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C444B" w14:textId="3A567FAC" w:rsidR="001334F9" w:rsidRPr="00F06DBA" w:rsidRDefault="00932B84" w:rsidP="00F06DBA">
      <w:pPr>
        <w:pStyle w:val="Heading1"/>
      </w:pPr>
      <w:bookmarkStart w:id="0" w:name="_GoBack"/>
      <w:bookmarkEnd w:id="0"/>
      <w:r w:rsidRPr="00F06DBA">
        <w:t>Evaluation of NDS Innovation for High Performance Project</w:t>
      </w:r>
    </w:p>
    <w:p w14:paraId="7932C9A6" w14:textId="11215730" w:rsidR="00532250" w:rsidRPr="00690800" w:rsidRDefault="00532250" w:rsidP="00932B84">
      <w:pPr>
        <w:pStyle w:val="FrontPage"/>
        <w:spacing w:line="360" w:lineRule="auto"/>
        <w:rPr>
          <w:rFonts w:ascii="Arial" w:hAnsi="Arial" w:cs="Arial"/>
          <w:sz w:val="40"/>
          <w:szCs w:val="40"/>
        </w:rPr>
      </w:pPr>
      <w:r w:rsidRPr="00690800">
        <w:rPr>
          <w:rFonts w:ascii="Arial" w:hAnsi="Arial" w:cs="Arial"/>
          <w:sz w:val="40"/>
          <w:szCs w:val="40"/>
        </w:rPr>
        <w:t>Nat</w:t>
      </w:r>
      <w:r w:rsidR="002F54BB">
        <w:rPr>
          <w:rFonts w:ascii="Arial" w:hAnsi="Arial" w:cs="Arial"/>
          <w:sz w:val="40"/>
          <w:szCs w:val="40"/>
        </w:rPr>
        <w:t>ional Disability Services (NDS)</w:t>
      </w:r>
      <w:r w:rsidRPr="00690800">
        <w:rPr>
          <w:rFonts w:ascii="Arial" w:hAnsi="Arial" w:cs="Arial"/>
          <w:sz w:val="40"/>
          <w:szCs w:val="40"/>
        </w:rPr>
        <w:br/>
        <w:t>23 December 2016</w:t>
      </w:r>
    </w:p>
    <w:p w14:paraId="08EE2B78" w14:textId="28E26622" w:rsidR="00B74D47" w:rsidRPr="00AF660E" w:rsidRDefault="00932B84" w:rsidP="00F06DBA">
      <w:pPr>
        <w:pStyle w:val="GeneralHeading"/>
        <w:rPr>
          <w:sz w:val="40"/>
          <w:szCs w:val="40"/>
        </w:rPr>
      </w:pPr>
      <w:r w:rsidRPr="00AF660E">
        <w:rPr>
          <w:sz w:val="40"/>
          <w:szCs w:val="40"/>
        </w:rPr>
        <w:br w:type="page"/>
      </w:r>
      <w:r w:rsidR="00532250" w:rsidRPr="00AF660E">
        <w:rPr>
          <w:rStyle w:val="Heading1Char"/>
        </w:rPr>
        <w:lastRenderedPageBreak/>
        <w:t xml:space="preserve">Acknowledgments </w:t>
      </w:r>
      <w:r w:rsidR="00532250" w:rsidRPr="00AF660E">
        <w:rPr>
          <w:rStyle w:val="Heading1Char"/>
        </w:rPr>
        <w:br/>
      </w:r>
      <w:r w:rsidR="001334F9" w:rsidRPr="00AF660E">
        <w:rPr>
          <w:sz w:val="28"/>
          <w:szCs w:val="28"/>
        </w:rPr>
        <w:t>This work was completed with the assistance of</w:t>
      </w:r>
      <w:r w:rsidR="00B74D47" w:rsidRPr="00AF660E">
        <w:rPr>
          <w:sz w:val="28"/>
          <w:szCs w:val="28"/>
        </w:rPr>
        <w:t xml:space="preserve"> Yumi Stamet and Caroline Alcorso of National Disability Services.</w:t>
      </w:r>
      <w:r w:rsidR="00B74D47" w:rsidRPr="00AF660E">
        <w:t xml:space="preserve"> </w:t>
      </w:r>
    </w:p>
    <w:p w14:paraId="3406429B" w14:textId="77777777" w:rsidR="001334F9" w:rsidRPr="00690800" w:rsidRDefault="001334F9" w:rsidP="001334F9">
      <w:pPr>
        <w:rPr>
          <w:rFonts w:ascii="Arial" w:hAnsi="Arial" w:cs="Arial"/>
          <w:sz w:val="28"/>
          <w:szCs w:val="28"/>
        </w:rPr>
      </w:pPr>
      <w:r w:rsidRPr="00690800">
        <w:rPr>
          <w:rFonts w:ascii="Arial" w:hAnsi="Arial" w:cs="Arial"/>
          <w:sz w:val="28"/>
          <w:szCs w:val="28"/>
        </w:rPr>
        <w:t>We would also like to thank the many key informants from the</w:t>
      </w:r>
      <w:r w:rsidR="00B74D47" w:rsidRPr="00690800">
        <w:rPr>
          <w:rFonts w:ascii="Arial" w:hAnsi="Arial" w:cs="Arial"/>
          <w:sz w:val="28"/>
          <w:szCs w:val="28"/>
        </w:rPr>
        <w:t xml:space="preserve"> </w:t>
      </w:r>
      <w:r w:rsidR="00506307" w:rsidRPr="00690800">
        <w:rPr>
          <w:rFonts w:ascii="Arial" w:hAnsi="Arial" w:cs="Arial"/>
          <w:sz w:val="28"/>
          <w:szCs w:val="28"/>
        </w:rPr>
        <w:t>disability service providers</w:t>
      </w:r>
      <w:r w:rsidR="00B74D47" w:rsidRPr="00690800">
        <w:rPr>
          <w:rFonts w:ascii="Arial" w:hAnsi="Arial" w:cs="Arial"/>
          <w:sz w:val="28"/>
          <w:szCs w:val="28"/>
        </w:rPr>
        <w:t xml:space="preserve"> that took part in the project and evaluation activities. </w:t>
      </w:r>
      <w:r w:rsidRPr="00690800">
        <w:rPr>
          <w:rFonts w:ascii="Arial" w:hAnsi="Arial" w:cs="Arial"/>
          <w:sz w:val="28"/>
          <w:szCs w:val="28"/>
        </w:rPr>
        <w:t>We thank them for their time and insights and trust that their views are adequate</w:t>
      </w:r>
      <w:r w:rsidR="00B74D47" w:rsidRPr="00690800">
        <w:rPr>
          <w:rFonts w:ascii="Arial" w:hAnsi="Arial" w:cs="Arial"/>
          <w:sz w:val="28"/>
          <w:szCs w:val="28"/>
        </w:rPr>
        <w:t>ly represented in this report.</w:t>
      </w:r>
    </w:p>
    <w:p w14:paraId="6F360DFF" w14:textId="53444CFA" w:rsidR="00B53F2F" w:rsidRPr="00690800" w:rsidRDefault="0088230B" w:rsidP="001334F9">
      <w:pPr>
        <w:rPr>
          <w:rFonts w:ascii="Arial" w:hAnsi="Arial" w:cs="Arial"/>
          <w:sz w:val="28"/>
          <w:szCs w:val="28"/>
        </w:rPr>
      </w:pPr>
      <w:r w:rsidRPr="00690800">
        <w:rPr>
          <w:rFonts w:ascii="Arial" w:hAnsi="Arial" w:cs="Arial"/>
          <w:sz w:val="28"/>
          <w:szCs w:val="28"/>
        </w:rPr>
        <w:t>This project was undertaken as part of the Disability Workforce Innovation Network, a project implemented with the assistance of funding provided by the Australian Government.</w:t>
      </w:r>
    </w:p>
    <w:p w14:paraId="7F84E2ED" w14:textId="2D8DC1D4" w:rsidR="00B74D47" w:rsidRPr="00690800" w:rsidRDefault="00B1102A" w:rsidP="00857B18">
      <w:pPr>
        <w:rPr>
          <w:rFonts w:ascii="Arial" w:hAnsi="Arial" w:cs="Arial"/>
          <w:b/>
          <w:sz w:val="28"/>
          <w:szCs w:val="28"/>
        </w:rPr>
      </w:pPr>
      <w:r w:rsidRPr="00690800">
        <w:rPr>
          <w:rFonts w:ascii="Arial" w:hAnsi="Arial" w:cs="Arial"/>
          <w:b/>
          <w:sz w:val="28"/>
          <w:szCs w:val="28"/>
        </w:rPr>
        <w:t>ARTD c</w:t>
      </w:r>
      <w:r w:rsidR="001334F9" w:rsidRPr="00690800">
        <w:rPr>
          <w:rFonts w:ascii="Arial" w:hAnsi="Arial" w:cs="Arial"/>
          <w:b/>
          <w:sz w:val="28"/>
          <w:szCs w:val="28"/>
        </w:rPr>
        <w:t xml:space="preserve">onsultancy team </w:t>
      </w:r>
      <w:r w:rsidR="00532250" w:rsidRPr="00690800">
        <w:rPr>
          <w:rFonts w:ascii="Arial" w:hAnsi="Arial" w:cs="Arial"/>
          <w:b/>
          <w:sz w:val="28"/>
          <w:szCs w:val="28"/>
        </w:rPr>
        <w:br/>
      </w:r>
      <w:r w:rsidR="00B74D47" w:rsidRPr="00690800">
        <w:rPr>
          <w:rFonts w:ascii="Arial" w:hAnsi="Arial" w:cs="Arial"/>
          <w:sz w:val="28"/>
          <w:szCs w:val="28"/>
        </w:rPr>
        <w:t>Andrew Hawkins, Alexandra Ellinson</w:t>
      </w:r>
    </w:p>
    <w:p w14:paraId="280291F0" w14:textId="77777777" w:rsidR="001334F9" w:rsidRPr="00690800" w:rsidRDefault="001334F9" w:rsidP="00857B18">
      <w:pPr>
        <w:pStyle w:val="ListBullet"/>
        <w:numPr>
          <w:ilvl w:val="0"/>
          <w:numId w:val="0"/>
        </w:numPr>
        <w:ind w:left="454" w:hanging="454"/>
        <w:rPr>
          <w:rFonts w:ascii="Arial" w:hAnsi="Arial" w:cs="Arial"/>
          <w:sz w:val="2"/>
          <w:szCs w:val="2"/>
        </w:rPr>
      </w:pPr>
    </w:p>
    <w:p w14:paraId="00F48293" w14:textId="084924B4" w:rsidR="000F468D" w:rsidRPr="00690800" w:rsidRDefault="000F468D" w:rsidP="000F468D">
      <w:pPr>
        <w:pStyle w:val="Title"/>
        <w:spacing w:before="840"/>
        <w:rPr>
          <w:bCs w:val="0"/>
          <w:color w:val="auto"/>
          <w:sz w:val="48"/>
          <w:szCs w:val="48"/>
        </w:rPr>
      </w:pPr>
      <w:r w:rsidRPr="00690800">
        <w:rPr>
          <w:bCs w:val="0"/>
          <w:color w:val="auto"/>
          <w:sz w:val="48"/>
          <w:szCs w:val="48"/>
        </w:rPr>
        <w:t>Contact Information</w:t>
      </w:r>
    </w:p>
    <w:p w14:paraId="656C367D" w14:textId="77777777" w:rsidR="000F468D" w:rsidRPr="00690800" w:rsidRDefault="000F468D" w:rsidP="000F468D">
      <w:pPr>
        <w:spacing w:after="0"/>
        <w:rPr>
          <w:rFonts w:ascii="Arial" w:hAnsi="Arial" w:cs="Arial"/>
          <w:sz w:val="28"/>
          <w:szCs w:val="28"/>
        </w:rPr>
      </w:pPr>
      <w:r w:rsidRPr="00690800">
        <w:rPr>
          <w:rFonts w:ascii="Arial" w:hAnsi="Arial" w:cs="Arial"/>
          <w:sz w:val="28"/>
          <w:szCs w:val="28"/>
        </w:rPr>
        <w:t>Caroline Alcorso</w:t>
      </w:r>
    </w:p>
    <w:p w14:paraId="037348FB" w14:textId="77777777" w:rsidR="000F468D" w:rsidRPr="00690800" w:rsidRDefault="000F468D" w:rsidP="000F468D">
      <w:pPr>
        <w:spacing w:after="0"/>
        <w:rPr>
          <w:rFonts w:ascii="Arial" w:hAnsi="Arial" w:cs="Arial"/>
          <w:sz w:val="28"/>
          <w:szCs w:val="28"/>
        </w:rPr>
      </w:pPr>
      <w:r w:rsidRPr="00690800">
        <w:rPr>
          <w:rFonts w:ascii="Arial" w:hAnsi="Arial" w:cs="Arial"/>
          <w:sz w:val="28"/>
          <w:szCs w:val="28"/>
        </w:rPr>
        <w:t xml:space="preserve">National Manager, Workforce Development </w:t>
      </w:r>
    </w:p>
    <w:p w14:paraId="78C38A6A" w14:textId="77777777" w:rsidR="000F468D" w:rsidRPr="00690800" w:rsidRDefault="000F468D" w:rsidP="000F468D">
      <w:pPr>
        <w:spacing w:after="0"/>
        <w:rPr>
          <w:rFonts w:ascii="Arial" w:hAnsi="Arial" w:cs="Arial"/>
          <w:sz w:val="28"/>
          <w:szCs w:val="28"/>
        </w:rPr>
      </w:pPr>
      <w:r w:rsidRPr="00690800">
        <w:rPr>
          <w:rFonts w:ascii="Arial" w:hAnsi="Arial" w:cs="Arial"/>
          <w:sz w:val="28"/>
          <w:szCs w:val="28"/>
        </w:rPr>
        <w:t>National Disability Services</w:t>
      </w:r>
    </w:p>
    <w:p w14:paraId="00A1FE6C" w14:textId="77777777" w:rsidR="000F468D" w:rsidRPr="00690800" w:rsidRDefault="000F468D" w:rsidP="000F468D">
      <w:pPr>
        <w:spacing w:after="0"/>
        <w:rPr>
          <w:rFonts w:ascii="Arial" w:hAnsi="Arial" w:cs="Arial"/>
          <w:sz w:val="28"/>
          <w:szCs w:val="28"/>
        </w:rPr>
      </w:pPr>
      <w:r w:rsidRPr="00690800">
        <w:rPr>
          <w:rFonts w:ascii="Arial" w:hAnsi="Arial" w:cs="Arial"/>
          <w:sz w:val="28"/>
          <w:szCs w:val="28"/>
        </w:rPr>
        <w:t>Level 19, 66 Goulburn Street, Sydney NSW</w:t>
      </w:r>
    </w:p>
    <w:p w14:paraId="61AA16BA" w14:textId="19A217EE" w:rsidR="000F468D" w:rsidRPr="00690800" w:rsidRDefault="00932B84" w:rsidP="000F468D">
      <w:pPr>
        <w:spacing w:after="0"/>
        <w:rPr>
          <w:rFonts w:ascii="Arial" w:hAnsi="Arial" w:cs="Arial"/>
          <w:sz w:val="28"/>
          <w:szCs w:val="28"/>
        </w:rPr>
      </w:pPr>
      <w:r w:rsidRPr="00690800">
        <w:rPr>
          <w:rFonts w:ascii="Arial" w:hAnsi="Arial" w:cs="Arial"/>
          <w:sz w:val="28"/>
          <w:szCs w:val="28"/>
        </w:rPr>
        <w:t xml:space="preserve">Phone: </w:t>
      </w:r>
      <w:r w:rsidR="000F468D" w:rsidRPr="00690800">
        <w:rPr>
          <w:rFonts w:ascii="Arial" w:hAnsi="Arial" w:cs="Arial"/>
          <w:sz w:val="28"/>
          <w:szCs w:val="28"/>
        </w:rPr>
        <w:t>02 9256 3111</w:t>
      </w:r>
    </w:p>
    <w:p w14:paraId="37D8301D" w14:textId="7A7CD0B0" w:rsidR="00877300" w:rsidRPr="00690800" w:rsidRDefault="00932B84" w:rsidP="000F468D">
      <w:pPr>
        <w:spacing w:after="0"/>
        <w:rPr>
          <w:rFonts w:ascii="Arial" w:hAnsi="Arial" w:cs="Arial"/>
          <w:sz w:val="28"/>
          <w:szCs w:val="28"/>
        </w:rPr>
      </w:pPr>
      <w:r w:rsidRPr="00690800">
        <w:rPr>
          <w:rFonts w:ascii="Arial" w:hAnsi="Arial" w:cs="Arial"/>
          <w:sz w:val="28"/>
          <w:szCs w:val="28"/>
        </w:rPr>
        <w:t xml:space="preserve">Email: </w:t>
      </w:r>
      <w:hyperlink r:id="rId11" w:history="1">
        <w:r w:rsidR="000F468D" w:rsidRPr="00690800">
          <w:rPr>
            <w:rStyle w:val="Hyperlink"/>
            <w:rFonts w:ascii="Arial" w:hAnsi="Arial" w:cs="Arial"/>
            <w:color w:val="auto"/>
            <w:sz w:val="28"/>
            <w:szCs w:val="28"/>
          </w:rPr>
          <w:t>caroline.alcorso@nds.org.au</w:t>
        </w:r>
      </w:hyperlink>
    </w:p>
    <w:p w14:paraId="46E18D7A" w14:textId="77777777" w:rsidR="000F468D" w:rsidRPr="00690800" w:rsidRDefault="000F468D" w:rsidP="000F468D">
      <w:pPr>
        <w:spacing w:after="0"/>
        <w:rPr>
          <w:rFonts w:ascii="Arial" w:hAnsi="Arial" w:cs="Arial"/>
          <w:sz w:val="28"/>
          <w:szCs w:val="28"/>
        </w:rPr>
      </w:pPr>
    </w:p>
    <w:p w14:paraId="357F6BBF" w14:textId="77777777" w:rsidR="000F468D" w:rsidRPr="00690800" w:rsidRDefault="000F468D" w:rsidP="000F468D">
      <w:pPr>
        <w:spacing w:after="0"/>
        <w:rPr>
          <w:rFonts w:ascii="Arial" w:hAnsi="Arial" w:cs="Arial"/>
        </w:rPr>
      </w:pPr>
    </w:p>
    <w:p w14:paraId="7BBA9D6D" w14:textId="77777777" w:rsidR="00857B18" w:rsidRPr="00690800" w:rsidRDefault="00857B18" w:rsidP="000F468D">
      <w:pPr>
        <w:spacing w:after="0"/>
        <w:rPr>
          <w:rFonts w:ascii="Arial" w:hAnsi="Arial" w:cs="Arial"/>
        </w:rPr>
        <w:sectPr w:rsidR="00857B18" w:rsidRPr="00690800" w:rsidSect="001334F9">
          <w:headerReference w:type="default" r:id="rId12"/>
          <w:footerReference w:type="default" r:id="rId13"/>
          <w:type w:val="continuous"/>
          <w:pgSz w:w="11906" w:h="16838" w:code="9"/>
          <w:pgMar w:top="1418" w:right="1418" w:bottom="1418" w:left="1418" w:header="567" w:footer="567" w:gutter="0"/>
          <w:pgNumType w:fmt="lowerRoman" w:start="1"/>
          <w:cols w:space="708"/>
          <w:titlePg/>
          <w:docGrid w:linePitch="360"/>
        </w:sectPr>
      </w:pPr>
    </w:p>
    <w:p w14:paraId="25B57D0F" w14:textId="64188042" w:rsidR="00C917D3" w:rsidRPr="00690800" w:rsidRDefault="00C917D3" w:rsidP="00932B84">
      <w:pPr>
        <w:pStyle w:val="TOC1"/>
        <w:ind w:left="0" w:firstLine="0"/>
        <w:rPr>
          <w:rFonts w:ascii="Arial" w:hAnsi="Arial" w:cs="Arial"/>
          <w:sz w:val="21"/>
        </w:rPr>
      </w:pPr>
      <w:r w:rsidRPr="00690800">
        <w:rPr>
          <w:rFonts w:ascii="Arial" w:hAnsi="Arial" w:cs="Arial"/>
          <w:sz w:val="48"/>
          <w:szCs w:val="48"/>
        </w:rPr>
        <w:lastRenderedPageBreak/>
        <w:t>Contents</w:t>
      </w:r>
    </w:p>
    <w:p w14:paraId="32D258DC" w14:textId="2900AC8F" w:rsidR="00E45418" w:rsidRPr="00CE5D76" w:rsidRDefault="008714DF">
      <w:pPr>
        <w:pStyle w:val="TOC1"/>
        <w:rPr>
          <w:rFonts w:ascii="Arial" w:eastAsiaTheme="minorEastAsia" w:hAnsi="Arial" w:cs="Arial"/>
          <w:b w:val="0"/>
          <w:sz w:val="24"/>
        </w:rPr>
      </w:pPr>
      <w:r w:rsidRPr="00CE5D76">
        <w:rPr>
          <w:rFonts w:ascii="Arial" w:hAnsi="Arial" w:cs="Arial"/>
          <w:sz w:val="24"/>
        </w:rPr>
        <w:fldChar w:fldCharType="begin"/>
      </w:r>
      <w:r w:rsidRPr="00CE5D76">
        <w:rPr>
          <w:rFonts w:ascii="Arial" w:hAnsi="Arial" w:cs="Arial"/>
          <w:sz w:val="24"/>
        </w:rPr>
        <w:instrText xml:space="preserve"> TOC \o "1-2" \h \z \u </w:instrText>
      </w:r>
      <w:r w:rsidRPr="00CE5D76">
        <w:rPr>
          <w:rFonts w:ascii="Arial" w:hAnsi="Arial" w:cs="Arial"/>
          <w:sz w:val="24"/>
        </w:rPr>
        <w:fldChar w:fldCharType="separate"/>
      </w:r>
      <w:hyperlink w:anchor="_Toc471282542" w:history="1">
        <w:r w:rsidR="00E45418" w:rsidRPr="00CE5D76">
          <w:rPr>
            <w:rStyle w:val="Hyperlink"/>
            <w:rFonts w:ascii="Arial" w:hAnsi="Arial" w:cs="Arial"/>
            <w:sz w:val="24"/>
          </w:rPr>
          <w:t>Executive summary</w:t>
        </w:r>
        <w:r w:rsidR="00E45418" w:rsidRPr="00CE5D76">
          <w:rPr>
            <w:rFonts w:ascii="Arial" w:hAnsi="Arial" w:cs="Arial"/>
            <w:webHidden/>
            <w:sz w:val="24"/>
          </w:rPr>
          <w:tab/>
        </w:r>
        <w:r w:rsidR="00F06DBA">
          <w:rPr>
            <w:rFonts w:ascii="Arial" w:hAnsi="Arial" w:cs="Arial"/>
            <w:webHidden/>
            <w:sz w:val="24"/>
          </w:rPr>
          <w:t>ii</w:t>
        </w:r>
      </w:hyperlink>
    </w:p>
    <w:p w14:paraId="4AA7C245" w14:textId="77777777" w:rsidR="00E45418" w:rsidRPr="00CE5D76" w:rsidRDefault="000B25DA">
      <w:pPr>
        <w:pStyle w:val="TOC2"/>
        <w:rPr>
          <w:rFonts w:ascii="Arial" w:eastAsiaTheme="minorEastAsia" w:hAnsi="Arial" w:cs="Arial"/>
          <w:sz w:val="24"/>
          <w:lang w:eastAsia="en-AU"/>
        </w:rPr>
      </w:pPr>
      <w:hyperlink w:anchor="_Toc471282543" w:history="1">
        <w:r w:rsidR="00E45418" w:rsidRPr="00CE5D76">
          <w:rPr>
            <w:rStyle w:val="Hyperlink"/>
            <w:rFonts w:ascii="Arial" w:hAnsi="Arial" w:cs="Arial"/>
            <w:sz w:val="24"/>
            <w:lang w:eastAsia="en-AU"/>
          </w:rPr>
          <w:t xml:space="preserve">The Innovation for High Performance </w:t>
        </w:r>
        <w:r w:rsidR="00E45418" w:rsidRPr="00CE5D76">
          <w:rPr>
            <w:rStyle w:val="Hyperlink"/>
            <w:rFonts w:ascii="Arial" w:hAnsi="Arial" w:cs="Arial"/>
            <w:sz w:val="24"/>
          </w:rPr>
          <w:t>Project</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_Toc471282543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ii</w:t>
        </w:r>
        <w:r w:rsidR="00E45418" w:rsidRPr="00CE5D76">
          <w:rPr>
            <w:rFonts w:ascii="Arial" w:hAnsi="Arial" w:cs="Arial"/>
            <w:webHidden/>
            <w:sz w:val="24"/>
          </w:rPr>
          <w:fldChar w:fldCharType="end"/>
        </w:r>
      </w:hyperlink>
    </w:p>
    <w:p w14:paraId="20D49C72" w14:textId="77777777" w:rsidR="00E45418" w:rsidRPr="00CE5D76" w:rsidRDefault="000B25DA">
      <w:pPr>
        <w:pStyle w:val="TOC2"/>
        <w:rPr>
          <w:rFonts w:ascii="Arial" w:eastAsiaTheme="minorEastAsia" w:hAnsi="Arial" w:cs="Arial"/>
          <w:sz w:val="24"/>
          <w:lang w:eastAsia="en-AU"/>
        </w:rPr>
      </w:pPr>
      <w:hyperlink w:anchor="_Toc471282544" w:history="1">
        <w:r w:rsidR="00E45418" w:rsidRPr="00CE5D76">
          <w:rPr>
            <w:rStyle w:val="Hyperlink"/>
            <w:rFonts w:ascii="Arial" w:hAnsi="Arial" w:cs="Arial"/>
            <w:sz w:val="24"/>
            <w:lang w:eastAsia="en-AU"/>
          </w:rPr>
          <w:t>Drivers of innovation for high performance</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_Toc471282544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iii</w:t>
        </w:r>
        <w:r w:rsidR="00E45418" w:rsidRPr="00CE5D76">
          <w:rPr>
            <w:rFonts w:ascii="Arial" w:hAnsi="Arial" w:cs="Arial"/>
            <w:webHidden/>
            <w:sz w:val="24"/>
          </w:rPr>
          <w:fldChar w:fldCharType="end"/>
        </w:r>
      </w:hyperlink>
    </w:p>
    <w:p w14:paraId="178290EA" w14:textId="77777777" w:rsidR="00E45418" w:rsidRPr="00CE5D76" w:rsidRDefault="000B25DA">
      <w:pPr>
        <w:pStyle w:val="TOC2"/>
        <w:rPr>
          <w:rFonts w:ascii="Arial" w:eastAsiaTheme="minorEastAsia" w:hAnsi="Arial" w:cs="Arial"/>
          <w:sz w:val="24"/>
          <w:lang w:eastAsia="en-AU"/>
        </w:rPr>
      </w:pPr>
      <w:hyperlink w:anchor="_Toc471282545" w:history="1">
        <w:r w:rsidR="00E45418" w:rsidRPr="00CE5D76">
          <w:rPr>
            <w:rStyle w:val="Hyperlink"/>
            <w:rFonts w:ascii="Arial" w:hAnsi="Arial" w:cs="Arial"/>
            <w:sz w:val="24"/>
            <w:lang w:eastAsia="en-AU"/>
          </w:rPr>
          <w:t>A framework for implementing innovation for high performance</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_Toc471282545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iii</w:t>
        </w:r>
        <w:r w:rsidR="00E45418" w:rsidRPr="00CE5D76">
          <w:rPr>
            <w:rFonts w:ascii="Arial" w:hAnsi="Arial" w:cs="Arial"/>
            <w:webHidden/>
            <w:sz w:val="24"/>
          </w:rPr>
          <w:fldChar w:fldCharType="end"/>
        </w:r>
      </w:hyperlink>
    </w:p>
    <w:p w14:paraId="06FE3023" w14:textId="77777777" w:rsidR="00E45418" w:rsidRPr="00CE5D76" w:rsidRDefault="000B25DA">
      <w:pPr>
        <w:pStyle w:val="TOC2"/>
        <w:rPr>
          <w:rFonts w:ascii="Arial" w:eastAsiaTheme="minorEastAsia" w:hAnsi="Arial" w:cs="Arial"/>
          <w:sz w:val="24"/>
          <w:lang w:eastAsia="en-AU"/>
        </w:rPr>
      </w:pPr>
      <w:hyperlink w:anchor="_Toc471282546" w:history="1">
        <w:r w:rsidR="00E45418" w:rsidRPr="00CE5D76">
          <w:rPr>
            <w:rStyle w:val="Hyperlink"/>
            <w:rFonts w:ascii="Arial" w:hAnsi="Arial" w:cs="Arial"/>
            <w:sz w:val="24"/>
            <w:lang w:eastAsia="en-AU"/>
          </w:rPr>
          <w:t>The value of the innovation for high performance project</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_Toc471282546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v</w:t>
        </w:r>
        <w:r w:rsidR="00E45418" w:rsidRPr="00CE5D76">
          <w:rPr>
            <w:rFonts w:ascii="Arial" w:hAnsi="Arial" w:cs="Arial"/>
            <w:webHidden/>
            <w:sz w:val="24"/>
          </w:rPr>
          <w:fldChar w:fldCharType="end"/>
        </w:r>
      </w:hyperlink>
    </w:p>
    <w:p w14:paraId="60895AFF" w14:textId="5D3A1E16" w:rsidR="00E45418" w:rsidRPr="00CE5D76" w:rsidRDefault="000B25DA">
      <w:pPr>
        <w:pStyle w:val="TOC1"/>
        <w:rPr>
          <w:rFonts w:ascii="Arial" w:eastAsiaTheme="minorEastAsia" w:hAnsi="Arial" w:cs="Arial"/>
          <w:b w:val="0"/>
          <w:sz w:val="24"/>
        </w:rPr>
      </w:pPr>
      <w:hyperlink w:anchor="_Toc471282547" w:history="1">
        <w:r w:rsidR="00E45418" w:rsidRPr="00CE5D76">
          <w:rPr>
            <w:rStyle w:val="Hyperlink"/>
            <w:rFonts w:ascii="Arial" w:hAnsi="Arial" w:cs="Arial"/>
            <w:sz w:val="24"/>
          </w:rPr>
          <w:t>1.</w:t>
        </w:r>
        <w:r w:rsidR="00E45418" w:rsidRPr="00CE5D76">
          <w:rPr>
            <w:rFonts w:ascii="Arial" w:eastAsiaTheme="minorEastAsia" w:hAnsi="Arial" w:cs="Arial"/>
            <w:b w:val="0"/>
            <w:sz w:val="24"/>
          </w:rPr>
          <w:tab/>
        </w:r>
        <w:r w:rsidR="00E45418" w:rsidRPr="00CE5D76">
          <w:rPr>
            <w:rStyle w:val="Hyperlink"/>
            <w:rFonts w:ascii="Arial" w:hAnsi="Arial" w:cs="Arial"/>
            <w:sz w:val="24"/>
          </w:rPr>
          <w:t>Introduction</w:t>
        </w:r>
        <w:r w:rsidR="00E45418" w:rsidRPr="00CE5D76">
          <w:rPr>
            <w:rFonts w:ascii="Arial" w:hAnsi="Arial" w:cs="Arial"/>
            <w:webHidden/>
            <w:sz w:val="24"/>
          </w:rPr>
          <w:tab/>
        </w:r>
        <w:r w:rsidR="00E45418" w:rsidRPr="00F06DBA">
          <w:rPr>
            <w:rFonts w:ascii="Arial" w:hAnsi="Arial" w:cs="Arial"/>
            <w:b w:val="0"/>
            <w:webHidden/>
            <w:sz w:val="24"/>
          </w:rPr>
          <w:fldChar w:fldCharType="begin"/>
        </w:r>
        <w:r w:rsidR="00E45418" w:rsidRPr="00F06DBA">
          <w:rPr>
            <w:rFonts w:ascii="Arial" w:hAnsi="Arial" w:cs="Arial"/>
            <w:b w:val="0"/>
            <w:webHidden/>
            <w:sz w:val="24"/>
          </w:rPr>
          <w:instrText xml:space="preserve"> PAGEREF _Toc471282547 \h </w:instrText>
        </w:r>
        <w:r w:rsidR="00E45418" w:rsidRPr="00F06DBA">
          <w:rPr>
            <w:rFonts w:ascii="Arial" w:hAnsi="Arial" w:cs="Arial"/>
            <w:b w:val="0"/>
            <w:webHidden/>
            <w:sz w:val="24"/>
          </w:rPr>
        </w:r>
        <w:r w:rsidR="00E45418" w:rsidRPr="00F06DBA">
          <w:rPr>
            <w:rFonts w:ascii="Arial" w:hAnsi="Arial" w:cs="Arial"/>
            <w:b w:val="0"/>
            <w:webHidden/>
            <w:sz w:val="24"/>
          </w:rPr>
          <w:fldChar w:fldCharType="separate"/>
        </w:r>
        <w:r w:rsidR="00F06DBA" w:rsidRPr="00F06DBA">
          <w:rPr>
            <w:rFonts w:ascii="Arial" w:hAnsi="Arial" w:cs="Arial"/>
            <w:b w:val="0"/>
            <w:bCs/>
            <w:webHidden/>
            <w:sz w:val="24"/>
            <w:lang w:val="en-US"/>
          </w:rPr>
          <w:t>6</w:t>
        </w:r>
        <w:r w:rsidR="00E45418" w:rsidRPr="00F06DBA">
          <w:rPr>
            <w:rFonts w:ascii="Arial" w:hAnsi="Arial" w:cs="Arial"/>
            <w:b w:val="0"/>
            <w:webHidden/>
            <w:sz w:val="24"/>
          </w:rPr>
          <w:fldChar w:fldCharType="end"/>
        </w:r>
      </w:hyperlink>
    </w:p>
    <w:p w14:paraId="1074CFE4" w14:textId="77777777" w:rsidR="00E45418" w:rsidRPr="00CE5D76" w:rsidRDefault="000B25DA">
      <w:pPr>
        <w:pStyle w:val="TOC2"/>
        <w:rPr>
          <w:rFonts w:ascii="Arial" w:eastAsiaTheme="minorEastAsia" w:hAnsi="Arial" w:cs="Arial"/>
          <w:sz w:val="24"/>
          <w:lang w:eastAsia="en-AU"/>
        </w:rPr>
      </w:pPr>
      <w:hyperlink w:anchor="_Toc471282548" w:history="1">
        <w:r w:rsidR="00E45418" w:rsidRPr="00CE5D76">
          <w:rPr>
            <w:rStyle w:val="Hyperlink"/>
            <w:rFonts w:ascii="Arial" w:hAnsi="Arial" w:cs="Arial"/>
            <w:sz w:val="24"/>
          </w:rPr>
          <w:t>1.1</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The concept of innovation for high performance</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_Toc471282548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6</w:t>
        </w:r>
        <w:r w:rsidR="00E45418" w:rsidRPr="00CE5D76">
          <w:rPr>
            <w:rFonts w:ascii="Arial" w:hAnsi="Arial" w:cs="Arial"/>
            <w:webHidden/>
            <w:sz w:val="24"/>
          </w:rPr>
          <w:fldChar w:fldCharType="end"/>
        </w:r>
      </w:hyperlink>
    </w:p>
    <w:p w14:paraId="6C581CD7" w14:textId="77777777" w:rsidR="00E45418" w:rsidRPr="00CE5D76" w:rsidRDefault="000B25DA">
      <w:pPr>
        <w:pStyle w:val="TOC2"/>
        <w:rPr>
          <w:rFonts w:ascii="Arial" w:eastAsiaTheme="minorEastAsia" w:hAnsi="Arial" w:cs="Arial"/>
          <w:sz w:val="24"/>
          <w:lang w:eastAsia="en-AU"/>
        </w:rPr>
      </w:pPr>
      <w:hyperlink w:anchor="_Toc471282549" w:history="1">
        <w:r w:rsidR="00E45418" w:rsidRPr="00CE5D76">
          <w:rPr>
            <w:rStyle w:val="Hyperlink"/>
            <w:rFonts w:ascii="Arial" w:hAnsi="Arial" w:cs="Arial"/>
            <w:sz w:val="24"/>
          </w:rPr>
          <w:t>1.2</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National Disability Services’ Innovation for High Performance project</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_Toc471282549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7</w:t>
        </w:r>
        <w:r w:rsidR="00E45418" w:rsidRPr="00CE5D76">
          <w:rPr>
            <w:rFonts w:ascii="Arial" w:hAnsi="Arial" w:cs="Arial"/>
            <w:webHidden/>
            <w:sz w:val="24"/>
          </w:rPr>
          <w:fldChar w:fldCharType="end"/>
        </w:r>
      </w:hyperlink>
    </w:p>
    <w:p w14:paraId="0B575B18" w14:textId="77777777" w:rsidR="00E45418" w:rsidRPr="00CE5D76" w:rsidRDefault="000B25DA">
      <w:pPr>
        <w:pStyle w:val="TOC2"/>
        <w:rPr>
          <w:rFonts w:ascii="Arial" w:eastAsiaTheme="minorEastAsia" w:hAnsi="Arial" w:cs="Arial"/>
          <w:sz w:val="24"/>
          <w:lang w:eastAsia="en-AU"/>
        </w:rPr>
      </w:pPr>
      <w:hyperlink w:anchor="_Toc471282550" w:history="1">
        <w:r w:rsidR="00E45418" w:rsidRPr="00CE5D76">
          <w:rPr>
            <w:rStyle w:val="Hyperlink"/>
            <w:rFonts w:ascii="Arial" w:hAnsi="Arial" w:cs="Arial"/>
            <w:sz w:val="24"/>
          </w:rPr>
          <w:t>1.3</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Monitoring evaluation and learning for the project</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_Toc471282550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14</w:t>
        </w:r>
        <w:r w:rsidR="00E45418" w:rsidRPr="00CE5D76">
          <w:rPr>
            <w:rFonts w:ascii="Arial" w:hAnsi="Arial" w:cs="Arial"/>
            <w:webHidden/>
            <w:sz w:val="24"/>
          </w:rPr>
          <w:fldChar w:fldCharType="end"/>
        </w:r>
      </w:hyperlink>
    </w:p>
    <w:p w14:paraId="314E6C48" w14:textId="339D8A4C" w:rsidR="00E45418" w:rsidRPr="00CE5D76" w:rsidRDefault="000B25DA">
      <w:pPr>
        <w:pStyle w:val="TOC1"/>
        <w:rPr>
          <w:rFonts w:ascii="Arial" w:eastAsiaTheme="minorEastAsia" w:hAnsi="Arial" w:cs="Arial"/>
          <w:b w:val="0"/>
          <w:sz w:val="24"/>
        </w:rPr>
      </w:pPr>
      <w:hyperlink w:anchor="_Toc471282551" w:history="1">
        <w:r w:rsidR="00E45418" w:rsidRPr="00CE5D76">
          <w:rPr>
            <w:rStyle w:val="Hyperlink"/>
            <w:rFonts w:ascii="Arial" w:hAnsi="Arial" w:cs="Arial"/>
            <w:sz w:val="24"/>
          </w:rPr>
          <w:t>2.</w:t>
        </w:r>
        <w:r w:rsidR="00E45418" w:rsidRPr="00CE5D76">
          <w:rPr>
            <w:rFonts w:ascii="Arial" w:eastAsiaTheme="minorEastAsia" w:hAnsi="Arial" w:cs="Arial"/>
            <w:b w:val="0"/>
            <w:sz w:val="24"/>
          </w:rPr>
          <w:tab/>
        </w:r>
        <w:r w:rsidR="00E45418" w:rsidRPr="00CE5D76">
          <w:rPr>
            <w:rStyle w:val="Hyperlink"/>
            <w:rFonts w:ascii="Arial" w:hAnsi="Arial" w:cs="Arial"/>
            <w:sz w:val="24"/>
          </w:rPr>
          <w:t>Key factors in innovation for high performance</w:t>
        </w:r>
        <w:r w:rsidR="00E45418" w:rsidRPr="00CE5D76">
          <w:rPr>
            <w:rFonts w:ascii="Arial" w:hAnsi="Arial" w:cs="Arial"/>
            <w:webHidden/>
            <w:sz w:val="24"/>
          </w:rPr>
          <w:tab/>
        </w:r>
        <w:r w:rsidR="00F06DBA">
          <w:rPr>
            <w:rFonts w:ascii="Arial" w:hAnsi="Arial" w:cs="Arial"/>
            <w:webHidden/>
            <w:sz w:val="24"/>
          </w:rPr>
          <w:t>23</w:t>
        </w:r>
      </w:hyperlink>
    </w:p>
    <w:p w14:paraId="289CC15A" w14:textId="77777777" w:rsidR="00E45418" w:rsidRPr="00CE5D76" w:rsidRDefault="000B25DA">
      <w:pPr>
        <w:pStyle w:val="TOC2"/>
        <w:rPr>
          <w:rFonts w:ascii="Arial" w:eastAsiaTheme="minorEastAsia" w:hAnsi="Arial" w:cs="Arial"/>
          <w:sz w:val="24"/>
          <w:lang w:eastAsia="en-AU"/>
        </w:rPr>
      </w:pPr>
      <w:hyperlink w:anchor="_Toc471282552" w:history="1">
        <w:r w:rsidR="00E45418" w:rsidRPr="00CE5D76">
          <w:rPr>
            <w:rStyle w:val="Hyperlink"/>
            <w:rFonts w:ascii="Arial" w:hAnsi="Arial" w:cs="Arial"/>
            <w:sz w:val="24"/>
          </w:rPr>
          <w:t>2.1</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Understanding high performance work practices from a staff perspective</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_Toc471282552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23</w:t>
        </w:r>
        <w:r w:rsidR="00E45418" w:rsidRPr="00CE5D76">
          <w:rPr>
            <w:rFonts w:ascii="Arial" w:hAnsi="Arial" w:cs="Arial"/>
            <w:webHidden/>
            <w:sz w:val="24"/>
          </w:rPr>
          <w:fldChar w:fldCharType="end"/>
        </w:r>
      </w:hyperlink>
    </w:p>
    <w:p w14:paraId="20B26034" w14:textId="77777777" w:rsidR="00E45418" w:rsidRPr="00CE5D76" w:rsidRDefault="000B25DA">
      <w:pPr>
        <w:pStyle w:val="TOC2"/>
        <w:rPr>
          <w:rFonts w:ascii="Arial" w:eastAsiaTheme="minorEastAsia" w:hAnsi="Arial" w:cs="Arial"/>
          <w:sz w:val="24"/>
          <w:lang w:eastAsia="en-AU"/>
        </w:rPr>
      </w:pPr>
      <w:hyperlink w:anchor="_Toc471282553" w:history="1">
        <w:r w:rsidR="00E45418" w:rsidRPr="00CE5D76">
          <w:rPr>
            <w:rStyle w:val="Hyperlink"/>
            <w:rFonts w:ascii="Arial" w:hAnsi="Arial" w:cs="Arial"/>
            <w:sz w:val="24"/>
          </w:rPr>
          <w:t>2.2</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Job stress and staff perceptions of ‘the change’</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_Toc471282553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24</w:t>
        </w:r>
        <w:r w:rsidR="00E45418" w:rsidRPr="00CE5D76">
          <w:rPr>
            <w:rFonts w:ascii="Arial" w:hAnsi="Arial" w:cs="Arial"/>
            <w:webHidden/>
            <w:sz w:val="24"/>
          </w:rPr>
          <w:fldChar w:fldCharType="end"/>
        </w:r>
      </w:hyperlink>
    </w:p>
    <w:p w14:paraId="762181CE" w14:textId="77777777" w:rsidR="00E45418" w:rsidRPr="00CE5D76" w:rsidRDefault="000B25DA">
      <w:pPr>
        <w:pStyle w:val="TOC2"/>
        <w:rPr>
          <w:rFonts w:ascii="Arial" w:eastAsiaTheme="minorEastAsia" w:hAnsi="Arial" w:cs="Arial"/>
          <w:sz w:val="24"/>
          <w:lang w:eastAsia="en-AU"/>
        </w:rPr>
      </w:pPr>
      <w:hyperlink w:anchor="_Toc471282554" w:history="1">
        <w:r w:rsidR="00E45418" w:rsidRPr="00CE5D76">
          <w:rPr>
            <w:rStyle w:val="Hyperlink"/>
            <w:rFonts w:ascii="Arial" w:hAnsi="Arial" w:cs="Arial"/>
            <w:sz w:val="24"/>
          </w:rPr>
          <w:t>2.3</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Development of the IHP10</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_Toc471282554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24</w:t>
        </w:r>
        <w:r w:rsidR="00E45418" w:rsidRPr="00CE5D76">
          <w:rPr>
            <w:rFonts w:ascii="Arial" w:hAnsi="Arial" w:cs="Arial"/>
            <w:webHidden/>
            <w:sz w:val="24"/>
          </w:rPr>
          <w:fldChar w:fldCharType="end"/>
        </w:r>
      </w:hyperlink>
    </w:p>
    <w:p w14:paraId="7E7DB0A5" w14:textId="77777777" w:rsidR="00E45418" w:rsidRPr="00CE5D76" w:rsidRDefault="000B25DA">
      <w:pPr>
        <w:pStyle w:val="TOC2"/>
        <w:rPr>
          <w:rFonts w:ascii="Arial" w:eastAsiaTheme="minorEastAsia" w:hAnsi="Arial" w:cs="Arial"/>
          <w:sz w:val="24"/>
          <w:lang w:eastAsia="en-AU"/>
        </w:rPr>
      </w:pPr>
      <w:hyperlink w:anchor="_Toc471282555" w:history="1">
        <w:r w:rsidR="00E45418" w:rsidRPr="00CE5D76">
          <w:rPr>
            <w:rStyle w:val="Hyperlink"/>
            <w:rFonts w:ascii="Arial" w:hAnsi="Arial" w:cs="Arial"/>
            <w:sz w:val="24"/>
          </w:rPr>
          <w:t>2.4</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Implications for ongoing monitoring of staff attitudes</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_Toc471282555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25</w:t>
        </w:r>
        <w:r w:rsidR="00E45418" w:rsidRPr="00CE5D76">
          <w:rPr>
            <w:rFonts w:ascii="Arial" w:hAnsi="Arial" w:cs="Arial"/>
            <w:webHidden/>
            <w:sz w:val="24"/>
          </w:rPr>
          <w:fldChar w:fldCharType="end"/>
        </w:r>
      </w:hyperlink>
    </w:p>
    <w:p w14:paraId="36EEB10A" w14:textId="69058C02" w:rsidR="00E45418" w:rsidRPr="00CE5D76" w:rsidRDefault="000B25DA">
      <w:pPr>
        <w:pStyle w:val="TOC1"/>
        <w:rPr>
          <w:rFonts w:ascii="Arial" w:eastAsiaTheme="minorEastAsia" w:hAnsi="Arial" w:cs="Arial"/>
          <w:b w:val="0"/>
          <w:sz w:val="24"/>
        </w:rPr>
      </w:pPr>
      <w:hyperlink w:anchor="_Toc471282556" w:history="1">
        <w:r w:rsidR="00E45418" w:rsidRPr="00CE5D76">
          <w:rPr>
            <w:rStyle w:val="Hyperlink"/>
            <w:rFonts w:ascii="Arial" w:hAnsi="Arial" w:cs="Arial"/>
            <w:sz w:val="24"/>
          </w:rPr>
          <w:t>3.</w:t>
        </w:r>
        <w:r w:rsidR="00E45418" w:rsidRPr="00CE5D76">
          <w:rPr>
            <w:rFonts w:ascii="Arial" w:eastAsiaTheme="minorEastAsia" w:hAnsi="Arial" w:cs="Arial"/>
            <w:b w:val="0"/>
            <w:sz w:val="24"/>
          </w:rPr>
          <w:tab/>
        </w:r>
        <w:r w:rsidR="00E45418" w:rsidRPr="00CE5D76">
          <w:rPr>
            <w:rStyle w:val="Hyperlink"/>
            <w:rFonts w:ascii="Arial" w:hAnsi="Arial" w:cs="Arial"/>
            <w:sz w:val="24"/>
          </w:rPr>
          <w:t>A framework for implementing innovation for high performance</w:t>
        </w:r>
        <w:r w:rsidR="00E45418" w:rsidRPr="00CE5D76">
          <w:rPr>
            <w:rFonts w:ascii="Arial" w:hAnsi="Arial" w:cs="Arial"/>
            <w:webHidden/>
            <w:sz w:val="24"/>
          </w:rPr>
          <w:tab/>
        </w:r>
        <w:r w:rsidR="00F06DBA">
          <w:rPr>
            <w:rFonts w:ascii="Arial" w:hAnsi="Arial" w:cs="Arial"/>
            <w:webHidden/>
            <w:sz w:val="24"/>
          </w:rPr>
          <w:t>26</w:t>
        </w:r>
      </w:hyperlink>
    </w:p>
    <w:p w14:paraId="7E0A9349" w14:textId="77777777" w:rsidR="00E45418" w:rsidRPr="00CE5D76" w:rsidRDefault="000B25DA">
      <w:pPr>
        <w:pStyle w:val="TOC2"/>
        <w:rPr>
          <w:rFonts w:ascii="Arial" w:eastAsiaTheme="minorEastAsia" w:hAnsi="Arial" w:cs="Arial"/>
          <w:sz w:val="24"/>
          <w:lang w:eastAsia="en-AU"/>
        </w:rPr>
      </w:pPr>
      <w:hyperlink w:anchor="_Toc471282557" w:history="1">
        <w:r w:rsidR="00E45418" w:rsidRPr="00CE5D76">
          <w:rPr>
            <w:rStyle w:val="Hyperlink"/>
            <w:rFonts w:ascii="Arial" w:hAnsi="Arial" w:cs="Arial"/>
            <w:sz w:val="24"/>
          </w:rPr>
          <w:t>3.1</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Lead with a clear vision that speaks to staff and clients alike</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_Toc471282557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26</w:t>
        </w:r>
        <w:r w:rsidR="00E45418" w:rsidRPr="00CE5D76">
          <w:rPr>
            <w:rFonts w:ascii="Arial" w:hAnsi="Arial" w:cs="Arial"/>
            <w:webHidden/>
            <w:sz w:val="24"/>
          </w:rPr>
          <w:fldChar w:fldCharType="end"/>
        </w:r>
      </w:hyperlink>
    </w:p>
    <w:p w14:paraId="76C162BC" w14:textId="77777777" w:rsidR="00E45418" w:rsidRPr="00CE5D76" w:rsidRDefault="000B25DA">
      <w:pPr>
        <w:pStyle w:val="TOC2"/>
        <w:rPr>
          <w:rFonts w:ascii="Arial" w:eastAsiaTheme="minorEastAsia" w:hAnsi="Arial" w:cs="Arial"/>
          <w:sz w:val="24"/>
          <w:lang w:eastAsia="en-AU"/>
        </w:rPr>
      </w:pPr>
      <w:hyperlink w:anchor="_Toc471282558" w:history="1">
        <w:r w:rsidR="00E45418" w:rsidRPr="00CE5D76">
          <w:rPr>
            <w:rStyle w:val="Hyperlink"/>
            <w:rFonts w:ascii="Arial" w:hAnsi="Arial" w:cs="Arial"/>
            <w:sz w:val="24"/>
          </w:rPr>
          <w:t>3.2</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Communicate, communicate and communicate</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_Toc471282558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28</w:t>
        </w:r>
        <w:r w:rsidR="00E45418" w:rsidRPr="00CE5D76">
          <w:rPr>
            <w:rFonts w:ascii="Arial" w:hAnsi="Arial" w:cs="Arial"/>
            <w:webHidden/>
            <w:sz w:val="24"/>
          </w:rPr>
          <w:fldChar w:fldCharType="end"/>
        </w:r>
      </w:hyperlink>
    </w:p>
    <w:p w14:paraId="73F5B304" w14:textId="77777777" w:rsidR="00E45418" w:rsidRPr="00CE5D76" w:rsidRDefault="000B25DA">
      <w:pPr>
        <w:pStyle w:val="TOC2"/>
        <w:rPr>
          <w:rFonts w:ascii="Arial" w:eastAsiaTheme="minorEastAsia" w:hAnsi="Arial" w:cs="Arial"/>
          <w:sz w:val="24"/>
          <w:lang w:eastAsia="en-AU"/>
        </w:rPr>
      </w:pPr>
      <w:hyperlink w:anchor="_Toc471282559" w:history="1">
        <w:r w:rsidR="00E45418" w:rsidRPr="00CE5D76">
          <w:rPr>
            <w:rStyle w:val="Hyperlink"/>
            <w:rFonts w:ascii="Arial" w:hAnsi="Arial" w:cs="Arial"/>
            <w:sz w:val="24"/>
          </w:rPr>
          <w:t>3.3</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Take the first step to start but then adapt along the way</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_Toc471282559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32</w:t>
        </w:r>
        <w:r w:rsidR="00E45418" w:rsidRPr="00CE5D76">
          <w:rPr>
            <w:rFonts w:ascii="Arial" w:hAnsi="Arial" w:cs="Arial"/>
            <w:webHidden/>
            <w:sz w:val="24"/>
          </w:rPr>
          <w:fldChar w:fldCharType="end"/>
        </w:r>
      </w:hyperlink>
    </w:p>
    <w:p w14:paraId="33E18FDF" w14:textId="77777777" w:rsidR="00E45418" w:rsidRPr="00CE5D76" w:rsidRDefault="000B25DA">
      <w:pPr>
        <w:pStyle w:val="TOC2"/>
        <w:rPr>
          <w:rFonts w:ascii="Arial" w:eastAsiaTheme="minorEastAsia" w:hAnsi="Arial" w:cs="Arial"/>
          <w:sz w:val="24"/>
          <w:lang w:eastAsia="en-AU"/>
        </w:rPr>
      </w:pPr>
      <w:hyperlink w:anchor="_Toc471282560" w:history="1">
        <w:r w:rsidR="00E45418" w:rsidRPr="00CE5D76">
          <w:rPr>
            <w:rStyle w:val="Hyperlink"/>
            <w:rFonts w:ascii="Arial" w:hAnsi="Arial" w:cs="Arial"/>
            <w:sz w:val="24"/>
          </w:rPr>
          <w:t>3.4</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Form a positive client-focused team dynamic</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_Toc471282560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33</w:t>
        </w:r>
        <w:r w:rsidR="00E45418" w:rsidRPr="00CE5D76">
          <w:rPr>
            <w:rFonts w:ascii="Arial" w:hAnsi="Arial" w:cs="Arial"/>
            <w:webHidden/>
            <w:sz w:val="24"/>
          </w:rPr>
          <w:fldChar w:fldCharType="end"/>
        </w:r>
      </w:hyperlink>
    </w:p>
    <w:p w14:paraId="6F593BBF" w14:textId="77777777" w:rsidR="00E45418" w:rsidRPr="00CE5D76" w:rsidRDefault="000B25DA">
      <w:pPr>
        <w:pStyle w:val="TOC2"/>
        <w:rPr>
          <w:rFonts w:ascii="Arial" w:eastAsiaTheme="minorEastAsia" w:hAnsi="Arial" w:cs="Arial"/>
          <w:sz w:val="24"/>
          <w:lang w:eastAsia="en-AU"/>
        </w:rPr>
      </w:pPr>
      <w:hyperlink w:anchor="_Toc471282561" w:history="1">
        <w:r w:rsidR="00E45418" w:rsidRPr="00CE5D76">
          <w:rPr>
            <w:rStyle w:val="Hyperlink"/>
            <w:rFonts w:ascii="Arial" w:hAnsi="Arial" w:cs="Arial"/>
            <w:sz w:val="24"/>
          </w:rPr>
          <w:t>3.5</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Mentor and coach staff to become professionals in all they do</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_Toc471282561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35</w:t>
        </w:r>
        <w:r w:rsidR="00E45418" w:rsidRPr="00CE5D76">
          <w:rPr>
            <w:rFonts w:ascii="Arial" w:hAnsi="Arial" w:cs="Arial"/>
            <w:webHidden/>
            <w:sz w:val="24"/>
          </w:rPr>
          <w:fldChar w:fldCharType="end"/>
        </w:r>
      </w:hyperlink>
    </w:p>
    <w:p w14:paraId="4D55F124" w14:textId="77777777" w:rsidR="00E45418" w:rsidRPr="00CE5D76" w:rsidRDefault="000B25DA">
      <w:pPr>
        <w:pStyle w:val="TOC2"/>
        <w:rPr>
          <w:rFonts w:ascii="Arial" w:eastAsiaTheme="minorEastAsia" w:hAnsi="Arial" w:cs="Arial"/>
          <w:sz w:val="24"/>
          <w:lang w:eastAsia="en-AU"/>
        </w:rPr>
      </w:pPr>
      <w:hyperlink w:anchor="_Toc471282562" w:history="1">
        <w:r w:rsidR="00E45418" w:rsidRPr="00CE5D76">
          <w:rPr>
            <w:rStyle w:val="Hyperlink"/>
            <w:rFonts w:ascii="Arial" w:hAnsi="Arial" w:cs="Arial"/>
            <w:sz w:val="24"/>
          </w:rPr>
          <w:t>3.6</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Unleash the potential, but prepare the IT and administration</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_Toc471282562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36</w:t>
        </w:r>
        <w:r w:rsidR="00E45418" w:rsidRPr="00CE5D76">
          <w:rPr>
            <w:rFonts w:ascii="Arial" w:hAnsi="Arial" w:cs="Arial"/>
            <w:webHidden/>
            <w:sz w:val="24"/>
          </w:rPr>
          <w:fldChar w:fldCharType="end"/>
        </w:r>
      </w:hyperlink>
    </w:p>
    <w:p w14:paraId="7510DB80" w14:textId="77777777" w:rsidR="00E45418" w:rsidRPr="00CE5D76" w:rsidRDefault="000B25DA">
      <w:pPr>
        <w:pStyle w:val="TOC2"/>
        <w:rPr>
          <w:rFonts w:ascii="Arial" w:eastAsiaTheme="minorEastAsia" w:hAnsi="Arial" w:cs="Arial"/>
          <w:sz w:val="24"/>
          <w:lang w:eastAsia="en-AU"/>
        </w:rPr>
      </w:pPr>
      <w:hyperlink w:anchor="_Toc471282563" w:history="1">
        <w:r w:rsidR="00E45418" w:rsidRPr="00CE5D76">
          <w:rPr>
            <w:rStyle w:val="Hyperlink"/>
            <w:rFonts w:ascii="Arial" w:hAnsi="Arial" w:cs="Arial"/>
            <w:sz w:val="24"/>
          </w:rPr>
          <w:t>3.7</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A two-pronged approach to monitoring and evaluation</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_Toc471282563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37</w:t>
        </w:r>
        <w:r w:rsidR="00E45418" w:rsidRPr="00CE5D76">
          <w:rPr>
            <w:rFonts w:ascii="Arial" w:hAnsi="Arial" w:cs="Arial"/>
            <w:webHidden/>
            <w:sz w:val="24"/>
          </w:rPr>
          <w:fldChar w:fldCharType="end"/>
        </w:r>
      </w:hyperlink>
    </w:p>
    <w:p w14:paraId="22C1AD25" w14:textId="77777777" w:rsidR="00E45418" w:rsidRPr="00CE5D76" w:rsidRDefault="000B25DA">
      <w:pPr>
        <w:pStyle w:val="TOC2"/>
        <w:rPr>
          <w:rFonts w:ascii="Arial" w:eastAsiaTheme="minorEastAsia" w:hAnsi="Arial" w:cs="Arial"/>
          <w:sz w:val="24"/>
          <w:lang w:eastAsia="en-AU"/>
        </w:rPr>
      </w:pPr>
      <w:hyperlink w:anchor="_Toc471282564" w:history="1">
        <w:r w:rsidR="00E45418" w:rsidRPr="00CE5D76">
          <w:rPr>
            <w:rStyle w:val="Hyperlink"/>
            <w:rFonts w:ascii="Arial" w:hAnsi="Arial" w:cs="Arial"/>
            <w:sz w:val="24"/>
          </w:rPr>
          <w:t>3.8</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Review, reflect and respond</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_Toc471282564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38</w:t>
        </w:r>
        <w:r w:rsidR="00E45418" w:rsidRPr="00CE5D76">
          <w:rPr>
            <w:rFonts w:ascii="Arial" w:hAnsi="Arial" w:cs="Arial"/>
            <w:webHidden/>
            <w:sz w:val="24"/>
          </w:rPr>
          <w:fldChar w:fldCharType="end"/>
        </w:r>
      </w:hyperlink>
    </w:p>
    <w:p w14:paraId="7B1C30CA" w14:textId="77777777" w:rsidR="00E45418" w:rsidRPr="00CE5D76" w:rsidRDefault="000B25DA">
      <w:pPr>
        <w:pStyle w:val="TOC2"/>
        <w:rPr>
          <w:rFonts w:ascii="Arial" w:eastAsiaTheme="minorEastAsia" w:hAnsi="Arial" w:cs="Arial"/>
          <w:sz w:val="24"/>
          <w:lang w:eastAsia="en-AU"/>
        </w:rPr>
      </w:pPr>
      <w:hyperlink w:anchor="_Toc471282565" w:history="1">
        <w:r w:rsidR="00E45418" w:rsidRPr="00CE5D76">
          <w:rPr>
            <w:rStyle w:val="Hyperlink"/>
            <w:rFonts w:ascii="Arial" w:hAnsi="Arial" w:cs="Arial"/>
            <w:sz w:val="24"/>
          </w:rPr>
          <w:t>3.9</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Focus on measuring improvements across a range of indicators</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_Toc471282565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40</w:t>
        </w:r>
        <w:r w:rsidR="00E45418" w:rsidRPr="00CE5D76">
          <w:rPr>
            <w:rFonts w:ascii="Arial" w:hAnsi="Arial" w:cs="Arial"/>
            <w:webHidden/>
            <w:sz w:val="24"/>
          </w:rPr>
          <w:fldChar w:fldCharType="end"/>
        </w:r>
      </w:hyperlink>
    </w:p>
    <w:p w14:paraId="0388B91C" w14:textId="77777777" w:rsidR="00E45418" w:rsidRPr="00CE5D76" w:rsidRDefault="000B25DA">
      <w:pPr>
        <w:pStyle w:val="TOC2"/>
        <w:rPr>
          <w:rFonts w:ascii="Arial" w:eastAsiaTheme="minorEastAsia" w:hAnsi="Arial" w:cs="Arial"/>
          <w:sz w:val="24"/>
          <w:lang w:eastAsia="en-AU"/>
        </w:rPr>
      </w:pPr>
      <w:hyperlink w:anchor="_Toc471282566" w:history="1">
        <w:r w:rsidR="00E45418" w:rsidRPr="00CE5D76">
          <w:rPr>
            <w:rStyle w:val="Hyperlink"/>
            <w:rFonts w:ascii="Arial" w:hAnsi="Arial" w:cs="Arial"/>
            <w:sz w:val="24"/>
          </w:rPr>
          <w:t>3.10</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Conclusion</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_Toc471282566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43</w:t>
        </w:r>
        <w:r w:rsidR="00E45418" w:rsidRPr="00CE5D76">
          <w:rPr>
            <w:rFonts w:ascii="Arial" w:hAnsi="Arial" w:cs="Arial"/>
            <w:webHidden/>
            <w:sz w:val="24"/>
          </w:rPr>
          <w:fldChar w:fldCharType="end"/>
        </w:r>
      </w:hyperlink>
    </w:p>
    <w:p w14:paraId="2F32273D" w14:textId="45E8AB09" w:rsidR="00E45418" w:rsidRPr="00CE5D76" w:rsidRDefault="000B25DA">
      <w:pPr>
        <w:pStyle w:val="TOC1"/>
        <w:rPr>
          <w:rFonts w:ascii="Arial" w:eastAsiaTheme="minorEastAsia" w:hAnsi="Arial" w:cs="Arial"/>
          <w:b w:val="0"/>
          <w:sz w:val="24"/>
        </w:rPr>
      </w:pPr>
      <w:hyperlink w:anchor="_Toc471282567" w:history="1">
        <w:r w:rsidR="00E45418" w:rsidRPr="00CE5D76">
          <w:rPr>
            <w:rStyle w:val="Hyperlink"/>
            <w:rFonts w:ascii="Arial" w:hAnsi="Arial" w:cs="Arial"/>
            <w:sz w:val="24"/>
          </w:rPr>
          <w:t>4.</w:t>
        </w:r>
        <w:r w:rsidR="00E45418" w:rsidRPr="00CE5D76">
          <w:rPr>
            <w:rFonts w:ascii="Arial" w:eastAsiaTheme="minorEastAsia" w:hAnsi="Arial" w:cs="Arial"/>
            <w:b w:val="0"/>
            <w:sz w:val="24"/>
          </w:rPr>
          <w:tab/>
        </w:r>
        <w:r w:rsidR="00E45418" w:rsidRPr="00CE5D76">
          <w:rPr>
            <w:rStyle w:val="Hyperlink"/>
            <w:rFonts w:ascii="Arial" w:hAnsi="Arial" w:cs="Arial"/>
            <w:sz w:val="24"/>
          </w:rPr>
          <w:t>Project feedback</w:t>
        </w:r>
        <w:r w:rsidR="00E45418" w:rsidRPr="00CE5D76">
          <w:rPr>
            <w:rFonts w:ascii="Arial" w:hAnsi="Arial" w:cs="Arial"/>
            <w:webHidden/>
            <w:sz w:val="24"/>
          </w:rPr>
          <w:tab/>
        </w:r>
        <w:r w:rsidR="00F06DBA">
          <w:rPr>
            <w:rFonts w:ascii="Arial" w:hAnsi="Arial" w:cs="Arial"/>
            <w:webHidden/>
            <w:sz w:val="24"/>
          </w:rPr>
          <w:t>43</w:t>
        </w:r>
      </w:hyperlink>
    </w:p>
    <w:p w14:paraId="32180E40" w14:textId="77777777" w:rsidR="00E45418" w:rsidRPr="00CE5D76" w:rsidRDefault="000B25DA">
      <w:pPr>
        <w:pStyle w:val="TOC2"/>
        <w:rPr>
          <w:rFonts w:ascii="Arial" w:eastAsiaTheme="minorEastAsia" w:hAnsi="Arial" w:cs="Arial"/>
          <w:sz w:val="24"/>
          <w:lang w:eastAsia="en-AU"/>
        </w:rPr>
      </w:pPr>
      <w:hyperlink w:anchor="_Toc471282568" w:history="1">
        <w:r w:rsidR="00E45418" w:rsidRPr="00CE5D76">
          <w:rPr>
            <w:rStyle w:val="Hyperlink"/>
            <w:rFonts w:ascii="Arial" w:hAnsi="Arial" w:cs="Arial"/>
            <w:sz w:val="24"/>
          </w:rPr>
          <w:t>4.1</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Overall feedback</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_Toc471282568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43</w:t>
        </w:r>
        <w:r w:rsidR="00E45418" w:rsidRPr="00CE5D76">
          <w:rPr>
            <w:rFonts w:ascii="Arial" w:hAnsi="Arial" w:cs="Arial"/>
            <w:webHidden/>
            <w:sz w:val="24"/>
          </w:rPr>
          <w:fldChar w:fldCharType="end"/>
        </w:r>
      </w:hyperlink>
    </w:p>
    <w:p w14:paraId="5FE784D7" w14:textId="77777777" w:rsidR="00E45418" w:rsidRPr="00CE5D76" w:rsidRDefault="000B25DA">
      <w:pPr>
        <w:pStyle w:val="TOC2"/>
        <w:rPr>
          <w:rFonts w:ascii="Arial" w:eastAsiaTheme="minorEastAsia" w:hAnsi="Arial" w:cs="Arial"/>
          <w:sz w:val="24"/>
          <w:lang w:eastAsia="en-AU"/>
        </w:rPr>
      </w:pPr>
      <w:hyperlink w:anchor="_Toc471282569" w:history="1">
        <w:r w:rsidR="00E45418" w:rsidRPr="00CE5D76">
          <w:rPr>
            <w:rStyle w:val="Hyperlink"/>
            <w:rFonts w:ascii="Arial" w:hAnsi="Arial" w:cs="Arial"/>
            <w:sz w:val="24"/>
          </w:rPr>
          <w:t>4.2</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Feedback about different methods</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_Toc471282569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44</w:t>
        </w:r>
        <w:r w:rsidR="00E45418" w:rsidRPr="00CE5D76">
          <w:rPr>
            <w:rFonts w:ascii="Arial" w:hAnsi="Arial" w:cs="Arial"/>
            <w:webHidden/>
            <w:sz w:val="24"/>
          </w:rPr>
          <w:fldChar w:fldCharType="end"/>
        </w:r>
      </w:hyperlink>
    </w:p>
    <w:p w14:paraId="4FE012E8" w14:textId="77777777" w:rsidR="00E45418" w:rsidRPr="00CE5D76" w:rsidRDefault="000B25DA">
      <w:pPr>
        <w:pStyle w:val="TOC2"/>
        <w:rPr>
          <w:rFonts w:ascii="Arial" w:eastAsiaTheme="minorEastAsia" w:hAnsi="Arial" w:cs="Arial"/>
          <w:sz w:val="24"/>
          <w:lang w:eastAsia="en-AU"/>
        </w:rPr>
      </w:pPr>
      <w:hyperlink w:anchor="_Toc471282570" w:history="1">
        <w:r w:rsidR="00E45418" w:rsidRPr="00CE5D76">
          <w:rPr>
            <w:rStyle w:val="Hyperlink"/>
            <w:rFonts w:ascii="Arial" w:hAnsi="Arial" w:cs="Arial"/>
            <w:sz w:val="24"/>
          </w:rPr>
          <w:t>4.3</w:t>
        </w:r>
        <w:r w:rsidR="00E45418" w:rsidRPr="00CE5D76">
          <w:rPr>
            <w:rFonts w:ascii="Arial" w:eastAsiaTheme="minorEastAsia" w:hAnsi="Arial" w:cs="Arial"/>
            <w:sz w:val="24"/>
            <w:lang w:eastAsia="en-AU"/>
          </w:rPr>
          <w:tab/>
        </w:r>
        <w:r w:rsidR="00E45418" w:rsidRPr="00CE5D76">
          <w:rPr>
            <w:rStyle w:val="Hyperlink"/>
            <w:rFonts w:ascii="Arial" w:hAnsi="Arial" w:cs="Arial"/>
            <w:sz w:val="24"/>
          </w:rPr>
          <w:t>Support provided by NDS and ARTD</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_Toc471282570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46</w:t>
        </w:r>
        <w:r w:rsidR="00E45418" w:rsidRPr="00CE5D76">
          <w:rPr>
            <w:rFonts w:ascii="Arial" w:hAnsi="Arial" w:cs="Arial"/>
            <w:webHidden/>
            <w:sz w:val="24"/>
          </w:rPr>
          <w:fldChar w:fldCharType="end"/>
        </w:r>
      </w:hyperlink>
    </w:p>
    <w:p w14:paraId="5A8F121A" w14:textId="2CB570DF" w:rsidR="00E45418" w:rsidRPr="00CE5D76" w:rsidRDefault="000B25DA" w:rsidP="00053939">
      <w:pPr>
        <w:pStyle w:val="TOC1"/>
        <w:tabs>
          <w:tab w:val="left" w:pos="1701"/>
        </w:tabs>
        <w:rPr>
          <w:rFonts w:ascii="Arial" w:eastAsiaTheme="minorEastAsia" w:hAnsi="Arial" w:cs="Arial"/>
          <w:b w:val="0"/>
          <w:sz w:val="24"/>
        </w:rPr>
      </w:pPr>
      <w:hyperlink w:anchor="_Toc471282571" w:history="1">
        <w:r w:rsidR="00E45418" w:rsidRPr="00CE5D76">
          <w:rPr>
            <w:rStyle w:val="Hyperlink"/>
            <w:rFonts w:ascii="Arial" w:hAnsi="Arial" w:cs="Arial"/>
            <w:sz w:val="24"/>
            <w14:scene3d>
              <w14:camera w14:prst="orthographicFront"/>
              <w14:lightRig w14:rig="threePt" w14:dir="t">
                <w14:rot w14:lat="0" w14:lon="0" w14:rev="0"/>
              </w14:lightRig>
            </w14:scene3d>
          </w:rPr>
          <w:t>Appendix 1.</w:t>
        </w:r>
        <w:r w:rsidR="00E45418" w:rsidRPr="00CE5D76">
          <w:rPr>
            <w:rFonts w:ascii="Arial" w:eastAsiaTheme="minorEastAsia" w:hAnsi="Arial" w:cs="Arial"/>
            <w:b w:val="0"/>
            <w:sz w:val="24"/>
          </w:rPr>
          <w:tab/>
        </w:r>
        <w:r w:rsidR="00053939">
          <w:rPr>
            <w:rStyle w:val="Hyperlink"/>
            <w:rFonts w:ascii="Arial" w:hAnsi="Arial" w:cs="Arial"/>
            <w:sz w:val="24"/>
          </w:rPr>
          <w:t>Staff survey data</w:t>
        </w:r>
        <w:r w:rsidR="00E45418" w:rsidRPr="00CE5D76">
          <w:rPr>
            <w:rFonts w:ascii="Arial" w:hAnsi="Arial" w:cs="Arial"/>
            <w:webHidden/>
            <w:sz w:val="24"/>
          </w:rPr>
          <w:tab/>
        </w:r>
        <w:r w:rsidR="00E45418" w:rsidRPr="00CE5D76">
          <w:rPr>
            <w:rFonts w:ascii="Arial" w:hAnsi="Arial" w:cs="Arial"/>
            <w:webHidden/>
            <w:sz w:val="24"/>
          </w:rPr>
          <w:fldChar w:fldCharType="begin"/>
        </w:r>
        <w:r w:rsidR="00E45418" w:rsidRPr="00CE5D76">
          <w:rPr>
            <w:rFonts w:ascii="Arial" w:hAnsi="Arial" w:cs="Arial"/>
            <w:webHidden/>
            <w:sz w:val="24"/>
          </w:rPr>
          <w:instrText xml:space="preserve"> PAGEREF _Toc471282571 \h </w:instrText>
        </w:r>
        <w:r w:rsidR="00E45418" w:rsidRPr="00CE5D76">
          <w:rPr>
            <w:rFonts w:ascii="Arial" w:hAnsi="Arial" w:cs="Arial"/>
            <w:webHidden/>
            <w:sz w:val="24"/>
          </w:rPr>
        </w:r>
        <w:r w:rsidR="00E45418" w:rsidRPr="00CE5D76">
          <w:rPr>
            <w:rFonts w:ascii="Arial" w:hAnsi="Arial" w:cs="Arial"/>
            <w:webHidden/>
            <w:sz w:val="24"/>
          </w:rPr>
          <w:fldChar w:fldCharType="separate"/>
        </w:r>
        <w:r w:rsidR="00E91C50" w:rsidRPr="00CE5D76">
          <w:rPr>
            <w:rFonts w:ascii="Arial" w:hAnsi="Arial" w:cs="Arial"/>
            <w:webHidden/>
            <w:sz w:val="24"/>
          </w:rPr>
          <w:t>47</w:t>
        </w:r>
        <w:r w:rsidR="00E45418" w:rsidRPr="00CE5D76">
          <w:rPr>
            <w:rFonts w:ascii="Arial" w:hAnsi="Arial" w:cs="Arial"/>
            <w:webHidden/>
            <w:sz w:val="24"/>
          </w:rPr>
          <w:fldChar w:fldCharType="end"/>
        </w:r>
      </w:hyperlink>
    </w:p>
    <w:p w14:paraId="7034CEB6" w14:textId="3BC13E62" w:rsidR="001334F9" w:rsidRPr="00CE5D76" w:rsidRDefault="008714DF" w:rsidP="00964F3E">
      <w:pPr>
        <w:pStyle w:val="TOC1"/>
        <w:tabs>
          <w:tab w:val="left" w:pos="1701"/>
        </w:tabs>
        <w:rPr>
          <w:rFonts w:ascii="Arial" w:hAnsi="Arial" w:cs="Arial"/>
          <w:sz w:val="24"/>
        </w:rPr>
      </w:pPr>
      <w:r w:rsidRPr="00CE5D76">
        <w:rPr>
          <w:rFonts w:ascii="Arial" w:hAnsi="Arial" w:cs="Arial"/>
          <w:sz w:val="24"/>
        </w:rPr>
        <w:fldChar w:fldCharType="end"/>
      </w:r>
    </w:p>
    <w:p w14:paraId="34EB1EB8" w14:textId="77777777" w:rsidR="001334F9" w:rsidRPr="00CE5D76" w:rsidRDefault="000F2D95" w:rsidP="000F2D95">
      <w:pPr>
        <w:spacing w:after="0" w:line="240" w:lineRule="auto"/>
        <w:rPr>
          <w:rFonts w:ascii="Arial" w:hAnsi="Arial" w:cs="Arial"/>
          <w:sz w:val="24"/>
          <w:szCs w:val="24"/>
        </w:rPr>
        <w:sectPr w:rsidR="001334F9" w:rsidRPr="00CE5D76" w:rsidSect="00E562BA">
          <w:footerReference w:type="default" r:id="rId14"/>
          <w:pgSz w:w="11906" w:h="16838" w:code="9"/>
          <w:pgMar w:top="1418" w:right="1418" w:bottom="1418" w:left="1418" w:header="567" w:footer="567" w:gutter="0"/>
          <w:pgNumType w:fmt="lowerRoman"/>
          <w:cols w:space="708"/>
          <w:docGrid w:linePitch="360"/>
        </w:sectPr>
      </w:pPr>
      <w:r w:rsidRPr="00CE5D76">
        <w:rPr>
          <w:rFonts w:ascii="Arial" w:hAnsi="Arial" w:cs="Arial"/>
          <w:sz w:val="24"/>
          <w:szCs w:val="24"/>
        </w:rPr>
        <w:br w:type="page"/>
      </w:r>
    </w:p>
    <w:p w14:paraId="4B9D6866" w14:textId="75DD7CB0" w:rsidR="00C917D3" w:rsidRPr="00690800" w:rsidRDefault="00C917D3" w:rsidP="009C3D50">
      <w:pPr>
        <w:pStyle w:val="ExecSummaryH3"/>
        <w:rPr>
          <w:rFonts w:ascii="Arial" w:hAnsi="Arial"/>
          <w:sz w:val="30"/>
          <w:szCs w:val="30"/>
        </w:rPr>
      </w:pPr>
      <w:bookmarkStart w:id="1" w:name="_Toc470244773"/>
      <w:bookmarkStart w:id="2" w:name="_Toc470244849"/>
      <w:bookmarkStart w:id="3" w:name="_Toc470244919"/>
      <w:bookmarkStart w:id="4" w:name="_Toc470245058"/>
      <w:r w:rsidRPr="00690800">
        <w:rPr>
          <w:rFonts w:ascii="Arial" w:hAnsi="Arial"/>
          <w:sz w:val="48"/>
          <w:szCs w:val="48"/>
        </w:rPr>
        <w:lastRenderedPageBreak/>
        <w:t xml:space="preserve">Tables and Figures: </w:t>
      </w:r>
    </w:p>
    <w:p w14:paraId="7A546FA0" w14:textId="77777777" w:rsidR="009E264A" w:rsidRPr="00CE5D76" w:rsidRDefault="009E264A" w:rsidP="009C3D50">
      <w:pPr>
        <w:pStyle w:val="ExecSummaryH3"/>
        <w:rPr>
          <w:rFonts w:ascii="Arial" w:hAnsi="Arial"/>
          <w:sz w:val="24"/>
          <w:szCs w:val="24"/>
        </w:rPr>
      </w:pPr>
      <w:r w:rsidRPr="00CE5D76">
        <w:rPr>
          <w:rFonts w:ascii="Arial" w:hAnsi="Arial"/>
          <w:sz w:val="24"/>
          <w:szCs w:val="24"/>
        </w:rPr>
        <w:t>Tables</w:t>
      </w:r>
      <w:bookmarkEnd w:id="1"/>
      <w:bookmarkEnd w:id="2"/>
      <w:bookmarkEnd w:id="3"/>
      <w:bookmarkEnd w:id="4"/>
    </w:p>
    <w:p w14:paraId="3E882ACE" w14:textId="77777777" w:rsidR="00E45418" w:rsidRPr="00CE5D76" w:rsidRDefault="009E264A">
      <w:pPr>
        <w:pStyle w:val="TableofFigures"/>
        <w:rPr>
          <w:rFonts w:ascii="Arial" w:eastAsiaTheme="minorEastAsia" w:hAnsi="Arial" w:cs="Arial"/>
          <w:noProof/>
          <w:color w:val="auto"/>
          <w:sz w:val="24"/>
          <w:szCs w:val="24"/>
        </w:rPr>
      </w:pPr>
      <w:r w:rsidRPr="00CE5D76">
        <w:rPr>
          <w:rFonts w:ascii="Arial" w:hAnsi="Arial" w:cs="Arial"/>
          <w:sz w:val="24"/>
          <w:szCs w:val="24"/>
        </w:rPr>
        <w:fldChar w:fldCharType="begin"/>
      </w:r>
      <w:r w:rsidRPr="00CE5D76">
        <w:rPr>
          <w:rFonts w:ascii="Arial" w:hAnsi="Arial" w:cs="Arial"/>
          <w:sz w:val="24"/>
          <w:szCs w:val="24"/>
        </w:rPr>
        <w:instrText xml:space="preserve"> TOC \h \z \t "Table Heading" \c </w:instrText>
      </w:r>
      <w:r w:rsidRPr="00CE5D76">
        <w:rPr>
          <w:rFonts w:ascii="Arial" w:hAnsi="Arial" w:cs="Arial"/>
          <w:sz w:val="24"/>
          <w:szCs w:val="24"/>
        </w:rPr>
        <w:fldChar w:fldCharType="separate"/>
      </w:r>
      <w:hyperlink w:anchor="_Toc471282575" w:history="1">
        <w:r w:rsidR="00E45418" w:rsidRPr="00CE5D76">
          <w:rPr>
            <w:rStyle w:val="Hyperlink"/>
            <w:rFonts w:ascii="Arial" w:hAnsi="Arial" w:cs="Arial"/>
            <w:noProof/>
            <w:sz w:val="24"/>
            <w:szCs w:val="24"/>
          </w:rPr>
          <w:t>Table 1.</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Key features of service providers and IHP teams</w:t>
        </w:r>
        <w:r w:rsidR="00E45418" w:rsidRPr="00CE5D76">
          <w:rPr>
            <w:rFonts w:ascii="Arial" w:hAnsi="Arial" w:cs="Arial"/>
            <w:noProof/>
            <w:webHidden/>
            <w:sz w:val="24"/>
            <w:szCs w:val="24"/>
          </w:rPr>
          <w:tab/>
        </w:r>
        <w:r w:rsidR="00E45418" w:rsidRPr="00CE5D76">
          <w:rPr>
            <w:rFonts w:ascii="Arial" w:hAnsi="Arial" w:cs="Arial"/>
            <w:noProof/>
            <w:webHidden/>
            <w:sz w:val="24"/>
            <w:szCs w:val="24"/>
          </w:rPr>
          <w:fldChar w:fldCharType="begin"/>
        </w:r>
        <w:r w:rsidR="00E45418" w:rsidRPr="00CE5D76">
          <w:rPr>
            <w:rFonts w:ascii="Arial" w:hAnsi="Arial" w:cs="Arial"/>
            <w:noProof/>
            <w:webHidden/>
            <w:sz w:val="24"/>
            <w:szCs w:val="24"/>
          </w:rPr>
          <w:instrText xml:space="preserve"> PAGEREF _Toc471282575 \h </w:instrText>
        </w:r>
        <w:r w:rsidR="00E45418" w:rsidRPr="00CE5D76">
          <w:rPr>
            <w:rFonts w:ascii="Arial" w:hAnsi="Arial" w:cs="Arial"/>
            <w:noProof/>
            <w:webHidden/>
            <w:sz w:val="24"/>
            <w:szCs w:val="24"/>
          </w:rPr>
        </w:r>
        <w:r w:rsidR="00E45418" w:rsidRPr="00CE5D76">
          <w:rPr>
            <w:rFonts w:ascii="Arial" w:hAnsi="Arial" w:cs="Arial"/>
            <w:noProof/>
            <w:webHidden/>
            <w:sz w:val="24"/>
            <w:szCs w:val="24"/>
          </w:rPr>
          <w:fldChar w:fldCharType="separate"/>
        </w:r>
        <w:r w:rsidR="00E91C50" w:rsidRPr="00CE5D76">
          <w:rPr>
            <w:rFonts w:ascii="Arial" w:hAnsi="Arial" w:cs="Arial"/>
            <w:noProof/>
            <w:webHidden/>
            <w:sz w:val="24"/>
            <w:szCs w:val="24"/>
          </w:rPr>
          <w:t>13</w:t>
        </w:r>
        <w:r w:rsidR="00E45418" w:rsidRPr="00CE5D76">
          <w:rPr>
            <w:rFonts w:ascii="Arial" w:hAnsi="Arial" w:cs="Arial"/>
            <w:noProof/>
            <w:webHidden/>
            <w:sz w:val="24"/>
            <w:szCs w:val="24"/>
          </w:rPr>
          <w:fldChar w:fldCharType="end"/>
        </w:r>
      </w:hyperlink>
    </w:p>
    <w:p w14:paraId="08DEF608" w14:textId="6526696F" w:rsidR="00E45418" w:rsidRPr="00CE5D76" w:rsidRDefault="000B25DA">
      <w:pPr>
        <w:pStyle w:val="TableofFigures"/>
        <w:rPr>
          <w:rFonts w:ascii="Arial" w:eastAsiaTheme="minorEastAsia" w:hAnsi="Arial" w:cs="Arial"/>
          <w:noProof/>
          <w:color w:val="auto"/>
          <w:sz w:val="24"/>
          <w:szCs w:val="24"/>
        </w:rPr>
      </w:pPr>
      <w:hyperlink w:anchor="_Toc471282576" w:history="1">
        <w:r w:rsidR="00E45418" w:rsidRPr="00CE5D76">
          <w:rPr>
            <w:rStyle w:val="Hyperlink"/>
            <w:rFonts w:ascii="Arial" w:hAnsi="Arial" w:cs="Arial"/>
            <w:noProof/>
            <w:sz w:val="24"/>
            <w:szCs w:val="24"/>
          </w:rPr>
          <w:t>Table 2.</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Seven key factors of IHP at the level of the service provider, relationships and personal attitudes</w:t>
        </w:r>
        <w:r w:rsidR="00E45418" w:rsidRPr="00CE5D76">
          <w:rPr>
            <w:rFonts w:ascii="Arial" w:hAnsi="Arial" w:cs="Arial"/>
            <w:noProof/>
            <w:webHidden/>
            <w:sz w:val="24"/>
            <w:szCs w:val="24"/>
          </w:rPr>
          <w:tab/>
        </w:r>
        <w:r w:rsidR="00E45418" w:rsidRPr="00CE5D76">
          <w:rPr>
            <w:rFonts w:ascii="Arial" w:hAnsi="Arial" w:cs="Arial"/>
            <w:noProof/>
            <w:webHidden/>
            <w:sz w:val="24"/>
            <w:szCs w:val="24"/>
          </w:rPr>
          <w:fldChar w:fldCharType="begin"/>
        </w:r>
        <w:r w:rsidR="00E45418" w:rsidRPr="00CE5D76">
          <w:rPr>
            <w:rFonts w:ascii="Arial" w:hAnsi="Arial" w:cs="Arial"/>
            <w:noProof/>
            <w:webHidden/>
            <w:sz w:val="24"/>
            <w:szCs w:val="24"/>
          </w:rPr>
          <w:instrText xml:space="preserve"> PAGEREF _Toc471282576 \h </w:instrText>
        </w:r>
        <w:r w:rsidR="00E45418" w:rsidRPr="00CE5D76">
          <w:rPr>
            <w:rFonts w:ascii="Arial" w:hAnsi="Arial" w:cs="Arial"/>
            <w:noProof/>
            <w:webHidden/>
            <w:sz w:val="24"/>
            <w:szCs w:val="24"/>
          </w:rPr>
        </w:r>
        <w:r w:rsidR="00E45418" w:rsidRPr="00CE5D76">
          <w:rPr>
            <w:rFonts w:ascii="Arial" w:hAnsi="Arial" w:cs="Arial"/>
            <w:noProof/>
            <w:webHidden/>
            <w:sz w:val="24"/>
            <w:szCs w:val="24"/>
          </w:rPr>
          <w:fldChar w:fldCharType="separate"/>
        </w:r>
        <w:r w:rsidR="00E91C50" w:rsidRPr="00CE5D76">
          <w:rPr>
            <w:rFonts w:ascii="Arial" w:hAnsi="Arial" w:cs="Arial"/>
            <w:noProof/>
            <w:webHidden/>
            <w:sz w:val="24"/>
            <w:szCs w:val="24"/>
          </w:rPr>
          <w:t>2</w:t>
        </w:r>
        <w:r w:rsidR="006B4B6C">
          <w:rPr>
            <w:rFonts w:ascii="Arial" w:hAnsi="Arial" w:cs="Arial"/>
            <w:noProof/>
            <w:webHidden/>
            <w:sz w:val="24"/>
            <w:szCs w:val="24"/>
          </w:rPr>
          <w:t>4</w:t>
        </w:r>
        <w:r w:rsidR="00E45418" w:rsidRPr="00CE5D76">
          <w:rPr>
            <w:rFonts w:ascii="Arial" w:hAnsi="Arial" w:cs="Arial"/>
            <w:noProof/>
            <w:webHidden/>
            <w:sz w:val="24"/>
            <w:szCs w:val="24"/>
          </w:rPr>
          <w:fldChar w:fldCharType="end"/>
        </w:r>
      </w:hyperlink>
    </w:p>
    <w:p w14:paraId="6C915889" w14:textId="77777777" w:rsidR="00E45418" w:rsidRPr="00CE5D76" w:rsidRDefault="000B25DA">
      <w:pPr>
        <w:pStyle w:val="TableofFigures"/>
        <w:rPr>
          <w:rFonts w:ascii="Arial" w:eastAsiaTheme="minorEastAsia" w:hAnsi="Arial" w:cs="Arial"/>
          <w:noProof/>
          <w:color w:val="auto"/>
          <w:sz w:val="24"/>
          <w:szCs w:val="24"/>
        </w:rPr>
      </w:pPr>
      <w:hyperlink w:anchor="_Toc471282577" w:history="1">
        <w:r w:rsidR="00E45418" w:rsidRPr="00CE5D76">
          <w:rPr>
            <w:rStyle w:val="Hyperlink"/>
            <w:rFonts w:ascii="Arial" w:hAnsi="Arial" w:cs="Arial"/>
            <w:noProof/>
            <w:sz w:val="24"/>
            <w:szCs w:val="24"/>
          </w:rPr>
          <w:t>Table 3.</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Suggested indicators emerging from consultations with CoP members about their IHP transformation</w:t>
        </w:r>
        <w:r w:rsidR="00E45418" w:rsidRPr="00CE5D76">
          <w:rPr>
            <w:rFonts w:ascii="Arial" w:hAnsi="Arial" w:cs="Arial"/>
            <w:noProof/>
            <w:webHidden/>
            <w:sz w:val="24"/>
            <w:szCs w:val="24"/>
          </w:rPr>
          <w:tab/>
        </w:r>
        <w:r w:rsidR="00E45418" w:rsidRPr="00CE5D76">
          <w:rPr>
            <w:rFonts w:ascii="Arial" w:hAnsi="Arial" w:cs="Arial"/>
            <w:noProof/>
            <w:webHidden/>
            <w:sz w:val="24"/>
            <w:szCs w:val="24"/>
          </w:rPr>
          <w:fldChar w:fldCharType="begin"/>
        </w:r>
        <w:r w:rsidR="00E45418" w:rsidRPr="00CE5D76">
          <w:rPr>
            <w:rFonts w:ascii="Arial" w:hAnsi="Arial" w:cs="Arial"/>
            <w:noProof/>
            <w:webHidden/>
            <w:sz w:val="24"/>
            <w:szCs w:val="24"/>
          </w:rPr>
          <w:instrText xml:space="preserve"> PAGEREF _Toc471282577 \h </w:instrText>
        </w:r>
        <w:r w:rsidR="00E45418" w:rsidRPr="00CE5D76">
          <w:rPr>
            <w:rFonts w:ascii="Arial" w:hAnsi="Arial" w:cs="Arial"/>
            <w:noProof/>
            <w:webHidden/>
            <w:sz w:val="24"/>
            <w:szCs w:val="24"/>
          </w:rPr>
        </w:r>
        <w:r w:rsidR="00E45418" w:rsidRPr="00CE5D76">
          <w:rPr>
            <w:rFonts w:ascii="Arial" w:hAnsi="Arial" w:cs="Arial"/>
            <w:noProof/>
            <w:webHidden/>
            <w:sz w:val="24"/>
            <w:szCs w:val="24"/>
          </w:rPr>
          <w:fldChar w:fldCharType="separate"/>
        </w:r>
        <w:r w:rsidR="00E91C50" w:rsidRPr="00CE5D76">
          <w:rPr>
            <w:rFonts w:ascii="Arial" w:hAnsi="Arial" w:cs="Arial"/>
            <w:noProof/>
            <w:webHidden/>
            <w:sz w:val="24"/>
            <w:szCs w:val="24"/>
          </w:rPr>
          <w:t>42</w:t>
        </w:r>
        <w:r w:rsidR="00E45418" w:rsidRPr="00CE5D76">
          <w:rPr>
            <w:rFonts w:ascii="Arial" w:hAnsi="Arial" w:cs="Arial"/>
            <w:noProof/>
            <w:webHidden/>
            <w:sz w:val="24"/>
            <w:szCs w:val="24"/>
          </w:rPr>
          <w:fldChar w:fldCharType="end"/>
        </w:r>
      </w:hyperlink>
    </w:p>
    <w:p w14:paraId="1EFE727D" w14:textId="40ED1289" w:rsidR="00E45418" w:rsidRPr="00CE5D76" w:rsidRDefault="000B25DA">
      <w:pPr>
        <w:pStyle w:val="TableofFigures"/>
        <w:rPr>
          <w:rFonts w:ascii="Arial" w:eastAsiaTheme="minorEastAsia" w:hAnsi="Arial" w:cs="Arial"/>
          <w:noProof/>
          <w:color w:val="auto"/>
          <w:sz w:val="24"/>
          <w:szCs w:val="24"/>
        </w:rPr>
      </w:pPr>
      <w:hyperlink w:anchor="_Toc471282578" w:history="1">
        <w:r w:rsidR="00E45418" w:rsidRPr="00CE5D76">
          <w:rPr>
            <w:rStyle w:val="Hyperlink"/>
            <w:rFonts w:ascii="Arial" w:hAnsi="Arial" w:cs="Arial"/>
            <w:noProof/>
            <w:sz w:val="24"/>
            <w:szCs w:val="24"/>
          </w:rPr>
          <w:t>Table 4.</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Professionalism survey items</w:t>
        </w:r>
        <w:r w:rsidR="00E45418" w:rsidRPr="00CE5D76">
          <w:rPr>
            <w:rFonts w:ascii="Arial" w:hAnsi="Arial" w:cs="Arial"/>
            <w:noProof/>
            <w:webHidden/>
            <w:sz w:val="24"/>
            <w:szCs w:val="24"/>
          </w:rPr>
          <w:tab/>
        </w:r>
        <w:r w:rsidR="00F06DBA">
          <w:rPr>
            <w:rFonts w:ascii="Arial" w:hAnsi="Arial" w:cs="Arial"/>
            <w:noProof/>
            <w:webHidden/>
            <w:sz w:val="24"/>
            <w:szCs w:val="24"/>
          </w:rPr>
          <w:t>4</w:t>
        </w:r>
        <w:r w:rsidR="006B4B6C">
          <w:rPr>
            <w:rFonts w:ascii="Arial" w:hAnsi="Arial" w:cs="Arial"/>
            <w:noProof/>
            <w:webHidden/>
            <w:sz w:val="24"/>
            <w:szCs w:val="24"/>
          </w:rPr>
          <w:t>8</w:t>
        </w:r>
      </w:hyperlink>
    </w:p>
    <w:p w14:paraId="227ADC7C" w14:textId="21C8303C" w:rsidR="00E45418" w:rsidRPr="00CE5D76" w:rsidRDefault="000B25DA">
      <w:pPr>
        <w:pStyle w:val="TableofFigures"/>
        <w:rPr>
          <w:rFonts w:ascii="Arial" w:eastAsiaTheme="minorEastAsia" w:hAnsi="Arial" w:cs="Arial"/>
          <w:noProof/>
          <w:color w:val="auto"/>
          <w:sz w:val="24"/>
          <w:szCs w:val="24"/>
        </w:rPr>
      </w:pPr>
      <w:hyperlink w:anchor="_Toc471282579" w:history="1">
        <w:r w:rsidR="00E45418" w:rsidRPr="00CE5D76">
          <w:rPr>
            <w:rStyle w:val="Hyperlink"/>
            <w:rFonts w:ascii="Arial" w:hAnsi="Arial" w:cs="Arial"/>
            <w:noProof/>
            <w:sz w:val="24"/>
            <w:szCs w:val="24"/>
          </w:rPr>
          <w:t>Table 5.</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Leadership Approach survey items</w:t>
        </w:r>
        <w:r w:rsidR="00E45418" w:rsidRPr="00CE5D76">
          <w:rPr>
            <w:rFonts w:ascii="Arial" w:hAnsi="Arial" w:cs="Arial"/>
            <w:noProof/>
            <w:webHidden/>
            <w:sz w:val="24"/>
            <w:szCs w:val="24"/>
          </w:rPr>
          <w:tab/>
        </w:r>
        <w:r w:rsidR="006B4B6C">
          <w:rPr>
            <w:rFonts w:ascii="Arial" w:hAnsi="Arial" w:cs="Arial"/>
            <w:noProof/>
            <w:webHidden/>
            <w:sz w:val="24"/>
            <w:szCs w:val="24"/>
          </w:rPr>
          <w:t>50</w:t>
        </w:r>
      </w:hyperlink>
    </w:p>
    <w:p w14:paraId="5E6947ED" w14:textId="5ABB5B89" w:rsidR="00E45418" w:rsidRPr="00CE5D76" w:rsidRDefault="000B25DA">
      <w:pPr>
        <w:pStyle w:val="TableofFigures"/>
        <w:rPr>
          <w:rFonts w:ascii="Arial" w:eastAsiaTheme="minorEastAsia" w:hAnsi="Arial" w:cs="Arial"/>
          <w:noProof/>
          <w:color w:val="auto"/>
          <w:sz w:val="24"/>
          <w:szCs w:val="24"/>
        </w:rPr>
      </w:pPr>
      <w:hyperlink w:anchor="_Toc471282580" w:history="1">
        <w:r w:rsidR="00E45418" w:rsidRPr="00CE5D76">
          <w:rPr>
            <w:rStyle w:val="Hyperlink"/>
            <w:rFonts w:ascii="Arial" w:hAnsi="Arial" w:cs="Arial"/>
            <w:noProof/>
            <w:sz w:val="24"/>
            <w:szCs w:val="24"/>
          </w:rPr>
          <w:t>Table 6.</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Learning culture survey items</w:t>
        </w:r>
        <w:r w:rsidR="00E45418" w:rsidRPr="00CE5D76">
          <w:rPr>
            <w:rFonts w:ascii="Arial" w:hAnsi="Arial" w:cs="Arial"/>
            <w:noProof/>
            <w:webHidden/>
            <w:sz w:val="24"/>
            <w:szCs w:val="24"/>
          </w:rPr>
          <w:tab/>
        </w:r>
        <w:r w:rsidR="00E45418" w:rsidRPr="00CE5D76">
          <w:rPr>
            <w:rFonts w:ascii="Arial" w:hAnsi="Arial" w:cs="Arial"/>
            <w:noProof/>
            <w:webHidden/>
            <w:sz w:val="24"/>
            <w:szCs w:val="24"/>
          </w:rPr>
          <w:fldChar w:fldCharType="begin"/>
        </w:r>
        <w:r w:rsidR="00E45418" w:rsidRPr="00CE5D76">
          <w:rPr>
            <w:rFonts w:ascii="Arial" w:hAnsi="Arial" w:cs="Arial"/>
            <w:noProof/>
            <w:webHidden/>
            <w:sz w:val="24"/>
            <w:szCs w:val="24"/>
          </w:rPr>
          <w:instrText xml:space="preserve"> PAGEREF _Toc471282580 \h </w:instrText>
        </w:r>
        <w:r w:rsidR="00E45418" w:rsidRPr="00CE5D76">
          <w:rPr>
            <w:rFonts w:ascii="Arial" w:hAnsi="Arial" w:cs="Arial"/>
            <w:noProof/>
            <w:webHidden/>
            <w:sz w:val="24"/>
            <w:szCs w:val="24"/>
          </w:rPr>
        </w:r>
        <w:r w:rsidR="00E45418" w:rsidRPr="00CE5D76">
          <w:rPr>
            <w:rFonts w:ascii="Arial" w:hAnsi="Arial" w:cs="Arial"/>
            <w:noProof/>
            <w:webHidden/>
            <w:sz w:val="24"/>
            <w:szCs w:val="24"/>
          </w:rPr>
          <w:fldChar w:fldCharType="separate"/>
        </w:r>
        <w:r w:rsidR="006B4B6C">
          <w:rPr>
            <w:rFonts w:ascii="Arial" w:hAnsi="Arial" w:cs="Arial"/>
            <w:noProof/>
            <w:webHidden/>
            <w:sz w:val="24"/>
            <w:szCs w:val="24"/>
          </w:rPr>
          <w:t>52</w:t>
        </w:r>
        <w:r w:rsidR="00E45418" w:rsidRPr="00CE5D76">
          <w:rPr>
            <w:rFonts w:ascii="Arial" w:hAnsi="Arial" w:cs="Arial"/>
            <w:noProof/>
            <w:webHidden/>
            <w:sz w:val="24"/>
            <w:szCs w:val="24"/>
          </w:rPr>
          <w:fldChar w:fldCharType="end"/>
        </w:r>
      </w:hyperlink>
    </w:p>
    <w:p w14:paraId="07F948DC" w14:textId="2D7AA229" w:rsidR="00E45418" w:rsidRPr="00CE5D76" w:rsidRDefault="000B25DA">
      <w:pPr>
        <w:pStyle w:val="TableofFigures"/>
        <w:rPr>
          <w:rFonts w:ascii="Arial" w:eastAsiaTheme="minorEastAsia" w:hAnsi="Arial" w:cs="Arial"/>
          <w:noProof/>
          <w:color w:val="auto"/>
          <w:sz w:val="24"/>
          <w:szCs w:val="24"/>
        </w:rPr>
      </w:pPr>
      <w:hyperlink w:anchor="_Toc471282581" w:history="1">
        <w:r w:rsidR="00E45418" w:rsidRPr="00CE5D76">
          <w:rPr>
            <w:rStyle w:val="Hyperlink"/>
            <w:rFonts w:ascii="Arial" w:hAnsi="Arial" w:cs="Arial"/>
            <w:noProof/>
            <w:sz w:val="24"/>
            <w:szCs w:val="24"/>
          </w:rPr>
          <w:t>Table 7.</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Person-centred approach towards clients and workers</w:t>
        </w:r>
        <w:r w:rsidR="00E45418" w:rsidRPr="00CE5D76">
          <w:rPr>
            <w:rFonts w:ascii="Arial" w:hAnsi="Arial" w:cs="Arial"/>
            <w:noProof/>
            <w:webHidden/>
            <w:sz w:val="24"/>
            <w:szCs w:val="24"/>
          </w:rPr>
          <w:tab/>
        </w:r>
        <w:r w:rsidR="006B4B6C">
          <w:rPr>
            <w:rFonts w:ascii="Arial" w:hAnsi="Arial" w:cs="Arial"/>
            <w:noProof/>
            <w:webHidden/>
            <w:sz w:val="24"/>
            <w:szCs w:val="24"/>
          </w:rPr>
          <w:t>53</w:t>
        </w:r>
      </w:hyperlink>
    </w:p>
    <w:p w14:paraId="016CD9C5" w14:textId="1FBC196D" w:rsidR="00E45418" w:rsidRPr="00CE5D76" w:rsidRDefault="000B25DA">
      <w:pPr>
        <w:pStyle w:val="TableofFigures"/>
        <w:rPr>
          <w:rFonts w:ascii="Arial" w:eastAsiaTheme="minorEastAsia" w:hAnsi="Arial" w:cs="Arial"/>
          <w:noProof/>
          <w:color w:val="auto"/>
          <w:sz w:val="24"/>
          <w:szCs w:val="24"/>
        </w:rPr>
      </w:pPr>
      <w:hyperlink w:anchor="_Toc471282582" w:history="1">
        <w:r w:rsidR="00E45418" w:rsidRPr="00CE5D76">
          <w:rPr>
            <w:rStyle w:val="Hyperlink"/>
            <w:rFonts w:ascii="Arial" w:hAnsi="Arial" w:cs="Arial"/>
            <w:noProof/>
            <w:sz w:val="24"/>
            <w:szCs w:val="24"/>
          </w:rPr>
          <w:t>Table 8.</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Job stress survey items</w:t>
        </w:r>
        <w:r w:rsidR="00E45418" w:rsidRPr="00CE5D76">
          <w:rPr>
            <w:rFonts w:ascii="Arial" w:hAnsi="Arial" w:cs="Arial"/>
            <w:noProof/>
            <w:webHidden/>
            <w:sz w:val="24"/>
            <w:szCs w:val="24"/>
          </w:rPr>
          <w:tab/>
        </w:r>
        <w:r w:rsidR="006B4B6C">
          <w:rPr>
            <w:rFonts w:ascii="Arial" w:hAnsi="Arial" w:cs="Arial"/>
            <w:noProof/>
            <w:webHidden/>
            <w:sz w:val="24"/>
            <w:szCs w:val="24"/>
          </w:rPr>
          <w:t>54</w:t>
        </w:r>
      </w:hyperlink>
    </w:p>
    <w:p w14:paraId="47EB16BC" w14:textId="4AD30423" w:rsidR="00E45418" w:rsidRPr="00CE5D76" w:rsidRDefault="000B25DA">
      <w:pPr>
        <w:pStyle w:val="TableofFigures"/>
        <w:rPr>
          <w:rFonts w:ascii="Arial" w:eastAsiaTheme="minorEastAsia" w:hAnsi="Arial" w:cs="Arial"/>
          <w:noProof/>
          <w:color w:val="auto"/>
          <w:sz w:val="24"/>
          <w:szCs w:val="24"/>
        </w:rPr>
      </w:pPr>
      <w:hyperlink w:anchor="_Toc471282583" w:history="1">
        <w:r w:rsidR="00E45418" w:rsidRPr="00CE5D76">
          <w:rPr>
            <w:rStyle w:val="Hyperlink"/>
            <w:rFonts w:ascii="Arial" w:hAnsi="Arial" w:cs="Arial"/>
            <w:noProof/>
            <w:sz w:val="24"/>
            <w:szCs w:val="24"/>
          </w:rPr>
          <w:t>Table 9.</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Confidence going forward survey items</w:t>
        </w:r>
        <w:r w:rsidR="00E45418" w:rsidRPr="00CE5D76">
          <w:rPr>
            <w:rFonts w:ascii="Arial" w:hAnsi="Arial" w:cs="Arial"/>
            <w:noProof/>
            <w:webHidden/>
            <w:sz w:val="24"/>
            <w:szCs w:val="24"/>
          </w:rPr>
          <w:tab/>
        </w:r>
        <w:r w:rsidR="006B4B6C">
          <w:rPr>
            <w:rFonts w:ascii="Arial" w:hAnsi="Arial" w:cs="Arial"/>
            <w:noProof/>
            <w:webHidden/>
            <w:sz w:val="24"/>
            <w:szCs w:val="24"/>
          </w:rPr>
          <w:t>55</w:t>
        </w:r>
      </w:hyperlink>
    </w:p>
    <w:p w14:paraId="20D3FEAB" w14:textId="36478C59" w:rsidR="00E45418" w:rsidRPr="00CE5D76" w:rsidRDefault="000B25DA">
      <w:pPr>
        <w:pStyle w:val="TableofFigures"/>
        <w:rPr>
          <w:rFonts w:ascii="Arial" w:eastAsiaTheme="minorEastAsia" w:hAnsi="Arial" w:cs="Arial"/>
          <w:noProof/>
          <w:color w:val="auto"/>
          <w:sz w:val="24"/>
          <w:szCs w:val="24"/>
        </w:rPr>
      </w:pPr>
      <w:hyperlink w:anchor="_Toc471282584" w:history="1">
        <w:r w:rsidR="00E45418" w:rsidRPr="00CE5D76">
          <w:rPr>
            <w:rStyle w:val="Hyperlink"/>
            <w:rFonts w:ascii="Arial" w:hAnsi="Arial" w:cs="Arial"/>
            <w:noProof/>
            <w:sz w:val="24"/>
            <w:szCs w:val="24"/>
          </w:rPr>
          <w:t>Table 10.</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The Change – Understanding and Attitudes survey items</w:t>
        </w:r>
        <w:r w:rsidR="00E45418" w:rsidRPr="00CE5D76">
          <w:rPr>
            <w:rFonts w:ascii="Arial" w:hAnsi="Arial" w:cs="Arial"/>
            <w:noProof/>
            <w:webHidden/>
            <w:sz w:val="24"/>
            <w:szCs w:val="24"/>
          </w:rPr>
          <w:tab/>
        </w:r>
        <w:r w:rsidR="006B4B6C">
          <w:rPr>
            <w:rFonts w:ascii="Arial" w:hAnsi="Arial" w:cs="Arial"/>
            <w:noProof/>
            <w:webHidden/>
            <w:sz w:val="24"/>
            <w:szCs w:val="24"/>
          </w:rPr>
          <w:t>55</w:t>
        </w:r>
      </w:hyperlink>
    </w:p>
    <w:p w14:paraId="7FDDB94A" w14:textId="265B484C" w:rsidR="00E45418" w:rsidRPr="00CE5D76" w:rsidRDefault="000B25DA">
      <w:pPr>
        <w:pStyle w:val="TableofFigures"/>
        <w:rPr>
          <w:rFonts w:ascii="Arial" w:eastAsiaTheme="minorEastAsia" w:hAnsi="Arial" w:cs="Arial"/>
          <w:noProof/>
          <w:color w:val="auto"/>
          <w:sz w:val="24"/>
          <w:szCs w:val="24"/>
        </w:rPr>
      </w:pPr>
      <w:hyperlink w:anchor="_Toc471282585" w:history="1">
        <w:r w:rsidR="00E45418" w:rsidRPr="00CE5D76">
          <w:rPr>
            <w:rStyle w:val="Hyperlink"/>
            <w:rFonts w:ascii="Arial" w:hAnsi="Arial" w:cs="Arial"/>
            <w:noProof/>
            <w:sz w:val="24"/>
            <w:szCs w:val="24"/>
          </w:rPr>
          <w:t>Table 11.</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The Change – Confidence in its Outcomes survey items</w:t>
        </w:r>
        <w:r w:rsidR="00E45418" w:rsidRPr="00CE5D76">
          <w:rPr>
            <w:rFonts w:ascii="Arial" w:hAnsi="Arial" w:cs="Arial"/>
            <w:noProof/>
            <w:webHidden/>
            <w:sz w:val="24"/>
            <w:szCs w:val="24"/>
          </w:rPr>
          <w:tab/>
        </w:r>
        <w:r w:rsidR="006B4B6C">
          <w:rPr>
            <w:rFonts w:ascii="Arial" w:hAnsi="Arial" w:cs="Arial"/>
            <w:noProof/>
            <w:webHidden/>
            <w:sz w:val="24"/>
            <w:szCs w:val="24"/>
          </w:rPr>
          <w:t>56</w:t>
        </w:r>
      </w:hyperlink>
    </w:p>
    <w:p w14:paraId="1099F3A3" w14:textId="77777777" w:rsidR="009E264A" w:rsidRPr="00CE5D76" w:rsidRDefault="009E264A" w:rsidP="009C3D50">
      <w:pPr>
        <w:pStyle w:val="ExecSummaryH3"/>
        <w:rPr>
          <w:rFonts w:ascii="Arial" w:hAnsi="Arial"/>
          <w:sz w:val="24"/>
          <w:szCs w:val="24"/>
        </w:rPr>
      </w:pPr>
      <w:r w:rsidRPr="00CE5D76">
        <w:rPr>
          <w:rFonts w:ascii="Arial" w:hAnsi="Arial"/>
          <w:sz w:val="24"/>
          <w:szCs w:val="24"/>
        </w:rPr>
        <w:fldChar w:fldCharType="end"/>
      </w:r>
      <w:bookmarkStart w:id="5" w:name="_Toc470244774"/>
      <w:bookmarkStart w:id="6" w:name="_Toc470244850"/>
      <w:bookmarkStart w:id="7" w:name="_Toc470244920"/>
      <w:bookmarkStart w:id="8" w:name="_Toc470245059"/>
      <w:r w:rsidRPr="00CE5D76">
        <w:rPr>
          <w:rFonts w:ascii="Arial" w:hAnsi="Arial"/>
          <w:sz w:val="24"/>
          <w:szCs w:val="24"/>
        </w:rPr>
        <w:t>Figures</w:t>
      </w:r>
      <w:bookmarkEnd w:id="5"/>
      <w:bookmarkEnd w:id="6"/>
      <w:bookmarkEnd w:id="7"/>
      <w:bookmarkEnd w:id="8"/>
    </w:p>
    <w:p w14:paraId="17E5B3E9" w14:textId="77777777" w:rsidR="00E45418" w:rsidRPr="00CE5D76" w:rsidRDefault="009E264A">
      <w:pPr>
        <w:pStyle w:val="TableofFigures"/>
        <w:rPr>
          <w:rFonts w:ascii="Arial" w:eastAsiaTheme="minorEastAsia" w:hAnsi="Arial" w:cs="Arial"/>
          <w:noProof/>
          <w:color w:val="auto"/>
          <w:sz w:val="24"/>
          <w:szCs w:val="24"/>
        </w:rPr>
      </w:pPr>
      <w:r w:rsidRPr="00CE5D76">
        <w:rPr>
          <w:rFonts w:ascii="Arial" w:hAnsi="Arial" w:cs="Arial"/>
          <w:sz w:val="24"/>
          <w:szCs w:val="24"/>
        </w:rPr>
        <w:fldChar w:fldCharType="begin"/>
      </w:r>
      <w:r w:rsidRPr="00CE5D76">
        <w:rPr>
          <w:rFonts w:ascii="Arial" w:hAnsi="Arial" w:cs="Arial"/>
          <w:sz w:val="24"/>
          <w:szCs w:val="24"/>
        </w:rPr>
        <w:instrText xml:space="preserve"> TOC \f F \h \z \t "Figure Heading" \c </w:instrText>
      </w:r>
      <w:r w:rsidRPr="00CE5D76">
        <w:rPr>
          <w:rFonts w:ascii="Arial" w:hAnsi="Arial" w:cs="Arial"/>
          <w:sz w:val="24"/>
          <w:szCs w:val="24"/>
        </w:rPr>
        <w:fldChar w:fldCharType="separate"/>
      </w:r>
      <w:hyperlink w:anchor="_Toc471282586" w:history="1">
        <w:r w:rsidR="00E45418" w:rsidRPr="00CE5D76">
          <w:rPr>
            <w:rStyle w:val="Hyperlink"/>
            <w:rFonts w:ascii="Arial" w:hAnsi="Arial" w:cs="Arial"/>
            <w:noProof/>
            <w:sz w:val="24"/>
            <w:szCs w:val="24"/>
          </w:rPr>
          <w:t>Figure 1.</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Summary timeline of networking and information sharing activities</w:t>
        </w:r>
        <w:r w:rsidR="00E45418" w:rsidRPr="00CE5D76">
          <w:rPr>
            <w:rFonts w:ascii="Arial" w:hAnsi="Arial" w:cs="Arial"/>
            <w:noProof/>
            <w:webHidden/>
            <w:sz w:val="24"/>
            <w:szCs w:val="24"/>
          </w:rPr>
          <w:tab/>
        </w:r>
        <w:r w:rsidR="00E45418" w:rsidRPr="00CE5D76">
          <w:rPr>
            <w:rFonts w:ascii="Arial" w:hAnsi="Arial" w:cs="Arial"/>
            <w:noProof/>
            <w:webHidden/>
            <w:sz w:val="24"/>
            <w:szCs w:val="24"/>
          </w:rPr>
          <w:fldChar w:fldCharType="begin"/>
        </w:r>
        <w:r w:rsidR="00E45418" w:rsidRPr="00CE5D76">
          <w:rPr>
            <w:rFonts w:ascii="Arial" w:hAnsi="Arial" w:cs="Arial"/>
            <w:noProof/>
            <w:webHidden/>
            <w:sz w:val="24"/>
            <w:szCs w:val="24"/>
          </w:rPr>
          <w:instrText xml:space="preserve"> PAGEREF _Toc471282586 \h </w:instrText>
        </w:r>
        <w:r w:rsidR="00E45418" w:rsidRPr="00CE5D76">
          <w:rPr>
            <w:rFonts w:ascii="Arial" w:hAnsi="Arial" w:cs="Arial"/>
            <w:noProof/>
            <w:webHidden/>
            <w:sz w:val="24"/>
            <w:szCs w:val="24"/>
          </w:rPr>
        </w:r>
        <w:r w:rsidR="00E45418" w:rsidRPr="00CE5D76">
          <w:rPr>
            <w:rFonts w:ascii="Arial" w:hAnsi="Arial" w:cs="Arial"/>
            <w:noProof/>
            <w:webHidden/>
            <w:sz w:val="24"/>
            <w:szCs w:val="24"/>
          </w:rPr>
          <w:fldChar w:fldCharType="separate"/>
        </w:r>
        <w:r w:rsidR="00E91C50" w:rsidRPr="00CE5D76">
          <w:rPr>
            <w:rFonts w:ascii="Arial" w:hAnsi="Arial" w:cs="Arial"/>
            <w:noProof/>
            <w:webHidden/>
            <w:sz w:val="24"/>
            <w:szCs w:val="24"/>
          </w:rPr>
          <w:t>9</w:t>
        </w:r>
        <w:r w:rsidR="00E45418" w:rsidRPr="00CE5D76">
          <w:rPr>
            <w:rFonts w:ascii="Arial" w:hAnsi="Arial" w:cs="Arial"/>
            <w:noProof/>
            <w:webHidden/>
            <w:sz w:val="24"/>
            <w:szCs w:val="24"/>
          </w:rPr>
          <w:fldChar w:fldCharType="end"/>
        </w:r>
      </w:hyperlink>
    </w:p>
    <w:p w14:paraId="6233A8DD" w14:textId="77777777" w:rsidR="00E45418" w:rsidRPr="00CE5D76" w:rsidRDefault="000B25DA">
      <w:pPr>
        <w:pStyle w:val="TableofFigures"/>
        <w:rPr>
          <w:rFonts w:ascii="Arial" w:eastAsiaTheme="minorEastAsia" w:hAnsi="Arial" w:cs="Arial"/>
          <w:noProof/>
          <w:color w:val="auto"/>
          <w:sz w:val="24"/>
          <w:szCs w:val="24"/>
        </w:rPr>
      </w:pPr>
      <w:hyperlink w:anchor="_Toc471282587" w:history="1">
        <w:r w:rsidR="00E45418" w:rsidRPr="00CE5D76">
          <w:rPr>
            <w:rStyle w:val="Hyperlink"/>
            <w:rFonts w:ascii="Arial" w:hAnsi="Arial" w:cs="Arial"/>
            <w:noProof/>
            <w:sz w:val="24"/>
            <w:szCs w:val="24"/>
          </w:rPr>
          <w:t>Figure 2.</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The Cynefin framework for decision making in complex systems</w:t>
        </w:r>
        <w:r w:rsidR="00E45418" w:rsidRPr="00CE5D76">
          <w:rPr>
            <w:rFonts w:ascii="Arial" w:hAnsi="Arial" w:cs="Arial"/>
            <w:noProof/>
            <w:webHidden/>
            <w:sz w:val="24"/>
            <w:szCs w:val="24"/>
          </w:rPr>
          <w:tab/>
        </w:r>
        <w:r w:rsidR="00E45418" w:rsidRPr="00CE5D76">
          <w:rPr>
            <w:rFonts w:ascii="Arial" w:hAnsi="Arial" w:cs="Arial"/>
            <w:noProof/>
            <w:webHidden/>
            <w:sz w:val="24"/>
            <w:szCs w:val="24"/>
          </w:rPr>
          <w:fldChar w:fldCharType="begin"/>
        </w:r>
        <w:r w:rsidR="00E45418" w:rsidRPr="00CE5D76">
          <w:rPr>
            <w:rFonts w:ascii="Arial" w:hAnsi="Arial" w:cs="Arial"/>
            <w:noProof/>
            <w:webHidden/>
            <w:sz w:val="24"/>
            <w:szCs w:val="24"/>
          </w:rPr>
          <w:instrText xml:space="preserve"> PAGEREF _Toc471282587 \h </w:instrText>
        </w:r>
        <w:r w:rsidR="00E45418" w:rsidRPr="00CE5D76">
          <w:rPr>
            <w:rFonts w:ascii="Arial" w:hAnsi="Arial" w:cs="Arial"/>
            <w:noProof/>
            <w:webHidden/>
            <w:sz w:val="24"/>
            <w:szCs w:val="24"/>
          </w:rPr>
        </w:r>
        <w:r w:rsidR="00E45418" w:rsidRPr="00CE5D76">
          <w:rPr>
            <w:rFonts w:ascii="Arial" w:hAnsi="Arial" w:cs="Arial"/>
            <w:noProof/>
            <w:webHidden/>
            <w:sz w:val="24"/>
            <w:szCs w:val="24"/>
          </w:rPr>
          <w:fldChar w:fldCharType="separate"/>
        </w:r>
        <w:r w:rsidR="00E91C50" w:rsidRPr="00CE5D76">
          <w:rPr>
            <w:rFonts w:ascii="Arial" w:hAnsi="Arial" w:cs="Arial"/>
            <w:noProof/>
            <w:webHidden/>
            <w:sz w:val="24"/>
            <w:szCs w:val="24"/>
          </w:rPr>
          <w:t>18</w:t>
        </w:r>
        <w:r w:rsidR="00E45418" w:rsidRPr="00CE5D76">
          <w:rPr>
            <w:rFonts w:ascii="Arial" w:hAnsi="Arial" w:cs="Arial"/>
            <w:noProof/>
            <w:webHidden/>
            <w:sz w:val="24"/>
            <w:szCs w:val="24"/>
          </w:rPr>
          <w:fldChar w:fldCharType="end"/>
        </w:r>
      </w:hyperlink>
    </w:p>
    <w:p w14:paraId="72E22177" w14:textId="77777777" w:rsidR="00E45418" w:rsidRPr="00CE5D76" w:rsidRDefault="000B25DA">
      <w:pPr>
        <w:pStyle w:val="TableofFigures"/>
        <w:rPr>
          <w:rFonts w:ascii="Arial" w:eastAsiaTheme="minorEastAsia" w:hAnsi="Arial" w:cs="Arial"/>
          <w:noProof/>
          <w:color w:val="auto"/>
          <w:sz w:val="24"/>
          <w:szCs w:val="24"/>
        </w:rPr>
      </w:pPr>
      <w:hyperlink w:anchor="_Toc471282588" w:history="1">
        <w:r w:rsidR="00E45418" w:rsidRPr="00CE5D76">
          <w:rPr>
            <w:rStyle w:val="Hyperlink"/>
            <w:rFonts w:ascii="Arial" w:hAnsi="Arial" w:cs="Arial"/>
            <w:noProof/>
            <w:sz w:val="24"/>
            <w:szCs w:val="24"/>
          </w:rPr>
          <w:t>Figure 3.</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IHP generic program logic</w:t>
        </w:r>
        <w:r w:rsidR="00E45418" w:rsidRPr="00CE5D76">
          <w:rPr>
            <w:rFonts w:ascii="Arial" w:hAnsi="Arial" w:cs="Arial"/>
            <w:noProof/>
            <w:webHidden/>
            <w:sz w:val="24"/>
            <w:szCs w:val="24"/>
          </w:rPr>
          <w:tab/>
        </w:r>
        <w:r w:rsidR="00E45418" w:rsidRPr="00CE5D76">
          <w:rPr>
            <w:rFonts w:ascii="Arial" w:hAnsi="Arial" w:cs="Arial"/>
            <w:noProof/>
            <w:webHidden/>
            <w:sz w:val="24"/>
            <w:szCs w:val="24"/>
          </w:rPr>
          <w:fldChar w:fldCharType="begin"/>
        </w:r>
        <w:r w:rsidR="00E45418" w:rsidRPr="00CE5D76">
          <w:rPr>
            <w:rFonts w:ascii="Arial" w:hAnsi="Arial" w:cs="Arial"/>
            <w:noProof/>
            <w:webHidden/>
            <w:sz w:val="24"/>
            <w:szCs w:val="24"/>
          </w:rPr>
          <w:instrText xml:space="preserve"> PAGEREF _Toc471282588 \h </w:instrText>
        </w:r>
        <w:r w:rsidR="00E45418" w:rsidRPr="00CE5D76">
          <w:rPr>
            <w:rFonts w:ascii="Arial" w:hAnsi="Arial" w:cs="Arial"/>
            <w:noProof/>
            <w:webHidden/>
            <w:sz w:val="24"/>
            <w:szCs w:val="24"/>
          </w:rPr>
        </w:r>
        <w:r w:rsidR="00E45418" w:rsidRPr="00CE5D76">
          <w:rPr>
            <w:rFonts w:ascii="Arial" w:hAnsi="Arial" w:cs="Arial"/>
            <w:noProof/>
            <w:webHidden/>
            <w:sz w:val="24"/>
            <w:szCs w:val="24"/>
          </w:rPr>
          <w:fldChar w:fldCharType="separate"/>
        </w:r>
        <w:r w:rsidR="00E91C50" w:rsidRPr="00CE5D76">
          <w:rPr>
            <w:rFonts w:ascii="Arial" w:hAnsi="Arial" w:cs="Arial"/>
            <w:noProof/>
            <w:webHidden/>
            <w:sz w:val="24"/>
            <w:szCs w:val="24"/>
          </w:rPr>
          <w:t>21</w:t>
        </w:r>
        <w:r w:rsidR="00E45418" w:rsidRPr="00CE5D76">
          <w:rPr>
            <w:rFonts w:ascii="Arial" w:hAnsi="Arial" w:cs="Arial"/>
            <w:noProof/>
            <w:webHidden/>
            <w:sz w:val="24"/>
            <w:szCs w:val="24"/>
          </w:rPr>
          <w:fldChar w:fldCharType="end"/>
        </w:r>
      </w:hyperlink>
    </w:p>
    <w:p w14:paraId="682AC3BF" w14:textId="77777777" w:rsidR="00E45418" w:rsidRPr="00CE5D76" w:rsidRDefault="000B25DA">
      <w:pPr>
        <w:pStyle w:val="TableofFigures"/>
        <w:rPr>
          <w:rFonts w:ascii="Arial" w:eastAsiaTheme="minorEastAsia" w:hAnsi="Arial" w:cs="Arial"/>
          <w:noProof/>
          <w:color w:val="auto"/>
          <w:sz w:val="24"/>
          <w:szCs w:val="24"/>
        </w:rPr>
      </w:pPr>
      <w:hyperlink w:anchor="_Toc471282589" w:history="1">
        <w:r w:rsidR="00E45418" w:rsidRPr="00CE5D76">
          <w:rPr>
            <w:rStyle w:val="Hyperlink"/>
            <w:rFonts w:ascii="Arial" w:hAnsi="Arial" w:cs="Arial"/>
            <w:noProof/>
            <w:sz w:val="24"/>
            <w:szCs w:val="24"/>
          </w:rPr>
          <w:t>Figure 4.</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IHP implementation framework</w:t>
        </w:r>
        <w:r w:rsidR="00E45418" w:rsidRPr="00CE5D76">
          <w:rPr>
            <w:rFonts w:ascii="Arial" w:hAnsi="Arial" w:cs="Arial"/>
            <w:noProof/>
            <w:webHidden/>
            <w:sz w:val="24"/>
            <w:szCs w:val="24"/>
          </w:rPr>
          <w:tab/>
        </w:r>
        <w:r w:rsidR="00E45418" w:rsidRPr="00CE5D76">
          <w:rPr>
            <w:rFonts w:ascii="Arial" w:hAnsi="Arial" w:cs="Arial"/>
            <w:noProof/>
            <w:webHidden/>
            <w:sz w:val="24"/>
            <w:szCs w:val="24"/>
          </w:rPr>
          <w:fldChar w:fldCharType="begin"/>
        </w:r>
        <w:r w:rsidR="00E45418" w:rsidRPr="00CE5D76">
          <w:rPr>
            <w:rFonts w:ascii="Arial" w:hAnsi="Arial" w:cs="Arial"/>
            <w:noProof/>
            <w:webHidden/>
            <w:sz w:val="24"/>
            <w:szCs w:val="24"/>
          </w:rPr>
          <w:instrText xml:space="preserve"> PAGEREF _Toc471282589 \h </w:instrText>
        </w:r>
        <w:r w:rsidR="00E45418" w:rsidRPr="00CE5D76">
          <w:rPr>
            <w:rFonts w:ascii="Arial" w:hAnsi="Arial" w:cs="Arial"/>
            <w:noProof/>
            <w:webHidden/>
            <w:sz w:val="24"/>
            <w:szCs w:val="24"/>
          </w:rPr>
        </w:r>
        <w:r w:rsidR="00E45418" w:rsidRPr="00CE5D76">
          <w:rPr>
            <w:rFonts w:ascii="Arial" w:hAnsi="Arial" w:cs="Arial"/>
            <w:noProof/>
            <w:webHidden/>
            <w:sz w:val="24"/>
            <w:szCs w:val="24"/>
          </w:rPr>
          <w:fldChar w:fldCharType="separate"/>
        </w:r>
        <w:r w:rsidR="00E91C50" w:rsidRPr="00CE5D76">
          <w:rPr>
            <w:rFonts w:ascii="Arial" w:hAnsi="Arial" w:cs="Arial"/>
            <w:noProof/>
            <w:webHidden/>
            <w:sz w:val="24"/>
            <w:szCs w:val="24"/>
          </w:rPr>
          <w:t>26</w:t>
        </w:r>
        <w:r w:rsidR="00E45418" w:rsidRPr="00CE5D76">
          <w:rPr>
            <w:rFonts w:ascii="Arial" w:hAnsi="Arial" w:cs="Arial"/>
            <w:noProof/>
            <w:webHidden/>
            <w:sz w:val="24"/>
            <w:szCs w:val="24"/>
          </w:rPr>
          <w:fldChar w:fldCharType="end"/>
        </w:r>
      </w:hyperlink>
    </w:p>
    <w:p w14:paraId="4BA4576B" w14:textId="77777777" w:rsidR="00E45418" w:rsidRPr="00CE5D76" w:rsidRDefault="000B25DA">
      <w:pPr>
        <w:pStyle w:val="TableofFigures"/>
        <w:rPr>
          <w:rFonts w:ascii="Arial" w:eastAsiaTheme="minorEastAsia" w:hAnsi="Arial" w:cs="Arial"/>
          <w:noProof/>
          <w:color w:val="auto"/>
          <w:sz w:val="24"/>
          <w:szCs w:val="24"/>
        </w:rPr>
      </w:pPr>
      <w:hyperlink w:anchor="_Toc471282590" w:history="1">
        <w:r w:rsidR="00E45418" w:rsidRPr="00CE5D76">
          <w:rPr>
            <w:rStyle w:val="Hyperlink"/>
            <w:rFonts w:ascii="Arial" w:hAnsi="Arial" w:cs="Arial"/>
            <w:noProof/>
            <w:sz w:val="24"/>
            <w:szCs w:val="24"/>
          </w:rPr>
          <w:t>Figure 5.</w:t>
        </w:r>
        <w:r w:rsidR="00E45418" w:rsidRPr="00CE5D76">
          <w:rPr>
            <w:rFonts w:ascii="Arial" w:eastAsiaTheme="minorEastAsia" w:hAnsi="Arial" w:cs="Arial"/>
            <w:noProof/>
            <w:color w:val="auto"/>
            <w:sz w:val="24"/>
            <w:szCs w:val="24"/>
          </w:rPr>
          <w:tab/>
        </w:r>
        <w:r w:rsidR="00E45418" w:rsidRPr="00CE5D76">
          <w:rPr>
            <w:rStyle w:val="Hyperlink"/>
            <w:rFonts w:ascii="Arial" w:hAnsi="Arial" w:cs="Arial"/>
            <w:noProof/>
            <w:sz w:val="24"/>
            <w:szCs w:val="24"/>
          </w:rPr>
          <w:t>A two-pronged approach to monitoring and evaluation focused on understanding how to generate local change while keeping track of overall system changes</w:t>
        </w:r>
        <w:r w:rsidR="00E45418" w:rsidRPr="00CE5D76">
          <w:rPr>
            <w:rFonts w:ascii="Arial" w:hAnsi="Arial" w:cs="Arial"/>
            <w:noProof/>
            <w:webHidden/>
            <w:sz w:val="24"/>
            <w:szCs w:val="24"/>
          </w:rPr>
          <w:tab/>
        </w:r>
        <w:r w:rsidR="00E45418" w:rsidRPr="00CE5D76">
          <w:rPr>
            <w:rFonts w:ascii="Arial" w:hAnsi="Arial" w:cs="Arial"/>
            <w:noProof/>
            <w:webHidden/>
            <w:sz w:val="24"/>
            <w:szCs w:val="24"/>
          </w:rPr>
          <w:fldChar w:fldCharType="begin"/>
        </w:r>
        <w:r w:rsidR="00E45418" w:rsidRPr="00CE5D76">
          <w:rPr>
            <w:rFonts w:ascii="Arial" w:hAnsi="Arial" w:cs="Arial"/>
            <w:noProof/>
            <w:webHidden/>
            <w:sz w:val="24"/>
            <w:szCs w:val="24"/>
          </w:rPr>
          <w:instrText xml:space="preserve"> PAGEREF _Toc471282590 \h </w:instrText>
        </w:r>
        <w:r w:rsidR="00E45418" w:rsidRPr="00CE5D76">
          <w:rPr>
            <w:rFonts w:ascii="Arial" w:hAnsi="Arial" w:cs="Arial"/>
            <w:noProof/>
            <w:webHidden/>
            <w:sz w:val="24"/>
            <w:szCs w:val="24"/>
          </w:rPr>
        </w:r>
        <w:r w:rsidR="00E45418" w:rsidRPr="00CE5D76">
          <w:rPr>
            <w:rFonts w:ascii="Arial" w:hAnsi="Arial" w:cs="Arial"/>
            <w:noProof/>
            <w:webHidden/>
            <w:sz w:val="24"/>
            <w:szCs w:val="24"/>
          </w:rPr>
          <w:fldChar w:fldCharType="separate"/>
        </w:r>
        <w:r w:rsidR="00E91C50" w:rsidRPr="00CE5D76">
          <w:rPr>
            <w:rFonts w:ascii="Arial" w:hAnsi="Arial" w:cs="Arial"/>
            <w:noProof/>
            <w:webHidden/>
            <w:sz w:val="24"/>
            <w:szCs w:val="24"/>
          </w:rPr>
          <w:t>38</w:t>
        </w:r>
        <w:r w:rsidR="00E45418" w:rsidRPr="00CE5D76">
          <w:rPr>
            <w:rFonts w:ascii="Arial" w:hAnsi="Arial" w:cs="Arial"/>
            <w:noProof/>
            <w:webHidden/>
            <w:sz w:val="24"/>
            <w:szCs w:val="24"/>
          </w:rPr>
          <w:fldChar w:fldCharType="end"/>
        </w:r>
      </w:hyperlink>
    </w:p>
    <w:p w14:paraId="06AEF939" w14:textId="77777777" w:rsidR="002D1387" w:rsidRPr="00CE5D76" w:rsidRDefault="009E264A" w:rsidP="009E264A">
      <w:pPr>
        <w:rPr>
          <w:rFonts w:ascii="Arial" w:eastAsia="Times New Roman" w:hAnsi="Arial" w:cs="Arial"/>
          <w:color w:val="000000"/>
          <w:sz w:val="24"/>
          <w:szCs w:val="24"/>
          <w:lang w:eastAsia="en-AU"/>
        </w:rPr>
        <w:sectPr w:rsidR="002D1387" w:rsidRPr="00CE5D76" w:rsidSect="0040174B">
          <w:headerReference w:type="even" r:id="rId15"/>
          <w:headerReference w:type="default" r:id="rId16"/>
          <w:footerReference w:type="default" r:id="rId17"/>
          <w:pgSz w:w="11906" w:h="16838" w:code="9"/>
          <w:pgMar w:top="1418" w:right="1418" w:bottom="1418" w:left="1418" w:header="567" w:footer="567" w:gutter="0"/>
          <w:pgNumType w:start="1"/>
          <w:cols w:space="708"/>
          <w:docGrid w:linePitch="360"/>
        </w:sectPr>
      </w:pPr>
      <w:r w:rsidRPr="00CE5D76">
        <w:rPr>
          <w:rFonts w:ascii="Arial" w:eastAsia="Times New Roman" w:hAnsi="Arial" w:cs="Arial"/>
          <w:color w:val="000000"/>
          <w:sz w:val="24"/>
          <w:szCs w:val="24"/>
          <w:lang w:eastAsia="en-AU"/>
        </w:rPr>
        <w:fldChar w:fldCharType="end"/>
      </w:r>
    </w:p>
    <w:p w14:paraId="7AB326AE" w14:textId="77777777" w:rsidR="00C917D3" w:rsidRPr="00CE5D76" w:rsidRDefault="00C917D3">
      <w:pPr>
        <w:spacing w:after="0" w:line="240" w:lineRule="auto"/>
        <w:rPr>
          <w:rFonts w:ascii="Arial" w:hAnsi="Arial" w:cs="Arial"/>
          <w:sz w:val="24"/>
          <w:szCs w:val="24"/>
          <w:lang w:eastAsia="en-AU"/>
        </w:rPr>
      </w:pPr>
      <w:r w:rsidRPr="00CE5D76">
        <w:rPr>
          <w:rFonts w:ascii="Arial" w:hAnsi="Arial" w:cs="Arial"/>
          <w:sz w:val="24"/>
          <w:szCs w:val="24"/>
          <w:lang w:eastAsia="en-AU"/>
        </w:rPr>
        <w:lastRenderedPageBreak/>
        <w:br w:type="page"/>
      </w:r>
    </w:p>
    <w:p w14:paraId="45DFDFEA" w14:textId="75D91960" w:rsidR="00C917D3" w:rsidRPr="00690800" w:rsidRDefault="00C917D3" w:rsidP="00A96B2D">
      <w:pPr>
        <w:rPr>
          <w:rFonts w:ascii="Arial" w:hAnsi="Arial" w:cs="Arial"/>
          <w:b/>
          <w:sz w:val="32"/>
          <w:szCs w:val="32"/>
          <w:lang w:eastAsia="en-AU"/>
        </w:rPr>
      </w:pPr>
      <w:r w:rsidRPr="00690800">
        <w:rPr>
          <w:rFonts w:ascii="Arial" w:hAnsi="Arial" w:cs="Arial"/>
          <w:b/>
          <w:sz w:val="32"/>
          <w:szCs w:val="32"/>
        </w:rPr>
        <w:lastRenderedPageBreak/>
        <w:t>Executive Summary</w:t>
      </w:r>
    </w:p>
    <w:p w14:paraId="5D9DB8D0" w14:textId="65EAC5CD" w:rsidR="00A16549" w:rsidRPr="00690800" w:rsidRDefault="00A16549" w:rsidP="00A96B2D">
      <w:pPr>
        <w:rPr>
          <w:rFonts w:ascii="Arial" w:hAnsi="Arial" w:cs="Arial"/>
          <w:sz w:val="24"/>
          <w:szCs w:val="24"/>
          <w:lang w:eastAsia="en-AU"/>
        </w:rPr>
      </w:pPr>
      <w:r w:rsidRPr="00690800">
        <w:rPr>
          <w:rFonts w:ascii="Arial" w:hAnsi="Arial" w:cs="Arial"/>
          <w:sz w:val="24"/>
          <w:szCs w:val="24"/>
          <w:lang w:eastAsia="en-AU"/>
        </w:rPr>
        <w:t xml:space="preserve">Innovation for </w:t>
      </w:r>
      <w:r w:rsidR="00B85FD8" w:rsidRPr="00690800">
        <w:rPr>
          <w:rFonts w:ascii="Arial" w:hAnsi="Arial" w:cs="Arial"/>
          <w:sz w:val="24"/>
          <w:szCs w:val="24"/>
          <w:lang w:eastAsia="en-AU"/>
        </w:rPr>
        <w:t>hi</w:t>
      </w:r>
      <w:r w:rsidRPr="00690800">
        <w:rPr>
          <w:rFonts w:ascii="Arial" w:hAnsi="Arial" w:cs="Arial"/>
          <w:sz w:val="24"/>
          <w:szCs w:val="24"/>
          <w:lang w:eastAsia="en-AU"/>
        </w:rPr>
        <w:t xml:space="preserve">gh </w:t>
      </w:r>
      <w:r w:rsidR="00B85FD8" w:rsidRPr="00690800">
        <w:rPr>
          <w:rFonts w:ascii="Arial" w:hAnsi="Arial" w:cs="Arial"/>
          <w:sz w:val="24"/>
          <w:szCs w:val="24"/>
          <w:lang w:eastAsia="en-AU"/>
        </w:rPr>
        <w:t>p</w:t>
      </w:r>
      <w:r w:rsidR="00B557E9" w:rsidRPr="00690800">
        <w:rPr>
          <w:rFonts w:ascii="Arial" w:hAnsi="Arial" w:cs="Arial"/>
          <w:sz w:val="24"/>
          <w:szCs w:val="24"/>
          <w:lang w:eastAsia="en-AU"/>
        </w:rPr>
        <w:t>erformance refers</w:t>
      </w:r>
      <w:r w:rsidRPr="00690800">
        <w:rPr>
          <w:rFonts w:ascii="Arial" w:hAnsi="Arial" w:cs="Arial"/>
          <w:sz w:val="24"/>
          <w:szCs w:val="24"/>
          <w:lang w:eastAsia="en-AU"/>
        </w:rPr>
        <w:t xml:space="preserve"> to practices to improve service delivery by encouraging the engagement and creativity of the workforce. </w:t>
      </w:r>
      <w:r w:rsidR="00FD07A9" w:rsidRPr="00690800">
        <w:rPr>
          <w:rFonts w:ascii="Arial" w:hAnsi="Arial" w:cs="Arial"/>
          <w:sz w:val="24"/>
          <w:szCs w:val="24"/>
          <w:lang w:eastAsia="en-AU"/>
        </w:rPr>
        <w:t>They typically involve greater autonomy for frontline staff</w:t>
      </w:r>
      <w:r w:rsidR="00B85FD8" w:rsidRPr="00690800">
        <w:rPr>
          <w:rFonts w:ascii="Arial" w:hAnsi="Arial" w:cs="Arial"/>
          <w:sz w:val="24"/>
          <w:szCs w:val="24"/>
          <w:lang w:eastAsia="en-AU"/>
        </w:rPr>
        <w:t xml:space="preserve"> </w:t>
      </w:r>
      <w:r w:rsidR="00A513BC" w:rsidRPr="00690800">
        <w:rPr>
          <w:rFonts w:ascii="Arial" w:hAnsi="Arial" w:cs="Arial"/>
          <w:sz w:val="24"/>
          <w:szCs w:val="24"/>
          <w:lang w:eastAsia="en-AU"/>
        </w:rPr>
        <w:t>in a high trust learning environment</w:t>
      </w:r>
      <w:r w:rsidR="00FD07A9" w:rsidRPr="00690800">
        <w:rPr>
          <w:rFonts w:ascii="Arial" w:hAnsi="Arial" w:cs="Arial"/>
          <w:sz w:val="24"/>
          <w:szCs w:val="24"/>
          <w:lang w:eastAsia="en-AU"/>
        </w:rPr>
        <w:t>.</w:t>
      </w:r>
    </w:p>
    <w:p w14:paraId="14797AC6" w14:textId="3DF8A3FD" w:rsidR="00A96B2D" w:rsidRPr="00690800" w:rsidRDefault="00FD07A9" w:rsidP="00A96B2D">
      <w:pPr>
        <w:rPr>
          <w:rFonts w:ascii="Arial" w:hAnsi="Arial" w:cs="Arial"/>
          <w:sz w:val="24"/>
          <w:szCs w:val="24"/>
        </w:rPr>
      </w:pPr>
      <w:r w:rsidRPr="00690800">
        <w:rPr>
          <w:rFonts w:ascii="Arial" w:hAnsi="Arial" w:cs="Arial"/>
          <w:sz w:val="24"/>
          <w:szCs w:val="24"/>
          <w:lang w:eastAsia="en-AU"/>
        </w:rPr>
        <w:t xml:space="preserve">In February 2016 </w:t>
      </w:r>
      <w:r w:rsidR="009E388F" w:rsidRPr="00690800">
        <w:rPr>
          <w:rFonts w:ascii="Arial" w:hAnsi="Arial" w:cs="Arial"/>
          <w:sz w:val="24"/>
          <w:szCs w:val="24"/>
          <w:lang w:eastAsia="en-AU"/>
        </w:rPr>
        <w:t>National Disability Service (</w:t>
      </w:r>
      <w:r w:rsidRPr="00690800">
        <w:rPr>
          <w:rFonts w:ascii="Arial" w:hAnsi="Arial" w:cs="Arial"/>
          <w:sz w:val="24"/>
          <w:szCs w:val="24"/>
          <w:lang w:eastAsia="en-AU"/>
        </w:rPr>
        <w:t>NDS</w:t>
      </w:r>
      <w:r w:rsidR="009E388F" w:rsidRPr="00690800">
        <w:rPr>
          <w:rFonts w:ascii="Arial" w:hAnsi="Arial" w:cs="Arial"/>
          <w:sz w:val="24"/>
          <w:szCs w:val="24"/>
          <w:lang w:eastAsia="en-AU"/>
        </w:rPr>
        <w:t>)</w:t>
      </w:r>
      <w:r w:rsidRPr="00690800">
        <w:rPr>
          <w:rFonts w:ascii="Arial" w:hAnsi="Arial" w:cs="Arial"/>
          <w:sz w:val="24"/>
          <w:szCs w:val="24"/>
          <w:lang w:eastAsia="en-AU"/>
        </w:rPr>
        <w:t xml:space="preserve"> offered members the chance to participate in a 10-month </w:t>
      </w:r>
      <w:r w:rsidR="00B557E9" w:rsidRPr="00690800">
        <w:rPr>
          <w:rFonts w:ascii="Arial" w:hAnsi="Arial" w:cs="Arial"/>
          <w:sz w:val="24"/>
          <w:szCs w:val="24"/>
          <w:lang w:eastAsia="en-AU"/>
        </w:rPr>
        <w:t>Community of Practice</w:t>
      </w:r>
      <w:r w:rsidRPr="00690800">
        <w:rPr>
          <w:rFonts w:ascii="Arial" w:hAnsi="Arial" w:cs="Arial"/>
          <w:sz w:val="24"/>
          <w:szCs w:val="24"/>
          <w:lang w:eastAsia="en-AU"/>
        </w:rPr>
        <w:t xml:space="preserve"> to trial innovative practices for high performance</w:t>
      </w:r>
      <w:r w:rsidR="00B85FD8" w:rsidRPr="00690800">
        <w:rPr>
          <w:rFonts w:ascii="Arial" w:hAnsi="Arial" w:cs="Arial"/>
          <w:sz w:val="24"/>
          <w:szCs w:val="24"/>
          <w:lang w:eastAsia="en-AU"/>
        </w:rPr>
        <w:t>.</w:t>
      </w:r>
      <w:r w:rsidRPr="00690800">
        <w:rPr>
          <w:rFonts w:ascii="Arial" w:hAnsi="Arial" w:cs="Arial"/>
          <w:sz w:val="24"/>
          <w:szCs w:val="24"/>
          <w:lang w:eastAsia="en-AU"/>
        </w:rPr>
        <w:t xml:space="preserve"> </w:t>
      </w:r>
      <w:r w:rsidR="00A96B2D" w:rsidRPr="00690800">
        <w:rPr>
          <w:rFonts w:ascii="Arial" w:hAnsi="Arial" w:cs="Arial"/>
          <w:sz w:val="24"/>
          <w:szCs w:val="24"/>
          <w:lang w:eastAsia="en-AU"/>
        </w:rPr>
        <w:t xml:space="preserve">In April 2016, NDS engaged ARTD Consultants as </w:t>
      </w:r>
      <w:r w:rsidR="005E7579" w:rsidRPr="00690800">
        <w:rPr>
          <w:rFonts w:ascii="Arial" w:hAnsi="Arial" w:cs="Arial"/>
          <w:sz w:val="24"/>
          <w:szCs w:val="24"/>
          <w:lang w:eastAsia="en-AU"/>
        </w:rPr>
        <w:t>monitoring</w:t>
      </w:r>
      <w:r w:rsidR="00743D01" w:rsidRPr="00690800">
        <w:rPr>
          <w:rFonts w:ascii="Arial" w:hAnsi="Arial" w:cs="Arial"/>
          <w:sz w:val="24"/>
          <w:szCs w:val="24"/>
          <w:lang w:eastAsia="en-AU"/>
        </w:rPr>
        <w:t>,</w:t>
      </w:r>
      <w:r w:rsidR="005E7579" w:rsidRPr="00690800">
        <w:rPr>
          <w:rFonts w:ascii="Arial" w:hAnsi="Arial" w:cs="Arial"/>
          <w:sz w:val="24"/>
          <w:szCs w:val="24"/>
          <w:lang w:eastAsia="en-AU"/>
        </w:rPr>
        <w:t xml:space="preserve"> evaluation</w:t>
      </w:r>
      <w:r w:rsidR="00B5610B" w:rsidRPr="00690800">
        <w:rPr>
          <w:rFonts w:ascii="Arial" w:hAnsi="Arial" w:cs="Arial"/>
          <w:sz w:val="24"/>
          <w:szCs w:val="24"/>
          <w:lang w:eastAsia="en-AU"/>
        </w:rPr>
        <w:t xml:space="preserve"> and learning</w:t>
      </w:r>
      <w:r w:rsidR="005E7579" w:rsidRPr="00690800">
        <w:rPr>
          <w:rFonts w:ascii="Arial" w:hAnsi="Arial" w:cs="Arial"/>
          <w:sz w:val="24"/>
          <w:szCs w:val="24"/>
          <w:lang w:eastAsia="en-AU"/>
        </w:rPr>
        <w:t xml:space="preserve"> </w:t>
      </w:r>
      <w:r w:rsidR="00A96B2D" w:rsidRPr="00690800">
        <w:rPr>
          <w:rFonts w:ascii="Arial" w:hAnsi="Arial" w:cs="Arial"/>
          <w:sz w:val="24"/>
          <w:szCs w:val="24"/>
          <w:lang w:eastAsia="en-AU"/>
        </w:rPr>
        <w:t>facilitators</w:t>
      </w:r>
      <w:r w:rsidR="005E7579" w:rsidRPr="00690800">
        <w:rPr>
          <w:rFonts w:ascii="Arial" w:hAnsi="Arial" w:cs="Arial"/>
          <w:sz w:val="24"/>
          <w:szCs w:val="24"/>
          <w:lang w:eastAsia="en-AU"/>
        </w:rPr>
        <w:t xml:space="preserve"> for the </w:t>
      </w:r>
      <w:r w:rsidR="00B5610B" w:rsidRPr="00690800">
        <w:rPr>
          <w:rFonts w:ascii="Arial" w:hAnsi="Arial" w:cs="Arial"/>
          <w:sz w:val="24"/>
          <w:szCs w:val="24"/>
          <w:lang w:eastAsia="en-AU"/>
        </w:rPr>
        <w:t>project</w:t>
      </w:r>
      <w:r w:rsidR="005E7579" w:rsidRPr="00690800">
        <w:rPr>
          <w:rFonts w:ascii="Arial" w:hAnsi="Arial" w:cs="Arial"/>
          <w:sz w:val="24"/>
          <w:szCs w:val="24"/>
          <w:lang w:eastAsia="en-AU"/>
        </w:rPr>
        <w:t>.</w:t>
      </w:r>
      <w:r w:rsidR="00A96B2D" w:rsidRPr="00690800">
        <w:rPr>
          <w:rFonts w:ascii="Arial" w:hAnsi="Arial" w:cs="Arial"/>
          <w:sz w:val="24"/>
          <w:szCs w:val="24"/>
          <w:lang w:eastAsia="en-AU"/>
        </w:rPr>
        <w:t xml:space="preserve"> </w:t>
      </w:r>
      <w:r w:rsidR="00A96B2D" w:rsidRPr="00690800">
        <w:rPr>
          <w:rFonts w:ascii="Arial" w:hAnsi="Arial" w:cs="Arial"/>
          <w:sz w:val="24"/>
          <w:szCs w:val="24"/>
        </w:rPr>
        <w:t>ARTD was also tasked with synthesisin</w:t>
      </w:r>
      <w:r w:rsidR="00DF3FFA" w:rsidRPr="00690800">
        <w:rPr>
          <w:rFonts w:ascii="Arial" w:hAnsi="Arial" w:cs="Arial"/>
          <w:sz w:val="24"/>
          <w:szCs w:val="24"/>
        </w:rPr>
        <w:t xml:space="preserve">g learnings </w:t>
      </w:r>
      <w:r w:rsidRPr="00690800">
        <w:rPr>
          <w:rFonts w:ascii="Arial" w:hAnsi="Arial" w:cs="Arial"/>
          <w:sz w:val="24"/>
          <w:szCs w:val="24"/>
        </w:rPr>
        <w:t>for</w:t>
      </w:r>
      <w:r w:rsidR="00DF3FFA" w:rsidRPr="00690800">
        <w:rPr>
          <w:rFonts w:ascii="Arial" w:hAnsi="Arial" w:cs="Arial"/>
          <w:sz w:val="24"/>
          <w:szCs w:val="24"/>
        </w:rPr>
        <w:t xml:space="preserve"> implementing </w:t>
      </w:r>
      <w:r w:rsidR="00B85FD8" w:rsidRPr="00690800">
        <w:rPr>
          <w:rFonts w:ascii="Arial" w:hAnsi="Arial" w:cs="Arial"/>
          <w:sz w:val="24"/>
          <w:szCs w:val="24"/>
        </w:rPr>
        <w:t xml:space="preserve">innovation for </w:t>
      </w:r>
      <w:r w:rsidR="00DF3FFA" w:rsidRPr="00690800">
        <w:rPr>
          <w:rFonts w:ascii="Arial" w:hAnsi="Arial" w:cs="Arial"/>
          <w:sz w:val="24"/>
          <w:szCs w:val="24"/>
        </w:rPr>
        <w:t xml:space="preserve">high performance </w:t>
      </w:r>
      <w:r w:rsidR="00B85FD8" w:rsidRPr="00690800">
        <w:rPr>
          <w:rFonts w:ascii="Arial" w:hAnsi="Arial" w:cs="Arial"/>
          <w:sz w:val="24"/>
          <w:szCs w:val="24"/>
        </w:rPr>
        <w:t xml:space="preserve">practices </w:t>
      </w:r>
      <w:r w:rsidR="00DF3FFA" w:rsidRPr="00690800">
        <w:rPr>
          <w:rFonts w:ascii="Arial" w:hAnsi="Arial" w:cs="Arial"/>
          <w:sz w:val="24"/>
          <w:szCs w:val="24"/>
        </w:rPr>
        <w:t xml:space="preserve">that may be useful for other disability services providers. </w:t>
      </w:r>
    </w:p>
    <w:p w14:paraId="702EA0EA" w14:textId="06B808D7" w:rsidR="00FD07A9" w:rsidRPr="00690800" w:rsidRDefault="00A96B2D" w:rsidP="00FD07A9">
      <w:pPr>
        <w:rPr>
          <w:rFonts w:ascii="Arial" w:hAnsi="Arial" w:cs="Arial"/>
          <w:sz w:val="24"/>
          <w:szCs w:val="24"/>
        </w:rPr>
      </w:pPr>
      <w:r w:rsidRPr="00690800">
        <w:rPr>
          <w:rFonts w:ascii="Arial" w:hAnsi="Arial" w:cs="Arial"/>
          <w:sz w:val="24"/>
          <w:szCs w:val="24"/>
        </w:rPr>
        <w:t xml:space="preserve">This report documents the processes and learnings from </w:t>
      </w:r>
      <w:r w:rsidR="00AB66E5" w:rsidRPr="00690800">
        <w:rPr>
          <w:rFonts w:ascii="Arial" w:hAnsi="Arial" w:cs="Arial"/>
          <w:sz w:val="24"/>
          <w:szCs w:val="24"/>
        </w:rPr>
        <w:t>the project</w:t>
      </w:r>
      <w:r w:rsidR="00FD07A9" w:rsidRPr="00690800">
        <w:rPr>
          <w:rFonts w:ascii="Arial" w:hAnsi="Arial" w:cs="Arial"/>
          <w:sz w:val="24"/>
          <w:szCs w:val="24"/>
        </w:rPr>
        <w:t xml:space="preserve">. While the project was not a trial of specific work practices. Given the new context of individualised funding packages and the NDIS it was not surprising that ten out of the twelve </w:t>
      </w:r>
      <w:r w:rsidR="00E972CE" w:rsidRPr="00690800">
        <w:rPr>
          <w:rFonts w:ascii="Arial" w:hAnsi="Arial" w:cs="Arial"/>
          <w:sz w:val="24"/>
          <w:szCs w:val="24"/>
        </w:rPr>
        <w:t>participating disability service providers</w:t>
      </w:r>
      <w:r w:rsidR="00FD07A9" w:rsidRPr="00690800">
        <w:rPr>
          <w:rFonts w:ascii="Arial" w:hAnsi="Arial" w:cs="Arial"/>
          <w:sz w:val="24"/>
          <w:szCs w:val="24"/>
        </w:rPr>
        <w:t xml:space="preserve"> (83%) interviewed gave a rating of 9 or 10 out of 10 in terms of how likely they would be to continue to focus on these types of innovative practice in their organisation—the remaining two (16%) gave a rating of 7 and 8 out of 10. As one </w:t>
      </w:r>
      <w:r w:rsidR="00E972CE" w:rsidRPr="00690800">
        <w:rPr>
          <w:rFonts w:ascii="Arial" w:hAnsi="Arial" w:cs="Arial"/>
          <w:sz w:val="24"/>
          <w:szCs w:val="24"/>
        </w:rPr>
        <w:t>provider</w:t>
      </w:r>
      <w:r w:rsidR="00FD07A9" w:rsidRPr="00690800">
        <w:rPr>
          <w:rFonts w:ascii="Arial" w:hAnsi="Arial" w:cs="Arial"/>
          <w:sz w:val="24"/>
          <w:szCs w:val="24"/>
        </w:rPr>
        <w:t xml:space="preserve"> said </w:t>
      </w:r>
      <w:r w:rsidR="00FD07A9" w:rsidRPr="00690800">
        <w:rPr>
          <w:rFonts w:ascii="Arial" w:hAnsi="Arial" w:cs="Arial"/>
          <w:i/>
          <w:sz w:val="24"/>
          <w:szCs w:val="24"/>
        </w:rPr>
        <w:t>‘We are making permanent changes to survive. If they have worked we have stuck with them, if they haven’t we drop them, but we will keep going.’</w:t>
      </w:r>
    </w:p>
    <w:p w14:paraId="0BDCD6A8" w14:textId="2D3C9DFD" w:rsidR="009E264A" w:rsidRPr="00690800" w:rsidRDefault="00B557E9" w:rsidP="00BA726E">
      <w:pPr>
        <w:pStyle w:val="ExecSummaryH2"/>
      </w:pPr>
      <w:bookmarkStart w:id="9" w:name="_Toc471282543"/>
      <w:r w:rsidRPr="00690800">
        <w:rPr>
          <w:lang w:eastAsia="en-AU"/>
        </w:rPr>
        <w:t xml:space="preserve">The Innovation for High Performance </w:t>
      </w:r>
      <w:r w:rsidR="009E264A" w:rsidRPr="00690800">
        <w:t>Project</w:t>
      </w:r>
      <w:bookmarkEnd w:id="9"/>
    </w:p>
    <w:p w14:paraId="32239764" w14:textId="2FE6CD9D" w:rsidR="00A96B2D" w:rsidRPr="00690800" w:rsidRDefault="00A96B2D" w:rsidP="00A96B2D">
      <w:pPr>
        <w:rPr>
          <w:rFonts w:ascii="Arial" w:hAnsi="Arial" w:cs="Arial"/>
          <w:sz w:val="24"/>
          <w:szCs w:val="24"/>
        </w:rPr>
      </w:pPr>
      <w:r w:rsidRPr="00690800">
        <w:rPr>
          <w:rFonts w:ascii="Arial" w:hAnsi="Arial" w:cs="Arial"/>
          <w:sz w:val="24"/>
          <w:szCs w:val="24"/>
          <w:lang w:eastAsia="en-AU"/>
        </w:rPr>
        <w:t>Thirteen</w:t>
      </w:r>
      <w:r w:rsidR="001E75FC" w:rsidRPr="00690800">
        <w:rPr>
          <w:rFonts w:ascii="Arial" w:hAnsi="Arial" w:cs="Arial"/>
          <w:sz w:val="24"/>
          <w:szCs w:val="24"/>
          <w:lang w:eastAsia="en-AU"/>
        </w:rPr>
        <w:t xml:space="preserve"> </w:t>
      </w:r>
      <w:r w:rsidR="00B557E9" w:rsidRPr="00690800">
        <w:rPr>
          <w:rFonts w:ascii="Arial" w:hAnsi="Arial" w:cs="Arial"/>
          <w:sz w:val="24"/>
          <w:szCs w:val="24"/>
          <w:lang w:eastAsia="en-AU"/>
        </w:rPr>
        <w:t xml:space="preserve">disability </w:t>
      </w:r>
      <w:r w:rsidR="00506307" w:rsidRPr="00690800">
        <w:rPr>
          <w:rFonts w:ascii="Arial" w:hAnsi="Arial" w:cs="Arial"/>
          <w:sz w:val="24"/>
          <w:szCs w:val="24"/>
          <w:lang w:eastAsia="en-AU"/>
        </w:rPr>
        <w:t>service providers</w:t>
      </w:r>
      <w:r w:rsidR="001E75FC" w:rsidRPr="00690800">
        <w:rPr>
          <w:rFonts w:ascii="Arial" w:hAnsi="Arial" w:cs="Arial"/>
          <w:sz w:val="24"/>
          <w:szCs w:val="24"/>
          <w:lang w:eastAsia="en-AU"/>
        </w:rPr>
        <w:t xml:space="preserve"> from across Australia</w:t>
      </w:r>
      <w:r w:rsidRPr="00690800">
        <w:rPr>
          <w:rFonts w:ascii="Arial" w:hAnsi="Arial" w:cs="Arial"/>
          <w:sz w:val="24"/>
          <w:szCs w:val="24"/>
          <w:lang w:eastAsia="en-AU"/>
        </w:rPr>
        <w:t xml:space="preserve"> </w:t>
      </w:r>
      <w:r w:rsidR="001E75FC" w:rsidRPr="00690800">
        <w:rPr>
          <w:rFonts w:ascii="Arial" w:hAnsi="Arial" w:cs="Arial"/>
          <w:sz w:val="24"/>
          <w:szCs w:val="24"/>
          <w:lang w:eastAsia="en-AU"/>
        </w:rPr>
        <w:t>took up an NDS offer to participate in</w:t>
      </w:r>
      <w:r w:rsidR="00B557E9" w:rsidRPr="00690800">
        <w:rPr>
          <w:rFonts w:ascii="Arial" w:hAnsi="Arial" w:cs="Arial"/>
          <w:sz w:val="24"/>
          <w:szCs w:val="24"/>
          <w:lang w:eastAsia="en-AU"/>
        </w:rPr>
        <w:t xml:space="preserve"> the</w:t>
      </w:r>
      <w:r w:rsidRPr="00690800">
        <w:rPr>
          <w:rFonts w:ascii="Arial" w:hAnsi="Arial" w:cs="Arial"/>
          <w:sz w:val="24"/>
          <w:szCs w:val="24"/>
          <w:lang w:eastAsia="en-AU"/>
        </w:rPr>
        <w:t xml:space="preserve"> </w:t>
      </w:r>
      <w:r w:rsidR="00B557E9" w:rsidRPr="00690800">
        <w:rPr>
          <w:rFonts w:ascii="Arial" w:hAnsi="Arial" w:cs="Arial"/>
          <w:sz w:val="24"/>
          <w:szCs w:val="24"/>
          <w:lang w:eastAsia="en-AU"/>
        </w:rPr>
        <w:t xml:space="preserve">project. </w:t>
      </w:r>
      <w:r w:rsidR="00FD07A9" w:rsidRPr="00690800">
        <w:rPr>
          <w:rFonts w:ascii="Arial" w:hAnsi="Arial" w:cs="Arial"/>
          <w:sz w:val="24"/>
          <w:szCs w:val="24"/>
          <w:lang w:eastAsia="en-AU"/>
        </w:rPr>
        <w:t>R</w:t>
      </w:r>
      <w:r w:rsidR="0018306A" w:rsidRPr="00690800">
        <w:rPr>
          <w:rFonts w:ascii="Arial" w:hAnsi="Arial" w:cs="Arial"/>
          <w:sz w:val="24"/>
          <w:szCs w:val="24"/>
          <w:lang w:eastAsia="en-AU"/>
        </w:rPr>
        <w:t>epresentatives</w:t>
      </w:r>
      <w:r w:rsidR="00FD07A9" w:rsidRPr="00690800">
        <w:rPr>
          <w:rFonts w:ascii="Arial" w:hAnsi="Arial" w:cs="Arial"/>
          <w:sz w:val="24"/>
          <w:szCs w:val="24"/>
          <w:lang w:eastAsia="en-AU"/>
        </w:rPr>
        <w:t xml:space="preserve"> from these service providers </w:t>
      </w:r>
      <w:r w:rsidR="0018306A" w:rsidRPr="00690800">
        <w:rPr>
          <w:rFonts w:ascii="Arial" w:hAnsi="Arial" w:cs="Arial"/>
          <w:sz w:val="24"/>
          <w:szCs w:val="24"/>
          <w:lang w:eastAsia="en-AU"/>
        </w:rPr>
        <w:t xml:space="preserve">had the opportunity to </w:t>
      </w:r>
      <w:r w:rsidR="00B557E9" w:rsidRPr="00690800">
        <w:rPr>
          <w:rFonts w:ascii="Arial" w:hAnsi="Arial" w:cs="Arial"/>
          <w:sz w:val="24"/>
          <w:szCs w:val="24"/>
          <w:lang w:eastAsia="en-AU"/>
        </w:rPr>
        <w:t xml:space="preserve">develop and </w:t>
      </w:r>
      <w:r w:rsidRPr="00690800">
        <w:rPr>
          <w:rFonts w:ascii="Arial" w:hAnsi="Arial" w:cs="Arial"/>
          <w:sz w:val="24"/>
          <w:szCs w:val="24"/>
          <w:lang w:eastAsia="en-AU"/>
        </w:rPr>
        <w:t>strengthen their approaches, document lessons and share learning along the way</w:t>
      </w:r>
      <w:r w:rsidR="009E388F" w:rsidRPr="00690800">
        <w:rPr>
          <w:rFonts w:ascii="Arial" w:hAnsi="Arial" w:cs="Arial"/>
          <w:sz w:val="24"/>
          <w:szCs w:val="24"/>
          <w:lang w:eastAsia="en-AU"/>
        </w:rPr>
        <w:t xml:space="preserve"> by </w:t>
      </w:r>
      <w:r w:rsidR="009E388F" w:rsidRPr="00690800">
        <w:rPr>
          <w:rFonts w:ascii="Arial" w:hAnsi="Arial" w:cs="Arial"/>
          <w:sz w:val="24"/>
          <w:szCs w:val="24"/>
        </w:rPr>
        <w:t>participating in a community of practice</w:t>
      </w:r>
      <w:r w:rsidRPr="00690800">
        <w:rPr>
          <w:rFonts w:ascii="Arial" w:hAnsi="Arial" w:cs="Arial"/>
          <w:sz w:val="24"/>
          <w:szCs w:val="24"/>
          <w:lang w:eastAsia="en-AU"/>
        </w:rPr>
        <w:t xml:space="preserve">. </w:t>
      </w:r>
      <w:r w:rsidRPr="00690800">
        <w:rPr>
          <w:rFonts w:ascii="Arial" w:hAnsi="Arial" w:cs="Arial"/>
          <w:sz w:val="24"/>
          <w:szCs w:val="24"/>
        </w:rPr>
        <w:t>A number of</w:t>
      </w:r>
      <w:r w:rsidR="0018306A" w:rsidRPr="00690800">
        <w:rPr>
          <w:rFonts w:ascii="Arial" w:hAnsi="Arial" w:cs="Arial"/>
          <w:sz w:val="24"/>
          <w:szCs w:val="24"/>
        </w:rPr>
        <w:t xml:space="preserve"> other </w:t>
      </w:r>
      <w:r w:rsidR="008631E3" w:rsidRPr="00690800">
        <w:rPr>
          <w:rFonts w:ascii="Arial" w:hAnsi="Arial" w:cs="Arial"/>
          <w:sz w:val="24"/>
          <w:szCs w:val="24"/>
        </w:rPr>
        <w:t>organisations</w:t>
      </w:r>
      <w:r w:rsidR="0018306A" w:rsidRPr="00690800">
        <w:rPr>
          <w:rFonts w:ascii="Arial" w:hAnsi="Arial" w:cs="Arial"/>
          <w:sz w:val="24"/>
          <w:szCs w:val="24"/>
        </w:rPr>
        <w:t xml:space="preserve"> and individuals </w:t>
      </w:r>
      <w:r w:rsidRPr="00690800">
        <w:rPr>
          <w:rFonts w:ascii="Arial" w:hAnsi="Arial" w:cs="Arial"/>
          <w:sz w:val="24"/>
          <w:szCs w:val="24"/>
        </w:rPr>
        <w:t>also took part in the project as peers, expert advisors/ consultants and observers.</w:t>
      </w:r>
      <w:r w:rsidR="00B557E9" w:rsidRPr="00690800">
        <w:rPr>
          <w:rFonts w:ascii="Arial" w:hAnsi="Arial" w:cs="Arial"/>
          <w:sz w:val="24"/>
          <w:szCs w:val="24"/>
        </w:rPr>
        <w:t xml:space="preserve"> </w:t>
      </w:r>
    </w:p>
    <w:p w14:paraId="60AEAF54" w14:textId="46F7D3A3" w:rsidR="00A96B2D" w:rsidRPr="00690800" w:rsidRDefault="00A96B2D" w:rsidP="00A96B2D">
      <w:pPr>
        <w:rPr>
          <w:rFonts w:ascii="Arial" w:hAnsi="Arial" w:cs="Arial"/>
          <w:sz w:val="24"/>
          <w:szCs w:val="24"/>
          <w:lang w:eastAsia="en-AU"/>
        </w:rPr>
      </w:pPr>
      <w:r w:rsidRPr="00690800">
        <w:rPr>
          <w:rFonts w:ascii="Arial" w:hAnsi="Arial" w:cs="Arial"/>
          <w:sz w:val="24"/>
          <w:szCs w:val="24"/>
          <w:lang w:eastAsia="en-AU"/>
        </w:rPr>
        <w:t xml:space="preserve">A range of opportunities were available to </w:t>
      </w:r>
      <w:r w:rsidR="0018306A" w:rsidRPr="00690800">
        <w:rPr>
          <w:rFonts w:ascii="Arial" w:hAnsi="Arial" w:cs="Arial"/>
          <w:sz w:val="24"/>
          <w:szCs w:val="24"/>
          <w:lang w:eastAsia="en-AU"/>
        </w:rPr>
        <w:t>service providers</w:t>
      </w:r>
      <w:r w:rsidR="00624AFE" w:rsidRPr="00690800">
        <w:rPr>
          <w:rFonts w:ascii="Arial" w:hAnsi="Arial" w:cs="Arial"/>
          <w:sz w:val="24"/>
          <w:szCs w:val="24"/>
          <w:lang w:eastAsia="en-AU"/>
        </w:rPr>
        <w:t xml:space="preserve"> throughout the project,</w:t>
      </w:r>
      <w:r w:rsidRPr="00690800">
        <w:rPr>
          <w:rFonts w:ascii="Arial" w:hAnsi="Arial" w:cs="Arial"/>
          <w:sz w:val="24"/>
          <w:szCs w:val="24"/>
          <w:lang w:eastAsia="en-AU"/>
        </w:rPr>
        <w:t xml:space="preserve"> inclu</w:t>
      </w:r>
      <w:r w:rsidR="00DF3FFA" w:rsidRPr="00690800">
        <w:rPr>
          <w:rFonts w:ascii="Arial" w:hAnsi="Arial" w:cs="Arial"/>
          <w:sz w:val="24"/>
          <w:szCs w:val="24"/>
          <w:lang w:eastAsia="en-AU"/>
        </w:rPr>
        <w:t xml:space="preserve">ding networking and information </w:t>
      </w:r>
      <w:r w:rsidRPr="00690800">
        <w:rPr>
          <w:rFonts w:ascii="Arial" w:hAnsi="Arial" w:cs="Arial"/>
          <w:sz w:val="24"/>
          <w:szCs w:val="24"/>
          <w:lang w:eastAsia="en-AU"/>
        </w:rPr>
        <w:t>sharing activities (e.g. workshops and webinars), phone advice and consultations with NDS and ARTD, and access t</w:t>
      </w:r>
      <w:r w:rsidR="00DF3FFA" w:rsidRPr="00690800">
        <w:rPr>
          <w:rFonts w:ascii="Arial" w:hAnsi="Arial" w:cs="Arial"/>
          <w:sz w:val="24"/>
          <w:szCs w:val="24"/>
          <w:lang w:eastAsia="en-AU"/>
        </w:rPr>
        <w:t xml:space="preserve">o resources and templates to assist with </w:t>
      </w:r>
      <w:r w:rsidRPr="00690800">
        <w:rPr>
          <w:rFonts w:ascii="Arial" w:hAnsi="Arial" w:cs="Arial"/>
          <w:sz w:val="24"/>
          <w:szCs w:val="24"/>
          <w:lang w:eastAsia="en-AU"/>
        </w:rPr>
        <w:t xml:space="preserve"> project planning, </w:t>
      </w:r>
      <w:r w:rsidR="00DF3FFA" w:rsidRPr="00690800">
        <w:rPr>
          <w:rFonts w:ascii="Arial" w:hAnsi="Arial" w:cs="Arial"/>
          <w:sz w:val="24"/>
          <w:szCs w:val="24"/>
          <w:lang w:eastAsia="en-AU"/>
        </w:rPr>
        <w:t xml:space="preserve">and with </w:t>
      </w:r>
      <w:r w:rsidRPr="00690800">
        <w:rPr>
          <w:rFonts w:ascii="Arial" w:hAnsi="Arial" w:cs="Arial"/>
          <w:sz w:val="24"/>
          <w:szCs w:val="24"/>
          <w:lang w:eastAsia="en-AU"/>
        </w:rPr>
        <w:t>monitoring, evaluation</w:t>
      </w:r>
      <w:r w:rsidR="00B557E9" w:rsidRPr="00690800">
        <w:rPr>
          <w:rFonts w:ascii="Arial" w:hAnsi="Arial" w:cs="Arial"/>
          <w:sz w:val="24"/>
          <w:szCs w:val="24"/>
          <w:lang w:eastAsia="en-AU"/>
        </w:rPr>
        <w:t xml:space="preserve">, learning and reflection. </w:t>
      </w:r>
      <w:r w:rsidR="0009715F" w:rsidRPr="00690800">
        <w:rPr>
          <w:rFonts w:ascii="Arial" w:hAnsi="Arial" w:cs="Arial"/>
          <w:sz w:val="24"/>
          <w:szCs w:val="24"/>
          <w:lang w:eastAsia="en-AU"/>
        </w:rPr>
        <w:t xml:space="preserve">ARTD also developed and administered a </w:t>
      </w:r>
      <w:r w:rsidR="00DF3FFA" w:rsidRPr="00690800">
        <w:rPr>
          <w:rFonts w:ascii="Arial" w:hAnsi="Arial" w:cs="Arial"/>
          <w:sz w:val="24"/>
          <w:szCs w:val="24"/>
          <w:lang w:eastAsia="en-AU"/>
        </w:rPr>
        <w:t>s</w:t>
      </w:r>
      <w:r w:rsidR="0009715F" w:rsidRPr="00690800">
        <w:rPr>
          <w:rFonts w:ascii="Arial" w:hAnsi="Arial" w:cs="Arial"/>
          <w:sz w:val="24"/>
          <w:szCs w:val="24"/>
          <w:lang w:eastAsia="en-AU"/>
        </w:rPr>
        <w:t>taff survey to benchmark drivers</w:t>
      </w:r>
      <w:r w:rsidR="00DF3FFA" w:rsidRPr="00690800">
        <w:rPr>
          <w:rFonts w:ascii="Arial" w:hAnsi="Arial" w:cs="Arial"/>
          <w:sz w:val="24"/>
          <w:szCs w:val="24"/>
          <w:lang w:eastAsia="en-AU"/>
        </w:rPr>
        <w:t xml:space="preserve"> </w:t>
      </w:r>
      <w:r w:rsidR="00B85FD8" w:rsidRPr="00690800">
        <w:rPr>
          <w:rFonts w:ascii="Arial" w:hAnsi="Arial" w:cs="Arial"/>
          <w:sz w:val="24"/>
          <w:szCs w:val="24"/>
          <w:lang w:eastAsia="en-AU"/>
        </w:rPr>
        <w:t xml:space="preserve">of innovative practices for high performance </w:t>
      </w:r>
      <w:r w:rsidR="00B557E9" w:rsidRPr="00690800">
        <w:rPr>
          <w:rFonts w:ascii="Arial" w:hAnsi="Arial" w:cs="Arial"/>
          <w:sz w:val="24"/>
          <w:szCs w:val="24"/>
          <w:lang w:eastAsia="en-AU"/>
        </w:rPr>
        <w:t>across</w:t>
      </w:r>
      <w:r w:rsidR="00DF3FFA" w:rsidRPr="00690800">
        <w:rPr>
          <w:rFonts w:ascii="Arial" w:hAnsi="Arial" w:cs="Arial"/>
          <w:sz w:val="24"/>
          <w:szCs w:val="24"/>
          <w:lang w:eastAsia="en-AU"/>
        </w:rPr>
        <w:t xml:space="preserve"> organisation</w:t>
      </w:r>
      <w:r w:rsidR="00B557E9" w:rsidRPr="00690800">
        <w:rPr>
          <w:rFonts w:ascii="Arial" w:hAnsi="Arial" w:cs="Arial"/>
          <w:sz w:val="24"/>
          <w:szCs w:val="24"/>
          <w:lang w:eastAsia="en-AU"/>
        </w:rPr>
        <w:t xml:space="preserve">s. </w:t>
      </w:r>
      <w:r w:rsidR="00063D98" w:rsidRPr="00690800">
        <w:rPr>
          <w:rFonts w:ascii="Arial" w:hAnsi="Arial" w:cs="Arial"/>
          <w:sz w:val="24"/>
          <w:szCs w:val="24"/>
        </w:rPr>
        <w:t xml:space="preserve">This survey, including a brief 10-item version is available </w:t>
      </w:r>
      <w:r w:rsidR="00B53F2F" w:rsidRPr="00690800">
        <w:rPr>
          <w:rFonts w:ascii="Arial" w:hAnsi="Arial" w:cs="Arial"/>
          <w:sz w:val="24"/>
          <w:szCs w:val="24"/>
        </w:rPr>
        <w:t xml:space="preserve">to the sector via </w:t>
      </w:r>
      <w:r w:rsidR="00063D98" w:rsidRPr="00690800">
        <w:rPr>
          <w:rFonts w:ascii="Arial" w:hAnsi="Arial" w:cs="Arial"/>
          <w:sz w:val="24"/>
          <w:szCs w:val="24"/>
        </w:rPr>
        <w:t xml:space="preserve">NDS </w:t>
      </w:r>
      <w:r w:rsidR="00B53F2F" w:rsidRPr="00690800">
        <w:rPr>
          <w:rFonts w:ascii="Arial" w:hAnsi="Arial" w:cs="Arial"/>
          <w:sz w:val="24"/>
          <w:szCs w:val="24"/>
        </w:rPr>
        <w:t xml:space="preserve">for providers </w:t>
      </w:r>
      <w:r w:rsidR="00063D98" w:rsidRPr="00690800">
        <w:rPr>
          <w:rFonts w:ascii="Arial" w:hAnsi="Arial" w:cs="Arial"/>
          <w:sz w:val="24"/>
          <w:szCs w:val="24"/>
        </w:rPr>
        <w:t>to use for ongoing monitoring and evaluation.</w:t>
      </w:r>
      <w:r w:rsidR="00B557E9" w:rsidRPr="00690800">
        <w:rPr>
          <w:rFonts w:ascii="Arial" w:hAnsi="Arial" w:cs="Arial"/>
          <w:sz w:val="24"/>
          <w:szCs w:val="24"/>
        </w:rPr>
        <w:t xml:space="preserve"> Drawing on the experience, but independently of this project ARTD is developing an App for simple, real-time data collection on outcomes for clients.</w:t>
      </w:r>
    </w:p>
    <w:p w14:paraId="37F20C33" w14:textId="510C0196" w:rsidR="00B557E9" w:rsidRPr="00690800" w:rsidRDefault="00EE3C04" w:rsidP="0074054B">
      <w:pPr>
        <w:rPr>
          <w:rFonts w:ascii="Arial" w:hAnsi="Arial" w:cs="Arial"/>
          <w:sz w:val="24"/>
          <w:szCs w:val="24"/>
        </w:rPr>
      </w:pPr>
      <w:r w:rsidRPr="00690800">
        <w:rPr>
          <w:rFonts w:ascii="Arial" w:hAnsi="Arial" w:cs="Arial"/>
          <w:sz w:val="24"/>
          <w:szCs w:val="24"/>
        </w:rPr>
        <w:t xml:space="preserve">The </w:t>
      </w:r>
      <w:r w:rsidR="00B85FD8" w:rsidRPr="00690800">
        <w:rPr>
          <w:rFonts w:ascii="Arial" w:hAnsi="Arial" w:cs="Arial"/>
          <w:sz w:val="24"/>
          <w:szCs w:val="24"/>
          <w:lang w:eastAsia="en-AU"/>
        </w:rPr>
        <w:t>innovation for high performance project was</w:t>
      </w:r>
      <w:r w:rsidRPr="00690800">
        <w:rPr>
          <w:rFonts w:ascii="Arial" w:hAnsi="Arial" w:cs="Arial"/>
          <w:sz w:val="24"/>
          <w:szCs w:val="24"/>
        </w:rPr>
        <w:t xml:space="preserve"> not a trial of specific work practices for which results might be measured and replicated.</w:t>
      </w:r>
      <w:r w:rsidR="0074054B" w:rsidRPr="00690800">
        <w:rPr>
          <w:rFonts w:ascii="Arial" w:hAnsi="Arial" w:cs="Arial"/>
          <w:sz w:val="24"/>
          <w:szCs w:val="24"/>
        </w:rPr>
        <w:t xml:space="preserve"> No two service providers were trialling the same work practices and no two service providers were at th</w:t>
      </w:r>
      <w:r w:rsidR="00B557E9" w:rsidRPr="00690800">
        <w:rPr>
          <w:rFonts w:ascii="Arial" w:hAnsi="Arial" w:cs="Arial"/>
          <w:sz w:val="24"/>
          <w:szCs w:val="24"/>
        </w:rPr>
        <w:t xml:space="preserve">e same stage of implementation. </w:t>
      </w:r>
      <w:r w:rsidR="0074054B" w:rsidRPr="00690800">
        <w:rPr>
          <w:rFonts w:ascii="Arial" w:hAnsi="Arial" w:cs="Arial"/>
          <w:sz w:val="24"/>
          <w:szCs w:val="24"/>
        </w:rPr>
        <w:t xml:space="preserve">Service providers were experimenting with a range of approaches involving more devolved decision making to frontline staff. Many of these involved a reduced amount or change in scope of the role of middle management. While reducing staffing costs in an NDIS context was a key motivator for many service providers, it was the possibility of greater staff engagement and empowerment to provide more flexible client-centred services that drove enthusiasm for the approach. </w:t>
      </w:r>
    </w:p>
    <w:p w14:paraId="52D10678" w14:textId="784E4B78" w:rsidR="00B557E9" w:rsidRPr="00690800" w:rsidRDefault="00F114DB" w:rsidP="00BA726E">
      <w:pPr>
        <w:pStyle w:val="ExecSummaryH2"/>
        <w:rPr>
          <w:lang w:eastAsia="en-AU"/>
        </w:rPr>
      </w:pPr>
      <w:bookmarkStart w:id="10" w:name="_Toc471282544"/>
      <w:r w:rsidRPr="00690800">
        <w:rPr>
          <w:lang w:eastAsia="en-AU"/>
        </w:rPr>
        <w:t xml:space="preserve">Drivers of </w:t>
      </w:r>
      <w:r w:rsidR="009C3D50" w:rsidRPr="00690800">
        <w:rPr>
          <w:lang w:eastAsia="en-AU"/>
        </w:rPr>
        <w:t>innovation for high performance</w:t>
      </w:r>
      <w:bookmarkEnd w:id="10"/>
      <w:r w:rsidR="009C3D50" w:rsidRPr="00690800">
        <w:rPr>
          <w:lang w:eastAsia="en-AU"/>
        </w:rPr>
        <w:t xml:space="preserve"> </w:t>
      </w:r>
    </w:p>
    <w:p w14:paraId="2FBF18C7" w14:textId="2C92653A" w:rsidR="008F5F23" w:rsidRPr="00690800" w:rsidRDefault="00F114DB" w:rsidP="008F5F23">
      <w:pPr>
        <w:rPr>
          <w:rFonts w:ascii="Arial" w:hAnsi="Arial" w:cs="Arial"/>
          <w:sz w:val="24"/>
          <w:szCs w:val="24"/>
        </w:rPr>
      </w:pPr>
      <w:r w:rsidRPr="00690800">
        <w:rPr>
          <w:rFonts w:ascii="Arial" w:hAnsi="Arial" w:cs="Arial"/>
          <w:sz w:val="24"/>
          <w:szCs w:val="24"/>
          <w:lang w:eastAsia="en-AU"/>
        </w:rPr>
        <w:t xml:space="preserve">A core component of implementing </w:t>
      </w:r>
      <w:r w:rsidR="00B85FD8" w:rsidRPr="00690800">
        <w:rPr>
          <w:rFonts w:ascii="Arial" w:hAnsi="Arial" w:cs="Arial"/>
          <w:sz w:val="24"/>
          <w:szCs w:val="24"/>
        </w:rPr>
        <w:t xml:space="preserve">innovation for high performance </w:t>
      </w:r>
      <w:r w:rsidRPr="00690800">
        <w:rPr>
          <w:rFonts w:ascii="Arial" w:hAnsi="Arial" w:cs="Arial"/>
          <w:sz w:val="24"/>
          <w:szCs w:val="24"/>
          <w:lang w:eastAsia="en-AU"/>
        </w:rPr>
        <w:t xml:space="preserve">is having knowledge of the drivers for these practices amongst staff. Sophisticated analysis of the </w:t>
      </w:r>
      <w:r w:rsidRPr="00690800">
        <w:rPr>
          <w:rFonts w:ascii="Arial" w:hAnsi="Arial" w:cs="Arial"/>
          <w:sz w:val="24"/>
          <w:szCs w:val="24"/>
        </w:rPr>
        <w:t>staff</w:t>
      </w:r>
      <w:r w:rsidR="0009715F" w:rsidRPr="00690800">
        <w:rPr>
          <w:rFonts w:ascii="Arial" w:hAnsi="Arial" w:cs="Arial"/>
          <w:sz w:val="24"/>
          <w:szCs w:val="24"/>
        </w:rPr>
        <w:t xml:space="preserve"> survey data revealed seven factors </w:t>
      </w:r>
      <w:r w:rsidR="008F5F23" w:rsidRPr="00690800">
        <w:rPr>
          <w:rFonts w:ascii="Arial" w:hAnsi="Arial" w:cs="Arial"/>
          <w:sz w:val="24"/>
          <w:szCs w:val="24"/>
        </w:rPr>
        <w:t xml:space="preserve">that can be distilled to </w:t>
      </w:r>
      <w:r w:rsidRPr="00690800">
        <w:rPr>
          <w:rFonts w:ascii="Arial" w:hAnsi="Arial" w:cs="Arial"/>
          <w:sz w:val="24"/>
          <w:szCs w:val="24"/>
        </w:rPr>
        <w:t xml:space="preserve">just </w:t>
      </w:r>
      <w:r w:rsidR="008F5F23" w:rsidRPr="00690800">
        <w:rPr>
          <w:rFonts w:ascii="Arial" w:hAnsi="Arial" w:cs="Arial"/>
          <w:sz w:val="24"/>
          <w:szCs w:val="24"/>
        </w:rPr>
        <w:t>two key factors</w:t>
      </w:r>
      <w:r w:rsidRPr="00690800">
        <w:rPr>
          <w:rFonts w:ascii="Arial" w:hAnsi="Arial" w:cs="Arial"/>
          <w:sz w:val="24"/>
          <w:szCs w:val="24"/>
        </w:rPr>
        <w:t xml:space="preserve"> for IHP. </w:t>
      </w:r>
    </w:p>
    <w:p w14:paraId="5126573E" w14:textId="77777777" w:rsidR="008F5F23" w:rsidRPr="00690800" w:rsidRDefault="00624AFE" w:rsidP="008F5F23">
      <w:pPr>
        <w:pStyle w:val="ListBullet"/>
        <w:rPr>
          <w:rFonts w:ascii="Arial" w:hAnsi="Arial" w:cs="Arial"/>
          <w:sz w:val="24"/>
          <w:szCs w:val="24"/>
        </w:rPr>
      </w:pPr>
      <w:r w:rsidRPr="00690800">
        <w:rPr>
          <w:rFonts w:ascii="Arial" w:hAnsi="Arial" w:cs="Arial"/>
          <w:sz w:val="24"/>
          <w:szCs w:val="24"/>
        </w:rPr>
        <w:t>a</w:t>
      </w:r>
      <w:r w:rsidR="008F5F23" w:rsidRPr="00690800">
        <w:rPr>
          <w:rFonts w:ascii="Arial" w:hAnsi="Arial" w:cs="Arial"/>
          <w:sz w:val="24"/>
          <w:szCs w:val="24"/>
        </w:rPr>
        <w:t xml:space="preserve">n organisational commitment to continuous improvement based on staff engagement </w:t>
      </w:r>
    </w:p>
    <w:p w14:paraId="3EB309F2" w14:textId="77777777" w:rsidR="00B5610B" w:rsidRPr="00690800" w:rsidRDefault="00B5610B" w:rsidP="00B5610B">
      <w:pPr>
        <w:pStyle w:val="ListBullet"/>
        <w:spacing w:after="240"/>
        <w:rPr>
          <w:rFonts w:ascii="Arial" w:hAnsi="Arial" w:cs="Arial"/>
          <w:sz w:val="24"/>
          <w:szCs w:val="24"/>
        </w:rPr>
      </w:pPr>
      <w:r w:rsidRPr="00690800">
        <w:rPr>
          <w:rFonts w:ascii="Arial" w:hAnsi="Arial" w:cs="Arial"/>
          <w:sz w:val="24"/>
          <w:szCs w:val="24"/>
        </w:rPr>
        <w:t>workers’ self-confidence and the confidence workers perceive their managers have of their ability and decision making.</w:t>
      </w:r>
    </w:p>
    <w:p w14:paraId="0FE3405A" w14:textId="1D079C2F" w:rsidR="00F114DB" w:rsidRPr="00690800" w:rsidRDefault="00F114DB" w:rsidP="008F5F23">
      <w:pPr>
        <w:rPr>
          <w:rFonts w:ascii="Arial" w:hAnsi="Arial" w:cs="Arial"/>
          <w:sz w:val="24"/>
          <w:szCs w:val="24"/>
        </w:rPr>
      </w:pPr>
      <w:r w:rsidRPr="00690800">
        <w:rPr>
          <w:rFonts w:ascii="Arial" w:hAnsi="Arial" w:cs="Arial"/>
          <w:sz w:val="24"/>
          <w:szCs w:val="24"/>
        </w:rPr>
        <w:t xml:space="preserve">These two factors can be measured by 10 survey items: ‘the IHP10’. </w:t>
      </w:r>
      <w:r w:rsidR="00B85FD8" w:rsidRPr="00690800">
        <w:rPr>
          <w:rFonts w:ascii="Arial" w:hAnsi="Arial" w:cs="Arial"/>
          <w:sz w:val="24"/>
          <w:szCs w:val="24"/>
        </w:rPr>
        <w:t>R</w:t>
      </w:r>
      <w:r w:rsidRPr="00690800">
        <w:rPr>
          <w:rFonts w:ascii="Arial" w:hAnsi="Arial" w:cs="Arial"/>
          <w:sz w:val="24"/>
          <w:szCs w:val="24"/>
        </w:rPr>
        <w:t>esponse</w:t>
      </w:r>
      <w:r w:rsidR="00B85FD8" w:rsidRPr="00690800">
        <w:rPr>
          <w:rFonts w:ascii="Arial" w:hAnsi="Arial" w:cs="Arial"/>
          <w:sz w:val="24"/>
          <w:szCs w:val="24"/>
        </w:rPr>
        <w:t>s</w:t>
      </w:r>
      <w:r w:rsidRPr="00690800">
        <w:rPr>
          <w:rFonts w:ascii="Arial" w:hAnsi="Arial" w:cs="Arial"/>
          <w:sz w:val="24"/>
          <w:szCs w:val="24"/>
        </w:rPr>
        <w:t xml:space="preserve"> to these survey items are important for understanding the extent to which an organisation is creating a culture of </w:t>
      </w:r>
      <w:r w:rsidR="00B85FD8" w:rsidRPr="00690800">
        <w:rPr>
          <w:rFonts w:ascii="Arial" w:hAnsi="Arial" w:cs="Arial"/>
          <w:sz w:val="24"/>
          <w:szCs w:val="24"/>
        </w:rPr>
        <w:t>innovation for high performance</w:t>
      </w:r>
      <w:r w:rsidRPr="00690800">
        <w:rPr>
          <w:rFonts w:ascii="Arial" w:hAnsi="Arial" w:cs="Arial"/>
          <w:sz w:val="24"/>
          <w:szCs w:val="24"/>
        </w:rPr>
        <w:t xml:space="preserve">. Responses </w:t>
      </w:r>
      <w:r w:rsidR="00B85FD8" w:rsidRPr="00690800">
        <w:rPr>
          <w:rFonts w:ascii="Arial" w:hAnsi="Arial" w:cs="Arial"/>
          <w:sz w:val="24"/>
          <w:szCs w:val="24"/>
        </w:rPr>
        <w:t>to these items were</w:t>
      </w:r>
      <w:r w:rsidRPr="00690800">
        <w:rPr>
          <w:rFonts w:ascii="Arial" w:hAnsi="Arial" w:cs="Arial"/>
          <w:sz w:val="24"/>
          <w:szCs w:val="24"/>
        </w:rPr>
        <w:t xml:space="preserve"> strongly predictive of staff stress using a validated stress scale</w:t>
      </w:r>
      <w:r w:rsidR="00B85FD8" w:rsidRPr="00690800">
        <w:rPr>
          <w:rFonts w:ascii="Arial" w:hAnsi="Arial" w:cs="Arial"/>
          <w:sz w:val="24"/>
          <w:szCs w:val="24"/>
        </w:rPr>
        <w:t>, as well as thoughts about leaving the organisation. This analysis supports the use of these items</w:t>
      </w:r>
      <w:r w:rsidRPr="00690800">
        <w:rPr>
          <w:rFonts w:ascii="Arial" w:hAnsi="Arial" w:cs="Arial"/>
          <w:sz w:val="24"/>
          <w:szCs w:val="24"/>
        </w:rPr>
        <w:t xml:space="preserve"> for benchmarking and ongoing monitoring and evaluation. </w:t>
      </w:r>
    </w:p>
    <w:p w14:paraId="1583B58C" w14:textId="77777777" w:rsidR="00F114DB" w:rsidRPr="00690800" w:rsidRDefault="00F114DB" w:rsidP="00F114DB">
      <w:pPr>
        <w:pStyle w:val="ListNumber"/>
        <w:rPr>
          <w:rFonts w:ascii="Arial" w:hAnsi="Arial" w:cs="Arial"/>
          <w:sz w:val="24"/>
          <w:szCs w:val="24"/>
        </w:rPr>
      </w:pPr>
      <w:r w:rsidRPr="00690800">
        <w:rPr>
          <w:rFonts w:ascii="Arial" w:hAnsi="Arial" w:cs="Arial"/>
          <w:sz w:val="24"/>
          <w:szCs w:val="24"/>
        </w:rPr>
        <w:t xml:space="preserve">At our </w:t>
      </w:r>
      <w:r w:rsidRPr="00690800">
        <w:rPr>
          <w:rFonts w:ascii="Arial" w:hAnsi="Arial" w:cs="Arial"/>
          <w:sz w:val="24"/>
          <w:szCs w:val="24"/>
          <w:lang w:eastAsia="en-AU"/>
        </w:rPr>
        <w:t>organisation</w:t>
      </w:r>
      <w:r w:rsidRPr="00690800">
        <w:rPr>
          <w:rFonts w:ascii="Arial" w:hAnsi="Arial" w:cs="Arial"/>
          <w:sz w:val="24"/>
          <w:szCs w:val="24"/>
        </w:rPr>
        <w:t xml:space="preserve"> we highlight the learning that comes from successful service delivery</w:t>
      </w:r>
    </w:p>
    <w:p w14:paraId="78D87567" w14:textId="77777777" w:rsidR="00F114DB" w:rsidRPr="00690800" w:rsidRDefault="00F114DB" w:rsidP="00F114DB">
      <w:pPr>
        <w:pStyle w:val="ListNumber"/>
        <w:rPr>
          <w:rFonts w:ascii="Arial" w:hAnsi="Arial" w:cs="Arial"/>
          <w:sz w:val="24"/>
          <w:szCs w:val="24"/>
        </w:rPr>
      </w:pPr>
      <w:r w:rsidRPr="00690800">
        <w:rPr>
          <w:rFonts w:ascii="Arial" w:hAnsi="Arial" w:cs="Arial"/>
          <w:sz w:val="24"/>
          <w:szCs w:val="24"/>
        </w:rPr>
        <w:t xml:space="preserve">At our </w:t>
      </w:r>
      <w:r w:rsidRPr="00690800">
        <w:rPr>
          <w:rFonts w:ascii="Arial" w:hAnsi="Arial" w:cs="Arial"/>
          <w:sz w:val="24"/>
          <w:szCs w:val="24"/>
          <w:lang w:eastAsia="en-AU"/>
        </w:rPr>
        <w:t>organisation</w:t>
      </w:r>
      <w:r w:rsidRPr="00690800">
        <w:rPr>
          <w:rFonts w:ascii="Arial" w:hAnsi="Arial" w:cs="Arial"/>
          <w:sz w:val="24"/>
          <w:szCs w:val="24"/>
        </w:rPr>
        <w:t xml:space="preserve"> we review the causes of our failures</w:t>
      </w:r>
    </w:p>
    <w:p w14:paraId="231CDD71" w14:textId="77777777" w:rsidR="00F114DB" w:rsidRPr="00690800" w:rsidRDefault="00F114DB" w:rsidP="00F114DB">
      <w:pPr>
        <w:pStyle w:val="ListNumber"/>
        <w:rPr>
          <w:rFonts w:ascii="Arial" w:hAnsi="Arial" w:cs="Arial"/>
          <w:sz w:val="24"/>
          <w:szCs w:val="24"/>
        </w:rPr>
      </w:pPr>
      <w:r w:rsidRPr="00690800">
        <w:rPr>
          <w:rFonts w:ascii="Arial" w:hAnsi="Arial" w:cs="Arial"/>
          <w:sz w:val="24"/>
          <w:szCs w:val="24"/>
        </w:rPr>
        <w:t xml:space="preserve">At our </w:t>
      </w:r>
      <w:r w:rsidRPr="00690800">
        <w:rPr>
          <w:rFonts w:ascii="Arial" w:hAnsi="Arial" w:cs="Arial"/>
          <w:sz w:val="24"/>
          <w:szCs w:val="24"/>
          <w:lang w:eastAsia="en-AU"/>
        </w:rPr>
        <w:t>organisation</w:t>
      </w:r>
      <w:r w:rsidRPr="00690800">
        <w:rPr>
          <w:rFonts w:ascii="Arial" w:hAnsi="Arial" w:cs="Arial"/>
          <w:sz w:val="24"/>
          <w:szCs w:val="24"/>
        </w:rPr>
        <w:t xml:space="preserve"> we frequently refine the provision of existing products and services</w:t>
      </w:r>
    </w:p>
    <w:p w14:paraId="2567F69E" w14:textId="77777777" w:rsidR="00F114DB" w:rsidRPr="00690800" w:rsidRDefault="00F114DB" w:rsidP="00F114DB">
      <w:pPr>
        <w:pStyle w:val="ListNumber"/>
        <w:rPr>
          <w:rFonts w:ascii="Arial" w:hAnsi="Arial" w:cs="Arial"/>
          <w:sz w:val="24"/>
          <w:szCs w:val="24"/>
        </w:rPr>
      </w:pPr>
      <w:r w:rsidRPr="00690800">
        <w:rPr>
          <w:rFonts w:ascii="Arial" w:hAnsi="Arial" w:cs="Arial"/>
          <w:sz w:val="24"/>
          <w:szCs w:val="24"/>
        </w:rPr>
        <w:t xml:space="preserve">I feel that my opinions and views are listened to in my </w:t>
      </w:r>
      <w:r w:rsidRPr="00690800">
        <w:rPr>
          <w:rFonts w:ascii="Arial" w:hAnsi="Arial" w:cs="Arial"/>
          <w:sz w:val="24"/>
          <w:szCs w:val="24"/>
          <w:lang w:eastAsia="en-AU"/>
        </w:rPr>
        <w:t>organisation</w:t>
      </w:r>
    </w:p>
    <w:p w14:paraId="206CD894" w14:textId="77777777" w:rsidR="00F114DB" w:rsidRPr="00690800" w:rsidRDefault="00F114DB" w:rsidP="00F114DB">
      <w:pPr>
        <w:pStyle w:val="ListNumber"/>
        <w:rPr>
          <w:rFonts w:ascii="Arial" w:hAnsi="Arial" w:cs="Arial"/>
          <w:sz w:val="24"/>
          <w:szCs w:val="24"/>
        </w:rPr>
      </w:pPr>
      <w:r w:rsidRPr="00690800">
        <w:rPr>
          <w:rFonts w:ascii="Arial" w:hAnsi="Arial" w:cs="Arial"/>
          <w:sz w:val="24"/>
          <w:szCs w:val="24"/>
        </w:rPr>
        <w:t xml:space="preserve">I feel that my knowledge and skills are recognised in my </w:t>
      </w:r>
      <w:r w:rsidRPr="00690800">
        <w:rPr>
          <w:rFonts w:ascii="Arial" w:hAnsi="Arial" w:cs="Arial"/>
          <w:sz w:val="24"/>
          <w:szCs w:val="24"/>
          <w:lang w:eastAsia="en-AU"/>
        </w:rPr>
        <w:t>organisation</w:t>
      </w:r>
    </w:p>
    <w:p w14:paraId="0ABD5CB1" w14:textId="77777777" w:rsidR="00F114DB" w:rsidRPr="00690800" w:rsidRDefault="00F114DB" w:rsidP="00F114DB">
      <w:pPr>
        <w:pStyle w:val="ListNumber"/>
        <w:rPr>
          <w:rFonts w:ascii="Arial" w:hAnsi="Arial" w:cs="Arial"/>
          <w:sz w:val="24"/>
          <w:szCs w:val="24"/>
        </w:rPr>
      </w:pPr>
      <w:r w:rsidRPr="00690800">
        <w:rPr>
          <w:rFonts w:ascii="Arial" w:hAnsi="Arial" w:cs="Arial"/>
          <w:sz w:val="24"/>
          <w:szCs w:val="24"/>
        </w:rPr>
        <w:t xml:space="preserve">I feel valued by my </w:t>
      </w:r>
      <w:r w:rsidRPr="00690800">
        <w:rPr>
          <w:rFonts w:ascii="Arial" w:hAnsi="Arial" w:cs="Arial"/>
          <w:sz w:val="24"/>
          <w:szCs w:val="24"/>
          <w:lang w:eastAsia="en-AU"/>
        </w:rPr>
        <w:t>organisation</w:t>
      </w:r>
    </w:p>
    <w:p w14:paraId="1D99AB40" w14:textId="77777777" w:rsidR="00F114DB" w:rsidRPr="00690800" w:rsidRDefault="00F114DB" w:rsidP="00F114DB">
      <w:pPr>
        <w:pStyle w:val="ListNumber"/>
        <w:rPr>
          <w:rFonts w:ascii="Arial" w:hAnsi="Arial" w:cs="Arial"/>
          <w:sz w:val="24"/>
          <w:szCs w:val="24"/>
        </w:rPr>
      </w:pPr>
      <w:r w:rsidRPr="00690800">
        <w:rPr>
          <w:rFonts w:ascii="Arial" w:hAnsi="Arial" w:cs="Arial"/>
          <w:sz w:val="24"/>
          <w:szCs w:val="24"/>
        </w:rPr>
        <w:t>My manager believes that I can handle demanding tasks</w:t>
      </w:r>
    </w:p>
    <w:p w14:paraId="2B4B6B87" w14:textId="77777777" w:rsidR="00F114DB" w:rsidRPr="00690800" w:rsidRDefault="00F114DB" w:rsidP="00F114DB">
      <w:pPr>
        <w:pStyle w:val="ListNumber"/>
        <w:rPr>
          <w:rFonts w:ascii="Arial" w:hAnsi="Arial" w:cs="Arial"/>
          <w:sz w:val="24"/>
          <w:szCs w:val="24"/>
        </w:rPr>
      </w:pPr>
      <w:r w:rsidRPr="00690800">
        <w:rPr>
          <w:rFonts w:ascii="Arial" w:hAnsi="Arial" w:cs="Arial"/>
          <w:sz w:val="24"/>
          <w:szCs w:val="24"/>
        </w:rPr>
        <w:t>I am confident in my ability to understand the changing support needs of my clients</w:t>
      </w:r>
    </w:p>
    <w:p w14:paraId="0768D324" w14:textId="77777777" w:rsidR="00F114DB" w:rsidRPr="00690800" w:rsidRDefault="00F114DB" w:rsidP="00F114DB">
      <w:pPr>
        <w:pStyle w:val="ListNumber"/>
        <w:rPr>
          <w:rFonts w:ascii="Arial" w:hAnsi="Arial" w:cs="Arial"/>
          <w:sz w:val="24"/>
          <w:szCs w:val="24"/>
        </w:rPr>
      </w:pPr>
      <w:r w:rsidRPr="00690800">
        <w:rPr>
          <w:rFonts w:ascii="Arial" w:hAnsi="Arial" w:cs="Arial"/>
          <w:sz w:val="24"/>
          <w:szCs w:val="24"/>
        </w:rPr>
        <w:t>I can talk freely to my peers about difficulties I am having at work</w:t>
      </w:r>
    </w:p>
    <w:p w14:paraId="1C286B87" w14:textId="1D2D8E47" w:rsidR="00F114DB" w:rsidRPr="00690800" w:rsidRDefault="00F114DB" w:rsidP="008F5F23">
      <w:pPr>
        <w:pStyle w:val="ListNumber"/>
        <w:rPr>
          <w:rFonts w:ascii="Arial" w:hAnsi="Arial" w:cs="Arial"/>
          <w:sz w:val="24"/>
          <w:szCs w:val="24"/>
        </w:rPr>
      </w:pPr>
      <w:r w:rsidRPr="00690800">
        <w:rPr>
          <w:rFonts w:ascii="Arial" w:hAnsi="Arial" w:cs="Arial"/>
          <w:sz w:val="24"/>
          <w:szCs w:val="24"/>
        </w:rPr>
        <w:t xml:space="preserve">I can make my own decisions on how I do my job </w:t>
      </w:r>
    </w:p>
    <w:p w14:paraId="562FE462" w14:textId="713B8CA9" w:rsidR="00F114DB" w:rsidRPr="00690800" w:rsidRDefault="00F114DB" w:rsidP="00BA726E">
      <w:pPr>
        <w:pStyle w:val="ExecSummaryH2"/>
        <w:rPr>
          <w:lang w:eastAsia="en-AU"/>
        </w:rPr>
      </w:pPr>
      <w:bookmarkStart w:id="11" w:name="_Toc471282545"/>
      <w:r w:rsidRPr="00690800">
        <w:rPr>
          <w:lang w:eastAsia="en-AU"/>
        </w:rPr>
        <w:t xml:space="preserve">A framework for implementing </w:t>
      </w:r>
      <w:r w:rsidR="009C3D50" w:rsidRPr="00690800">
        <w:rPr>
          <w:lang w:eastAsia="en-AU"/>
        </w:rPr>
        <w:t>innovation for high performance</w:t>
      </w:r>
      <w:bookmarkEnd w:id="11"/>
      <w:r w:rsidR="009C3D50" w:rsidRPr="00690800">
        <w:rPr>
          <w:lang w:eastAsia="en-AU"/>
        </w:rPr>
        <w:t xml:space="preserve"> </w:t>
      </w:r>
      <w:r w:rsidRPr="00690800">
        <w:rPr>
          <w:lang w:eastAsia="en-AU"/>
        </w:rPr>
        <w:tab/>
      </w:r>
    </w:p>
    <w:p w14:paraId="14932ACB" w14:textId="440FB380" w:rsidR="004F3284" w:rsidRPr="00690800" w:rsidRDefault="00B85FD8" w:rsidP="004F3284">
      <w:pPr>
        <w:rPr>
          <w:rFonts w:ascii="Arial" w:hAnsi="Arial" w:cs="Arial"/>
          <w:sz w:val="24"/>
          <w:szCs w:val="24"/>
        </w:rPr>
      </w:pPr>
      <w:r w:rsidRPr="00690800">
        <w:rPr>
          <w:rFonts w:ascii="Arial" w:hAnsi="Arial" w:cs="Arial"/>
          <w:sz w:val="24"/>
          <w:szCs w:val="24"/>
        </w:rPr>
        <w:t xml:space="preserve">Implementing </w:t>
      </w:r>
      <w:r w:rsidRPr="00690800">
        <w:rPr>
          <w:rFonts w:ascii="Arial" w:hAnsi="Arial" w:cs="Arial"/>
          <w:sz w:val="24"/>
          <w:szCs w:val="24"/>
          <w:lang w:eastAsia="en-AU"/>
        </w:rPr>
        <w:t xml:space="preserve">innovation for high performance includes a process of leading change, and often of changing culture to empower frontline staff.  </w:t>
      </w:r>
      <w:r w:rsidR="004F3284" w:rsidRPr="00690800">
        <w:rPr>
          <w:rFonts w:ascii="Arial" w:hAnsi="Arial" w:cs="Arial"/>
          <w:sz w:val="24"/>
          <w:szCs w:val="24"/>
          <w:lang w:eastAsia="en-AU"/>
        </w:rPr>
        <w:t xml:space="preserve">As a result of the experiences of project participants </w:t>
      </w:r>
      <w:r w:rsidR="004F3284" w:rsidRPr="00690800">
        <w:rPr>
          <w:rFonts w:ascii="Arial" w:hAnsi="Arial" w:cs="Arial"/>
          <w:sz w:val="24"/>
          <w:szCs w:val="24"/>
        </w:rPr>
        <w:t>a framework for implementing innovation for high performance has been developed. This incorporates findings from the staff survey, interviews and the literature on these practices, as well as the broader literature on change management and navigating complex systems (including monitoring and evaluation</w:t>
      </w:r>
      <w:r w:rsidR="00A513BC" w:rsidRPr="00690800">
        <w:rPr>
          <w:rFonts w:ascii="Arial" w:hAnsi="Arial" w:cs="Arial"/>
          <w:sz w:val="24"/>
          <w:szCs w:val="24"/>
        </w:rPr>
        <w:t>).</w:t>
      </w:r>
    </w:p>
    <w:p w14:paraId="09C467E1" w14:textId="77777777" w:rsidR="006B4B6C" w:rsidRDefault="004F3284" w:rsidP="003D48F3">
      <w:pPr>
        <w:rPr>
          <w:rFonts w:ascii="Arial" w:hAnsi="Arial" w:cs="Arial"/>
          <w:sz w:val="24"/>
          <w:szCs w:val="24"/>
          <w:lang w:eastAsia="en-AU"/>
        </w:rPr>
      </w:pPr>
      <w:r w:rsidRPr="00690800">
        <w:rPr>
          <w:rFonts w:ascii="Arial" w:hAnsi="Arial" w:cs="Arial"/>
          <w:sz w:val="24"/>
          <w:szCs w:val="24"/>
        </w:rPr>
        <w:t xml:space="preserve">The </w:t>
      </w:r>
      <w:r w:rsidRPr="00690800">
        <w:rPr>
          <w:rFonts w:ascii="Arial" w:hAnsi="Arial" w:cs="Arial"/>
          <w:sz w:val="24"/>
          <w:szCs w:val="24"/>
          <w:lang w:eastAsia="en-AU"/>
        </w:rPr>
        <w:t xml:space="preserve">innovation for high performance implementation framework comprises 8 principles. While there is certain chronological order from top to bottom the principles are presented below in </w:t>
      </w:r>
      <w:r w:rsidR="003D48F3" w:rsidRPr="00690800">
        <w:rPr>
          <w:rFonts w:ascii="Arial" w:hAnsi="Arial" w:cs="Arial"/>
          <w:sz w:val="24"/>
          <w:szCs w:val="24"/>
          <w:lang w:eastAsia="en-AU"/>
        </w:rPr>
        <w:t xml:space="preserve">Figure E1 in </w:t>
      </w:r>
      <w:r w:rsidRPr="00690800">
        <w:rPr>
          <w:rFonts w:ascii="Arial" w:hAnsi="Arial" w:cs="Arial"/>
          <w:sz w:val="24"/>
          <w:szCs w:val="24"/>
          <w:lang w:eastAsia="en-AU"/>
        </w:rPr>
        <w:t xml:space="preserve">a manner that depicts their interdependence. </w:t>
      </w:r>
    </w:p>
    <w:p w14:paraId="6BC0DB7E" w14:textId="09A63BF4" w:rsidR="00CE684C" w:rsidRPr="006B4B6C" w:rsidRDefault="003D48F3" w:rsidP="003D48F3">
      <w:pPr>
        <w:rPr>
          <w:rFonts w:ascii="Arial" w:hAnsi="Arial" w:cs="Arial"/>
          <w:sz w:val="24"/>
          <w:szCs w:val="24"/>
          <w:lang w:eastAsia="en-AU"/>
        </w:rPr>
      </w:pPr>
      <w:r w:rsidRPr="00690800">
        <w:rPr>
          <w:rFonts w:ascii="Arial" w:hAnsi="Arial" w:cs="Arial"/>
          <w:b/>
          <w:noProof/>
          <w:sz w:val="24"/>
          <w:szCs w:val="24"/>
          <w:lang w:eastAsia="en-AU"/>
        </w:rPr>
        <w:t>The eight princ</w:t>
      </w:r>
      <w:r w:rsidR="006B4B6C">
        <w:rPr>
          <w:rFonts w:ascii="Arial" w:hAnsi="Arial" w:cs="Arial"/>
          <w:b/>
          <w:noProof/>
          <w:sz w:val="24"/>
          <w:szCs w:val="24"/>
          <w:lang w:eastAsia="en-AU"/>
        </w:rPr>
        <w:t>i</w:t>
      </w:r>
      <w:r w:rsidRPr="00690800">
        <w:rPr>
          <w:rFonts w:ascii="Arial" w:hAnsi="Arial" w:cs="Arial"/>
          <w:b/>
          <w:noProof/>
          <w:sz w:val="24"/>
          <w:szCs w:val="24"/>
          <w:lang w:eastAsia="en-AU"/>
        </w:rPr>
        <w:t>p</w:t>
      </w:r>
      <w:r w:rsidR="006B4B6C">
        <w:rPr>
          <w:rFonts w:ascii="Arial" w:hAnsi="Arial" w:cs="Arial"/>
          <w:b/>
          <w:noProof/>
          <w:sz w:val="24"/>
          <w:szCs w:val="24"/>
          <w:lang w:eastAsia="en-AU"/>
        </w:rPr>
        <w:t>l</w:t>
      </w:r>
      <w:r w:rsidRPr="00690800">
        <w:rPr>
          <w:rFonts w:ascii="Arial" w:hAnsi="Arial" w:cs="Arial"/>
          <w:b/>
          <w:noProof/>
          <w:sz w:val="24"/>
          <w:szCs w:val="24"/>
          <w:lang w:eastAsia="en-AU"/>
        </w:rPr>
        <w:t>es of implem</w:t>
      </w:r>
      <w:r w:rsidR="006B4B6C">
        <w:rPr>
          <w:rFonts w:ascii="Arial" w:hAnsi="Arial" w:cs="Arial"/>
          <w:b/>
          <w:noProof/>
          <w:sz w:val="24"/>
          <w:szCs w:val="24"/>
          <w:lang w:eastAsia="en-AU"/>
        </w:rPr>
        <w:t>ent</w:t>
      </w:r>
      <w:r w:rsidRPr="00690800">
        <w:rPr>
          <w:rFonts w:ascii="Arial" w:hAnsi="Arial" w:cs="Arial"/>
          <w:b/>
          <w:noProof/>
          <w:sz w:val="24"/>
          <w:szCs w:val="24"/>
          <w:lang w:eastAsia="en-AU"/>
        </w:rPr>
        <w:t>ing innovation</w:t>
      </w:r>
      <w:r w:rsidRPr="00690800">
        <w:rPr>
          <w:rFonts w:ascii="Arial" w:hAnsi="Arial" w:cs="Arial"/>
          <w:b/>
          <w:sz w:val="24"/>
          <w:szCs w:val="24"/>
          <w:lang w:eastAsia="en-AU"/>
        </w:rPr>
        <w:t xml:space="preserve"> for high performance</w:t>
      </w:r>
      <w:r w:rsidR="00CD5553" w:rsidRPr="00690800">
        <w:rPr>
          <w:rFonts w:ascii="Arial" w:hAnsi="Arial" w:cs="Arial"/>
          <w:b/>
          <w:sz w:val="24"/>
          <w:szCs w:val="24"/>
          <w:lang w:eastAsia="en-AU"/>
        </w:rPr>
        <w:t xml:space="preserve"> are listed below: </w:t>
      </w:r>
    </w:p>
    <w:p w14:paraId="3AAC4362" w14:textId="325166B7" w:rsidR="003D48F3" w:rsidRPr="00690800" w:rsidRDefault="00CE684C" w:rsidP="00F06DBA">
      <w:pPr>
        <w:pStyle w:val="ListParagraph"/>
        <w:numPr>
          <w:ilvl w:val="0"/>
          <w:numId w:val="21"/>
        </w:numPr>
        <w:rPr>
          <w:rFonts w:ascii="Arial" w:hAnsi="Arial" w:cs="Arial"/>
          <w:noProof/>
          <w:sz w:val="24"/>
          <w:szCs w:val="24"/>
          <w:lang w:eastAsia="en-AU"/>
        </w:rPr>
      </w:pPr>
      <w:r w:rsidRPr="00690800">
        <w:rPr>
          <w:rFonts w:ascii="Arial" w:hAnsi="Arial" w:cs="Arial"/>
          <w:sz w:val="24"/>
          <w:szCs w:val="24"/>
          <w:lang w:eastAsia="en-AU"/>
        </w:rPr>
        <w:t>Start with a single step then adapt</w:t>
      </w:r>
    </w:p>
    <w:p w14:paraId="77DE59DC" w14:textId="7B2DE72A" w:rsidR="00CE684C" w:rsidRPr="00690800" w:rsidRDefault="00CE684C" w:rsidP="00F06DBA">
      <w:pPr>
        <w:pStyle w:val="ListParagraph"/>
        <w:numPr>
          <w:ilvl w:val="0"/>
          <w:numId w:val="21"/>
        </w:numPr>
        <w:rPr>
          <w:rFonts w:ascii="Arial" w:hAnsi="Arial" w:cs="Arial"/>
          <w:noProof/>
          <w:sz w:val="24"/>
          <w:szCs w:val="24"/>
          <w:lang w:eastAsia="en-AU"/>
        </w:rPr>
      </w:pPr>
      <w:r w:rsidRPr="00690800">
        <w:rPr>
          <w:rFonts w:ascii="Arial" w:hAnsi="Arial" w:cs="Arial"/>
          <w:sz w:val="24"/>
          <w:szCs w:val="24"/>
          <w:lang w:eastAsia="en-AU"/>
        </w:rPr>
        <w:t>Lead with a clear vision</w:t>
      </w:r>
    </w:p>
    <w:p w14:paraId="282A55E4" w14:textId="3FA56FAF" w:rsidR="00CE684C" w:rsidRPr="00690800" w:rsidRDefault="00CE684C" w:rsidP="00F06DBA">
      <w:pPr>
        <w:pStyle w:val="ListParagraph"/>
        <w:numPr>
          <w:ilvl w:val="0"/>
          <w:numId w:val="21"/>
        </w:numPr>
        <w:rPr>
          <w:rFonts w:ascii="Arial" w:hAnsi="Arial" w:cs="Arial"/>
          <w:noProof/>
          <w:sz w:val="24"/>
          <w:szCs w:val="24"/>
          <w:lang w:eastAsia="en-AU"/>
        </w:rPr>
      </w:pPr>
      <w:r w:rsidRPr="00690800">
        <w:rPr>
          <w:rFonts w:ascii="Arial" w:hAnsi="Arial" w:cs="Arial"/>
          <w:sz w:val="24"/>
          <w:szCs w:val="24"/>
          <w:lang w:eastAsia="en-AU"/>
        </w:rPr>
        <w:t>Communicate, Communicate, Communicate</w:t>
      </w:r>
    </w:p>
    <w:p w14:paraId="3E8264F3" w14:textId="315F6909" w:rsidR="00CE684C" w:rsidRPr="00690800" w:rsidRDefault="00CE684C" w:rsidP="00F06DBA">
      <w:pPr>
        <w:pStyle w:val="ListParagraph"/>
        <w:numPr>
          <w:ilvl w:val="0"/>
          <w:numId w:val="21"/>
        </w:numPr>
        <w:rPr>
          <w:rFonts w:ascii="Arial" w:hAnsi="Arial" w:cs="Arial"/>
          <w:noProof/>
          <w:sz w:val="24"/>
          <w:szCs w:val="24"/>
          <w:lang w:eastAsia="en-AU"/>
        </w:rPr>
      </w:pPr>
      <w:r w:rsidRPr="00690800">
        <w:rPr>
          <w:rFonts w:ascii="Arial" w:hAnsi="Arial" w:cs="Arial"/>
          <w:noProof/>
          <w:sz w:val="24"/>
          <w:szCs w:val="24"/>
          <w:lang w:eastAsia="en-AU"/>
        </w:rPr>
        <w:t>Prepare the IT</w:t>
      </w:r>
    </w:p>
    <w:p w14:paraId="48BA6271" w14:textId="146570ED" w:rsidR="00CE684C" w:rsidRPr="00690800" w:rsidRDefault="00CE684C" w:rsidP="00F06DBA">
      <w:pPr>
        <w:pStyle w:val="ListParagraph"/>
        <w:numPr>
          <w:ilvl w:val="0"/>
          <w:numId w:val="21"/>
        </w:numPr>
        <w:rPr>
          <w:rFonts w:ascii="Arial" w:hAnsi="Arial" w:cs="Arial"/>
          <w:noProof/>
          <w:sz w:val="24"/>
          <w:szCs w:val="24"/>
          <w:lang w:eastAsia="en-AU"/>
        </w:rPr>
      </w:pPr>
      <w:r w:rsidRPr="00690800">
        <w:rPr>
          <w:rFonts w:ascii="Arial" w:hAnsi="Arial" w:cs="Arial"/>
          <w:noProof/>
          <w:sz w:val="24"/>
          <w:szCs w:val="24"/>
          <w:lang w:eastAsia="en-AU"/>
        </w:rPr>
        <w:t>Mentor and coach</w:t>
      </w:r>
    </w:p>
    <w:p w14:paraId="344D4BE5" w14:textId="1E02C319" w:rsidR="00CE684C" w:rsidRPr="00690800" w:rsidRDefault="00CE684C" w:rsidP="00F06DBA">
      <w:pPr>
        <w:pStyle w:val="ListParagraph"/>
        <w:numPr>
          <w:ilvl w:val="0"/>
          <w:numId w:val="21"/>
        </w:numPr>
        <w:rPr>
          <w:rFonts w:ascii="Arial" w:hAnsi="Arial" w:cs="Arial"/>
          <w:noProof/>
          <w:sz w:val="24"/>
          <w:szCs w:val="24"/>
          <w:lang w:eastAsia="en-AU"/>
        </w:rPr>
      </w:pPr>
      <w:r w:rsidRPr="00690800">
        <w:rPr>
          <w:rFonts w:ascii="Arial" w:hAnsi="Arial" w:cs="Arial"/>
          <w:noProof/>
          <w:sz w:val="24"/>
          <w:szCs w:val="24"/>
          <w:lang w:eastAsia="en-AU"/>
        </w:rPr>
        <w:t>Form a positive team dynamic</w:t>
      </w:r>
    </w:p>
    <w:p w14:paraId="12A9FAAF" w14:textId="6B036069" w:rsidR="00CE684C" w:rsidRPr="00690800" w:rsidRDefault="00CE684C" w:rsidP="00F06DBA">
      <w:pPr>
        <w:pStyle w:val="ListParagraph"/>
        <w:numPr>
          <w:ilvl w:val="0"/>
          <w:numId w:val="21"/>
        </w:numPr>
        <w:rPr>
          <w:rFonts w:ascii="Arial" w:hAnsi="Arial" w:cs="Arial"/>
          <w:noProof/>
          <w:sz w:val="24"/>
          <w:szCs w:val="24"/>
          <w:lang w:eastAsia="en-AU"/>
        </w:rPr>
      </w:pPr>
      <w:r w:rsidRPr="00690800">
        <w:rPr>
          <w:rFonts w:ascii="Arial" w:hAnsi="Arial" w:cs="Arial"/>
          <w:noProof/>
          <w:sz w:val="24"/>
          <w:szCs w:val="24"/>
          <w:lang w:eastAsia="en-AU"/>
        </w:rPr>
        <w:t>Measure across indicators</w:t>
      </w:r>
    </w:p>
    <w:p w14:paraId="2D7D6E51" w14:textId="4977B502" w:rsidR="004F3284" w:rsidRPr="00690800" w:rsidRDefault="00F314DC" w:rsidP="00F06DBA">
      <w:pPr>
        <w:pStyle w:val="ListParagraph"/>
        <w:numPr>
          <w:ilvl w:val="0"/>
          <w:numId w:val="21"/>
        </w:numPr>
        <w:rPr>
          <w:rFonts w:ascii="Arial" w:hAnsi="Arial" w:cs="Arial"/>
          <w:noProof/>
          <w:sz w:val="24"/>
          <w:szCs w:val="24"/>
          <w:lang w:eastAsia="en-AU"/>
        </w:rPr>
      </w:pPr>
      <w:r w:rsidRPr="00690800">
        <w:rPr>
          <w:rFonts w:ascii="Arial" w:hAnsi="Arial" w:cs="Arial"/>
          <w:noProof/>
          <w:sz w:val="24"/>
          <w:szCs w:val="24"/>
          <w:lang w:eastAsia="en-AU"/>
        </w:rPr>
        <w:t>Review, reflect and respond</w:t>
      </w:r>
    </w:p>
    <w:p w14:paraId="12E111EF" w14:textId="6EF9E1E9" w:rsidR="003D48F3" w:rsidRPr="00690800" w:rsidRDefault="003D48F3" w:rsidP="003D48F3">
      <w:pPr>
        <w:spacing w:after="200" w:line="276" w:lineRule="auto"/>
        <w:rPr>
          <w:rFonts w:ascii="Arial" w:hAnsi="Arial" w:cs="Arial"/>
          <w:sz w:val="24"/>
          <w:szCs w:val="24"/>
        </w:rPr>
      </w:pPr>
      <w:r w:rsidRPr="00690800">
        <w:rPr>
          <w:rFonts w:ascii="Arial" w:hAnsi="Arial" w:cs="Arial"/>
          <w:sz w:val="24"/>
          <w:szCs w:val="24"/>
        </w:rPr>
        <w:t>Overall the collective wisdom of the group might be summarised as</w:t>
      </w:r>
    </w:p>
    <w:p w14:paraId="4D961CF0" w14:textId="77777777" w:rsidR="003D48F3" w:rsidRPr="00690800" w:rsidRDefault="003D48F3" w:rsidP="003D48F3">
      <w:pPr>
        <w:pStyle w:val="Quote"/>
        <w:rPr>
          <w:rFonts w:ascii="Arial" w:hAnsi="Arial" w:cs="Arial"/>
          <w:i w:val="0"/>
          <w:sz w:val="24"/>
          <w:szCs w:val="24"/>
        </w:rPr>
      </w:pPr>
      <w:r w:rsidRPr="00690800">
        <w:rPr>
          <w:rFonts w:ascii="Arial" w:hAnsi="Arial" w:cs="Arial"/>
          <w:i w:val="0"/>
          <w:sz w:val="24"/>
          <w:szCs w:val="24"/>
        </w:rPr>
        <w:t>Communicate the vision with everyone. Ensure you have staff that actually enjoy working in a team-based, solutions-focused environment. Be transparent about the magnitude of any challenges and engage staff, carers and people with disability in finding solutions. Don’t get stuck waiting till you have worked it all out before you start. Create an organisational environment of incremental change in which there is a continuous process of reviewing, reflecting and responding. Demonstrate the commitment of the leadership to devolve more responsibility to staff. Focus on teams that are led by the client and based on their local communities or neighbourhoods. Recognise the additional responsibility your workers are taking on, encourage them to apply their skills and be their most enthusiastic supporter. While a grand vision is motivating, and incrementalism is important to getting things going, staff need to be confident in their own abilities, and must feel supported while believing the change will ultimately benefit their clients.</w:t>
      </w:r>
    </w:p>
    <w:p w14:paraId="5F0612F0" w14:textId="77777777" w:rsidR="00263BCD" w:rsidRPr="00690800" w:rsidRDefault="00263BCD">
      <w:pPr>
        <w:spacing w:after="0" w:line="240" w:lineRule="auto"/>
        <w:rPr>
          <w:rFonts w:ascii="Arial" w:eastAsia="Times New Roman" w:hAnsi="Arial" w:cs="Arial"/>
          <w:b/>
          <w:color w:val="08193E"/>
          <w:sz w:val="24"/>
          <w:szCs w:val="24"/>
          <w:lang w:eastAsia="en-AU"/>
        </w:rPr>
      </w:pPr>
      <w:bookmarkStart w:id="12" w:name="_Toc471282546"/>
      <w:r w:rsidRPr="00690800">
        <w:rPr>
          <w:rFonts w:ascii="Arial" w:hAnsi="Arial" w:cs="Arial"/>
          <w:sz w:val="24"/>
          <w:szCs w:val="24"/>
          <w:lang w:eastAsia="en-AU"/>
        </w:rPr>
        <w:br w:type="page"/>
      </w:r>
    </w:p>
    <w:p w14:paraId="5D3FC9DD" w14:textId="1B27C039" w:rsidR="003D48F3" w:rsidRPr="00690800" w:rsidRDefault="003D48F3" w:rsidP="00BA726E">
      <w:pPr>
        <w:pStyle w:val="ExecSummaryH2"/>
        <w:rPr>
          <w:lang w:eastAsia="en-AU"/>
        </w:rPr>
      </w:pPr>
      <w:r w:rsidRPr="00690800">
        <w:rPr>
          <w:lang w:eastAsia="en-AU"/>
        </w:rPr>
        <w:t xml:space="preserve">The value of the </w:t>
      </w:r>
      <w:r w:rsidR="009C3D50" w:rsidRPr="00690800">
        <w:rPr>
          <w:lang w:eastAsia="en-AU"/>
        </w:rPr>
        <w:t xml:space="preserve">innovation for high performance </w:t>
      </w:r>
      <w:r w:rsidRPr="00690800">
        <w:rPr>
          <w:lang w:eastAsia="en-AU"/>
        </w:rPr>
        <w:t>project</w:t>
      </w:r>
      <w:bookmarkEnd w:id="12"/>
      <w:r w:rsidRPr="00690800">
        <w:rPr>
          <w:lang w:eastAsia="en-AU"/>
        </w:rPr>
        <w:t xml:space="preserve"> </w:t>
      </w:r>
    </w:p>
    <w:p w14:paraId="77E405E6" w14:textId="4D5E831F" w:rsidR="002D1387" w:rsidRPr="00690800" w:rsidRDefault="002D1387" w:rsidP="002D1387">
      <w:pPr>
        <w:rPr>
          <w:rFonts w:ascii="Arial" w:hAnsi="Arial" w:cs="Arial"/>
          <w:sz w:val="24"/>
          <w:szCs w:val="24"/>
        </w:rPr>
      </w:pPr>
      <w:r w:rsidRPr="00690800">
        <w:rPr>
          <w:rFonts w:ascii="Arial" w:hAnsi="Arial" w:cs="Arial"/>
          <w:sz w:val="24"/>
          <w:szCs w:val="24"/>
        </w:rPr>
        <w:t>At the conclusion of the project s</w:t>
      </w:r>
      <w:r w:rsidR="008F5F23" w:rsidRPr="00690800">
        <w:rPr>
          <w:rFonts w:ascii="Arial" w:hAnsi="Arial" w:cs="Arial"/>
          <w:sz w:val="24"/>
          <w:szCs w:val="24"/>
        </w:rPr>
        <w:t xml:space="preserve">ervice providers were interviewed by an ARTD Consultant who had not been involved in </w:t>
      </w:r>
      <w:r w:rsidR="003D48F3" w:rsidRPr="00690800">
        <w:rPr>
          <w:rFonts w:ascii="Arial" w:hAnsi="Arial" w:cs="Arial"/>
          <w:sz w:val="24"/>
          <w:szCs w:val="24"/>
        </w:rPr>
        <w:t xml:space="preserve">the project. </w:t>
      </w:r>
      <w:r w:rsidR="008F5F23" w:rsidRPr="00690800">
        <w:rPr>
          <w:rFonts w:ascii="Arial" w:hAnsi="Arial" w:cs="Arial"/>
          <w:sz w:val="24"/>
          <w:szCs w:val="24"/>
        </w:rPr>
        <w:t xml:space="preserve"> All </w:t>
      </w:r>
      <w:r w:rsidRPr="00690800">
        <w:rPr>
          <w:rFonts w:ascii="Arial" w:hAnsi="Arial" w:cs="Arial"/>
          <w:sz w:val="24"/>
          <w:szCs w:val="24"/>
        </w:rPr>
        <w:t>providers</w:t>
      </w:r>
      <w:r w:rsidR="00C26F0E" w:rsidRPr="00690800">
        <w:rPr>
          <w:rFonts w:ascii="Arial" w:hAnsi="Arial" w:cs="Arial"/>
          <w:sz w:val="24"/>
          <w:szCs w:val="24"/>
        </w:rPr>
        <w:t xml:space="preserve"> </w:t>
      </w:r>
      <w:r w:rsidR="008F5F23" w:rsidRPr="00690800">
        <w:rPr>
          <w:rFonts w:ascii="Arial" w:hAnsi="Arial" w:cs="Arial"/>
          <w:sz w:val="24"/>
          <w:szCs w:val="24"/>
        </w:rPr>
        <w:t xml:space="preserve">were very positive about their experience of the </w:t>
      </w:r>
      <w:r w:rsidR="00E17122" w:rsidRPr="00690800">
        <w:rPr>
          <w:rFonts w:ascii="Arial" w:hAnsi="Arial" w:cs="Arial"/>
          <w:sz w:val="24"/>
          <w:szCs w:val="24"/>
        </w:rPr>
        <w:t>project</w:t>
      </w:r>
      <w:r w:rsidR="008F5F23" w:rsidRPr="00690800">
        <w:rPr>
          <w:rFonts w:ascii="Arial" w:hAnsi="Arial" w:cs="Arial"/>
          <w:sz w:val="24"/>
          <w:szCs w:val="24"/>
        </w:rPr>
        <w:t xml:space="preserve"> and were highly motivated to focus on </w:t>
      </w:r>
      <w:r w:rsidR="003D48F3" w:rsidRPr="00690800">
        <w:rPr>
          <w:rFonts w:ascii="Arial" w:hAnsi="Arial" w:cs="Arial"/>
          <w:sz w:val="24"/>
          <w:szCs w:val="24"/>
        </w:rPr>
        <w:t>innovative</w:t>
      </w:r>
      <w:r w:rsidR="008F5F23" w:rsidRPr="00690800">
        <w:rPr>
          <w:rFonts w:ascii="Arial" w:hAnsi="Arial" w:cs="Arial"/>
          <w:sz w:val="24"/>
          <w:szCs w:val="24"/>
        </w:rPr>
        <w:t xml:space="preserve"> work practices as a result.</w:t>
      </w:r>
      <w:r w:rsidRPr="00690800">
        <w:rPr>
          <w:rFonts w:ascii="Arial" w:hAnsi="Arial" w:cs="Arial"/>
          <w:sz w:val="24"/>
          <w:szCs w:val="24"/>
        </w:rPr>
        <w:t xml:space="preserve"> </w:t>
      </w:r>
    </w:p>
    <w:p w14:paraId="0A3C0187" w14:textId="1FF3B4E8" w:rsidR="002D1387" w:rsidRPr="00690800" w:rsidRDefault="002D1387" w:rsidP="002D1387">
      <w:pPr>
        <w:rPr>
          <w:rFonts w:ascii="Arial" w:hAnsi="Arial" w:cs="Arial"/>
          <w:sz w:val="24"/>
          <w:szCs w:val="24"/>
        </w:rPr>
      </w:pPr>
      <w:r w:rsidRPr="00690800">
        <w:rPr>
          <w:rFonts w:ascii="Arial" w:hAnsi="Arial" w:cs="Arial"/>
          <w:sz w:val="24"/>
          <w:szCs w:val="24"/>
        </w:rPr>
        <w:t xml:space="preserve">Participants feedback focused on two key factors that made the project valuable for them: being able to hear what other </w:t>
      </w:r>
      <w:r w:rsidRPr="00690800">
        <w:rPr>
          <w:rFonts w:ascii="Arial" w:hAnsi="Arial" w:cs="Arial"/>
          <w:sz w:val="24"/>
          <w:szCs w:val="24"/>
          <w:lang w:eastAsia="en-AU"/>
        </w:rPr>
        <w:t>service provider</w:t>
      </w:r>
      <w:r w:rsidRPr="00690800">
        <w:rPr>
          <w:rFonts w:ascii="Arial" w:hAnsi="Arial" w:cs="Arial"/>
          <w:sz w:val="24"/>
          <w:szCs w:val="24"/>
        </w:rPr>
        <w:t xml:space="preserve">s were doing while sharing information with each other, and adding rigour to the process by involving ARTD as an external consultant. </w:t>
      </w:r>
    </w:p>
    <w:p w14:paraId="18081C8D" w14:textId="7CCFC85C" w:rsidR="002D1387" w:rsidRPr="00690800" w:rsidRDefault="002D1387" w:rsidP="002D1387">
      <w:pPr>
        <w:rPr>
          <w:rFonts w:ascii="Arial" w:hAnsi="Arial" w:cs="Arial"/>
          <w:sz w:val="24"/>
          <w:szCs w:val="24"/>
        </w:rPr>
      </w:pPr>
      <w:r w:rsidRPr="00690800">
        <w:rPr>
          <w:rFonts w:ascii="Arial" w:hAnsi="Arial" w:cs="Arial"/>
          <w:sz w:val="24"/>
          <w:szCs w:val="24"/>
        </w:rPr>
        <w:t xml:space="preserve">Different providers found different methods useful but overall, people found the workshops and survey data most helpful, and the webinars and online resources/ templates least helpful.   Specifically, </w:t>
      </w:r>
      <w:r w:rsidR="00E972CE" w:rsidRPr="00690800">
        <w:rPr>
          <w:rFonts w:ascii="Arial" w:hAnsi="Arial" w:cs="Arial"/>
          <w:sz w:val="24"/>
          <w:szCs w:val="24"/>
        </w:rPr>
        <w:t>participating disability service providers</w:t>
      </w:r>
      <w:r w:rsidRPr="00690800">
        <w:rPr>
          <w:rFonts w:ascii="Arial" w:hAnsi="Arial" w:cs="Arial"/>
          <w:sz w:val="24"/>
          <w:szCs w:val="24"/>
        </w:rPr>
        <w:t xml:space="preserve"> liked the information presented by NDS and ARTD; a few commented that working through the program logic was especially useful and a couple that the presentation by NDS about self-organised teams was excellent. </w:t>
      </w:r>
    </w:p>
    <w:p w14:paraId="6E4D0E5C" w14:textId="77777777" w:rsidR="002D1387" w:rsidRPr="00690800" w:rsidRDefault="002D1387" w:rsidP="003D48F3">
      <w:pPr>
        <w:pStyle w:val="ListNumber"/>
        <w:numPr>
          <w:ilvl w:val="0"/>
          <w:numId w:val="0"/>
        </w:numPr>
        <w:spacing w:after="240"/>
        <w:rPr>
          <w:rFonts w:ascii="Arial" w:hAnsi="Arial" w:cs="Arial"/>
        </w:rPr>
        <w:sectPr w:rsidR="002D1387" w:rsidRPr="00690800" w:rsidSect="002D1387">
          <w:footerReference w:type="default" r:id="rId18"/>
          <w:type w:val="continuous"/>
          <w:pgSz w:w="11906" w:h="16838" w:code="9"/>
          <w:pgMar w:top="1418" w:right="1418" w:bottom="1418" w:left="1418" w:header="567" w:footer="567" w:gutter="0"/>
          <w:pgNumType w:fmt="lowerRoman" w:start="1"/>
          <w:cols w:space="708"/>
          <w:docGrid w:linePitch="360"/>
        </w:sectPr>
      </w:pPr>
    </w:p>
    <w:p w14:paraId="6C236C63" w14:textId="35FA552C" w:rsidR="00DE04CD" w:rsidRPr="00690800" w:rsidRDefault="00CD5553" w:rsidP="00DE04CD">
      <w:pPr>
        <w:rPr>
          <w:rFonts w:ascii="Arial" w:hAnsi="Arial" w:cs="Arial"/>
        </w:rPr>
      </w:pPr>
      <w:bookmarkStart w:id="13" w:name="_Toc303346376"/>
      <w:r w:rsidRPr="00690800">
        <w:rPr>
          <w:rFonts w:ascii="Arial" w:hAnsi="Arial" w:cs="Arial"/>
        </w:rPr>
        <w:br/>
      </w:r>
      <w:r w:rsidRPr="00690800">
        <w:rPr>
          <w:rFonts w:ascii="Arial" w:hAnsi="Arial" w:cs="Arial"/>
          <w:b/>
          <w:sz w:val="28"/>
          <w:szCs w:val="28"/>
        </w:rPr>
        <w:t>1. Introduction</w:t>
      </w:r>
      <w:r w:rsidRPr="00690800">
        <w:rPr>
          <w:rFonts w:ascii="Arial" w:hAnsi="Arial" w:cs="Arial"/>
        </w:rPr>
        <w:br/>
      </w:r>
      <w:r w:rsidRPr="00690800">
        <w:rPr>
          <w:rFonts w:ascii="Arial" w:hAnsi="Arial" w:cs="Arial"/>
        </w:rPr>
        <w:br/>
      </w:r>
      <w:r w:rsidR="00DE04CD" w:rsidRPr="00690800">
        <w:rPr>
          <w:rFonts w:ascii="Arial" w:hAnsi="Arial" w:cs="Arial"/>
        </w:rPr>
        <w:t xml:space="preserve">This section outlines the nature of the </w:t>
      </w:r>
      <w:r w:rsidR="00E972CE" w:rsidRPr="00690800">
        <w:rPr>
          <w:rFonts w:ascii="Arial" w:hAnsi="Arial" w:cs="Arial"/>
          <w:lang w:eastAsia="en-AU"/>
        </w:rPr>
        <w:t xml:space="preserve">Innovation for High Performance </w:t>
      </w:r>
      <w:r w:rsidR="00DE04CD" w:rsidRPr="00690800">
        <w:rPr>
          <w:rFonts w:ascii="Arial" w:hAnsi="Arial" w:cs="Arial"/>
        </w:rPr>
        <w:t xml:space="preserve">project and the support provided to </w:t>
      </w:r>
      <w:r w:rsidR="00E972CE" w:rsidRPr="00690800">
        <w:rPr>
          <w:rFonts w:ascii="Arial" w:hAnsi="Arial" w:cs="Arial"/>
        </w:rPr>
        <w:t>Community of Practice</w:t>
      </w:r>
      <w:r w:rsidR="00DE04CD" w:rsidRPr="00690800">
        <w:rPr>
          <w:rFonts w:ascii="Arial" w:hAnsi="Arial" w:cs="Arial"/>
        </w:rPr>
        <w:t xml:space="preserve"> members. </w:t>
      </w:r>
    </w:p>
    <w:p w14:paraId="7624D169" w14:textId="69694313" w:rsidR="00765C33" w:rsidRPr="00690800" w:rsidRDefault="00E972CE" w:rsidP="00BA726E">
      <w:pPr>
        <w:pStyle w:val="Heading2"/>
      </w:pPr>
      <w:bookmarkStart w:id="14" w:name="_Toc471282548"/>
      <w:r w:rsidRPr="00690800">
        <w:t>The concept of innovation for high performance</w:t>
      </w:r>
      <w:bookmarkEnd w:id="14"/>
    </w:p>
    <w:p w14:paraId="7D828E25" w14:textId="4E3D616F" w:rsidR="00765C33" w:rsidRPr="00690800" w:rsidRDefault="00A16549" w:rsidP="00765C33">
      <w:pPr>
        <w:rPr>
          <w:rFonts w:ascii="Arial" w:hAnsi="Arial" w:cs="Arial"/>
          <w:sz w:val="24"/>
          <w:szCs w:val="24"/>
          <w:lang w:eastAsia="en-AU"/>
        </w:rPr>
      </w:pPr>
      <w:r w:rsidRPr="00690800">
        <w:rPr>
          <w:rFonts w:ascii="Arial" w:hAnsi="Arial" w:cs="Arial"/>
          <w:sz w:val="24"/>
          <w:szCs w:val="24"/>
          <w:lang w:eastAsia="en-AU"/>
        </w:rPr>
        <w:t xml:space="preserve">Innovation for High Performance </w:t>
      </w:r>
      <w:r w:rsidR="00765C33" w:rsidRPr="00690800">
        <w:rPr>
          <w:rFonts w:ascii="Arial" w:hAnsi="Arial" w:cs="Arial"/>
          <w:sz w:val="24"/>
          <w:szCs w:val="24"/>
          <w:lang w:eastAsia="en-AU"/>
        </w:rPr>
        <w:t>(</w:t>
      </w:r>
      <w:r w:rsidR="00353DA9" w:rsidRPr="00690800">
        <w:rPr>
          <w:rFonts w:ascii="Arial" w:hAnsi="Arial" w:cs="Arial"/>
          <w:sz w:val="24"/>
          <w:szCs w:val="24"/>
          <w:lang w:eastAsia="en-AU"/>
        </w:rPr>
        <w:t>IHP</w:t>
      </w:r>
      <w:r w:rsidR="00765C33" w:rsidRPr="00690800">
        <w:rPr>
          <w:rFonts w:ascii="Arial" w:hAnsi="Arial" w:cs="Arial"/>
          <w:sz w:val="24"/>
          <w:szCs w:val="24"/>
          <w:lang w:eastAsia="en-AU"/>
        </w:rPr>
        <w:t xml:space="preserve">) </w:t>
      </w:r>
      <w:r w:rsidRPr="00690800">
        <w:rPr>
          <w:rFonts w:ascii="Arial" w:hAnsi="Arial" w:cs="Arial"/>
          <w:sz w:val="24"/>
          <w:szCs w:val="24"/>
          <w:lang w:eastAsia="en-AU"/>
        </w:rPr>
        <w:t>refers to</w:t>
      </w:r>
      <w:r w:rsidR="00765C33" w:rsidRPr="00690800">
        <w:rPr>
          <w:rFonts w:ascii="Arial" w:hAnsi="Arial" w:cs="Arial"/>
          <w:sz w:val="24"/>
          <w:szCs w:val="24"/>
          <w:lang w:eastAsia="en-AU"/>
        </w:rPr>
        <w:t xml:space="preserve"> practices used to improve </w:t>
      </w:r>
      <w:r w:rsidR="002C305C" w:rsidRPr="00690800">
        <w:rPr>
          <w:rFonts w:ascii="Arial" w:hAnsi="Arial" w:cs="Arial"/>
          <w:sz w:val="24"/>
          <w:szCs w:val="24"/>
          <w:lang w:eastAsia="en-AU"/>
        </w:rPr>
        <w:t>quality of service delivery</w:t>
      </w:r>
      <w:r w:rsidR="00765C33" w:rsidRPr="00690800">
        <w:rPr>
          <w:rFonts w:ascii="Arial" w:hAnsi="Arial" w:cs="Arial"/>
          <w:sz w:val="24"/>
          <w:szCs w:val="24"/>
          <w:lang w:eastAsia="en-AU"/>
        </w:rPr>
        <w:t xml:space="preserve"> by encouraging the engagement and creativity of the workforce. They typically include:</w:t>
      </w:r>
    </w:p>
    <w:p w14:paraId="11011285" w14:textId="77777777" w:rsidR="00765C33" w:rsidRPr="00690800" w:rsidRDefault="00765C33" w:rsidP="00765C33">
      <w:pPr>
        <w:pStyle w:val="ListBullet"/>
        <w:rPr>
          <w:rFonts w:ascii="Arial" w:hAnsi="Arial" w:cs="Arial"/>
          <w:sz w:val="24"/>
          <w:szCs w:val="24"/>
          <w:lang w:eastAsia="en-AU"/>
        </w:rPr>
      </w:pPr>
      <w:r w:rsidRPr="00690800">
        <w:rPr>
          <w:rFonts w:ascii="Arial" w:hAnsi="Arial" w:cs="Arial"/>
          <w:sz w:val="24"/>
          <w:szCs w:val="24"/>
          <w:lang w:eastAsia="en-AU"/>
        </w:rPr>
        <w:t>people working with greater autonomy in a high trust environment</w:t>
      </w:r>
    </w:p>
    <w:p w14:paraId="117989A4" w14:textId="77777777" w:rsidR="00765C33" w:rsidRPr="00690800" w:rsidRDefault="00765C33" w:rsidP="00765C33">
      <w:pPr>
        <w:pStyle w:val="ListBullet"/>
        <w:rPr>
          <w:rFonts w:ascii="Arial" w:hAnsi="Arial" w:cs="Arial"/>
          <w:sz w:val="24"/>
          <w:szCs w:val="24"/>
          <w:lang w:eastAsia="en-AU"/>
        </w:rPr>
      </w:pPr>
      <w:r w:rsidRPr="00690800">
        <w:rPr>
          <w:rFonts w:ascii="Arial" w:hAnsi="Arial" w:cs="Arial"/>
          <w:sz w:val="24"/>
          <w:szCs w:val="24"/>
          <w:lang w:eastAsia="en-AU"/>
        </w:rPr>
        <w:t xml:space="preserve">simplified procedures and policies, made possible by staff having shared vision and values, and explicit ground rules of behaviour </w:t>
      </w:r>
    </w:p>
    <w:p w14:paraId="5209B98F" w14:textId="7F6DA900" w:rsidR="002C305C" w:rsidRPr="00690800" w:rsidRDefault="00765C33" w:rsidP="002C305C">
      <w:pPr>
        <w:pStyle w:val="ListBullet"/>
        <w:rPr>
          <w:rFonts w:ascii="Arial" w:hAnsi="Arial" w:cs="Arial"/>
          <w:sz w:val="24"/>
          <w:szCs w:val="24"/>
          <w:lang w:eastAsia="en-AU"/>
        </w:rPr>
      </w:pPr>
      <w:r w:rsidRPr="00690800">
        <w:rPr>
          <w:rFonts w:ascii="Arial" w:hAnsi="Arial" w:cs="Arial"/>
          <w:sz w:val="24"/>
          <w:szCs w:val="24"/>
          <w:lang w:eastAsia="en-AU"/>
        </w:rPr>
        <w:t>investment in training with personal responsibility for professional learning</w:t>
      </w:r>
    </w:p>
    <w:p w14:paraId="48A514BC" w14:textId="77777777" w:rsidR="002C305C" w:rsidRPr="00690800" w:rsidRDefault="002C305C" w:rsidP="00B5610B">
      <w:pPr>
        <w:pStyle w:val="ListBullet"/>
        <w:numPr>
          <w:ilvl w:val="0"/>
          <w:numId w:val="0"/>
        </w:numPr>
        <w:ind w:left="454" w:hanging="454"/>
        <w:rPr>
          <w:rFonts w:ascii="Arial" w:hAnsi="Arial" w:cs="Arial"/>
          <w:sz w:val="24"/>
          <w:szCs w:val="24"/>
          <w:lang w:eastAsia="en-AU"/>
        </w:rPr>
      </w:pPr>
    </w:p>
    <w:p w14:paraId="243F9DE8" w14:textId="1468E14C" w:rsidR="002C305C" w:rsidRPr="00690800" w:rsidRDefault="002C305C" w:rsidP="00B5610B">
      <w:pPr>
        <w:pStyle w:val="ListBullet"/>
        <w:numPr>
          <w:ilvl w:val="0"/>
          <w:numId w:val="0"/>
        </w:numPr>
        <w:ind w:left="454" w:hanging="454"/>
        <w:rPr>
          <w:rFonts w:ascii="Arial" w:hAnsi="Arial" w:cs="Arial"/>
          <w:sz w:val="24"/>
          <w:szCs w:val="24"/>
          <w:lang w:eastAsia="en-AU"/>
        </w:rPr>
      </w:pPr>
      <w:r w:rsidRPr="00690800">
        <w:rPr>
          <w:rFonts w:ascii="Arial" w:hAnsi="Arial" w:cs="Arial"/>
          <w:sz w:val="24"/>
          <w:szCs w:val="24"/>
          <w:lang w:eastAsia="en-AU"/>
        </w:rPr>
        <w:t xml:space="preserve">By applying these practices typical changes </w:t>
      </w:r>
      <w:r w:rsidR="00390E3A" w:rsidRPr="00690800">
        <w:rPr>
          <w:rFonts w:ascii="Arial" w:hAnsi="Arial" w:cs="Arial"/>
          <w:sz w:val="24"/>
          <w:szCs w:val="24"/>
          <w:lang w:eastAsia="en-AU"/>
        </w:rPr>
        <w:t xml:space="preserve">observed </w:t>
      </w:r>
      <w:r w:rsidRPr="00690800">
        <w:rPr>
          <w:rFonts w:ascii="Arial" w:hAnsi="Arial" w:cs="Arial"/>
          <w:sz w:val="24"/>
          <w:szCs w:val="24"/>
          <w:lang w:eastAsia="en-AU"/>
        </w:rPr>
        <w:t>in organisations</w:t>
      </w:r>
      <w:r w:rsidR="00390E3A" w:rsidRPr="00690800">
        <w:rPr>
          <w:rFonts w:ascii="Arial" w:hAnsi="Arial" w:cs="Arial"/>
          <w:sz w:val="24"/>
          <w:szCs w:val="24"/>
          <w:lang w:eastAsia="en-AU"/>
        </w:rPr>
        <w:t xml:space="preserve"> are:</w:t>
      </w:r>
    </w:p>
    <w:p w14:paraId="517151AC" w14:textId="563DEDE3" w:rsidR="002C305C" w:rsidRPr="00690800" w:rsidRDefault="002C305C" w:rsidP="002C305C">
      <w:pPr>
        <w:pStyle w:val="ListBullet"/>
        <w:rPr>
          <w:rFonts w:ascii="Arial" w:hAnsi="Arial" w:cs="Arial"/>
          <w:sz w:val="24"/>
          <w:szCs w:val="24"/>
          <w:lang w:eastAsia="en-AU"/>
        </w:rPr>
      </w:pPr>
      <w:r w:rsidRPr="00690800">
        <w:rPr>
          <w:rFonts w:ascii="Arial" w:hAnsi="Arial" w:cs="Arial"/>
          <w:sz w:val="24"/>
          <w:szCs w:val="24"/>
          <w:lang w:eastAsia="en-AU"/>
        </w:rPr>
        <w:t>flatter and less hierarchical organisational structures</w:t>
      </w:r>
    </w:p>
    <w:p w14:paraId="4A14CADA" w14:textId="77777777" w:rsidR="002C305C" w:rsidRPr="00690800" w:rsidRDefault="002C305C" w:rsidP="002C305C">
      <w:pPr>
        <w:pStyle w:val="ListBullet"/>
        <w:rPr>
          <w:rFonts w:ascii="Arial" w:hAnsi="Arial" w:cs="Arial"/>
          <w:sz w:val="24"/>
          <w:szCs w:val="24"/>
          <w:lang w:eastAsia="en-AU"/>
        </w:rPr>
      </w:pPr>
      <w:r w:rsidRPr="00690800">
        <w:rPr>
          <w:rFonts w:ascii="Arial" w:hAnsi="Arial" w:cs="Arial"/>
          <w:sz w:val="24"/>
          <w:szCs w:val="24"/>
          <w:lang w:eastAsia="en-AU"/>
        </w:rPr>
        <w:t>teams taking on more functions, responsibility and initiative</w:t>
      </w:r>
    </w:p>
    <w:p w14:paraId="7796E395" w14:textId="77777777" w:rsidR="002C305C" w:rsidRPr="00690800" w:rsidRDefault="002C305C" w:rsidP="002C305C">
      <w:pPr>
        <w:pStyle w:val="ListBullet"/>
        <w:rPr>
          <w:rFonts w:ascii="Arial" w:hAnsi="Arial" w:cs="Arial"/>
          <w:sz w:val="24"/>
          <w:szCs w:val="24"/>
          <w:lang w:eastAsia="en-AU"/>
        </w:rPr>
      </w:pPr>
      <w:r w:rsidRPr="00690800">
        <w:rPr>
          <w:rFonts w:ascii="Arial" w:hAnsi="Arial" w:cs="Arial"/>
          <w:sz w:val="24"/>
          <w:szCs w:val="24"/>
          <w:lang w:eastAsia="en-AU"/>
        </w:rPr>
        <w:t xml:space="preserve">multiskilling and enlarged job roles </w:t>
      </w:r>
    </w:p>
    <w:p w14:paraId="2CDD026B" w14:textId="73A4D1BB" w:rsidR="00765C33" w:rsidRPr="00690800" w:rsidRDefault="002C305C" w:rsidP="00B5610B">
      <w:pPr>
        <w:pStyle w:val="ListBullet"/>
        <w:rPr>
          <w:rFonts w:ascii="Arial" w:hAnsi="Arial" w:cs="Arial"/>
          <w:sz w:val="24"/>
          <w:szCs w:val="24"/>
          <w:lang w:eastAsia="en-AU"/>
        </w:rPr>
      </w:pPr>
      <w:r w:rsidRPr="00690800">
        <w:rPr>
          <w:rFonts w:ascii="Arial" w:hAnsi="Arial" w:cs="Arial"/>
          <w:sz w:val="24"/>
          <w:szCs w:val="24"/>
          <w:lang w:eastAsia="en-AU"/>
        </w:rPr>
        <w:t>supervisors moving into a coaching and mentoring role</w:t>
      </w:r>
      <w:r w:rsidR="00B5610B" w:rsidRPr="00690800">
        <w:rPr>
          <w:rFonts w:ascii="Arial" w:hAnsi="Arial" w:cs="Arial"/>
          <w:sz w:val="24"/>
          <w:szCs w:val="24"/>
          <w:lang w:eastAsia="en-AU"/>
        </w:rPr>
        <w:t>.</w:t>
      </w:r>
    </w:p>
    <w:p w14:paraId="35B29538" w14:textId="77777777" w:rsidR="00765C33" w:rsidRPr="00690800" w:rsidRDefault="00765C33" w:rsidP="00765C33">
      <w:pPr>
        <w:pStyle w:val="ListBullet"/>
        <w:numPr>
          <w:ilvl w:val="0"/>
          <w:numId w:val="0"/>
        </w:numPr>
        <w:ind w:left="454" w:hanging="454"/>
        <w:rPr>
          <w:rFonts w:ascii="Arial" w:hAnsi="Arial" w:cs="Arial"/>
          <w:sz w:val="24"/>
          <w:szCs w:val="24"/>
          <w:lang w:eastAsia="en-AU"/>
        </w:rPr>
      </w:pPr>
    </w:p>
    <w:p w14:paraId="67266124" w14:textId="0A4C247D" w:rsidR="00390E3A" w:rsidRPr="00690800" w:rsidRDefault="00765C33" w:rsidP="00B5610B">
      <w:pPr>
        <w:rPr>
          <w:rFonts w:ascii="Arial" w:hAnsi="Arial" w:cs="Arial"/>
          <w:sz w:val="24"/>
          <w:szCs w:val="24"/>
        </w:rPr>
      </w:pPr>
      <w:r w:rsidRPr="00690800">
        <w:rPr>
          <w:rFonts w:ascii="Arial" w:hAnsi="Arial" w:cs="Arial"/>
          <w:sz w:val="24"/>
          <w:szCs w:val="24"/>
        </w:rPr>
        <w:t xml:space="preserve">The logic of </w:t>
      </w:r>
      <w:r w:rsidR="00353DA9" w:rsidRPr="00690800">
        <w:rPr>
          <w:rFonts w:ascii="Arial" w:hAnsi="Arial" w:cs="Arial"/>
          <w:sz w:val="24"/>
          <w:szCs w:val="24"/>
        </w:rPr>
        <w:t>IHP</w:t>
      </w:r>
      <w:r w:rsidRPr="00690800">
        <w:rPr>
          <w:rFonts w:ascii="Arial" w:hAnsi="Arial" w:cs="Arial"/>
          <w:sz w:val="24"/>
          <w:szCs w:val="24"/>
        </w:rPr>
        <w:t xml:space="preserve"> is that </w:t>
      </w:r>
      <w:r w:rsidR="00390E3A" w:rsidRPr="00690800">
        <w:rPr>
          <w:rFonts w:ascii="Arial" w:hAnsi="Arial" w:cs="Arial"/>
          <w:sz w:val="24"/>
          <w:szCs w:val="24"/>
        </w:rPr>
        <w:t xml:space="preserve">it leads into more flexible service </w:t>
      </w:r>
      <w:r w:rsidR="00B5610B" w:rsidRPr="00690800">
        <w:rPr>
          <w:rFonts w:ascii="Arial" w:hAnsi="Arial" w:cs="Arial"/>
          <w:sz w:val="24"/>
          <w:szCs w:val="24"/>
        </w:rPr>
        <w:t xml:space="preserve">and better service delivery for clients </w:t>
      </w:r>
      <w:r w:rsidRPr="00690800">
        <w:rPr>
          <w:rFonts w:ascii="Arial" w:hAnsi="Arial" w:cs="Arial"/>
          <w:sz w:val="24"/>
          <w:szCs w:val="24"/>
        </w:rPr>
        <w:t xml:space="preserve">by empowering staff </w:t>
      </w:r>
      <w:r w:rsidR="00390E3A" w:rsidRPr="00690800">
        <w:rPr>
          <w:rFonts w:ascii="Arial" w:hAnsi="Arial" w:cs="Arial"/>
          <w:sz w:val="24"/>
          <w:szCs w:val="24"/>
        </w:rPr>
        <w:t>and</w:t>
      </w:r>
      <w:r w:rsidR="00B5610B" w:rsidRPr="00690800">
        <w:rPr>
          <w:rFonts w:ascii="Arial" w:hAnsi="Arial" w:cs="Arial"/>
          <w:sz w:val="24"/>
          <w:szCs w:val="24"/>
        </w:rPr>
        <w:t xml:space="preserve"> increasing</w:t>
      </w:r>
      <w:r w:rsidR="00390E3A" w:rsidRPr="00690800">
        <w:rPr>
          <w:rFonts w:ascii="Arial" w:hAnsi="Arial" w:cs="Arial"/>
          <w:sz w:val="24"/>
          <w:szCs w:val="24"/>
        </w:rPr>
        <w:t xml:space="preserve"> their autonomy to respond client needs and wishes. This </w:t>
      </w:r>
      <w:r w:rsidR="00B5610B" w:rsidRPr="00690800">
        <w:rPr>
          <w:rFonts w:ascii="Arial" w:hAnsi="Arial" w:cs="Arial"/>
          <w:sz w:val="24"/>
          <w:szCs w:val="24"/>
        </w:rPr>
        <w:t xml:space="preserve">is intended to </w:t>
      </w:r>
      <w:r w:rsidR="00390E3A" w:rsidRPr="00690800">
        <w:rPr>
          <w:rFonts w:ascii="Arial" w:hAnsi="Arial" w:cs="Arial"/>
          <w:sz w:val="24"/>
          <w:szCs w:val="24"/>
        </w:rPr>
        <w:t xml:space="preserve">increase job satisfaction and </w:t>
      </w:r>
      <w:r w:rsidRPr="00690800">
        <w:rPr>
          <w:rFonts w:ascii="Arial" w:hAnsi="Arial" w:cs="Arial"/>
          <w:sz w:val="24"/>
          <w:szCs w:val="24"/>
        </w:rPr>
        <w:t>reduces the cost of back office</w:t>
      </w:r>
      <w:r w:rsidR="00B5610B" w:rsidRPr="00690800">
        <w:rPr>
          <w:rFonts w:ascii="Arial" w:hAnsi="Arial" w:cs="Arial"/>
          <w:sz w:val="24"/>
          <w:szCs w:val="24"/>
        </w:rPr>
        <w:t xml:space="preserve"> and management support.</w:t>
      </w:r>
    </w:p>
    <w:p w14:paraId="430C98B5" w14:textId="7EBE798D" w:rsidR="00765C33" w:rsidRPr="00690800" w:rsidRDefault="00353DA9" w:rsidP="00B5610B">
      <w:pPr>
        <w:rPr>
          <w:rFonts w:ascii="Arial" w:hAnsi="Arial" w:cs="Arial"/>
          <w:sz w:val="24"/>
          <w:szCs w:val="24"/>
          <w:lang w:eastAsia="en-AU"/>
        </w:rPr>
      </w:pPr>
      <w:r w:rsidRPr="00690800">
        <w:rPr>
          <w:rFonts w:ascii="Arial" w:hAnsi="Arial" w:cs="Arial"/>
          <w:sz w:val="24"/>
          <w:szCs w:val="24"/>
          <w:lang w:eastAsia="en-AU"/>
        </w:rPr>
        <w:t>IHP</w:t>
      </w:r>
      <w:r w:rsidR="00765C33" w:rsidRPr="00690800">
        <w:rPr>
          <w:rFonts w:ascii="Arial" w:hAnsi="Arial" w:cs="Arial"/>
          <w:sz w:val="24"/>
          <w:szCs w:val="24"/>
          <w:lang w:eastAsia="en-AU"/>
        </w:rPr>
        <w:t xml:space="preserve">s are thought to align well with service delivery in the social care sector, especially as disability service providers strengthen their focus on person-centred support and high levels of customer satisfaction. This focus is relevant for service providers in the Australian context as they transition from block funding to individualised </w:t>
      </w:r>
      <w:r w:rsidR="00390E3A" w:rsidRPr="00690800">
        <w:rPr>
          <w:rFonts w:ascii="Arial" w:hAnsi="Arial" w:cs="Arial"/>
          <w:sz w:val="24"/>
          <w:szCs w:val="24"/>
          <w:lang w:eastAsia="en-AU"/>
        </w:rPr>
        <w:t>funding</w:t>
      </w:r>
      <w:r w:rsidR="00765C33" w:rsidRPr="00690800">
        <w:rPr>
          <w:rFonts w:ascii="Arial" w:hAnsi="Arial" w:cs="Arial"/>
          <w:sz w:val="24"/>
          <w:szCs w:val="24"/>
          <w:lang w:eastAsia="en-AU"/>
        </w:rPr>
        <w:t xml:space="preserve"> under the National Disability Insurance Scheme (NDIS). As these disability service providers are typically mission-based, it is expected that </w:t>
      </w:r>
      <w:r w:rsidRPr="00690800">
        <w:rPr>
          <w:rFonts w:ascii="Arial" w:hAnsi="Arial" w:cs="Arial"/>
          <w:sz w:val="24"/>
          <w:szCs w:val="24"/>
          <w:lang w:eastAsia="en-AU"/>
        </w:rPr>
        <w:t>IHP</w:t>
      </w:r>
      <w:r w:rsidR="00765C33" w:rsidRPr="00690800">
        <w:rPr>
          <w:rFonts w:ascii="Arial" w:hAnsi="Arial" w:cs="Arial"/>
          <w:sz w:val="24"/>
          <w:szCs w:val="24"/>
          <w:lang w:eastAsia="en-AU"/>
        </w:rPr>
        <w:t xml:space="preserve">s will mobilise workers’ desire to deliver quality care that is responsive to the needs of customers—people with disability, their family and carers. </w:t>
      </w:r>
    </w:p>
    <w:p w14:paraId="1E7712A3" w14:textId="64C2834E" w:rsidR="00104EEF" w:rsidRPr="00690800" w:rsidRDefault="00765C33" w:rsidP="00690800">
      <w:pPr>
        <w:widowControl w:val="0"/>
        <w:rPr>
          <w:rFonts w:ascii="Arial" w:hAnsi="Arial" w:cs="Arial"/>
          <w:sz w:val="24"/>
          <w:szCs w:val="24"/>
          <w:lang w:eastAsia="en-AU"/>
        </w:rPr>
      </w:pPr>
      <w:r w:rsidRPr="00690800">
        <w:rPr>
          <w:rFonts w:ascii="Arial" w:hAnsi="Arial" w:cs="Arial"/>
          <w:sz w:val="24"/>
          <w:szCs w:val="24"/>
          <w:lang w:eastAsia="en-AU"/>
        </w:rPr>
        <w:t>Current research also shows that high performing organisations are not only more profitable and productive in delivering quality, but that they also, ‘</w:t>
      </w:r>
      <w:r w:rsidRPr="00690800">
        <w:rPr>
          <w:rFonts w:ascii="Arial" w:hAnsi="Arial" w:cs="Arial"/>
          <w:sz w:val="24"/>
          <w:szCs w:val="24"/>
        </w:rPr>
        <w:t>perform better in many important “intangible attributes”, such as encouraging innovation, leadership of their people, and creating a fair workplace environment.’</w:t>
      </w:r>
    </w:p>
    <w:p w14:paraId="7D53E651" w14:textId="77777777" w:rsidR="00765C33" w:rsidRPr="00690800" w:rsidRDefault="00765C33" w:rsidP="00286306">
      <w:pPr>
        <w:widowControl w:val="0"/>
        <w:rPr>
          <w:rFonts w:ascii="Arial" w:hAnsi="Arial" w:cs="Arial"/>
          <w:sz w:val="24"/>
          <w:szCs w:val="24"/>
          <w:lang w:eastAsia="en-AU"/>
        </w:rPr>
      </w:pPr>
    </w:p>
    <w:p w14:paraId="138DF690" w14:textId="1EA228F7" w:rsidR="00765C33" w:rsidRPr="00690800" w:rsidRDefault="00765C33" w:rsidP="00BA726E">
      <w:pPr>
        <w:pStyle w:val="Heading2"/>
      </w:pPr>
      <w:bookmarkStart w:id="15" w:name="_Toc471282549"/>
      <w:r w:rsidRPr="00690800">
        <w:t xml:space="preserve">National Disability Services’ </w:t>
      </w:r>
      <w:r w:rsidR="00E972CE" w:rsidRPr="00690800">
        <w:t>Innovation for High Performance</w:t>
      </w:r>
      <w:r w:rsidRPr="00690800">
        <w:t xml:space="preserve"> project</w:t>
      </w:r>
      <w:bookmarkEnd w:id="15"/>
    </w:p>
    <w:p w14:paraId="4838B2D3" w14:textId="77777777" w:rsidR="00765C33" w:rsidRPr="00690800" w:rsidRDefault="00765C33" w:rsidP="00765C33">
      <w:pPr>
        <w:rPr>
          <w:rFonts w:ascii="Arial" w:hAnsi="Arial" w:cs="Arial"/>
          <w:sz w:val="24"/>
          <w:szCs w:val="24"/>
          <w:lang w:eastAsia="en-AU"/>
        </w:rPr>
      </w:pPr>
      <w:r w:rsidRPr="00690800">
        <w:rPr>
          <w:rFonts w:ascii="Arial" w:hAnsi="Arial" w:cs="Arial"/>
          <w:sz w:val="24"/>
          <w:szCs w:val="24"/>
          <w:lang w:eastAsia="en-AU"/>
        </w:rPr>
        <w:t xml:space="preserve">National Disability Services (NDS) is Australia's peak body for non-government disability service providers. It represents members that together operate several thousands of services for Australians with all types of disability. NDS advocates on policy issues and provides resources, training, networking and other supports to strengthen disability employment, business development, service quality and professional development across the sector. In recent years, NDS’ work has also involved assistance to the disability sector as it transitions to the NDIS. </w:t>
      </w:r>
    </w:p>
    <w:p w14:paraId="4231318D" w14:textId="0D63C95C" w:rsidR="00765C33" w:rsidRPr="00690800" w:rsidRDefault="00765C33" w:rsidP="00765C33">
      <w:pPr>
        <w:rPr>
          <w:rFonts w:ascii="Arial" w:hAnsi="Arial" w:cs="Arial"/>
          <w:sz w:val="24"/>
          <w:szCs w:val="24"/>
          <w:lang w:eastAsia="en-AU"/>
        </w:rPr>
      </w:pPr>
      <w:r w:rsidRPr="00690800">
        <w:rPr>
          <w:rFonts w:ascii="Arial" w:hAnsi="Arial" w:cs="Arial"/>
          <w:sz w:val="24"/>
          <w:szCs w:val="24"/>
          <w:lang w:eastAsia="en-AU"/>
        </w:rPr>
        <w:t xml:space="preserve">As part of this support, NDS held five workshops for disability service providers in 2015 and early 2016—one in Canberra, Melbourne, Adelaide, Perth and Tasmania—focusing on innovative work practices associated with high performance. This was undertaken as part of the Australian Government-funded Disability Workforce Innovation Network project. In February 2016, NDS invited selected service providers to a masterclass on </w:t>
      </w:r>
      <w:r w:rsidR="00A513BC" w:rsidRPr="00690800">
        <w:rPr>
          <w:rFonts w:ascii="Arial" w:hAnsi="Arial" w:cs="Arial"/>
          <w:sz w:val="24"/>
          <w:szCs w:val="24"/>
          <w:lang w:eastAsia="en-AU"/>
        </w:rPr>
        <w:t xml:space="preserve">one of the prime examples of innovation for high performance in social care, </w:t>
      </w:r>
      <w:r w:rsidRPr="00690800">
        <w:rPr>
          <w:rFonts w:ascii="Arial" w:hAnsi="Arial" w:cs="Arial"/>
          <w:sz w:val="24"/>
          <w:szCs w:val="24"/>
          <w:lang w:eastAsia="en-AU"/>
        </w:rPr>
        <w:t>the Buurtzorg model</w:t>
      </w:r>
      <w:r w:rsidR="00A513BC" w:rsidRPr="00690800">
        <w:rPr>
          <w:rFonts w:ascii="Arial" w:hAnsi="Arial" w:cs="Arial"/>
          <w:sz w:val="24"/>
          <w:szCs w:val="24"/>
          <w:lang w:eastAsia="en-AU"/>
        </w:rPr>
        <w:t xml:space="preserve"> (see section 1.2.4)</w:t>
      </w:r>
      <w:r w:rsidRPr="00690800">
        <w:rPr>
          <w:rFonts w:ascii="Arial" w:hAnsi="Arial" w:cs="Arial"/>
          <w:sz w:val="24"/>
          <w:szCs w:val="24"/>
          <w:lang w:eastAsia="en-AU"/>
        </w:rPr>
        <w:t xml:space="preserve">. Subsequently, service providers from across Australia, including many of the masterclass </w:t>
      </w:r>
      <w:r w:rsidRPr="00690800">
        <w:rPr>
          <w:rFonts w:ascii="Arial" w:hAnsi="Arial" w:cs="Arial"/>
          <w:sz w:val="24"/>
          <w:szCs w:val="24"/>
        </w:rPr>
        <w:t>participants</w:t>
      </w:r>
      <w:r w:rsidRPr="00690800">
        <w:rPr>
          <w:rFonts w:ascii="Arial" w:hAnsi="Arial" w:cs="Arial"/>
          <w:sz w:val="24"/>
          <w:szCs w:val="24"/>
          <w:lang w:eastAsia="en-AU"/>
        </w:rPr>
        <w:t xml:space="preserve"> took up an NDS offer to participate in a 10-month collaborative project to trial </w:t>
      </w:r>
      <w:r w:rsidR="00B5610B" w:rsidRPr="00690800">
        <w:rPr>
          <w:rFonts w:ascii="Arial" w:hAnsi="Arial" w:cs="Arial"/>
          <w:sz w:val="24"/>
          <w:szCs w:val="24"/>
          <w:lang w:eastAsia="en-AU"/>
        </w:rPr>
        <w:t>innovative practices for high p</w:t>
      </w:r>
      <w:r w:rsidR="000C49DC" w:rsidRPr="00690800">
        <w:rPr>
          <w:rFonts w:ascii="Arial" w:hAnsi="Arial" w:cs="Arial"/>
          <w:sz w:val="24"/>
          <w:szCs w:val="24"/>
          <w:lang w:eastAsia="en-AU"/>
        </w:rPr>
        <w:t>erformance</w:t>
      </w:r>
      <w:r w:rsidR="00B5610B" w:rsidRPr="00690800">
        <w:rPr>
          <w:rFonts w:ascii="Arial" w:hAnsi="Arial" w:cs="Arial"/>
          <w:sz w:val="24"/>
          <w:szCs w:val="24"/>
          <w:lang w:eastAsia="en-AU"/>
        </w:rPr>
        <w:t xml:space="preserve"> (the IHP project</w:t>
      </w:r>
      <w:r w:rsidRPr="00690800">
        <w:rPr>
          <w:rFonts w:ascii="Arial" w:hAnsi="Arial" w:cs="Arial"/>
          <w:sz w:val="24"/>
          <w:szCs w:val="24"/>
          <w:lang w:eastAsia="en-AU"/>
        </w:rPr>
        <w:t xml:space="preserve">). Some other service providers joined the project mid-way through 2016. </w:t>
      </w:r>
    </w:p>
    <w:p w14:paraId="7446D373" w14:textId="77777777" w:rsidR="00765C33" w:rsidRPr="00690800" w:rsidRDefault="00765C33" w:rsidP="00765C33">
      <w:pPr>
        <w:pStyle w:val="Heading3"/>
        <w:tabs>
          <w:tab w:val="clear" w:pos="794"/>
          <w:tab w:val="num" w:pos="810"/>
        </w:tabs>
        <w:ind w:left="810"/>
        <w:rPr>
          <w:rFonts w:ascii="Arial" w:hAnsi="Arial" w:cs="Arial"/>
          <w:sz w:val="28"/>
          <w:szCs w:val="28"/>
        </w:rPr>
      </w:pPr>
      <w:r w:rsidRPr="00690800">
        <w:rPr>
          <w:rFonts w:ascii="Arial" w:hAnsi="Arial" w:cs="Arial"/>
          <w:sz w:val="28"/>
          <w:szCs w:val="28"/>
        </w:rPr>
        <w:t>A key contextual factor: introduction of the NDIS</w:t>
      </w:r>
    </w:p>
    <w:p w14:paraId="5C2ACBD3" w14:textId="563FB480" w:rsidR="00765C33" w:rsidRPr="00690800" w:rsidRDefault="00765C33" w:rsidP="00353DA9">
      <w:pPr>
        <w:rPr>
          <w:rFonts w:ascii="Arial" w:hAnsi="Arial" w:cs="Arial"/>
          <w:sz w:val="24"/>
          <w:szCs w:val="24"/>
        </w:rPr>
      </w:pPr>
      <w:r w:rsidRPr="00690800">
        <w:rPr>
          <w:rFonts w:ascii="Arial" w:hAnsi="Arial" w:cs="Arial"/>
          <w:sz w:val="24"/>
          <w:szCs w:val="24"/>
        </w:rPr>
        <w:t>In</w:t>
      </w:r>
      <w:r w:rsidR="00B5610B" w:rsidRPr="00690800">
        <w:rPr>
          <w:rFonts w:ascii="Arial" w:hAnsi="Arial" w:cs="Arial"/>
          <w:sz w:val="24"/>
          <w:szCs w:val="24"/>
        </w:rPr>
        <w:t xml:space="preserve"> some cases there have been moves toward IHP for a long time, </w:t>
      </w:r>
      <w:r w:rsidR="00A513BC" w:rsidRPr="00690800">
        <w:rPr>
          <w:rFonts w:ascii="Arial" w:hAnsi="Arial" w:cs="Arial"/>
          <w:sz w:val="24"/>
          <w:szCs w:val="24"/>
        </w:rPr>
        <w:t>but</w:t>
      </w:r>
      <w:r w:rsidR="00B5610B" w:rsidRPr="00690800">
        <w:rPr>
          <w:rFonts w:ascii="Arial" w:hAnsi="Arial" w:cs="Arial"/>
          <w:sz w:val="24"/>
          <w:szCs w:val="24"/>
        </w:rPr>
        <w:t xml:space="preserve"> </w:t>
      </w:r>
      <w:r w:rsidRPr="00690800">
        <w:rPr>
          <w:rFonts w:ascii="Arial" w:hAnsi="Arial" w:cs="Arial"/>
          <w:sz w:val="24"/>
          <w:szCs w:val="24"/>
        </w:rPr>
        <w:t xml:space="preserve">the introduction of </w:t>
      </w:r>
      <w:r w:rsidR="00353DA9" w:rsidRPr="00690800">
        <w:rPr>
          <w:rFonts w:ascii="Arial" w:hAnsi="Arial" w:cs="Arial"/>
          <w:sz w:val="24"/>
          <w:szCs w:val="24"/>
        </w:rPr>
        <w:t xml:space="preserve">individualised funding under </w:t>
      </w:r>
      <w:r w:rsidRPr="00690800">
        <w:rPr>
          <w:rFonts w:ascii="Arial" w:hAnsi="Arial" w:cs="Arial"/>
          <w:sz w:val="24"/>
          <w:szCs w:val="24"/>
        </w:rPr>
        <w:t xml:space="preserve">the NDIS </w:t>
      </w:r>
      <w:r w:rsidR="00A513BC" w:rsidRPr="00690800">
        <w:rPr>
          <w:rFonts w:ascii="Arial" w:hAnsi="Arial" w:cs="Arial"/>
          <w:sz w:val="24"/>
          <w:szCs w:val="24"/>
        </w:rPr>
        <w:t xml:space="preserve">has required services to be innovative in service delivery to be able to respond to individual needs of their clients. However traditional workforce practices </w:t>
      </w:r>
      <w:r w:rsidR="00353DA9" w:rsidRPr="00690800">
        <w:rPr>
          <w:rFonts w:ascii="Arial" w:hAnsi="Arial" w:cs="Arial"/>
          <w:sz w:val="24"/>
          <w:szCs w:val="24"/>
        </w:rPr>
        <w:t xml:space="preserve">and associated award conditions can constrain the ability to be flexible and maximise client choice and control. </w:t>
      </w:r>
      <w:r w:rsidRPr="00690800">
        <w:rPr>
          <w:rFonts w:ascii="Arial" w:hAnsi="Arial" w:cs="Arial"/>
          <w:sz w:val="24"/>
          <w:szCs w:val="24"/>
        </w:rPr>
        <w:t xml:space="preserve"> </w:t>
      </w:r>
    </w:p>
    <w:p w14:paraId="70DA50F7" w14:textId="77777777" w:rsidR="00765C33" w:rsidRPr="00690800" w:rsidRDefault="00765C33" w:rsidP="00765C33">
      <w:pPr>
        <w:rPr>
          <w:rFonts w:ascii="Arial" w:hAnsi="Arial" w:cs="Arial"/>
          <w:sz w:val="24"/>
          <w:szCs w:val="24"/>
        </w:rPr>
      </w:pPr>
      <w:r w:rsidRPr="00690800">
        <w:rPr>
          <w:rFonts w:ascii="Arial" w:hAnsi="Arial" w:cs="Arial"/>
          <w:sz w:val="24"/>
          <w:szCs w:val="24"/>
        </w:rPr>
        <w:t xml:space="preserve">All the service providers participating in the project faced some variant of the following problem: the introduction of the NDIS means only lean and efficient services that are nimble and responsive to client needs will survive. Also, service providers may face existing challenges with staff satisfaction, stress and retention in traditional hierarchical management structures that are costly and which can reduce timeliness, flexibility and above all, the client-centred services that are required for service providers to remain viable. </w:t>
      </w:r>
    </w:p>
    <w:p w14:paraId="5EA8C7C7" w14:textId="71342660" w:rsidR="00765C33" w:rsidRPr="00690800" w:rsidRDefault="00765C33" w:rsidP="00765C33">
      <w:pPr>
        <w:pStyle w:val="Heading3"/>
        <w:tabs>
          <w:tab w:val="clear" w:pos="794"/>
          <w:tab w:val="num" w:pos="810"/>
        </w:tabs>
        <w:ind w:left="810"/>
        <w:rPr>
          <w:rFonts w:ascii="Arial" w:hAnsi="Arial" w:cs="Arial"/>
        </w:rPr>
      </w:pPr>
      <w:r w:rsidRPr="00690800">
        <w:rPr>
          <w:rFonts w:ascii="Arial" w:hAnsi="Arial" w:cs="Arial"/>
        </w:rPr>
        <w:t xml:space="preserve">Aim and scope of the </w:t>
      </w:r>
      <w:r w:rsidR="00353DA9" w:rsidRPr="00690800">
        <w:rPr>
          <w:rFonts w:ascii="Arial" w:hAnsi="Arial" w:cs="Arial"/>
        </w:rPr>
        <w:t>IHP</w:t>
      </w:r>
      <w:r w:rsidRPr="00690800">
        <w:rPr>
          <w:rFonts w:ascii="Arial" w:hAnsi="Arial" w:cs="Arial"/>
        </w:rPr>
        <w:t xml:space="preserve"> innovation project </w:t>
      </w:r>
    </w:p>
    <w:p w14:paraId="0C0505C0" w14:textId="77887BDD" w:rsidR="00765C33" w:rsidRPr="00690800" w:rsidRDefault="00765C33" w:rsidP="00765C33">
      <w:pPr>
        <w:rPr>
          <w:rFonts w:ascii="Arial" w:hAnsi="Arial" w:cs="Arial"/>
          <w:sz w:val="24"/>
          <w:szCs w:val="24"/>
          <w:lang w:eastAsia="en-AU"/>
        </w:rPr>
      </w:pPr>
      <w:r w:rsidRPr="00690800">
        <w:rPr>
          <w:rFonts w:ascii="Arial" w:hAnsi="Arial" w:cs="Arial"/>
          <w:sz w:val="24"/>
          <w:szCs w:val="24"/>
          <w:lang w:eastAsia="en-AU"/>
        </w:rPr>
        <w:t xml:space="preserve">The aim of the </w:t>
      </w:r>
      <w:r w:rsidR="00353DA9" w:rsidRPr="00690800">
        <w:rPr>
          <w:rFonts w:ascii="Arial" w:hAnsi="Arial" w:cs="Arial"/>
          <w:sz w:val="24"/>
          <w:szCs w:val="24"/>
          <w:lang w:eastAsia="en-AU"/>
        </w:rPr>
        <w:t>IHP</w:t>
      </w:r>
      <w:r w:rsidRPr="00690800">
        <w:rPr>
          <w:rFonts w:ascii="Arial" w:hAnsi="Arial" w:cs="Arial"/>
          <w:sz w:val="24"/>
          <w:szCs w:val="24"/>
          <w:lang w:eastAsia="en-AU"/>
        </w:rPr>
        <w:t xml:space="preserve"> project has been to support disability service providers that are experimenting with new models based on high performance work to strengthen their approaches, and to document lessons and share learnings along the way. The project has also aimed to capture lessons of wider significance that can be shared across the disability sector. </w:t>
      </w:r>
    </w:p>
    <w:p w14:paraId="37BA42CF" w14:textId="39F45BA5" w:rsidR="00765C33" w:rsidRPr="00690800" w:rsidRDefault="00765C33" w:rsidP="00765C33">
      <w:pPr>
        <w:rPr>
          <w:rFonts w:ascii="Arial" w:hAnsi="Arial" w:cs="Arial"/>
          <w:sz w:val="24"/>
          <w:szCs w:val="24"/>
          <w:lang w:eastAsia="en-AU"/>
        </w:rPr>
      </w:pPr>
      <w:r w:rsidRPr="00690800">
        <w:rPr>
          <w:rFonts w:ascii="Arial" w:hAnsi="Arial" w:cs="Arial"/>
          <w:sz w:val="24"/>
          <w:szCs w:val="24"/>
          <w:lang w:eastAsia="en-AU"/>
        </w:rPr>
        <w:t xml:space="preserve">The project was set up to include service providers adopting a range of </w:t>
      </w:r>
      <w:r w:rsidR="00353DA9" w:rsidRPr="00690800">
        <w:rPr>
          <w:rFonts w:ascii="Arial" w:hAnsi="Arial" w:cs="Arial"/>
          <w:sz w:val="24"/>
          <w:szCs w:val="24"/>
          <w:lang w:eastAsia="en-AU"/>
        </w:rPr>
        <w:t>IHP</w:t>
      </w:r>
      <w:r w:rsidRPr="00690800">
        <w:rPr>
          <w:rFonts w:ascii="Arial" w:hAnsi="Arial" w:cs="Arial"/>
          <w:sz w:val="24"/>
          <w:szCs w:val="24"/>
          <w:lang w:eastAsia="en-AU"/>
        </w:rPr>
        <w:t xml:space="preserve"> approaches— potentially but not necessarily involving the adaption of  </w:t>
      </w:r>
      <w:r w:rsidR="000C49DC" w:rsidRPr="00690800">
        <w:rPr>
          <w:rFonts w:ascii="Arial" w:hAnsi="Arial" w:cs="Arial"/>
          <w:sz w:val="24"/>
          <w:szCs w:val="24"/>
        </w:rPr>
        <w:t xml:space="preserve">the </w:t>
      </w:r>
      <w:r w:rsidRPr="00690800">
        <w:rPr>
          <w:rFonts w:ascii="Arial" w:hAnsi="Arial" w:cs="Arial"/>
          <w:sz w:val="24"/>
          <w:szCs w:val="24"/>
          <w:lang w:eastAsia="en-AU"/>
        </w:rPr>
        <w:t xml:space="preserve">principles </w:t>
      </w:r>
      <w:r w:rsidR="000C49DC" w:rsidRPr="00690800">
        <w:rPr>
          <w:rFonts w:ascii="Arial" w:hAnsi="Arial" w:cs="Arial"/>
          <w:sz w:val="24"/>
          <w:szCs w:val="24"/>
          <w:lang w:eastAsia="en-AU"/>
        </w:rPr>
        <w:t xml:space="preserve">of international models </w:t>
      </w:r>
      <w:r w:rsidRPr="00690800">
        <w:rPr>
          <w:rFonts w:ascii="Arial" w:hAnsi="Arial" w:cs="Arial"/>
          <w:sz w:val="24"/>
          <w:szCs w:val="24"/>
          <w:lang w:eastAsia="en-AU"/>
        </w:rPr>
        <w:t>to the Australian context—</w:t>
      </w:r>
      <w:r w:rsidR="00353DA9" w:rsidRPr="00690800">
        <w:rPr>
          <w:rFonts w:ascii="Arial" w:hAnsi="Arial" w:cs="Arial"/>
          <w:sz w:val="24"/>
          <w:szCs w:val="24"/>
          <w:lang w:eastAsia="en-AU"/>
        </w:rPr>
        <w:t>that were</w:t>
      </w:r>
      <w:r w:rsidRPr="00690800">
        <w:rPr>
          <w:rFonts w:ascii="Arial" w:hAnsi="Arial" w:cs="Arial"/>
          <w:sz w:val="24"/>
          <w:szCs w:val="24"/>
          <w:lang w:eastAsia="en-AU"/>
        </w:rPr>
        <w:t xml:space="preserve"> at different stages of trialling or implement</w:t>
      </w:r>
      <w:r w:rsidR="00353DA9" w:rsidRPr="00690800">
        <w:rPr>
          <w:rFonts w:ascii="Arial" w:hAnsi="Arial" w:cs="Arial"/>
          <w:sz w:val="24"/>
          <w:szCs w:val="24"/>
          <w:lang w:eastAsia="en-AU"/>
        </w:rPr>
        <w:t>ation</w:t>
      </w:r>
      <w:r w:rsidRPr="00690800">
        <w:rPr>
          <w:rFonts w:ascii="Arial" w:hAnsi="Arial" w:cs="Arial"/>
          <w:sz w:val="24"/>
          <w:szCs w:val="24"/>
          <w:lang w:eastAsia="en-AU"/>
        </w:rPr>
        <w:t xml:space="preserve">. It could include service providers testing </w:t>
      </w:r>
      <w:r w:rsidR="00353DA9" w:rsidRPr="00690800">
        <w:rPr>
          <w:rFonts w:ascii="Arial" w:hAnsi="Arial" w:cs="Arial"/>
          <w:sz w:val="24"/>
          <w:szCs w:val="24"/>
          <w:lang w:eastAsia="en-AU"/>
        </w:rPr>
        <w:t>IHP</w:t>
      </w:r>
      <w:r w:rsidRPr="00690800">
        <w:rPr>
          <w:rFonts w:ascii="Arial" w:hAnsi="Arial" w:cs="Arial"/>
          <w:sz w:val="24"/>
          <w:szCs w:val="24"/>
          <w:lang w:eastAsia="en-AU"/>
        </w:rPr>
        <w:t xml:space="preserve">s within particular sections or teams, or rolling these out across the service provider as part of a whole-of-business transformation. </w:t>
      </w:r>
    </w:p>
    <w:p w14:paraId="38C657C7" w14:textId="59832441" w:rsidR="00DE04CD" w:rsidRPr="00690800" w:rsidRDefault="00DE04CD" w:rsidP="00765C33">
      <w:pPr>
        <w:rPr>
          <w:rFonts w:ascii="Arial" w:hAnsi="Arial" w:cs="Arial"/>
          <w:sz w:val="24"/>
          <w:szCs w:val="24"/>
          <w:lang w:eastAsia="en-AU"/>
        </w:rPr>
      </w:pPr>
      <w:r w:rsidRPr="00690800">
        <w:rPr>
          <w:rFonts w:ascii="Arial" w:hAnsi="Arial" w:cs="Arial"/>
          <w:sz w:val="24"/>
          <w:szCs w:val="24"/>
        </w:rPr>
        <w:t>The important implication is that the IHP project was not a trial of specific work practices for which results might be measured and replicated. Instead the focus was on individual and systemic learning that may be of use for other services considering implementing innovative work practices.</w:t>
      </w:r>
    </w:p>
    <w:p w14:paraId="7FA1D18B" w14:textId="77777777" w:rsidR="00765C33" w:rsidRPr="00690800" w:rsidRDefault="00765C33" w:rsidP="00765C33">
      <w:pPr>
        <w:pStyle w:val="Heading3"/>
        <w:tabs>
          <w:tab w:val="clear" w:pos="794"/>
          <w:tab w:val="num" w:pos="810"/>
        </w:tabs>
        <w:ind w:left="810"/>
        <w:rPr>
          <w:rFonts w:ascii="Arial" w:hAnsi="Arial" w:cs="Arial"/>
          <w:sz w:val="28"/>
          <w:szCs w:val="28"/>
        </w:rPr>
      </w:pPr>
      <w:r w:rsidRPr="00690800">
        <w:rPr>
          <w:rFonts w:ascii="Arial" w:hAnsi="Arial" w:cs="Arial"/>
          <w:sz w:val="28"/>
          <w:szCs w:val="28"/>
        </w:rPr>
        <w:t>Components of the project</w:t>
      </w:r>
    </w:p>
    <w:p w14:paraId="7DF0B33C" w14:textId="6F08DB8C" w:rsidR="00765C33" w:rsidRPr="00690800" w:rsidRDefault="00765C33" w:rsidP="00765C33">
      <w:pPr>
        <w:rPr>
          <w:rFonts w:ascii="Arial" w:hAnsi="Arial" w:cs="Arial"/>
          <w:sz w:val="24"/>
          <w:szCs w:val="24"/>
          <w:lang w:eastAsia="en-AU"/>
        </w:rPr>
      </w:pPr>
      <w:r w:rsidRPr="00690800">
        <w:rPr>
          <w:rFonts w:ascii="Arial" w:hAnsi="Arial" w:cs="Arial"/>
          <w:sz w:val="24"/>
          <w:szCs w:val="24"/>
          <w:lang w:eastAsia="en-AU"/>
        </w:rPr>
        <w:t xml:space="preserve">The </w:t>
      </w:r>
      <w:r w:rsidR="00353DA9" w:rsidRPr="00690800">
        <w:rPr>
          <w:rFonts w:ascii="Arial" w:hAnsi="Arial" w:cs="Arial"/>
          <w:sz w:val="24"/>
          <w:szCs w:val="24"/>
          <w:lang w:eastAsia="en-AU"/>
        </w:rPr>
        <w:t>IHP</w:t>
      </w:r>
      <w:r w:rsidRPr="00690800">
        <w:rPr>
          <w:rFonts w:ascii="Arial" w:hAnsi="Arial" w:cs="Arial"/>
          <w:sz w:val="24"/>
          <w:szCs w:val="24"/>
          <w:lang w:eastAsia="en-AU"/>
        </w:rPr>
        <w:t xml:space="preserve"> project involved a network of thirteen disability service providers from across Australia, coordinated by NDS, which are experimenting with these news ways of working. </w:t>
      </w:r>
    </w:p>
    <w:p w14:paraId="1618FAD0" w14:textId="6103243C" w:rsidR="00765C33" w:rsidRPr="00690800" w:rsidRDefault="00765C33" w:rsidP="00765C33">
      <w:pPr>
        <w:rPr>
          <w:rFonts w:ascii="Arial" w:hAnsi="Arial" w:cs="Arial"/>
          <w:sz w:val="24"/>
          <w:szCs w:val="24"/>
          <w:lang w:eastAsia="en-AU"/>
        </w:rPr>
      </w:pPr>
      <w:r w:rsidRPr="00690800">
        <w:rPr>
          <w:rFonts w:ascii="Arial" w:hAnsi="Arial" w:cs="Arial"/>
          <w:sz w:val="24"/>
          <w:szCs w:val="24"/>
          <w:lang w:eastAsia="en-AU"/>
        </w:rPr>
        <w:t xml:space="preserve">These service providers submitted business cases outlining the rationale and key elements of the </w:t>
      </w:r>
      <w:r w:rsidR="00353DA9" w:rsidRPr="00690800">
        <w:rPr>
          <w:rFonts w:ascii="Arial" w:hAnsi="Arial" w:cs="Arial"/>
          <w:sz w:val="24"/>
          <w:szCs w:val="24"/>
          <w:lang w:eastAsia="en-AU"/>
        </w:rPr>
        <w:t>IHP</w:t>
      </w:r>
      <w:r w:rsidRPr="00690800">
        <w:rPr>
          <w:rFonts w:ascii="Arial" w:hAnsi="Arial" w:cs="Arial"/>
          <w:sz w:val="24"/>
          <w:szCs w:val="24"/>
          <w:lang w:eastAsia="en-AU"/>
        </w:rPr>
        <w:t xml:space="preserve">s being trialled or implemented and signed a Memorandum of Understanding with NDS that outlined expectations around their participation in the project as part of a </w:t>
      </w:r>
      <w:r w:rsidR="00E972CE" w:rsidRPr="00690800">
        <w:rPr>
          <w:rFonts w:ascii="Arial" w:hAnsi="Arial" w:cs="Arial"/>
          <w:sz w:val="24"/>
          <w:szCs w:val="24"/>
          <w:lang w:eastAsia="en-AU"/>
        </w:rPr>
        <w:t>Community of Practice (CoP)</w:t>
      </w:r>
      <w:r w:rsidRPr="00690800">
        <w:rPr>
          <w:rFonts w:ascii="Arial" w:hAnsi="Arial" w:cs="Arial"/>
          <w:sz w:val="24"/>
          <w:szCs w:val="24"/>
          <w:lang w:eastAsia="en-AU"/>
        </w:rPr>
        <w:t>.  Another five organisations/ individual consultants engaged with the network as peer contributors or observers. Others ‘dipped into’ the project through occasional participation in the Community of Practice webinars.</w:t>
      </w:r>
    </w:p>
    <w:p w14:paraId="3DCF47D2" w14:textId="0FEB013B" w:rsidR="0074054B" w:rsidRPr="00690800" w:rsidRDefault="00765C33" w:rsidP="0074054B">
      <w:pPr>
        <w:rPr>
          <w:rFonts w:ascii="Arial" w:hAnsi="Arial" w:cs="Arial"/>
          <w:sz w:val="24"/>
          <w:szCs w:val="24"/>
          <w:lang w:eastAsia="en-AU"/>
        </w:rPr>
      </w:pPr>
      <w:r w:rsidRPr="00690800">
        <w:rPr>
          <w:rFonts w:ascii="Arial" w:hAnsi="Arial" w:cs="Arial"/>
          <w:sz w:val="24"/>
          <w:szCs w:val="24"/>
          <w:lang w:eastAsia="en-AU"/>
        </w:rPr>
        <w:t xml:space="preserve">In April 2016, NDS also engaged ARTD Consultants as </w:t>
      </w:r>
      <w:r w:rsidR="0074054B" w:rsidRPr="00690800">
        <w:rPr>
          <w:rFonts w:ascii="Arial" w:hAnsi="Arial" w:cs="Arial"/>
          <w:sz w:val="24"/>
          <w:szCs w:val="24"/>
          <w:lang w:eastAsia="en-AU"/>
        </w:rPr>
        <w:t xml:space="preserve">monitoring evaluation and </w:t>
      </w:r>
      <w:r w:rsidRPr="00690800">
        <w:rPr>
          <w:rFonts w:ascii="Arial" w:hAnsi="Arial" w:cs="Arial"/>
          <w:sz w:val="24"/>
          <w:szCs w:val="24"/>
          <w:lang w:eastAsia="en-AU"/>
        </w:rPr>
        <w:t xml:space="preserve">learning facilitators to assist these service providers to develop, refine and reflect on the approaches to monitoring and evaluation around their </w:t>
      </w:r>
      <w:r w:rsidR="00353DA9" w:rsidRPr="00690800">
        <w:rPr>
          <w:rFonts w:ascii="Arial" w:hAnsi="Arial" w:cs="Arial"/>
          <w:sz w:val="24"/>
          <w:szCs w:val="24"/>
          <w:lang w:eastAsia="en-AU"/>
        </w:rPr>
        <w:t>IHP</w:t>
      </w:r>
      <w:r w:rsidRPr="00690800">
        <w:rPr>
          <w:rFonts w:ascii="Arial" w:hAnsi="Arial" w:cs="Arial"/>
          <w:sz w:val="24"/>
          <w:szCs w:val="24"/>
          <w:lang w:eastAsia="en-AU"/>
        </w:rPr>
        <w:t xml:space="preserve">s. </w:t>
      </w:r>
      <w:r w:rsidR="0074054B" w:rsidRPr="00690800">
        <w:rPr>
          <w:rFonts w:ascii="Arial" w:hAnsi="Arial" w:cs="Arial"/>
          <w:sz w:val="24"/>
          <w:szCs w:val="24"/>
        </w:rPr>
        <w:t>ARTD supported services to question and refine their IHP changes by dev</w:t>
      </w:r>
      <w:r w:rsidR="0085582E" w:rsidRPr="00690800">
        <w:rPr>
          <w:rFonts w:ascii="Arial" w:hAnsi="Arial" w:cs="Arial"/>
          <w:sz w:val="24"/>
          <w:szCs w:val="24"/>
        </w:rPr>
        <w:t>eloping resources</w:t>
      </w:r>
      <w:r w:rsidR="0074054B" w:rsidRPr="00690800">
        <w:rPr>
          <w:rFonts w:ascii="Arial" w:hAnsi="Arial" w:cs="Arial"/>
          <w:sz w:val="24"/>
          <w:szCs w:val="24"/>
        </w:rPr>
        <w:t>, providing feedback on findings along the way</w:t>
      </w:r>
      <w:r w:rsidR="005D0C1C" w:rsidRPr="00690800">
        <w:rPr>
          <w:rFonts w:ascii="Arial" w:hAnsi="Arial" w:cs="Arial"/>
          <w:sz w:val="24"/>
          <w:szCs w:val="24"/>
        </w:rPr>
        <w:t>,</w:t>
      </w:r>
      <w:r w:rsidR="0074054B" w:rsidRPr="00690800">
        <w:rPr>
          <w:rFonts w:ascii="Arial" w:hAnsi="Arial" w:cs="Arial"/>
          <w:sz w:val="24"/>
          <w:szCs w:val="24"/>
        </w:rPr>
        <w:t xml:space="preserve"> phone based</w:t>
      </w:r>
      <w:r w:rsidR="005D0C1C" w:rsidRPr="00690800">
        <w:rPr>
          <w:rFonts w:ascii="Arial" w:hAnsi="Arial" w:cs="Arial"/>
          <w:sz w:val="24"/>
          <w:szCs w:val="24"/>
        </w:rPr>
        <w:t xml:space="preserve"> support</w:t>
      </w:r>
      <w:r w:rsidR="0074054B" w:rsidRPr="00690800">
        <w:rPr>
          <w:rFonts w:ascii="Arial" w:hAnsi="Arial" w:cs="Arial"/>
          <w:sz w:val="24"/>
          <w:szCs w:val="24"/>
        </w:rPr>
        <w:t xml:space="preserve"> and contributing to webinars to assist services to undertake their own developmental evaluation. </w:t>
      </w:r>
      <w:r w:rsidRPr="00690800">
        <w:rPr>
          <w:rFonts w:ascii="Arial" w:hAnsi="Arial" w:cs="Arial"/>
          <w:sz w:val="24"/>
          <w:szCs w:val="24"/>
          <w:lang w:eastAsia="en-AU"/>
        </w:rPr>
        <w:t xml:space="preserve">ARTD was also tasked with documenting and reflecting on the overall project through a realist lens to identify lessons for these and other service providers in the sector to consider if embarking on </w:t>
      </w:r>
      <w:r w:rsidR="00353DA9" w:rsidRPr="00690800">
        <w:rPr>
          <w:rFonts w:ascii="Arial" w:hAnsi="Arial" w:cs="Arial"/>
          <w:sz w:val="24"/>
          <w:szCs w:val="24"/>
          <w:lang w:eastAsia="en-AU"/>
        </w:rPr>
        <w:t>IHP</w:t>
      </w:r>
      <w:r w:rsidRPr="00690800">
        <w:rPr>
          <w:rFonts w:ascii="Arial" w:hAnsi="Arial" w:cs="Arial"/>
          <w:sz w:val="24"/>
          <w:szCs w:val="24"/>
          <w:lang w:eastAsia="en-AU"/>
        </w:rPr>
        <w:t xml:space="preserve">s in the future. </w:t>
      </w:r>
      <w:r w:rsidR="005D0C1C" w:rsidRPr="00690800">
        <w:rPr>
          <w:rFonts w:ascii="Arial" w:hAnsi="Arial" w:cs="Arial"/>
          <w:sz w:val="24"/>
          <w:szCs w:val="24"/>
          <w:lang w:eastAsia="en-AU"/>
        </w:rPr>
        <w:t>If you are interested in any of the templates created, please contact NDS (contact information on inside front cover).</w:t>
      </w:r>
    </w:p>
    <w:p w14:paraId="4DC5189D" w14:textId="77777777" w:rsidR="00765C33" w:rsidRPr="00690800" w:rsidRDefault="00765C33" w:rsidP="00765C33">
      <w:pPr>
        <w:pStyle w:val="Heading4"/>
        <w:rPr>
          <w:rFonts w:ascii="Arial" w:hAnsi="Arial" w:cs="Arial"/>
          <w:i w:val="0"/>
        </w:rPr>
      </w:pPr>
      <w:r w:rsidRPr="00690800">
        <w:rPr>
          <w:rFonts w:ascii="Arial" w:hAnsi="Arial" w:cs="Arial"/>
          <w:i w:val="0"/>
        </w:rPr>
        <w:t>Networking and information sharing activities</w:t>
      </w:r>
    </w:p>
    <w:p w14:paraId="1D4E22EB" w14:textId="4FF914AA" w:rsidR="00765C33" w:rsidRPr="00690800" w:rsidRDefault="00765C33" w:rsidP="00765C33">
      <w:pPr>
        <w:rPr>
          <w:rFonts w:ascii="Arial" w:hAnsi="Arial" w:cs="Arial"/>
          <w:sz w:val="24"/>
          <w:szCs w:val="24"/>
          <w:lang w:eastAsia="en-AU"/>
        </w:rPr>
      </w:pPr>
      <w:r w:rsidRPr="00690800">
        <w:rPr>
          <w:rFonts w:ascii="Arial" w:hAnsi="Arial" w:cs="Arial"/>
          <w:sz w:val="24"/>
          <w:szCs w:val="24"/>
          <w:lang w:eastAsia="en-AU"/>
        </w:rPr>
        <w:t xml:space="preserve">A range of opportunities were available to disability service providers throughout the project. This included online and face-to-face forums through which to network and share information/ experience about </w:t>
      </w:r>
      <w:r w:rsidR="00353DA9" w:rsidRPr="00690800">
        <w:rPr>
          <w:rFonts w:ascii="Arial" w:hAnsi="Arial" w:cs="Arial"/>
          <w:sz w:val="24"/>
          <w:szCs w:val="24"/>
          <w:lang w:eastAsia="en-AU"/>
        </w:rPr>
        <w:t>IHP</w:t>
      </w:r>
      <w:r w:rsidRPr="00690800">
        <w:rPr>
          <w:rFonts w:ascii="Arial" w:hAnsi="Arial" w:cs="Arial"/>
          <w:sz w:val="24"/>
          <w:szCs w:val="24"/>
          <w:lang w:eastAsia="en-AU"/>
        </w:rPr>
        <w:t xml:space="preserve"> implementation or evaluation, as well as tailored guidance to individual service providers about specific implementation or evaluation approaches (provided face-to-face and over the phone by NDS and ARTD respectively). </w:t>
      </w:r>
    </w:p>
    <w:p w14:paraId="287EE219" w14:textId="3F06BE65" w:rsidR="00765C33" w:rsidRPr="00690800" w:rsidRDefault="00765C33" w:rsidP="00765C33">
      <w:pPr>
        <w:rPr>
          <w:rFonts w:ascii="Arial" w:hAnsi="Arial" w:cs="Arial"/>
          <w:sz w:val="24"/>
          <w:szCs w:val="24"/>
          <w:lang w:eastAsia="en-AU"/>
        </w:rPr>
      </w:pPr>
      <w:r w:rsidRPr="00690800">
        <w:rPr>
          <w:rFonts w:ascii="Arial" w:hAnsi="Arial" w:cs="Arial"/>
          <w:sz w:val="24"/>
          <w:szCs w:val="24"/>
          <w:lang w:eastAsia="en-AU"/>
        </w:rPr>
        <w:t xml:space="preserve">In doing this, NDS worked closely with six of the thirteen service providers that were still in the scoping, planning or early implementation stages while ARTD worked closely with </w:t>
      </w:r>
      <w:r w:rsidR="00DE04CD" w:rsidRPr="00690800">
        <w:rPr>
          <w:rFonts w:ascii="Arial" w:hAnsi="Arial" w:cs="Arial"/>
          <w:sz w:val="24"/>
          <w:szCs w:val="24"/>
          <w:lang w:eastAsia="en-AU"/>
        </w:rPr>
        <w:t>six</w:t>
      </w:r>
      <w:r w:rsidRPr="00690800">
        <w:rPr>
          <w:rFonts w:ascii="Arial" w:hAnsi="Arial" w:cs="Arial"/>
          <w:sz w:val="24"/>
          <w:szCs w:val="24"/>
          <w:lang w:eastAsia="en-AU"/>
        </w:rPr>
        <w:t xml:space="preserve"> service providers that were at a more advanced stage of implementation.</w:t>
      </w:r>
      <w:r w:rsidR="00320717" w:rsidRPr="00690800">
        <w:rPr>
          <w:rFonts w:ascii="Arial" w:hAnsi="Arial" w:cs="Arial"/>
          <w:sz w:val="24"/>
          <w:szCs w:val="24"/>
          <w:lang w:eastAsia="en-AU"/>
        </w:rPr>
        <w:t xml:space="preserve"> Figure 1</w:t>
      </w:r>
      <w:r w:rsidRPr="00690800">
        <w:rPr>
          <w:rFonts w:ascii="Arial" w:hAnsi="Arial" w:cs="Arial"/>
          <w:sz w:val="24"/>
          <w:szCs w:val="24"/>
          <w:lang w:eastAsia="en-AU"/>
        </w:rPr>
        <w:t xml:space="preserve"> summarises these activities in a timeline of events. </w:t>
      </w:r>
    </w:p>
    <w:p w14:paraId="26AA7A12" w14:textId="77777777" w:rsidR="001F6F5B" w:rsidRPr="00690800" w:rsidRDefault="001F6F5B" w:rsidP="001F6F5B">
      <w:pPr>
        <w:pStyle w:val="FigureHeading"/>
        <w:numPr>
          <w:ilvl w:val="0"/>
          <w:numId w:val="0"/>
        </w:numPr>
        <w:spacing w:before="0" w:after="0"/>
        <w:ind w:left="1134" w:hanging="1134"/>
        <w:rPr>
          <w:rFonts w:ascii="Arial" w:hAnsi="Arial" w:cs="Arial"/>
          <w:sz w:val="24"/>
          <w:szCs w:val="24"/>
          <w:lang w:eastAsia="en-AU"/>
        </w:rPr>
      </w:pPr>
      <w:bookmarkStart w:id="16" w:name="_Toc471282586"/>
      <w:r w:rsidRPr="00690800">
        <w:rPr>
          <w:rStyle w:val="Heading1Char"/>
          <w:b/>
        </w:rPr>
        <w:t>Figure 1</w:t>
      </w:r>
      <w:r w:rsidRPr="00690800">
        <w:rPr>
          <w:rFonts w:ascii="Arial" w:hAnsi="Arial" w:cs="Arial"/>
          <w:b w:val="0"/>
          <w:sz w:val="24"/>
          <w:szCs w:val="24"/>
          <w:lang w:eastAsia="en-AU"/>
        </w:rPr>
        <w:t>:</w:t>
      </w:r>
      <w:r w:rsidRPr="00690800">
        <w:rPr>
          <w:rFonts w:ascii="Arial" w:hAnsi="Arial" w:cs="Arial"/>
          <w:sz w:val="24"/>
          <w:szCs w:val="24"/>
          <w:lang w:eastAsia="en-AU"/>
        </w:rPr>
        <w:tab/>
      </w:r>
      <w:r w:rsidR="00765C33" w:rsidRPr="00690800">
        <w:rPr>
          <w:rFonts w:ascii="Arial" w:hAnsi="Arial" w:cs="Arial"/>
          <w:sz w:val="24"/>
          <w:szCs w:val="24"/>
          <w:lang w:eastAsia="en-AU"/>
        </w:rPr>
        <w:t>Summary timeline of networking and information sharing activities</w:t>
      </w:r>
      <w:bookmarkEnd w:id="16"/>
      <w:r w:rsidR="00D562E2" w:rsidRPr="00690800">
        <w:rPr>
          <w:rFonts w:ascii="Arial" w:hAnsi="Arial" w:cs="Arial"/>
          <w:sz w:val="24"/>
          <w:szCs w:val="24"/>
          <w:lang w:eastAsia="en-AU"/>
        </w:rPr>
        <w:t xml:space="preserve"> are listed below</w:t>
      </w:r>
      <w:r w:rsidR="00D562E2" w:rsidRPr="00690800">
        <w:rPr>
          <w:rFonts w:ascii="Arial" w:hAnsi="Arial" w:cs="Arial"/>
          <w:sz w:val="24"/>
          <w:szCs w:val="24"/>
          <w:lang w:eastAsia="en-AU"/>
        </w:rPr>
        <w:br/>
      </w:r>
    </w:p>
    <w:p w14:paraId="1BED6454" w14:textId="77777777" w:rsidR="001F6F5B" w:rsidRPr="00690800" w:rsidRDefault="00CF7CA6" w:rsidP="001F6F5B">
      <w:pPr>
        <w:rPr>
          <w:rFonts w:ascii="Arial" w:hAnsi="Arial" w:cs="Arial"/>
          <w:sz w:val="24"/>
          <w:szCs w:val="24"/>
        </w:rPr>
      </w:pPr>
      <w:r w:rsidRPr="00690800">
        <w:rPr>
          <w:rFonts w:ascii="Arial" w:hAnsi="Arial" w:cs="Arial"/>
          <w:b/>
          <w:sz w:val="24"/>
          <w:szCs w:val="24"/>
        </w:rPr>
        <w:t>Workshop 1</w:t>
      </w:r>
      <w:r w:rsidRPr="00690800">
        <w:rPr>
          <w:rFonts w:ascii="Arial" w:hAnsi="Arial" w:cs="Arial"/>
          <w:sz w:val="24"/>
          <w:szCs w:val="24"/>
        </w:rPr>
        <w:t xml:space="preserve"> on February </w:t>
      </w:r>
      <w:r w:rsidR="00D562E2" w:rsidRPr="00690800">
        <w:rPr>
          <w:rFonts w:ascii="Arial" w:hAnsi="Arial" w:cs="Arial"/>
          <w:sz w:val="24"/>
          <w:szCs w:val="24"/>
        </w:rPr>
        <w:t>16</w:t>
      </w:r>
      <w:r w:rsidR="008534B1" w:rsidRPr="00690800">
        <w:rPr>
          <w:rFonts w:ascii="Arial" w:hAnsi="Arial" w:cs="Arial"/>
          <w:sz w:val="24"/>
          <w:szCs w:val="24"/>
        </w:rPr>
        <w:t xml:space="preserve"> Explore the Buurtzorg model</w:t>
      </w:r>
    </w:p>
    <w:p w14:paraId="2CB09B9A" w14:textId="50A35027" w:rsidR="001F6F5B" w:rsidRPr="00690800" w:rsidRDefault="00D562E2" w:rsidP="001F6F5B">
      <w:pPr>
        <w:rPr>
          <w:rFonts w:ascii="Arial" w:hAnsi="Arial" w:cs="Arial"/>
          <w:sz w:val="24"/>
          <w:szCs w:val="24"/>
        </w:rPr>
      </w:pPr>
      <w:r w:rsidRPr="00690800">
        <w:rPr>
          <w:rFonts w:ascii="Arial" w:hAnsi="Arial" w:cs="Arial"/>
          <w:b/>
          <w:sz w:val="24"/>
          <w:szCs w:val="24"/>
        </w:rPr>
        <w:t>Webinar 1</w:t>
      </w:r>
      <w:r w:rsidRPr="00690800">
        <w:rPr>
          <w:rFonts w:ascii="Arial" w:hAnsi="Arial" w:cs="Arial"/>
          <w:sz w:val="24"/>
          <w:szCs w:val="24"/>
        </w:rPr>
        <w:t xml:space="preserve"> on </w:t>
      </w:r>
      <w:r w:rsidR="00CF7CA6" w:rsidRPr="00690800">
        <w:rPr>
          <w:rFonts w:ascii="Arial" w:hAnsi="Arial" w:cs="Arial"/>
          <w:sz w:val="24"/>
          <w:szCs w:val="24"/>
        </w:rPr>
        <w:t xml:space="preserve">March </w:t>
      </w:r>
      <w:r w:rsidR="008534B1" w:rsidRPr="00690800">
        <w:rPr>
          <w:rFonts w:ascii="Arial" w:hAnsi="Arial" w:cs="Arial"/>
          <w:sz w:val="24"/>
          <w:szCs w:val="24"/>
        </w:rPr>
        <w:t>16: Consider other HPWP models and experiences</w:t>
      </w:r>
    </w:p>
    <w:p w14:paraId="2AEC5DBD" w14:textId="2446B63F" w:rsidR="001F6F5B" w:rsidRPr="00690800" w:rsidRDefault="00D562E2" w:rsidP="001F6F5B">
      <w:pPr>
        <w:rPr>
          <w:rFonts w:ascii="Arial" w:hAnsi="Arial" w:cs="Arial"/>
          <w:sz w:val="24"/>
          <w:szCs w:val="24"/>
        </w:rPr>
      </w:pPr>
      <w:r w:rsidRPr="00690800">
        <w:rPr>
          <w:rFonts w:ascii="Arial" w:hAnsi="Arial" w:cs="Arial"/>
          <w:b/>
          <w:sz w:val="24"/>
          <w:szCs w:val="24"/>
        </w:rPr>
        <w:t>Webinar 2</w:t>
      </w:r>
      <w:r w:rsidRPr="00690800">
        <w:rPr>
          <w:rFonts w:ascii="Arial" w:hAnsi="Arial" w:cs="Arial"/>
          <w:sz w:val="24"/>
          <w:szCs w:val="24"/>
        </w:rPr>
        <w:t xml:space="preserve"> on April 16:</w:t>
      </w:r>
      <w:r w:rsidR="008534B1" w:rsidRPr="00690800">
        <w:rPr>
          <w:rFonts w:ascii="Arial" w:hAnsi="Arial" w:cs="Arial"/>
          <w:sz w:val="24"/>
          <w:szCs w:val="24"/>
        </w:rPr>
        <w:t xml:space="preserve"> Emerging themes from business cases,</w:t>
      </w:r>
      <w:r w:rsidRPr="00690800">
        <w:rPr>
          <w:rFonts w:ascii="Arial" w:hAnsi="Arial" w:cs="Arial"/>
          <w:sz w:val="24"/>
          <w:szCs w:val="24"/>
        </w:rPr>
        <w:t xml:space="preserve"> </w:t>
      </w:r>
      <w:r w:rsidR="008534B1" w:rsidRPr="00690800">
        <w:rPr>
          <w:rFonts w:ascii="Arial" w:hAnsi="Arial" w:cs="Arial"/>
          <w:sz w:val="24"/>
          <w:szCs w:val="24"/>
        </w:rPr>
        <w:t>introduction to developmental evaluation</w:t>
      </w:r>
    </w:p>
    <w:p w14:paraId="73442B8C" w14:textId="47CA582B" w:rsidR="001F6F5B" w:rsidRPr="00690800" w:rsidRDefault="00D562E2" w:rsidP="001F6F5B">
      <w:pPr>
        <w:rPr>
          <w:rFonts w:ascii="Arial" w:hAnsi="Arial" w:cs="Arial"/>
          <w:sz w:val="24"/>
          <w:szCs w:val="24"/>
        </w:rPr>
      </w:pPr>
      <w:r w:rsidRPr="00690800">
        <w:rPr>
          <w:rFonts w:ascii="Arial" w:hAnsi="Arial" w:cs="Arial"/>
          <w:b/>
          <w:sz w:val="24"/>
          <w:szCs w:val="24"/>
        </w:rPr>
        <w:t>Webinar 3</w:t>
      </w:r>
      <w:r w:rsidRPr="00690800">
        <w:rPr>
          <w:rFonts w:ascii="Arial" w:hAnsi="Arial" w:cs="Arial"/>
          <w:sz w:val="24"/>
          <w:szCs w:val="24"/>
        </w:rPr>
        <w:t xml:space="preserve"> on </w:t>
      </w:r>
      <w:r w:rsidR="00CF7CA6" w:rsidRPr="00690800">
        <w:rPr>
          <w:rFonts w:ascii="Arial" w:hAnsi="Arial" w:cs="Arial"/>
          <w:sz w:val="24"/>
          <w:szCs w:val="24"/>
        </w:rPr>
        <w:t xml:space="preserve">May </w:t>
      </w:r>
      <w:r w:rsidR="008534B1" w:rsidRPr="00690800">
        <w:rPr>
          <w:rFonts w:ascii="Arial" w:hAnsi="Arial" w:cs="Arial"/>
          <w:sz w:val="24"/>
          <w:szCs w:val="24"/>
        </w:rPr>
        <w:t xml:space="preserve">16: </w:t>
      </w:r>
      <w:r w:rsidRPr="00690800">
        <w:rPr>
          <w:rFonts w:ascii="Arial" w:hAnsi="Arial" w:cs="Arial"/>
          <w:sz w:val="24"/>
          <w:szCs w:val="24"/>
        </w:rPr>
        <w:t>ARTD’s role as learning facilitators; HPWP intended outcomes and project logic</w:t>
      </w:r>
    </w:p>
    <w:p w14:paraId="63FC6050" w14:textId="38A535D3" w:rsidR="001F6F5B" w:rsidRPr="00690800" w:rsidRDefault="00D562E2" w:rsidP="001F6F5B">
      <w:pPr>
        <w:rPr>
          <w:rFonts w:ascii="Arial" w:hAnsi="Arial" w:cs="Arial"/>
          <w:sz w:val="24"/>
          <w:szCs w:val="24"/>
        </w:rPr>
      </w:pPr>
      <w:r w:rsidRPr="00690800">
        <w:rPr>
          <w:rFonts w:ascii="Arial" w:hAnsi="Arial" w:cs="Arial"/>
          <w:b/>
          <w:sz w:val="24"/>
          <w:szCs w:val="24"/>
        </w:rPr>
        <w:t xml:space="preserve">Workshop 2 </w:t>
      </w:r>
      <w:r w:rsidRPr="00690800">
        <w:rPr>
          <w:rFonts w:ascii="Arial" w:hAnsi="Arial" w:cs="Arial"/>
          <w:sz w:val="24"/>
          <w:szCs w:val="24"/>
        </w:rPr>
        <w:t xml:space="preserve">on June 16: </w:t>
      </w:r>
      <w:r w:rsidR="0098593B" w:rsidRPr="00690800">
        <w:rPr>
          <w:rFonts w:ascii="Arial" w:hAnsi="Arial" w:cs="Arial"/>
          <w:sz w:val="24"/>
          <w:szCs w:val="24"/>
        </w:rPr>
        <w:t>Network; HPWP transformation</w:t>
      </w:r>
      <w:r w:rsidR="005349EF" w:rsidRPr="00690800">
        <w:rPr>
          <w:rFonts w:ascii="Arial" w:hAnsi="Arial" w:cs="Arial"/>
          <w:sz w:val="24"/>
          <w:szCs w:val="24"/>
        </w:rPr>
        <w:t xml:space="preserve"> </w:t>
      </w:r>
      <w:r w:rsidRPr="00690800">
        <w:rPr>
          <w:rFonts w:ascii="Arial" w:hAnsi="Arial" w:cs="Arial"/>
          <w:sz w:val="24"/>
          <w:szCs w:val="24"/>
        </w:rPr>
        <w:t>principles</w:t>
      </w:r>
      <w:r w:rsidR="005349EF" w:rsidRPr="00690800">
        <w:rPr>
          <w:rFonts w:ascii="Arial" w:hAnsi="Arial" w:cs="Arial"/>
          <w:sz w:val="24"/>
          <w:szCs w:val="24"/>
        </w:rPr>
        <w:t>:</w:t>
      </w:r>
      <w:r w:rsidR="0098593B" w:rsidRPr="00690800">
        <w:rPr>
          <w:rFonts w:ascii="Arial" w:hAnsi="Arial" w:cs="Arial"/>
          <w:sz w:val="24"/>
          <w:szCs w:val="24"/>
        </w:rPr>
        <w:t xml:space="preserve"> </w:t>
      </w:r>
      <w:r w:rsidRPr="00690800">
        <w:rPr>
          <w:rFonts w:ascii="Arial" w:hAnsi="Arial" w:cs="Arial"/>
          <w:sz w:val="24"/>
          <w:szCs w:val="24"/>
        </w:rPr>
        <w:t xml:space="preserve">thinking about mentoring and </w:t>
      </w:r>
      <w:r w:rsidR="0098593B" w:rsidRPr="00690800">
        <w:rPr>
          <w:rFonts w:ascii="Arial" w:hAnsi="Arial" w:cs="Arial"/>
          <w:sz w:val="24"/>
          <w:szCs w:val="24"/>
        </w:rPr>
        <w:t>evaluation</w:t>
      </w:r>
    </w:p>
    <w:p w14:paraId="693BF6A9" w14:textId="350EAF14" w:rsidR="001F6F5B" w:rsidRPr="00690800" w:rsidRDefault="00D562E2" w:rsidP="001F6F5B">
      <w:pPr>
        <w:rPr>
          <w:rFonts w:ascii="Arial" w:hAnsi="Arial" w:cs="Arial"/>
          <w:sz w:val="24"/>
          <w:szCs w:val="24"/>
        </w:rPr>
      </w:pPr>
      <w:r w:rsidRPr="00690800">
        <w:rPr>
          <w:rFonts w:ascii="Arial" w:hAnsi="Arial" w:cs="Arial"/>
          <w:b/>
          <w:sz w:val="24"/>
          <w:szCs w:val="24"/>
        </w:rPr>
        <w:t>Webinar 4</w:t>
      </w:r>
      <w:r w:rsidRPr="00690800">
        <w:rPr>
          <w:rFonts w:ascii="Arial" w:hAnsi="Arial" w:cs="Arial"/>
          <w:sz w:val="24"/>
          <w:szCs w:val="24"/>
        </w:rPr>
        <w:t xml:space="preserve"> on July 16: Types and approaches to forming self-managing te</w:t>
      </w:r>
      <w:r w:rsidR="00F314DC" w:rsidRPr="00690800">
        <w:rPr>
          <w:rFonts w:ascii="Arial" w:hAnsi="Arial" w:cs="Arial"/>
          <w:sz w:val="24"/>
          <w:szCs w:val="24"/>
        </w:rPr>
        <w:t>a</w:t>
      </w:r>
      <w:r w:rsidRPr="00690800">
        <w:rPr>
          <w:rFonts w:ascii="Arial" w:hAnsi="Arial" w:cs="Arial"/>
          <w:sz w:val="24"/>
          <w:szCs w:val="24"/>
        </w:rPr>
        <w:t>ms</w:t>
      </w:r>
    </w:p>
    <w:p w14:paraId="581CB800" w14:textId="77777777" w:rsidR="001F6F5B" w:rsidRPr="00690800" w:rsidRDefault="0028088F" w:rsidP="001F6F5B">
      <w:pPr>
        <w:rPr>
          <w:rFonts w:ascii="Arial" w:hAnsi="Arial" w:cs="Arial"/>
          <w:sz w:val="24"/>
          <w:szCs w:val="24"/>
        </w:rPr>
      </w:pPr>
      <w:r w:rsidRPr="00690800">
        <w:rPr>
          <w:rFonts w:ascii="Arial" w:hAnsi="Arial" w:cs="Arial"/>
          <w:sz w:val="24"/>
          <w:szCs w:val="24"/>
        </w:rPr>
        <w:t xml:space="preserve">- </w:t>
      </w:r>
      <w:r w:rsidR="00D562E2" w:rsidRPr="00690800">
        <w:rPr>
          <w:rFonts w:ascii="Arial" w:hAnsi="Arial" w:cs="Arial"/>
          <w:b/>
          <w:sz w:val="24"/>
          <w:szCs w:val="24"/>
        </w:rPr>
        <w:t>NDS interviews/ consultations</w:t>
      </w:r>
      <w:r w:rsidR="00D562E2" w:rsidRPr="00690800">
        <w:rPr>
          <w:rFonts w:ascii="Arial" w:hAnsi="Arial" w:cs="Arial"/>
          <w:sz w:val="24"/>
          <w:szCs w:val="24"/>
        </w:rPr>
        <w:t xml:space="preserve"> on July 16: Discuss ‘early phase’ business cases and implementation plans</w:t>
      </w:r>
    </w:p>
    <w:p w14:paraId="2DBD2DB1" w14:textId="60CBBEE0" w:rsidR="001F6F5B" w:rsidRPr="00690800" w:rsidRDefault="0028088F" w:rsidP="001F6F5B">
      <w:pPr>
        <w:rPr>
          <w:rFonts w:ascii="Arial" w:hAnsi="Arial" w:cs="Arial"/>
          <w:sz w:val="24"/>
          <w:szCs w:val="24"/>
        </w:rPr>
      </w:pPr>
      <w:r w:rsidRPr="00690800">
        <w:rPr>
          <w:rFonts w:ascii="Arial" w:hAnsi="Arial" w:cs="Arial"/>
          <w:sz w:val="24"/>
          <w:szCs w:val="24"/>
        </w:rPr>
        <w:t xml:space="preserve">- </w:t>
      </w:r>
      <w:r w:rsidR="00D562E2" w:rsidRPr="00690800">
        <w:rPr>
          <w:rFonts w:ascii="Arial" w:hAnsi="Arial" w:cs="Arial"/>
          <w:b/>
          <w:sz w:val="24"/>
          <w:szCs w:val="24"/>
        </w:rPr>
        <w:t>ARTD interviews/ consultation</w:t>
      </w:r>
      <w:r w:rsidR="00D562E2" w:rsidRPr="00690800">
        <w:rPr>
          <w:rFonts w:ascii="Arial" w:hAnsi="Arial" w:cs="Arial"/>
          <w:sz w:val="24"/>
          <w:szCs w:val="24"/>
        </w:rPr>
        <w:t>s on July 16: Discuss ‘late phase’ approaches to monitoring and evaluation</w:t>
      </w:r>
      <w:r w:rsidR="00D562E2" w:rsidRPr="00690800">
        <w:rPr>
          <w:rFonts w:ascii="Arial" w:hAnsi="Arial" w:cs="Arial"/>
          <w:sz w:val="24"/>
          <w:szCs w:val="24"/>
        </w:rPr>
        <w:br/>
      </w:r>
    </w:p>
    <w:p w14:paraId="5514637D" w14:textId="03668047" w:rsidR="001F6F5B" w:rsidRPr="00690800" w:rsidRDefault="00D562E2" w:rsidP="001F6F5B">
      <w:pPr>
        <w:rPr>
          <w:rFonts w:ascii="Arial" w:hAnsi="Arial" w:cs="Arial"/>
          <w:sz w:val="24"/>
          <w:szCs w:val="24"/>
        </w:rPr>
      </w:pPr>
      <w:r w:rsidRPr="00690800">
        <w:rPr>
          <w:rFonts w:ascii="Arial" w:hAnsi="Arial" w:cs="Arial"/>
          <w:b/>
          <w:sz w:val="24"/>
          <w:szCs w:val="24"/>
        </w:rPr>
        <w:t>Webinar 5</w:t>
      </w:r>
      <w:r w:rsidRPr="00690800">
        <w:rPr>
          <w:rFonts w:ascii="Arial" w:hAnsi="Arial" w:cs="Arial"/>
          <w:sz w:val="24"/>
          <w:szCs w:val="24"/>
        </w:rPr>
        <w:t xml:space="preserve"> on August 16: Communication approaches, implementation risks and challenges</w:t>
      </w:r>
    </w:p>
    <w:p w14:paraId="647DE8D0" w14:textId="0E53E2A9" w:rsidR="001F6F5B" w:rsidRPr="00690800" w:rsidRDefault="0028088F" w:rsidP="001F6F5B">
      <w:pPr>
        <w:rPr>
          <w:rFonts w:ascii="Arial" w:hAnsi="Arial" w:cs="Arial"/>
          <w:sz w:val="24"/>
          <w:szCs w:val="24"/>
        </w:rPr>
      </w:pPr>
      <w:r w:rsidRPr="00690800">
        <w:rPr>
          <w:rFonts w:ascii="Arial" w:hAnsi="Arial" w:cs="Arial"/>
          <w:b/>
          <w:sz w:val="24"/>
          <w:szCs w:val="24"/>
        </w:rPr>
        <w:t xml:space="preserve">Webinar 6 </w:t>
      </w:r>
      <w:r w:rsidRPr="00690800">
        <w:rPr>
          <w:rFonts w:ascii="Arial" w:hAnsi="Arial" w:cs="Arial"/>
          <w:sz w:val="24"/>
          <w:szCs w:val="24"/>
        </w:rPr>
        <w:t xml:space="preserve">on August </w:t>
      </w:r>
      <w:r w:rsidR="00D562E2" w:rsidRPr="00690800">
        <w:rPr>
          <w:rFonts w:ascii="Arial" w:hAnsi="Arial" w:cs="Arial"/>
          <w:sz w:val="24"/>
          <w:szCs w:val="24"/>
        </w:rPr>
        <w:t xml:space="preserve">16: </w:t>
      </w:r>
      <w:r w:rsidR="0098593B" w:rsidRPr="00690800">
        <w:rPr>
          <w:rFonts w:ascii="Arial" w:hAnsi="Arial" w:cs="Arial"/>
          <w:sz w:val="24"/>
          <w:szCs w:val="24"/>
        </w:rPr>
        <w:t>Observations around evaluative thinking</w:t>
      </w:r>
    </w:p>
    <w:p w14:paraId="6AE0626E" w14:textId="77777777" w:rsidR="001F6F5B" w:rsidRPr="00690800" w:rsidRDefault="0098593B" w:rsidP="001F6F5B">
      <w:pPr>
        <w:rPr>
          <w:rFonts w:ascii="Arial" w:hAnsi="Arial" w:cs="Arial"/>
          <w:sz w:val="24"/>
          <w:szCs w:val="24"/>
        </w:rPr>
      </w:pPr>
      <w:r w:rsidRPr="00690800">
        <w:rPr>
          <w:rFonts w:ascii="Arial" w:hAnsi="Arial" w:cs="Arial"/>
          <w:b/>
          <w:sz w:val="24"/>
          <w:szCs w:val="24"/>
        </w:rPr>
        <w:t>Reflections newsletter</w:t>
      </w:r>
      <w:r w:rsidRPr="00690800">
        <w:rPr>
          <w:rFonts w:ascii="Arial" w:hAnsi="Arial" w:cs="Arial"/>
          <w:sz w:val="24"/>
          <w:szCs w:val="24"/>
        </w:rPr>
        <w:t xml:space="preserve"> on</w:t>
      </w:r>
      <w:r w:rsidR="00CF7CA6" w:rsidRPr="00690800">
        <w:rPr>
          <w:rFonts w:ascii="Arial" w:hAnsi="Arial" w:cs="Arial"/>
          <w:sz w:val="24"/>
          <w:szCs w:val="24"/>
        </w:rPr>
        <w:t xml:space="preserve"> September </w:t>
      </w:r>
      <w:r w:rsidR="0028088F" w:rsidRPr="00690800">
        <w:rPr>
          <w:rFonts w:ascii="Arial" w:hAnsi="Arial" w:cs="Arial"/>
          <w:sz w:val="24"/>
          <w:szCs w:val="24"/>
        </w:rPr>
        <w:t>16: Share insights on monitoring, evaluation and reflective thinking</w:t>
      </w:r>
    </w:p>
    <w:p w14:paraId="05AEA5AB" w14:textId="1CE057FF" w:rsidR="001F6F5B" w:rsidRPr="00690800" w:rsidRDefault="0028088F" w:rsidP="001F6F5B">
      <w:pPr>
        <w:rPr>
          <w:rFonts w:ascii="Arial" w:hAnsi="Arial" w:cs="Arial"/>
          <w:sz w:val="24"/>
          <w:szCs w:val="24"/>
        </w:rPr>
      </w:pPr>
      <w:r w:rsidRPr="00690800">
        <w:rPr>
          <w:rFonts w:ascii="Arial" w:hAnsi="Arial" w:cs="Arial"/>
          <w:sz w:val="24"/>
          <w:szCs w:val="24"/>
        </w:rPr>
        <w:t xml:space="preserve">- </w:t>
      </w:r>
      <w:r w:rsidRPr="00690800">
        <w:rPr>
          <w:rFonts w:ascii="Arial" w:hAnsi="Arial" w:cs="Arial"/>
          <w:b/>
          <w:sz w:val="24"/>
          <w:szCs w:val="24"/>
        </w:rPr>
        <w:t>NDS intervie</w:t>
      </w:r>
      <w:r w:rsidR="00CF7CA6" w:rsidRPr="00690800">
        <w:rPr>
          <w:rFonts w:ascii="Arial" w:hAnsi="Arial" w:cs="Arial"/>
          <w:b/>
          <w:sz w:val="24"/>
          <w:szCs w:val="24"/>
        </w:rPr>
        <w:t>ws/Consultations</w:t>
      </w:r>
      <w:r w:rsidR="00CF7CA6" w:rsidRPr="00690800">
        <w:rPr>
          <w:rFonts w:ascii="Arial" w:hAnsi="Arial" w:cs="Arial"/>
          <w:sz w:val="24"/>
          <w:szCs w:val="24"/>
        </w:rPr>
        <w:t xml:space="preserve"> on September </w:t>
      </w:r>
      <w:r w:rsidRPr="00690800">
        <w:rPr>
          <w:rFonts w:ascii="Arial" w:hAnsi="Arial" w:cs="Arial"/>
          <w:sz w:val="24"/>
          <w:szCs w:val="24"/>
        </w:rPr>
        <w:t xml:space="preserve">16: Follow </w:t>
      </w:r>
      <w:r w:rsidR="001F6F5B" w:rsidRPr="00690800">
        <w:rPr>
          <w:rFonts w:ascii="Arial" w:hAnsi="Arial" w:cs="Arial"/>
          <w:sz w:val="24"/>
          <w:szCs w:val="24"/>
        </w:rPr>
        <w:t>up progress with implementation</w:t>
      </w:r>
    </w:p>
    <w:p w14:paraId="3B4A8566" w14:textId="77777777" w:rsidR="001F6F5B" w:rsidRPr="00690800" w:rsidRDefault="0028088F" w:rsidP="001F6F5B">
      <w:pPr>
        <w:rPr>
          <w:rFonts w:ascii="Arial" w:hAnsi="Arial" w:cs="Arial"/>
          <w:sz w:val="24"/>
          <w:szCs w:val="24"/>
        </w:rPr>
      </w:pPr>
      <w:r w:rsidRPr="00690800">
        <w:rPr>
          <w:rFonts w:ascii="Arial" w:hAnsi="Arial" w:cs="Arial"/>
          <w:sz w:val="24"/>
          <w:szCs w:val="24"/>
        </w:rPr>
        <w:t xml:space="preserve">- </w:t>
      </w:r>
      <w:r w:rsidRPr="00690800">
        <w:rPr>
          <w:rFonts w:ascii="Arial" w:hAnsi="Arial" w:cs="Arial"/>
          <w:b/>
          <w:sz w:val="24"/>
          <w:szCs w:val="24"/>
        </w:rPr>
        <w:t>ARTD intervie</w:t>
      </w:r>
      <w:r w:rsidR="00CF7CA6" w:rsidRPr="00690800">
        <w:rPr>
          <w:rFonts w:ascii="Arial" w:hAnsi="Arial" w:cs="Arial"/>
          <w:b/>
          <w:sz w:val="24"/>
          <w:szCs w:val="24"/>
        </w:rPr>
        <w:t>ws/Consultations</w:t>
      </w:r>
      <w:r w:rsidR="00CF7CA6" w:rsidRPr="00690800">
        <w:rPr>
          <w:rFonts w:ascii="Arial" w:hAnsi="Arial" w:cs="Arial"/>
          <w:sz w:val="24"/>
          <w:szCs w:val="24"/>
        </w:rPr>
        <w:t xml:space="preserve"> on September </w:t>
      </w:r>
      <w:r w:rsidRPr="00690800">
        <w:rPr>
          <w:rFonts w:ascii="Arial" w:hAnsi="Arial" w:cs="Arial"/>
          <w:sz w:val="24"/>
          <w:szCs w:val="24"/>
        </w:rPr>
        <w:t>16: Scope and refine HPWP survey with sample of organisations</w:t>
      </w:r>
    </w:p>
    <w:p w14:paraId="5945DE40" w14:textId="6B94A77A" w:rsidR="001F6F5B" w:rsidRPr="00690800" w:rsidRDefault="00CF7CA6" w:rsidP="001F6F5B">
      <w:pPr>
        <w:rPr>
          <w:rFonts w:ascii="Arial" w:hAnsi="Arial" w:cs="Arial"/>
          <w:sz w:val="24"/>
          <w:szCs w:val="24"/>
        </w:rPr>
      </w:pPr>
      <w:r w:rsidRPr="00690800">
        <w:rPr>
          <w:rFonts w:ascii="Arial" w:hAnsi="Arial" w:cs="Arial"/>
          <w:b/>
          <w:sz w:val="24"/>
          <w:szCs w:val="24"/>
        </w:rPr>
        <w:t>Webinar 7</w:t>
      </w:r>
      <w:r w:rsidRPr="00690800">
        <w:rPr>
          <w:rFonts w:ascii="Arial" w:hAnsi="Arial" w:cs="Arial"/>
          <w:sz w:val="24"/>
          <w:szCs w:val="24"/>
        </w:rPr>
        <w:t xml:space="preserve"> on October </w:t>
      </w:r>
      <w:r w:rsidR="0028088F" w:rsidRPr="00690800">
        <w:rPr>
          <w:rFonts w:ascii="Arial" w:hAnsi="Arial" w:cs="Arial"/>
          <w:sz w:val="24"/>
          <w:szCs w:val="24"/>
        </w:rPr>
        <w:t>16: Preliminary HPWP survey findings</w:t>
      </w:r>
    </w:p>
    <w:p w14:paraId="29747CB7" w14:textId="77777777" w:rsidR="001F6F5B" w:rsidRPr="00690800" w:rsidRDefault="0028088F" w:rsidP="001F6F5B">
      <w:pPr>
        <w:rPr>
          <w:rFonts w:ascii="Arial" w:hAnsi="Arial" w:cs="Arial"/>
          <w:sz w:val="24"/>
          <w:szCs w:val="24"/>
        </w:rPr>
      </w:pPr>
      <w:r w:rsidRPr="00690800">
        <w:rPr>
          <w:rFonts w:ascii="Arial" w:hAnsi="Arial" w:cs="Arial"/>
          <w:sz w:val="24"/>
          <w:szCs w:val="24"/>
        </w:rPr>
        <w:t xml:space="preserve">- </w:t>
      </w:r>
      <w:r w:rsidRPr="00690800">
        <w:rPr>
          <w:rFonts w:ascii="Arial" w:hAnsi="Arial" w:cs="Arial"/>
          <w:b/>
          <w:sz w:val="24"/>
          <w:szCs w:val="24"/>
        </w:rPr>
        <w:t>HPWP surv</w:t>
      </w:r>
      <w:r w:rsidR="00CF7CA6" w:rsidRPr="00690800">
        <w:rPr>
          <w:rFonts w:ascii="Arial" w:hAnsi="Arial" w:cs="Arial"/>
          <w:b/>
          <w:sz w:val="24"/>
          <w:szCs w:val="24"/>
        </w:rPr>
        <w:t>ey summary reports</w:t>
      </w:r>
      <w:r w:rsidR="00CF7CA6" w:rsidRPr="00690800">
        <w:rPr>
          <w:rFonts w:ascii="Arial" w:hAnsi="Arial" w:cs="Arial"/>
          <w:sz w:val="24"/>
          <w:szCs w:val="24"/>
        </w:rPr>
        <w:t xml:space="preserve"> on October </w:t>
      </w:r>
      <w:r w:rsidRPr="00690800">
        <w:rPr>
          <w:rFonts w:ascii="Arial" w:hAnsi="Arial" w:cs="Arial"/>
          <w:sz w:val="24"/>
          <w:szCs w:val="24"/>
        </w:rPr>
        <w:t>16:</w:t>
      </w:r>
      <w:r w:rsidR="00242EA6" w:rsidRPr="00690800">
        <w:rPr>
          <w:rFonts w:ascii="Arial" w:hAnsi="Arial" w:cs="Arial"/>
          <w:sz w:val="24"/>
          <w:szCs w:val="24"/>
        </w:rPr>
        <w:t xml:space="preserve"> Individual reports for organisations compared to organisational average</w:t>
      </w:r>
    </w:p>
    <w:p w14:paraId="03D0BF30" w14:textId="77777777" w:rsidR="001F6F5B" w:rsidRPr="00690800" w:rsidRDefault="0028088F" w:rsidP="001F6F5B">
      <w:pPr>
        <w:rPr>
          <w:rFonts w:ascii="Arial" w:hAnsi="Arial" w:cs="Arial"/>
          <w:sz w:val="24"/>
          <w:szCs w:val="24"/>
        </w:rPr>
      </w:pPr>
      <w:r w:rsidRPr="00690800">
        <w:rPr>
          <w:rFonts w:ascii="Arial" w:hAnsi="Arial" w:cs="Arial"/>
          <w:sz w:val="24"/>
          <w:szCs w:val="24"/>
        </w:rPr>
        <w:t xml:space="preserve">- </w:t>
      </w:r>
      <w:r w:rsidRPr="00690800">
        <w:rPr>
          <w:rFonts w:ascii="Arial" w:hAnsi="Arial" w:cs="Arial"/>
          <w:b/>
          <w:sz w:val="24"/>
          <w:szCs w:val="24"/>
        </w:rPr>
        <w:t>NDS intervi</w:t>
      </w:r>
      <w:r w:rsidR="00CF7CA6" w:rsidRPr="00690800">
        <w:rPr>
          <w:rFonts w:ascii="Arial" w:hAnsi="Arial" w:cs="Arial"/>
          <w:b/>
          <w:sz w:val="24"/>
          <w:szCs w:val="24"/>
        </w:rPr>
        <w:t>ews/ consultations</w:t>
      </w:r>
      <w:r w:rsidR="00CF7CA6" w:rsidRPr="00690800">
        <w:rPr>
          <w:rFonts w:ascii="Arial" w:hAnsi="Arial" w:cs="Arial"/>
          <w:sz w:val="24"/>
          <w:szCs w:val="24"/>
        </w:rPr>
        <w:t xml:space="preserve"> on October </w:t>
      </w:r>
      <w:r w:rsidRPr="00690800">
        <w:rPr>
          <w:rFonts w:ascii="Arial" w:hAnsi="Arial" w:cs="Arial"/>
          <w:sz w:val="24"/>
          <w:szCs w:val="24"/>
        </w:rPr>
        <w:t xml:space="preserve">16: </w:t>
      </w:r>
      <w:r w:rsidR="00242EA6" w:rsidRPr="00690800">
        <w:rPr>
          <w:rFonts w:ascii="Arial" w:hAnsi="Arial" w:cs="Arial"/>
          <w:sz w:val="24"/>
          <w:szCs w:val="24"/>
        </w:rPr>
        <w:t>Follow up progress with implementation</w:t>
      </w:r>
    </w:p>
    <w:p w14:paraId="10CDA0E3" w14:textId="04D3FA88" w:rsidR="001F6F5B" w:rsidRPr="00690800" w:rsidRDefault="00242EA6" w:rsidP="001F6F5B">
      <w:pPr>
        <w:rPr>
          <w:rFonts w:ascii="Arial" w:hAnsi="Arial" w:cs="Arial"/>
          <w:sz w:val="24"/>
          <w:szCs w:val="24"/>
        </w:rPr>
      </w:pPr>
      <w:r w:rsidRPr="00690800">
        <w:rPr>
          <w:rFonts w:ascii="Arial" w:hAnsi="Arial" w:cs="Arial"/>
          <w:sz w:val="24"/>
          <w:szCs w:val="24"/>
        </w:rPr>
        <w:t xml:space="preserve">- </w:t>
      </w:r>
      <w:r w:rsidRPr="00690800">
        <w:rPr>
          <w:rFonts w:ascii="Arial" w:hAnsi="Arial" w:cs="Arial"/>
          <w:b/>
          <w:sz w:val="24"/>
          <w:szCs w:val="24"/>
        </w:rPr>
        <w:t>ARTD</w:t>
      </w:r>
      <w:r w:rsidR="0028088F" w:rsidRPr="00690800">
        <w:rPr>
          <w:rFonts w:ascii="Arial" w:hAnsi="Arial" w:cs="Arial"/>
          <w:b/>
          <w:sz w:val="24"/>
          <w:szCs w:val="24"/>
        </w:rPr>
        <w:t xml:space="preserve"> interviews/ consultations</w:t>
      </w:r>
      <w:r w:rsidR="00CF7CA6" w:rsidRPr="00690800">
        <w:rPr>
          <w:rFonts w:ascii="Arial" w:hAnsi="Arial" w:cs="Arial"/>
          <w:sz w:val="24"/>
          <w:szCs w:val="24"/>
        </w:rPr>
        <w:t xml:space="preserve"> on October </w:t>
      </w:r>
      <w:r w:rsidRPr="00690800">
        <w:rPr>
          <w:rFonts w:ascii="Arial" w:hAnsi="Arial" w:cs="Arial"/>
          <w:sz w:val="24"/>
          <w:szCs w:val="24"/>
        </w:rPr>
        <w:t>16</w:t>
      </w:r>
      <w:r w:rsidR="0028088F" w:rsidRPr="00690800">
        <w:rPr>
          <w:rFonts w:ascii="Arial" w:hAnsi="Arial" w:cs="Arial"/>
          <w:sz w:val="24"/>
          <w:szCs w:val="24"/>
        </w:rPr>
        <w:t xml:space="preserve">: </w:t>
      </w:r>
      <w:r w:rsidRPr="00690800">
        <w:rPr>
          <w:rFonts w:ascii="Arial" w:hAnsi="Arial" w:cs="Arial"/>
          <w:sz w:val="24"/>
          <w:szCs w:val="24"/>
        </w:rPr>
        <w:t>Realist interviews: -What works well, when and why?</w:t>
      </w:r>
    </w:p>
    <w:p w14:paraId="6D105917" w14:textId="2D8890A8" w:rsidR="00F314DC" w:rsidRPr="00690800" w:rsidRDefault="00242EA6" w:rsidP="001F6F5B">
      <w:pPr>
        <w:rPr>
          <w:rFonts w:ascii="Arial" w:hAnsi="Arial" w:cs="Arial"/>
          <w:sz w:val="24"/>
          <w:szCs w:val="24"/>
        </w:rPr>
      </w:pPr>
      <w:r w:rsidRPr="00690800">
        <w:rPr>
          <w:rFonts w:ascii="Arial" w:hAnsi="Arial" w:cs="Arial"/>
          <w:b/>
          <w:sz w:val="24"/>
          <w:szCs w:val="24"/>
        </w:rPr>
        <w:t>HPWP survey</w:t>
      </w:r>
      <w:r w:rsidR="00CF7CA6" w:rsidRPr="00690800">
        <w:rPr>
          <w:rFonts w:ascii="Arial" w:hAnsi="Arial" w:cs="Arial"/>
          <w:b/>
          <w:sz w:val="24"/>
          <w:szCs w:val="24"/>
        </w:rPr>
        <w:t xml:space="preserve"> data distributed</w:t>
      </w:r>
      <w:r w:rsidR="00CF7CA6" w:rsidRPr="00690800">
        <w:rPr>
          <w:rFonts w:ascii="Arial" w:hAnsi="Arial" w:cs="Arial"/>
          <w:sz w:val="24"/>
          <w:szCs w:val="24"/>
        </w:rPr>
        <w:t xml:space="preserve"> on November </w:t>
      </w:r>
      <w:r w:rsidRPr="00690800">
        <w:rPr>
          <w:rFonts w:ascii="Arial" w:hAnsi="Arial" w:cs="Arial"/>
          <w:sz w:val="24"/>
          <w:szCs w:val="24"/>
        </w:rPr>
        <w:t>16: Raw data to allow further analysis</w:t>
      </w:r>
    </w:p>
    <w:p w14:paraId="77B53378" w14:textId="40E9E3B7" w:rsidR="00F314DC" w:rsidRPr="00690800" w:rsidRDefault="00242EA6" w:rsidP="001F6F5B">
      <w:pPr>
        <w:rPr>
          <w:rFonts w:ascii="Arial" w:hAnsi="Arial" w:cs="Arial"/>
          <w:sz w:val="24"/>
          <w:szCs w:val="24"/>
        </w:rPr>
      </w:pPr>
      <w:r w:rsidRPr="00690800">
        <w:rPr>
          <w:rFonts w:ascii="Arial" w:hAnsi="Arial" w:cs="Arial"/>
          <w:b/>
          <w:sz w:val="24"/>
          <w:szCs w:val="24"/>
        </w:rPr>
        <w:t>NDS interviews</w:t>
      </w:r>
      <w:r w:rsidR="00CF7CA6" w:rsidRPr="00690800">
        <w:rPr>
          <w:rFonts w:ascii="Arial" w:hAnsi="Arial" w:cs="Arial"/>
          <w:b/>
          <w:sz w:val="24"/>
          <w:szCs w:val="24"/>
        </w:rPr>
        <w:t>/Consultations</w:t>
      </w:r>
      <w:r w:rsidR="00CF7CA6" w:rsidRPr="00690800">
        <w:rPr>
          <w:rFonts w:ascii="Arial" w:hAnsi="Arial" w:cs="Arial"/>
          <w:sz w:val="24"/>
          <w:szCs w:val="24"/>
        </w:rPr>
        <w:t xml:space="preserve"> on November </w:t>
      </w:r>
      <w:r w:rsidRPr="00690800">
        <w:rPr>
          <w:rFonts w:ascii="Arial" w:hAnsi="Arial" w:cs="Arial"/>
          <w:sz w:val="24"/>
          <w:szCs w:val="24"/>
        </w:rPr>
        <w:t>16: Follow up progress with implementation</w:t>
      </w:r>
    </w:p>
    <w:p w14:paraId="34940288" w14:textId="1D88906A" w:rsidR="001F6F5B" w:rsidRPr="00690800" w:rsidRDefault="00242EA6" w:rsidP="001F6F5B">
      <w:pPr>
        <w:rPr>
          <w:rFonts w:ascii="Arial" w:hAnsi="Arial" w:cs="Arial"/>
          <w:sz w:val="24"/>
          <w:szCs w:val="24"/>
        </w:rPr>
      </w:pPr>
      <w:r w:rsidRPr="00690800">
        <w:rPr>
          <w:rFonts w:ascii="Arial" w:hAnsi="Arial" w:cs="Arial"/>
          <w:b/>
          <w:sz w:val="24"/>
          <w:szCs w:val="24"/>
        </w:rPr>
        <w:t>Worksho</w:t>
      </w:r>
      <w:r w:rsidR="00CF7CA6" w:rsidRPr="00690800">
        <w:rPr>
          <w:rFonts w:ascii="Arial" w:hAnsi="Arial" w:cs="Arial"/>
          <w:b/>
          <w:sz w:val="24"/>
          <w:szCs w:val="24"/>
        </w:rPr>
        <w:t>p 3</w:t>
      </w:r>
      <w:r w:rsidR="00CF7CA6" w:rsidRPr="00690800">
        <w:rPr>
          <w:rFonts w:ascii="Arial" w:hAnsi="Arial" w:cs="Arial"/>
          <w:sz w:val="24"/>
          <w:szCs w:val="24"/>
        </w:rPr>
        <w:t xml:space="preserve"> on November </w:t>
      </w:r>
      <w:r w:rsidRPr="00690800">
        <w:rPr>
          <w:rFonts w:ascii="Arial" w:hAnsi="Arial" w:cs="Arial"/>
          <w:sz w:val="24"/>
          <w:szCs w:val="24"/>
        </w:rPr>
        <w:t xml:space="preserve">16: Network, </w:t>
      </w:r>
      <w:r w:rsidR="009C6AF7" w:rsidRPr="00690800">
        <w:rPr>
          <w:rFonts w:ascii="Arial" w:hAnsi="Arial" w:cs="Arial"/>
          <w:sz w:val="24"/>
          <w:szCs w:val="24"/>
        </w:rPr>
        <w:t>reflections, learnings</w:t>
      </w:r>
      <w:r w:rsidRPr="00690800">
        <w:rPr>
          <w:rFonts w:ascii="Arial" w:hAnsi="Arial" w:cs="Arial"/>
          <w:sz w:val="24"/>
          <w:szCs w:val="24"/>
        </w:rPr>
        <w:t xml:space="preserve"> and next steps</w:t>
      </w:r>
    </w:p>
    <w:p w14:paraId="257543A2" w14:textId="77777777" w:rsidR="001F6F5B" w:rsidRPr="00690800" w:rsidRDefault="00CF7CA6" w:rsidP="001F6F5B">
      <w:pPr>
        <w:rPr>
          <w:rFonts w:ascii="Arial" w:hAnsi="Arial" w:cs="Arial"/>
          <w:sz w:val="24"/>
          <w:szCs w:val="24"/>
        </w:rPr>
      </w:pPr>
      <w:r w:rsidRPr="00690800">
        <w:rPr>
          <w:rFonts w:ascii="Arial" w:hAnsi="Arial" w:cs="Arial"/>
          <w:b/>
          <w:sz w:val="24"/>
          <w:szCs w:val="24"/>
        </w:rPr>
        <w:t>Webinar 8</w:t>
      </w:r>
      <w:r w:rsidRPr="00690800">
        <w:rPr>
          <w:rFonts w:ascii="Arial" w:hAnsi="Arial" w:cs="Arial"/>
          <w:sz w:val="24"/>
          <w:szCs w:val="24"/>
        </w:rPr>
        <w:t xml:space="preserve"> on December </w:t>
      </w:r>
      <w:r w:rsidR="00242EA6" w:rsidRPr="00690800">
        <w:rPr>
          <w:rFonts w:ascii="Arial" w:hAnsi="Arial" w:cs="Arial"/>
          <w:sz w:val="24"/>
          <w:szCs w:val="24"/>
        </w:rPr>
        <w:t>16: Reflections and project closure</w:t>
      </w:r>
    </w:p>
    <w:p w14:paraId="02837C75" w14:textId="1EB0718C" w:rsidR="00242EA6" w:rsidRPr="00690800" w:rsidRDefault="00242EA6" w:rsidP="001F6F5B">
      <w:pPr>
        <w:rPr>
          <w:rFonts w:ascii="Arial" w:hAnsi="Arial" w:cs="Arial"/>
          <w:sz w:val="24"/>
          <w:szCs w:val="24"/>
        </w:rPr>
      </w:pPr>
      <w:r w:rsidRPr="00690800">
        <w:rPr>
          <w:rFonts w:ascii="Arial" w:hAnsi="Arial" w:cs="Arial"/>
          <w:sz w:val="24"/>
          <w:szCs w:val="24"/>
        </w:rPr>
        <w:t xml:space="preserve">- </w:t>
      </w:r>
      <w:r w:rsidRPr="00690800">
        <w:rPr>
          <w:rFonts w:ascii="Arial" w:hAnsi="Arial" w:cs="Arial"/>
          <w:b/>
          <w:sz w:val="24"/>
          <w:szCs w:val="24"/>
        </w:rPr>
        <w:t>ARTD feedback interviews</w:t>
      </w:r>
      <w:r w:rsidRPr="00690800">
        <w:rPr>
          <w:rFonts w:ascii="Arial" w:hAnsi="Arial" w:cs="Arial"/>
          <w:sz w:val="24"/>
          <w:szCs w:val="24"/>
        </w:rPr>
        <w:t>: Satisfaction with the HPWP innovation project</w:t>
      </w:r>
    </w:p>
    <w:p w14:paraId="06B481D9" w14:textId="77777777" w:rsidR="00765C33" w:rsidRPr="00CE5D76" w:rsidRDefault="00765C33" w:rsidP="00765C33">
      <w:pPr>
        <w:pStyle w:val="Heading4"/>
        <w:rPr>
          <w:rFonts w:ascii="Arial" w:hAnsi="Arial" w:cs="Arial"/>
          <w:i w:val="0"/>
          <w:szCs w:val="24"/>
        </w:rPr>
      </w:pPr>
      <w:r w:rsidRPr="00CE5D76">
        <w:rPr>
          <w:rFonts w:ascii="Arial" w:hAnsi="Arial" w:cs="Arial"/>
          <w:i w:val="0"/>
          <w:szCs w:val="24"/>
        </w:rPr>
        <w:t>Resources</w:t>
      </w:r>
    </w:p>
    <w:p w14:paraId="55E60AD1" w14:textId="4E4866C8" w:rsidR="00765C33" w:rsidRPr="00CE5D76" w:rsidRDefault="00765C33" w:rsidP="00765C33">
      <w:pPr>
        <w:rPr>
          <w:rFonts w:ascii="Arial" w:hAnsi="Arial" w:cs="Arial"/>
          <w:sz w:val="24"/>
          <w:szCs w:val="24"/>
          <w:lang w:eastAsia="en-AU"/>
        </w:rPr>
      </w:pPr>
      <w:r w:rsidRPr="00CE5D76">
        <w:rPr>
          <w:rFonts w:ascii="Arial" w:hAnsi="Arial" w:cs="Arial"/>
          <w:sz w:val="24"/>
          <w:szCs w:val="24"/>
          <w:lang w:eastAsia="en-AU"/>
        </w:rPr>
        <w:t xml:space="preserve">Resources were also developed and shared online with CoP members. These included case studies, research papers, and tools and frameworks relevant to implementing </w:t>
      </w:r>
      <w:r w:rsidR="00353DA9" w:rsidRPr="00CE5D76">
        <w:rPr>
          <w:rFonts w:ascii="Arial" w:hAnsi="Arial" w:cs="Arial"/>
          <w:sz w:val="24"/>
          <w:szCs w:val="24"/>
          <w:lang w:eastAsia="en-AU"/>
        </w:rPr>
        <w:t>IHP</w:t>
      </w:r>
      <w:r w:rsidR="005D064B" w:rsidRPr="00CE5D76">
        <w:rPr>
          <w:rFonts w:ascii="Arial" w:hAnsi="Arial" w:cs="Arial"/>
          <w:sz w:val="24"/>
          <w:szCs w:val="24"/>
          <w:lang w:eastAsia="en-AU"/>
        </w:rPr>
        <w:t>s (such as a</w:t>
      </w:r>
      <w:r w:rsidRPr="00CE5D76">
        <w:rPr>
          <w:rFonts w:ascii="Arial" w:hAnsi="Arial" w:cs="Arial"/>
          <w:sz w:val="24"/>
          <w:szCs w:val="24"/>
          <w:lang w:eastAsia="en-AU"/>
        </w:rPr>
        <w:t xml:space="preserve"> </w:t>
      </w:r>
      <w:r w:rsidR="00353DA9" w:rsidRPr="00CE5D76">
        <w:rPr>
          <w:rFonts w:ascii="Arial" w:hAnsi="Arial" w:cs="Arial"/>
          <w:sz w:val="24"/>
          <w:szCs w:val="24"/>
          <w:lang w:eastAsia="en-AU"/>
        </w:rPr>
        <w:t>Monitoring, Evaluation</w:t>
      </w:r>
      <w:r w:rsidR="00C04DAE" w:rsidRPr="00CE5D76">
        <w:rPr>
          <w:rFonts w:ascii="Arial" w:hAnsi="Arial" w:cs="Arial"/>
          <w:sz w:val="24"/>
          <w:szCs w:val="24"/>
          <w:lang w:eastAsia="en-AU"/>
        </w:rPr>
        <w:t xml:space="preserve"> and </w:t>
      </w:r>
      <w:r w:rsidR="005D064B" w:rsidRPr="00CE5D76">
        <w:rPr>
          <w:rFonts w:ascii="Arial" w:hAnsi="Arial" w:cs="Arial"/>
          <w:sz w:val="24"/>
          <w:szCs w:val="24"/>
          <w:lang w:eastAsia="en-AU"/>
        </w:rPr>
        <w:t>Learning template</w:t>
      </w:r>
      <w:r w:rsidR="00353DA9" w:rsidRPr="00CE5D76">
        <w:rPr>
          <w:rFonts w:ascii="Arial" w:hAnsi="Arial" w:cs="Arial"/>
          <w:sz w:val="24"/>
          <w:szCs w:val="24"/>
          <w:lang w:eastAsia="en-AU"/>
        </w:rPr>
        <w:t xml:space="preserve">). </w:t>
      </w:r>
      <w:r w:rsidRPr="00CE5D76">
        <w:rPr>
          <w:rFonts w:ascii="Arial" w:hAnsi="Arial" w:cs="Arial"/>
          <w:sz w:val="24"/>
          <w:szCs w:val="24"/>
          <w:lang w:eastAsia="en-AU"/>
        </w:rPr>
        <w:t>Evaluation resources and templates were also shared online.</w:t>
      </w:r>
      <w:r w:rsidR="00D30771" w:rsidRPr="00CE5D76">
        <w:rPr>
          <w:rFonts w:ascii="Arial" w:hAnsi="Arial" w:cs="Arial"/>
          <w:sz w:val="24"/>
          <w:szCs w:val="24"/>
        </w:rPr>
        <w:t xml:space="preserve"> The role of ARTD evolved over time, originally conceived of as of monitoring and evaluation of the trial, it quickly evolved to include a focus on facilitating the reflection and learning of service providers for better service provision in light of their specific innovations.</w:t>
      </w:r>
    </w:p>
    <w:p w14:paraId="142A419C" w14:textId="77777777" w:rsidR="008358CF" w:rsidRPr="00690800" w:rsidRDefault="008358CF" w:rsidP="00C04DAE">
      <w:pPr>
        <w:pStyle w:val="Heading3"/>
        <w:tabs>
          <w:tab w:val="clear" w:pos="794"/>
          <w:tab w:val="num" w:pos="810"/>
        </w:tabs>
        <w:ind w:left="810"/>
        <w:rPr>
          <w:rFonts w:ascii="Arial" w:hAnsi="Arial" w:cs="Arial"/>
          <w:lang w:val="nl-NL"/>
        </w:rPr>
      </w:pPr>
      <w:r w:rsidRPr="00690800">
        <w:rPr>
          <w:rFonts w:ascii="Arial" w:hAnsi="Arial" w:cs="Arial"/>
          <w:lang w:val="nl-NL"/>
        </w:rPr>
        <w:t xml:space="preserve">Buurtzorg and JP van den Bent models </w:t>
      </w:r>
    </w:p>
    <w:p w14:paraId="0E1E8ABD" w14:textId="77777777" w:rsidR="00D21633" w:rsidRPr="00690800" w:rsidRDefault="008358CF" w:rsidP="00D21633">
      <w:pPr>
        <w:rPr>
          <w:rFonts w:ascii="Arial" w:hAnsi="Arial" w:cs="Arial"/>
          <w:sz w:val="24"/>
          <w:szCs w:val="24"/>
        </w:rPr>
      </w:pPr>
      <w:r w:rsidRPr="00690800">
        <w:rPr>
          <w:rFonts w:ascii="Arial" w:hAnsi="Arial" w:cs="Arial"/>
          <w:sz w:val="24"/>
          <w:szCs w:val="24"/>
        </w:rPr>
        <w:t xml:space="preserve">There are a number of well-developed examples in the international literature of social care service providers that embed </w:t>
      </w:r>
      <w:r w:rsidR="00353DA9" w:rsidRPr="00690800">
        <w:rPr>
          <w:rFonts w:ascii="Arial" w:hAnsi="Arial" w:cs="Arial"/>
          <w:sz w:val="24"/>
          <w:szCs w:val="24"/>
        </w:rPr>
        <w:t>IHP</w:t>
      </w:r>
      <w:r w:rsidRPr="00690800">
        <w:rPr>
          <w:rFonts w:ascii="Arial" w:hAnsi="Arial" w:cs="Arial"/>
          <w:sz w:val="24"/>
          <w:szCs w:val="24"/>
        </w:rPr>
        <w:t xml:space="preserve">s. </w:t>
      </w:r>
      <w:r w:rsidR="00D21633" w:rsidRPr="00690800">
        <w:rPr>
          <w:rFonts w:ascii="Arial" w:hAnsi="Arial" w:cs="Arial"/>
          <w:sz w:val="24"/>
          <w:szCs w:val="24"/>
        </w:rPr>
        <w:t xml:space="preserve">Many of these examples are described as having high performing teams that are ‘self-organising’, ‘self-managing’, ‘self-governing’, or ‘self-directed’ (often used interchangeably) or ‘semi-autonomous’, depending on the types and degrees of decision-making authority that teams are empowered with at the local level. </w:t>
      </w:r>
    </w:p>
    <w:p w14:paraId="302747A4" w14:textId="6DF429E1" w:rsidR="00D21633" w:rsidRPr="00690800" w:rsidRDefault="00D21633" w:rsidP="00D21633">
      <w:pPr>
        <w:rPr>
          <w:rFonts w:ascii="Arial" w:hAnsi="Arial" w:cs="Arial"/>
          <w:sz w:val="24"/>
          <w:szCs w:val="24"/>
        </w:rPr>
      </w:pPr>
      <w:r w:rsidRPr="00690800">
        <w:rPr>
          <w:rFonts w:ascii="Arial" w:hAnsi="Arial" w:cs="Arial"/>
          <w:sz w:val="24"/>
          <w:szCs w:val="24"/>
        </w:rPr>
        <w:t>Throughout this report we have used the term ‘self-organising teams’. This better reflects the reality that teams are not independent of oversight or management. This aligns with the experience of a former Buurtzorg (see below) employee who provided reflections of their experience working in the model. It is also more consistent with the principles of self-organisation in complexity theory, from where the concept originates.</w:t>
      </w:r>
    </w:p>
    <w:p w14:paraId="428789F9" w14:textId="44BD3CBE" w:rsidR="00D21633" w:rsidRPr="00690800" w:rsidRDefault="00D21633" w:rsidP="00D21633">
      <w:pPr>
        <w:rPr>
          <w:rFonts w:ascii="Arial" w:hAnsi="Arial" w:cs="Arial"/>
          <w:sz w:val="24"/>
          <w:szCs w:val="24"/>
        </w:rPr>
      </w:pPr>
      <w:r w:rsidRPr="00690800">
        <w:rPr>
          <w:rFonts w:ascii="Arial" w:hAnsi="Arial" w:cs="Arial"/>
          <w:sz w:val="24"/>
          <w:szCs w:val="24"/>
        </w:rPr>
        <w:t xml:space="preserve">Two examples from the Netherlands were explored more in depth in the project and inspired a lot of the trials of the CoP-members. NDS reviewed, translated and shared relevant literature and visited these organisations in the Netherlands. </w:t>
      </w:r>
    </w:p>
    <w:p w14:paraId="5BFF4FB7" w14:textId="77C35CD0" w:rsidR="00C04DAE" w:rsidRPr="00690800" w:rsidRDefault="00C04DAE" w:rsidP="008358CF">
      <w:pPr>
        <w:rPr>
          <w:rFonts w:ascii="Arial" w:hAnsi="Arial" w:cs="Arial"/>
          <w:sz w:val="24"/>
          <w:szCs w:val="24"/>
        </w:rPr>
      </w:pPr>
      <w:r w:rsidRPr="00690800">
        <w:rPr>
          <w:rFonts w:ascii="Arial" w:hAnsi="Arial" w:cs="Arial"/>
          <w:sz w:val="24"/>
          <w:szCs w:val="24"/>
        </w:rPr>
        <w:t xml:space="preserve">One of these organisations is a leading example of </w:t>
      </w:r>
      <w:r w:rsidR="00AB66E5" w:rsidRPr="00690800">
        <w:rPr>
          <w:rFonts w:ascii="Arial" w:hAnsi="Arial" w:cs="Arial"/>
          <w:sz w:val="24"/>
          <w:szCs w:val="24"/>
        </w:rPr>
        <w:t>IHP</w:t>
      </w:r>
      <w:r w:rsidRPr="00690800">
        <w:rPr>
          <w:rFonts w:ascii="Arial" w:hAnsi="Arial" w:cs="Arial"/>
          <w:sz w:val="24"/>
          <w:szCs w:val="24"/>
        </w:rPr>
        <w:t xml:space="preserve"> named Buurtzorg Nederland, a not-for-profit Dutch homecare provider.  Buurtzorg (Dutch for “Neighbourhood Care”) started in 2007 with one team of nurses that wanted to change how in-home care was being delivered in the Netherlands. They put the patient back at the centre of care delivery. Their focus is on delivering community nursing and social care services that makes the most of people’s existing strengths and capacities, with a view of empowering people towards being as independent as possible. For this to work they realised that nurses needed to have the autonomy to work closely with each person and their ‘care system’ of family, friends, other care professionals and the local community to find supports and solutions for each individuals situation. This resulted in ‘self-</w:t>
      </w:r>
      <w:r w:rsidR="00690E0B" w:rsidRPr="00690800">
        <w:rPr>
          <w:rFonts w:ascii="Arial" w:hAnsi="Arial" w:cs="Arial"/>
          <w:sz w:val="24"/>
          <w:szCs w:val="24"/>
        </w:rPr>
        <w:t>organising</w:t>
      </w:r>
      <w:r w:rsidRPr="00690800">
        <w:rPr>
          <w:rFonts w:ascii="Arial" w:hAnsi="Arial" w:cs="Arial"/>
          <w:sz w:val="24"/>
          <w:szCs w:val="24"/>
        </w:rPr>
        <w:t>’ neighbourhood teams responsible for all aspects of the organisation and delivery of care in a particular neighbourhood from in-take, assessment, developing the care plan and providing care to rostering, planning, recruitment, budget management and procurement. The nurses have ‘coaches’ (rather than man</w:t>
      </w:r>
      <w:r w:rsidR="009C6AF7" w:rsidRPr="00690800">
        <w:rPr>
          <w:rFonts w:ascii="Arial" w:hAnsi="Arial" w:cs="Arial"/>
          <w:sz w:val="24"/>
          <w:szCs w:val="24"/>
        </w:rPr>
        <w:t>a</w:t>
      </w:r>
      <w:r w:rsidRPr="00690800">
        <w:rPr>
          <w:rFonts w:ascii="Arial" w:hAnsi="Arial" w:cs="Arial"/>
          <w:sz w:val="24"/>
          <w:szCs w:val="24"/>
        </w:rPr>
        <w:t xml:space="preserve">gers) on hand to help solve problems, as well as a bespoke IT system for scheduling appointments, rostering, patient documentation, and a small back office for administration.  Buurtzorg has grown rapidly while maintaining this flat organisational structure; in 2015 it was employing 10,000 nurses in 800 neighbourhood teams (i.e. about 12 nurses per team) and providing care for 70,000 people. Owing largely to its very low administration and management costs they run on very low overheads. Notably, Buurtzorg was awarded ‘Best Employer of the Year’ in 2011, 2012, 2014 and 2015 and has been found to have some of the highest satisfaction rates among patients in the Netherlands. </w:t>
      </w:r>
    </w:p>
    <w:p w14:paraId="3DA0CC35" w14:textId="57B431ED" w:rsidR="00B17CF1" w:rsidRPr="00690800" w:rsidRDefault="008358CF" w:rsidP="00286306">
      <w:pPr>
        <w:rPr>
          <w:rFonts w:ascii="Arial" w:hAnsi="Arial" w:cs="Arial"/>
          <w:sz w:val="24"/>
          <w:szCs w:val="24"/>
        </w:rPr>
      </w:pPr>
      <w:r w:rsidRPr="00690800">
        <w:rPr>
          <w:rFonts w:ascii="Arial" w:hAnsi="Arial" w:cs="Arial"/>
          <w:sz w:val="24"/>
          <w:szCs w:val="24"/>
        </w:rPr>
        <w:t>Another example, specific to the disability care sector, is JP van den Bent Foundation (JPvdB) which provides a range of accommodation, in-home support and day activities for people of all ages with mild to very complex and multiple (intellectual) disabilities. Teams are responsible for direct service delivery, take ownership of day-to-day decisions about how they support people, and are responsible for their team’s finance, procurement and HR. Staff are provided with internal training, making use of train-the-trainer methods, to ensure they have the skills they need to work directly and responsively with clients, their families/carers. Unlike Buurtzorg, however, JPvdB does not work with fully self-</w:t>
      </w:r>
      <w:r w:rsidR="00690E0B" w:rsidRPr="00690800">
        <w:rPr>
          <w:rFonts w:ascii="Arial" w:hAnsi="Arial" w:cs="Arial"/>
          <w:sz w:val="24"/>
          <w:szCs w:val="24"/>
        </w:rPr>
        <w:t>organis</w:t>
      </w:r>
      <w:r w:rsidRPr="00690800">
        <w:rPr>
          <w:rFonts w:ascii="Arial" w:hAnsi="Arial" w:cs="Arial"/>
          <w:sz w:val="24"/>
          <w:szCs w:val="24"/>
        </w:rPr>
        <w:t xml:space="preserve">ed teams; they have a location coordinator who facilitates decision making at the frontline, and who is supported by a regional coordinator. JPvdB has also been recognised with industry awards for employer satisfaction, client satisfaction, and has operated with low overhead costs by industry standards. </w:t>
      </w:r>
    </w:p>
    <w:p w14:paraId="7539DB79" w14:textId="5CC6F16E" w:rsidR="00765C33" w:rsidRPr="00690800" w:rsidRDefault="00765C33" w:rsidP="00036ABF">
      <w:pPr>
        <w:pStyle w:val="Heading3"/>
        <w:tabs>
          <w:tab w:val="clear" w:pos="794"/>
          <w:tab w:val="num" w:pos="810"/>
        </w:tabs>
        <w:ind w:left="810"/>
        <w:rPr>
          <w:rFonts w:ascii="Arial" w:hAnsi="Arial" w:cs="Arial"/>
          <w:lang w:val="nl-NL"/>
        </w:rPr>
      </w:pPr>
      <w:r w:rsidRPr="00690800">
        <w:rPr>
          <w:rFonts w:ascii="Arial" w:hAnsi="Arial" w:cs="Arial"/>
          <w:lang w:val="nl-NL"/>
        </w:rPr>
        <w:t>Project participants—Community of Practice (CoP) members</w:t>
      </w:r>
      <w:r w:rsidR="00D21633" w:rsidRPr="00690800">
        <w:rPr>
          <w:rFonts w:ascii="Arial" w:hAnsi="Arial" w:cs="Arial"/>
          <w:lang w:val="nl-NL"/>
        </w:rPr>
        <w:t>.</w:t>
      </w:r>
    </w:p>
    <w:p w14:paraId="47A5B235" w14:textId="3B9E18D5" w:rsidR="00765C33" w:rsidRPr="00690800" w:rsidRDefault="00765C33" w:rsidP="00765C33">
      <w:pPr>
        <w:rPr>
          <w:rFonts w:ascii="Arial" w:hAnsi="Arial" w:cs="Arial"/>
          <w:sz w:val="24"/>
          <w:szCs w:val="24"/>
        </w:rPr>
      </w:pPr>
      <w:r w:rsidRPr="00690800">
        <w:rPr>
          <w:rFonts w:ascii="Arial" w:hAnsi="Arial" w:cs="Arial"/>
          <w:sz w:val="24"/>
          <w:szCs w:val="24"/>
        </w:rPr>
        <w:t xml:space="preserve">Thirteen disability service providers from across Australia participated directly in the </w:t>
      </w:r>
      <w:r w:rsidR="00353DA9" w:rsidRPr="00690800">
        <w:rPr>
          <w:rFonts w:ascii="Arial" w:hAnsi="Arial" w:cs="Arial"/>
          <w:sz w:val="24"/>
          <w:szCs w:val="24"/>
        </w:rPr>
        <w:t>IHP</w:t>
      </w:r>
      <w:r w:rsidRPr="00690800">
        <w:rPr>
          <w:rFonts w:ascii="Arial" w:hAnsi="Arial" w:cs="Arial"/>
          <w:sz w:val="24"/>
          <w:szCs w:val="24"/>
        </w:rPr>
        <w:t xml:space="preserve"> project: Able Australia, ACES, Aspire, The Bridge, Cooperative Home Care, Community Living Project, EACH, Essentials Employment &amp; Training, EW Tipping, Lifebridge, Parkside, Rise and Sharing Places. The participation of these </w:t>
      </w:r>
      <w:r w:rsidRPr="00690800">
        <w:rPr>
          <w:rFonts w:ascii="Arial" w:hAnsi="Arial" w:cs="Arial"/>
          <w:sz w:val="24"/>
          <w:szCs w:val="24"/>
          <w:lang w:eastAsia="en-AU"/>
        </w:rPr>
        <w:t>service provider</w:t>
      </w:r>
      <w:r w:rsidRPr="00690800">
        <w:rPr>
          <w:rFonts w:ascii="Arial" w:hAnsi="Arial" w:cs="Arial"/>
          <w:sz w:val="24"/>
          <w:szCs w:val="24"/>
        </w:rPr>
        <w:t>s was led by staff from a range of positions: CEOs, general managers, divisional directors or managers, and HR managers.</w:t>
      </w:r>
      <w:r w:rsidR="00E972CE" w:rsidRPr="00690800">
        <w:rPr>
          <w:rFonts w:ascii="Arial" w:hAnsi="Arial" w:cs="Arial"/>
          <w:sz w:val="24"/>
          <w:szCs w:val="24"/>
        </w:rPr>
        <w:t xml:space="preserve"> Together these participants formed a Community of Practice (CoP).</w:t>
      </w:r>
    </w:p>
    <w:p w14:paraId="3AB281D5" w14:textId="035F2702" w:rsidR="00765C33" w:rsidRPr="00690800" w:rsidRDefault="00765C33" w:rsidP="00765C33">
      <w:pPr>
        <w:rPr>
          <w:rFonts w:ascii="Arial" w:hAnsi="Arial" w:cs="Arial"/>
          <w:sz w:val="24"/>
          <w:szCs w:val="24"/>
        </w:rPr>
      </w:pPr>
      <w:r w:rsidRPr="00690800">
        <w:rPr>
          <w:rFonts w:ascii="Arial" w:hAnsi="Arial" w:cs="Arial"/>
          <w:sz w:val="24"/>
          <w:szCs w:val="24"/>
        </w:rPr>
        <w:t xml:space="preserve">An overview of key features of these </w:t>
      </w:r>
      <w:r w:rsidRPr="00690800">
        <w:rPr>
          <w:rFonts w:ascii="Arial" w:hAnsi="Arial" w:cs="Arial"/>
          <w:sz w:val="24"/>
          <w:szCs w:val="24"/>
          <w:lang w:eastAsia="en-AU"/>
        </w:rPr>
        <w:t>service provider</w:t>
      </w:r>
      <w:r w:rsidRPr="00690800">
        <w:rPr>
          <w:rFonts w:ascii="Arial" w:hAnsi="Arial" w:cs="Arial"/>
          <w:sz w:val="24"/>
          <w:szCs w:val="24"/>
        </w:rPr>
        <w:t xml:space="preserve">s and their </w:t>
      </w:r>
      <w:r w:rsidR="00353DA9" w:rsidRPr="00690800">
        <w:rPr>
          <w:rFonts w:ascii="Arial" w:hAnsi="Arial" w:cs="Arial"/>
          <w:sz w:val="24"/>
          <w:szCs w:val="24"/>
        </w:rPr>
        <w:t>IHP</w:t>
      </w:r>
      <w:r w:rsidRPr="00690800">
        <w:rPr>
          <w:rFonts w:ascii="Arial" w:hAnsi="Arial" w:cs="Arial"/>
          <w:sz w:val="24"/>
          <w:szCs w:val="24"/>
        </w:rPr>
        <w:t xml:space="preserve"> implementation sites is presented in </w:t>
      </w:r>
      <w:r w:rsidR="00036ABF" w:rsidRPr="00690800">
        <w:rPr>
          <w:rFonts w:ascii="Arial" w:hAnsi="Arial" w:cs="Arial"/>
          <w:sz w:val="24"/>
          <w:szCs w:val="24"/>
        </w:rPr>
        <w:t>Table 1</w:t>
      </w:r>
      <w:r w:rsidRPr="00690800">
        <w:rPr>
          <w:rFonts w:ascii="Arial" w:hAnsi="Arial" w:cs="Arial"/>
          <w:sz w:val="24"/>
          <w:szCs w:val="24"/>
        </w:rPr>
        <w:t xml:space="preserve"> (over the page).  As evidenced in the table, they represent a full spectrum of the diverse range of disability service providers in Australia; from small </w:t>
      </w:r>
      <w:r w:rsidRPr="00690800">
        <w:rPr>
          <w:rFonts w:ascii="Arial" w:hAnsi="Arial" w:cs="Arial"/>
          <w:sz w:val="24"/>
          <w:szCs w:val="24"/>
          <w:lang w:eastAsia="en-AU"/>
        </w:rPr>
        <w:t>service provider</w:t>
      </w:r>
      <w:r w:rsidRPr="00690800">
        <w:rPr>
          <w:rFonts w:ascii="Arial" w:hAnsi="Arial" w:cs="Arial"/>
          <w:sz w:val="24"/>
          <w:szCs w:val="24"/>
        </w:rPr>
        <w:t xml:space="preserve">s operating in a local area providing specialised support for a community of people with disability, to large interstate </w:t>
      </w:r>
      <w:r w:rsidRPr="00690800">
        <w:rPr>
          <w:rFonts w:ascii="Arial" w:hAnsi="Arial" w:cs="Arial"/>
          <w:sz w:val="24"/>
          <w:szCs w:val="24"/>
          <w:lang w:eastAsia="en-AU"/>
        </w:rPr>
        <w:t>service provider</w:t>
      </w:r>
      <w:r w:rsidRPr="00690800">
        <w:rPr>
          <w:rFonts w:ascii="Arial" w:hAnsi="Arial" w:cs="Arial"/>
          <w:sz w:val="24"/>
          <w:szCs w:val="24"/>
        </w:rPr>
        <w:t xml:space="preserve">s that operate across a number of sectors (e.g. aged care, mental health) as well as the disability sector. Some of the </w:t>
      </w:r>
      <w:r w:rsidRPr="00690800">
        <w:rPr>
          <w:rFonts w:ascii="Arial" w:hAnsi="Arial" w:cs="Arial"/>
          <w:sz w:val="24"/>
          <w:szCs w:val="24"/>
          <w:lang w:eastAsia="en-AU"/>
        </w:rPr>
        <w:t>service provider</w:t>
      </w:r>
      <w:r w:rsidRPr="00690800">
        <w:rPr>
          <w:rFonts w:ascii="Arial" w:hAnsi="Arial" w:cs="Arial"/>
          <w:sz w:val="24"/>
          <w:szCs w:val="24"/>
        </w:rPr>
        <w:t xml:space="preserve">s are fairly new while others have been established for many decades. Some already have a culture around innovation while others are taking steps to develop this for the first time. By virtue of their location, there are </w:t>
      </w:r>
      <w:r w:rsidRPr="00690800">
        <w:rPr>
          <w:rFonts w:ascii="Arial" w:hAnsi="Arial" w:cs="Arial"/>
          <w:sz w:val="24"/>
          <w:szCs w:val="24"/>
          <w:lang w:eastAsia="en-AU"/>
        </w:rPr>
        <w:t>service provider</w:t>
      </w:r>
      <w:r w:rsidRPr="00690800">
        <w:rPr>
          <w:rFonts w:ascii="Arial" w:hAnsi="Arial" w:cs="Arial"/>
          <w:sz w:val="24"/>
          <w:szCs w:val="24"/>
        </w:rPr>
        <w:t xml:space="preserve">s that are already operating under the NDIS; some that were in trial sites, and others that will start making the transition over the next couple of years. </w:t>
      </w:r>
    </w:p>
    <w:p w14:paraId="6D2B9567" w14:textId="7292AE3C" w:rsidR="00340ADC" w:rsidRPr="00690800" w:rsidRDefault="00765C33" w:rsidP="00765C33">
      <w:pPr>
        <w:rPr>
          <w:rFonts w:ascii="Arial" w:hAnsi="Arial" w:cs="Arial"/>
          <w:sz w:val="24"/>
          <w:szCs w:val="24"/>
        </w:rPr>
      </w:pPr>
      <w:r w:rsidRPr="00690800">
        <w:rPr>
          <w:rFonts w:ascii="Arial" w:hAnsi="Arial" w:cs="Arial"/>
          <w:sz w:val="24"/>
          <w:szCs w:val="24"/>
        </w:rPr>
        <w:t xml:space="preserve">A number of other organisations and individuals also took part in the project as peers, expert advisors/ consultants and observers. This included representatives from Project Independence, UnitingCare Community QLD, </w:t>
      </w:r>
      <w:r w:rsidR="00F56B88" w:rsidRPr="00690800">
        <w:rPr>
          <w:rFonts w:ascii="Arial" w:hAnsi="Arial" w:cs="Arial"/>
          <w:sz w:val="24"/>
          <w:szCs w:val="24"/>
        </w:rPr>
        <w:t xml:space="preserve">Kath Milne and Associates, </w:t>
      </w:r>
      <w:r w:rsidRPr="00690800">
        <w:rPr>
          <w:rFonts w:ascii="Arial" w:hAnsi="Arial" w:cs="Arial"/>
          <w:sz w:val="24"/>
          <w:szCs w:val="24"/>
        </w:rPr>
        <w:t xml:space="preserve">North West Residential Support Services and My Supports.  </w:t>
      </w:r>
    </w:p>
    <w:p w14:paraId="00331728" w14:textId="77777777" w:rsidR="00340ADC" w:rsidRPr="00690800" w:rsidRDefault="00340ADC">
      <w:pPr>
        <w:spacing w:after="0" w:line="240" w:lineRule="auto"/>
        <w:rPr>
          <w:rFonts w:ascii="Arial" w:hAnsi="Arial" w:cs="Arial"/>
          <w:sz w:val="24"/>
          <w:szCs w:val="24"/>
        </w:rPr>
      </w:pPr>
      <w:r w:rsidRPr="00690800">
        <w:rPr>
          <w:rFonts w:ascii="Arial" w:hAnsi="Arial" w:cs="Arial"/>
          <w:sz w:val="24"/>
          <w:szCs w:val="24"/>
        </w:rPr>
        <w:br w:type="page"/>
      </w:r>
    </w:p>
    <w:p w14:paraId="6B701E5C" w14:textId="77777777" w:rsidR="00320717" w:rsidRPr="00690800" w:rsidRDefault="00320717" w:rsidP="00320717">
      <w:pPr>
        <w:pStyle w:val="TableHeading"/>
        <w:keepNext/>
        <w:keepLines/>
        <w:rPr>
          <w:rFonts w:ascii="Arial" w:hAnsi="Arial" w:cs="Arial"/>
          <w:sz w:val="24"/>
          <w:szCs w:val="24"/>
        </w:rPr>
      </w:pPr>
      <w:bookmarkStart w:id="17" w:name="_Toc471282575"/>
      <w:r w:rsidRPr="00690800">
        <w:rPr>
          <w:rFonts w:ascii="Arial" w:hAnsi="Arial" w:cs="Arial"/>
          <w:sz w:val="24"/>
          <w:szCs w:val="24"/>
        </w:rPr>
        <w:t>Key features of service providers and IHP teams</w:t>
      </w:r>
      <w:bookmarkEnd w:id="17"/>
    </w:p>
    <w:tbl>
      <w:tblPr>
        <w:tblStyle w:val="ARTDTable"/>
        <w:tblpPr w:leftFromText="180" w:rightFromText="180" w:vertAnchor="text" w:tblpY="204"/>
        <w:tblW w:w="9491" w:type="dxa"/>
        <w:tblInd w:w="0" w:type="dxa"/>
        <w:tblBorders>
          <w:top w:val="single" w:sz="8" w:space="0" w:color="auto"/>
          <w:left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Table 1."/>
        <w:tblDescription w:val="This table states the  Key features of service providers and IHP teams. Which are: &#10;-Ndis transistion dates &#10;-Location &#10;-how much of a particular organisation is implementing IHPs&#10;-year that the IHP change commenced within the organisation&#10;-Location of IHP teams&#10;-Number of staff in teams&#10;-Number of clients supported by teams"/>
      </w:tblPr>
      <w:tblGrid>
        <w:gridCol w:w="1227"/>
        <w:gridCol w:w="990"/>
        <w:gridCol w:w="1440"/>
        <w:gridCol w:w="1440"/>
        <w:gridCol w:w="2070"/>
        <w:gridCol w:w="1045"/>
        <w:gridCol w:w="1279"/>
      </w:tblGrid>
      <w:tr w:rsidR="00340ADC" w:rsidRPr="00CE5D76" w14:paraId="4866DBD5" w14:textId="77777777" w:rsidTr="00CE5D76">
        <w:trPr>
          <w:cnfStyle w:val="100000000000" w:firstRow="1" w:lastRow="0" w:firstColumn="0" w:lastColumn="0" w:oddVBand="0" w:evenVBand="0" w:oddHBand="0" w:evenHBand="0" w:firstRowFirstColumn="0" w:firstRowLastColumn="0" w:lastRowFirstColumn="0" w:lastRowLastColumn="0"/>
          <w:trHeight w:val="854"/>
          <w:tblHeader/>
        </w:trPr>
        <w:tc>
          <w:tcPr>
            <w:tcW w:w="1227" w:type="dxa"/>
            <w:shd w:val="clear" w:color="auto" w:fill="auto"/>
          </w:tcPr>
          <w:p w14:paraId="47499FE4" w14:textId="77777777" w:rsidR="00320717" w:rsidRPr="00CE5D76" w:rsidRDefault="00320717" w:rsidP="00104EEF">
            <w:pPr>
              <w:pStyle w:val="ListBullet"/>
              <w:keepNext/>
              <w:keepLines/>
              <w:numPr>
                <w:ilvl w:val="0"/>
                <w:numId w:val="0"/>
              </w:numPr>
              <w:rPr>
                <w:rFonts w:ascii="Arial" w:hAnsi="Arial" w:cs="Arial"/>
                <w:b/>
                <w:bCs/>
                <w:sz w:val="24"/>
                <w:szCs w:val="24"/>
              </w:rPr>
            </w:pPr>
            <w:r w:rsidRPr="00CE5D76">
              <w:rPr>
                <w:rFonts w:ascii="Arial" w:hAnsi="Arial" w:cs="Arial"/>
                <w:b/>
                <w:bCs/>
                <w:sz w:val="24"/>
                <w:szCs w:val="24"/>
              </w:rPr>
              <w:t>NDIS transition</w:t>
            </w:r>
          </w:p>
        </w:tc>
        <w:tc>
          <w:tcPr>
            <w:tcW w:w="990" w:type="dxa"/>
            <w:shd w:val="clear" w:color="auto" w:fill="auto"/>
          </w:tcPr>
          <w:p w14:paraId="6E87BA07" w14:textId="77777777" w:rsidR="00320717" w:rsidRPr="00CE5D76" w:rsidRDefault="00320717" w:rsidP="00104EEF">
            <w:pPr>
              <w:pStyle w:val="Tablecolumnheading"/>
              <w:keepNext/>
              <w:keepLines/>
              <w:rPr>
                <w:rFonts w:ascii="Arial" w:hAnsi="Arial" w:cs="Arial"/>
                <w:color w:val="auto"/>
                <w:sz w:val="24"/>
                <w:szCs w:val="24"/>
              </w:rPr>
            </w:pPr>
            <w:r w:rsidRPr="00CE5D76">
              <w:rPr>
                <w:rFonts w:ascii="Arial" w:hAnsi="Arial" w:cs="Arial"/>
                <w:color w:val="auto"/>
                <w:sz w:val="24"/>
                <w:szCs w:val="24"/>
              </w:rPr>
              <w:t xml:space="preserve">Location </w:t>
            </w:r>
          </w:p>
        </w:tc>
        <w:tc>
          <w:tcPr>
            <w:tcW w:w="1440" w:type="dxa"/>
            <w:shd w:val="clear" w:color="auto" w:fill="auto"/>
          </w:tcPr>
          <w:p w14:paraId="67F89454" w14:textId="7CDD6685" w:rsidR="00320717" w:rsidRPr="00CE5D76" w:rsidRDefault="005D064B" w:rsidP="00104EEF">
            <w:pPr>
              <w:keepNext/>
              <w:keepLines/>
              <w:spacing w:line="240" w:lineRule="auto"/>
              <w:rPr>
                <w:rFonts w:ascii="Arial" w:hAnsi="Arial" w:cs="Arial"/>
                <w:b/>
                <w:sz w:val="24"/>
                <w:szCs w:val="24"/>
              </w:rPr>
            </w:pPr>
            <w:r w:rsidRPr="00CE5D76">
              <w:rPr>
                <w:rFonts w:ascii="Arial" w:hAnsi="Arial" w:cs="Arial"/>
                <w:b/>
                <w:bCs/>
                <w:sz w:val="24"/>
                <w:szCs w:val="24"/>
              </w:rPr>
              <w:t xml:space="preserve">Whole/ part of </w:t>
            </w:r>
            <w:r w:rsidR="00320717" w:rsidRPr="00CE5D76">
              <w:rPr>
                <w:rFonts w:ascii="Arial" w:hAnsi="Arial" w:cs="Arial"/>
                <w:b/>
                <w:bCs/>
                <w:sz w:val="24"/>
                <w:szCs w:val="24"/>
              </w:rPr>
              <w:t>the org.  implementing IHPs</w:t>
            </w:r>
          </w:p>
        </w:tc>
        <w:tc>
          <w:tcPr>
            <w:tcW w:w="1440" w:type="dxa"/>
            <w:shd w:val="clear" w:color="auto" w:fill="auto"/>
          </w:tcPr>
          <w:p w14:paraId="465F4909" w14:textId="77777777" w:rsidR="00320717" w:rsidRPr="00CE5D76" w:rsidRDefault="00320717" w:rsidP="00104EEF">
            <w:pPr>
              <w:keepNext/>
              <w:keepLines/>
              <w:spacing w:line="240" w:lineRule="auto"/>
              <w:rPr>
                <w:rFonts w:ascii="Arial" w:hAnsi="Arial" w:cs="Arial"/>
                <w:b/>
                <w:sz w:val="24"/>
                <w:szCs w:val="24"/>
              </w:rPr>
            </w:pPr>
            <w:r w:rsidRPr="00CE5D76">
              <w:rPr>
                <w:rFonts w:ascii="Arial" w:hAnsi="Arial" w:cs="Arial"/>
                <w:b/>
                <w:sz w:val="24"/>
                <w:szCs w:val="24"/>
              </w:rPr>
              <w:t>Year that  IHP change commenced</w:t>
            </w:r>
          </w:p>
        </w:tc>
        <w:tc>
          <w:tcPr>
            <w:tcW w:w="2070" w:type="dxa"/>
            <w:shd w:val="clear" w:color="auto" w:fill="auto"/>
          </w:tcPr>
          <w:p w14:paraId="5081B509" w14:textId="77777777" w:rsidR="00320717" w:rsidRPr="00CE5D76" w:rsidRDefault="00320717" w:rsidP="00104EEF">
            <w:pPr>
              <w:keepNext/>
              <w:keepLines/>
              <w:spacing w:line="240" w:lineRule="auto"/>
              <w:rPr>
                <w:rFonts w:ascii="Arial" w:hAnsi="Arial" w:cs="Arial"/>
                <w:b/>
                <w:sz w:val="24"/>
                <w:szCs w:val="24"/>
              </w:rPr>
            </w:pPr>
            <w:r w:rsidRPr="00CE5D76">
              <w:rPr>
                <w:rFonts w:ascii="Arial" w:hAnsi="Arial" w:cs="Arial"/>
                <w:b/>
                <w:sz w:val="24"/>
                <w:szCs w:val="24"/>
              </w:rPr>
              <w:t>Location of IHP  team(s)</w:t>
            </w:r>
          </w:p>
        </w:tc>
        <w:tc>
          <w:tcPr>
            <w:tcW w:w="1045" w:type="dxa"/>
            <w:shd w:val="clear" w:color="auto" w:fill="auto"/>
          </w:tcPr>
          <w:p w14:paraId="1B0B0126" w14:textId="77777777" w:rsidR="00320717" w:rsidRPr="00CE5D76" w:rsidRDefault="00320717" w:rsidP="00104EEF">
            <w:pPr>
              <w:pStyle w:val="Tablecolumnheadingdata"/>
              <w:keepNext/>
              <w:keepLines/>
              <w:ind w:right="85"/>
              <w:rPr>
                <w:rFonts w:ascii="Arial" w:hAnsi="Arial" w:cs="Arial"/>
                <w:color w:val="auto"/>
                <w:sz w:val="24"/>
                <w:szCs w:val="24"/>
              </w:rPr>
            </w:pPr>
            <w:r w:rsidRPr="00CE5D76">
              <w:rPr>
                <w:rFonts w:ascii="Arial" w:hAnsi="Arial" w:cs="Arial"/>
                <w:color w:val="auto"/>
                <w:sz w:val="24"/>
                <w:szCs w:val="24"/>
              </w:rPr>
              <w:t>No. of staff in teams+</w:t>
            </w:r>
          </w:p>
        </w:tc>
        <w:tc>
          <w:tcPr>
            <w:tcW w:w="1279" w:type="dxa"/>
            <w:shd w:val="clear" w:color="auto" w:fill="auto"/>
          </w:tcPr>
          <w:p w14:paraId="1037D158" w14:textId="77777777" w:rsidR="00320717" w:rsidRPr="00CE5D76" w:rsidRDefault="00320717" w:rsidP="00104EEF">
            <w:pPr>
              <w:pStyle w:val="Tablecolumnheadingdata"/>
              <w:keepNext/>
              <w:keepLines/>
              <w:ind w:right="85"/>
              <w:rPr>
                <w:rFonts w:ascii="Arial" w:hAnsi="Arial" w:cs="Arial"/>
                <w:color w:val="auto"/>
                <w:sz w:val="24"/>
                <w:szCs w:val="24"/>
              </w:rPr>
            </w:pPr>
            <w:r w:rsidRPr="00CE5D76">
              <w:rPr>
                <w:rFonts w:ascii="Arial" w:hAnsi="Arial" w:cs="Arial"/>
                <w:color w:val="auto"/>
                <w:sz w:val="24"/>
                <w:szCs w:val="24"/>
              </w:rPr>
              <w:t>No. clients supported by teams+</w:t>
            </w:r>
          </w:p>
        </w:tc>
      </w:tr>
      <w:tr w:rsidR="00320717" w:rsidRPr="00CE5D76" w14:paraId="7517A27F" w14:textId="77777777" w:rsidTr="00CE5D76">
        <w:tc>
          <w:tcPr>
            <w:tcW w:w="1227" w:type="dxa"/>
            <w:shd w:val="clear" w:color="auto" w:fill="auto"/>
          </w:tcPr>
          <w:p w14:paraId="2D0C636E" w14:textId="77777777" w:rsidR="00320717" w:rsidRPr="00CE5D76" w:rsidRDefault="00320717" w:rsidP="00104EEF">
            <w:pPr>
              <w:pStyle w:val="Tablebodytext"/>
              <w:keepNext/>
              <w:keepLines/>
              <w:rPr>
                <w:rFonts w:ascii="Arial" w:hAnsi="Arial" w:cs="Arial"/>
                <w:sz w:val="24"/>
                <w:szCs w:val="24"/>
              </w:rPr>
            </w:pPr>
            <w:r w:rsidRPr="00CE5D76">
              <w:rPr>
                <w:rFonts w:ascii="Arial" w:hAnsi="Arial" w:cs="Arial"/>
                <w:sz w:val="24"/>
                <w:szCs w:val="24"/>
              </w:rPr>
              <w:t>Roll out since July 2016</w:t>
            </w:r>
          </w:p>
        </w:tc>
        <w:tc>
          <w:tcPr>
            <w:tcW w:w="990" w:type="dxa"/>
            <w:shd w:val="clear" w:color="auto" w:fill="auto"/>
          </w:tcPr>
          <w:p w14:paraId="4F4F3FC3" w14:textId="77777777" w:rsidR="00320717" w:rsidRPr="00CE5D76" w:rsidRDefault="00320717" w:rsidP="00104EEF">
            <w:pPr>
              <w:pStyle w:val="Tablebodytext"/>
              <w:keepNext/>
              <w:keepLines/>
              <w:rPr>
                <w:rFonts w:ascii="Arial" w:hAnsi="Arial" w:cs="Arial"/>
                <w:sz w:val="24"/>
                <w:szCs w:val="24"/>
              </w:rPr>
            </w:pPr>
            <w:r w:rsidRPr="00CE5D76">
              <w:rPr>
                <w:rFonts w:ascii="Arial" w:hAnsi="Arial" w:cs="Arial"/>
                <w:sz w:val="24"/>
                <w:szCs w:val="24"/>
              </w:rPr>
              <w:t>Tas.</w:t>
            </w:r>
          </w:p>
        </w:tc>
        <w:tc>
          <w:tcPr>
            <w:tcW w:w="1440" w:type="dxa"/>
            <w:shd w:val="clear" w:color="auto" w:fill="auto"/>
          </w:tcPr>
          <w:p w14:paraId="2E4DFCA6" w14:textId="77777777" w:rsidR="00320717" w:rsidRPr="00CE5D76" w:rsidRDefault="00320717" w:rsidP="00104EEF">
            <w:pPr>
              <w:pStyle w:val="Tablebodytext"/>
              <w:keepNext/>
              <w:keepLines/>
              <w:rPr>
                <w:rFonts w:ascii="Arial" w:hAnsi="Arial" w:cs="Arial"/>
                <w:sz w:val="24"/>
                <w:szCs w:val="24"/>
              </w:rPr>
            </w:pPr>
            <w:r w:rsidRPr="00CE5D76">
              <w:rPr>
                <w:rFonts w:ascii="Arial" w:hAnsi="Arial" w:cs="Arial"/>
                <w:sz w:val="24"/>
                <w:szCs w:val="24"/>
              </w:rPr>
              <w:t>Part</w:t>
            </w:r>
          </w:p>
        </w:tc>
        <w:tc>
          <w:tcPr>
            <w:tcW w:w="1440" w:type="dxa"/>
            <w:shd w:val="clear" w:color="auto" w:fill="auto"/>
          </w:tcPr>
          <w:p w14:paraId="00E239DC" w14:textId="77777777" w:rsidR="00320717" w:rsidRPr="00CE5D76" w:rsidRDefault="00320717" w:rsidP="00104EEF">
            <w:pPr>
              <w:pStyle w:val="Tablebodytext"/>
              <w:keepNext/>
              <w:keepLines/>
              <w:rPr>
                <w:rFonts w:ascii="Arial" w:hAnsi="Arial" w:cs="Arial"/>
                <w:sz w:val="24"/>
                <w:szCs w:val="24"/>
              </w:rPr>
            </w:pPr>
            <w:r w:rsidRPr="00CE5D76">
              <w:rPr>
                <w:rFonts w:ascii="Arial" w:hAnsi="Arial" w:cs="Arial"/>
                <w:sz w:val="24"/>
                <w:szCs w:val="24"/>
              </w:rPr>
              <w:t>2016</w:t>
            </w:r>
          </w:p>
        </w:tc>
        <w:tc>
          <w:tcPr>
            <w:tcW w:w="2070" w:type="dxa"/>
            <w:shd w:val="clear" w:color="auto" w:fill="auto"/>
          </w:tcPr>
          <w:p w14:paraId="01D26054" w14:textId="77777777" w:rsidR="00320717" w:rsidRPr="00CE5D76" w:rsidRDefault="00320717" w:rsidP="00104EEF">
            <w:pPr>
              <w:pStyle w:val="Tablebodytext"/>
              <w:keepNext/>
              <w:keepLines/>
              <w:rPr>
                <w:rFonts w:ascii="Arial" w:hAnsi="Arial" w:cs="Arial"/>
                <w:sz w:val="24"/>
                <w:szCs w:val="24"/>
              </w:rPr>
            </w:pPr>
            <w:r w:rsidRPr="00CE5D76">
              <w:rPr>
                <w:rFonts w:ascii="Arial" w:hAnsi="Arial" w:cs="Arial"/>
                <w:sz w:val="24"/>
                <w:szCs w:val="24"/>
              </w:rPr>
              <w:t>One residential house</w:t>
            </w:r>
          </w:p>
        </w:tc>
        <w:tc>
          <w:tcPr>
            <w:tcW w:w="1045" w:type="dxa"/>
            <w:shd w:val="clear" w:color="auto" w:fill="auto"/>
          </w:tcPr>
          <w:p w14:paraId="7EC61ADB" w14:textId="77777777" w:rsidR="00320717" w:rsidRPr="00CE5D76" w:rsidRDefault="00320717" w:rsidP="00104EEF">
            <w:pPr>
              <w:pStyle w:val="Tabledata"/>
              <w:keepNext/>
              <w:keepLines/>
              <w:ind w:right="85"/>
              <w:rPr>
                <w:rFonts w:ascii="Arial" w:hAnsi="Arial" w:cs="Arial"/>
                <w:sz w:val="24"/>
                <w:szCs w:val="24"/>
              </w:rPr>
            </w:pPr>
            <w:r w:rsidRPr="00CE5D76">
              <w:rPr>
                <w:rFonts w:ascii="Arial" w:hAnsi="Arial" w:cs="Arial"/>
                <w:sz w:val="24"/>
                <w:szCs w:val="24"/>
              </w:rPr>
              <w:t>&lt;10</w:t>
            </w:r>
          </w:p>
        </w:tc>
        <w:tc>
          <w:tcPr>
            <w:tcW w:w="1279" w:type="dxa"/>
            <w:shd w:val="clear" w:color="auto" w:fill="auto"/>
          </w:tcPr>
          <w:p w14:paraId="11012C92" w14:textId="77777777" w:rsidR="00320717" w:rsidRPr="00CE5D76" w:rsidRDefault="00320717" w:rsidP="00104EEF">
            <w:pPr>
              <w:pStyle w:val="Tabledata"/>
              <w:keepNext/>
              <w:keepLines/>
              <w:ind w:right="85"/>
              <w:rPr>
                <w:rFonts w:ascii="Arial" w:hAnsi="Arial" w:cs="Arial"/>
                <w:sz w:val="24"/>
                <w:szCs w:val="24"/>
              </w:rPr>
            </w:pPr>
            <w:r w:rsidRPr="00CE5D76">
              <w:rPr>
                <w:rFonts w:ascii="Arial" w:hAnsi="Arial" w:cs="Arial"/>
                <w:sz w:val="24"/>
                <w:szCs w:val="24"/>
              </w:rPr>
              <w:t>5</w:t>
            </w:r>
          </w:p>
        </w:tc>
      </w:tr>
      <w:tr w:rsidR="00320717" w:rsidRPr="00CE5D76" w14:paraId="0813C720" w14:textId="77777777" w:rsidTr="00CE5D76">
        <w:tc>
          <w:tcPr>
            <w:tcW w:w="1227" w:type="dxa"/>
            <w:shd w:val="clear" w:color="auto" w:fill="auto"/>
          </w:tcPr>
          <w:p w14:paraId="26C1CA97"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To start in July 2017</w:t>
            </w:r>
          </w:p>
        </w:tc>
        <w:tc>
          <w:tcPr>
            <w:tcW w:w="990" w:type="dxa"/>
            <w:shd w:val="clear" w:color="auto" w:fill="auto"/>
          </w:tcPr>
          <w:p w14:paraId="7385BE45"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NSW</w:t>
            </w:r>
          </w:p>
        </w:tc>
        <w:tc>
          <w:tcPr>
            <w:tcW w:w="1440" w:type="dxa"/>
            <w:shd w:val="clear" w:color="auto" w:fill="auto"/>
          </w:tcPr>
          <w:p w14:paraId="6CE15ED7"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Whole</w:t>
            </w:r>
          </w:p>
        </w:tc>
        <w:tc>
          <w:tcPr>
            <w:tcW w:w="1440" w:type="dxa"/>
            <w:shd w:val="clear" w:color="auto" w:fill="auto"/>
          </w:tcPr>
          <w:p w14:paraId="1D004F06"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Late 2014</w:t>
            </w:r>
          </w:p>
        </w:tc>
        <w:tc>
          <w:tcPr>
            <w:tcW w:w="2070" w:type="dxa"/>
            <w:shd w:val="clear" w:color="auto" w:fill="auto"/>
          </w:tcPr>
          <w:p w14:paraId="2FE468D4"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Teams across regional centre</w:t>
            </w:r>
          </w:p>
        </w:tc>
        <w:tc>
          <w:tcPr>
            <w:tcW w:w="1045" w:type="dxa"/>
            <w:shd w:val="clear" w:color="auto" w:fill="auto"/>
          </w:tcPr>
          <w:p w14:paraId="68966A13"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48</w:t>
            </w:r>
          </w:p>
        </w:tc>
        <w:tc>
          <w:tcPr>
            <w:tcW w:w="1279" w:type="dxa"/>
            <w:shd w:val="clear" w:color="auto" w:fill="auto"/>
          </w:tcPr>
          <w:p w14:paraId="6D704BAB"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98</w:t>
            </w:r>
          </w:p>
        </w:tc>
      </w:tr>
      <w:tr w:rsidR="00320717" w:rsidRPr="00CE5D76" w14:paraId="4141062A" w14:textId="77777777" w:rsidTr="00CE5D76">
        <w:tc>
          <w:tcPr>
            <w:tcW w:w="1227" w:type="dxa"/>
            <w:shd w:val="clear" w:color="auto" w:fill="auto"/>
          </w:tcPr>
          <w:p w14:paraId="79CACE98"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To start in July 2017</w:t>
            </w:r>
          </w:p>
        </w:tc>
        <w:tc>
          <w:tcPr>
            <w:tcW w:w="990" w:type="dxa"/>
            <w:shd w:val="clear" w:color="auto" w:fill="auto"/>
          </w:tcPr>
          <w:p w14:paraId="7464915B"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NSW, Vic</w:t>
            </w:r>
          </w:p>
        </w:tc>
        <w:tc>
          <w:tcPr>
            <w:tcW w:w="1440" w:type="dxa"/>
            <w:shd w:val="clear" w:color="auto" w:fill="auto"/>
          </w:tcPr>
          <w:p w14:paraId="51293EBA"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Whole</w:t>
            </w:r>
          </w:p>
        </w:tc>
        <w:tc>
          <w:tcPr>
            <w:tcW w:w="1440" w:type="dxa"/>
            <w:shd w:val="clear" w:color="auto" w:fill="auto"/>
          </w:tcPr>
          <w:p w14:paraId="36584A5A" w14:textId="64493C75" w:rsidR="00A87202" w:rsidRPr="00CE5D76" w:rsidRDefault="00320717" w:rsidP="00104EEF">
            <w:pPr>
              <w:pStyle w:val="Tablebodytext"/>
              <w:rPr>
                <w:rFonts w:ascii="Arial" w:hAnsi="Arial" w:cs="Arial"/>
                <w:sz w:val="24"/>
                <w:szCs w:val="24"/>
              </w:rPr>
            </w:pPr>
            <w:r w:rsidRPr="00CE5D76">
              <w:rPr>
                <w:rFonts w:ascii="Arial" w:hAnsi="Arial" w:cs="Arial"/>
                <w:sz w:val="24"/>
                <w:szCs w:val="24"/>
              </w:rPr>
              <w:t>2016</w:t>
            </w:r>
          </w:p>
        </w:tc>
        <w:tc>
          <w:tcPr>
            <w:tcW w:w="2070" w:type="dxa"/>
            <w:shd w:val="clear" w:color="auto" w:fill="auto"/>
          </w:tcPr>
          <w:p w14:paraId="74291DEF"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Teams across regional towns</w:t>
            </w:r>
          </w:p>
        </w:tc>
        <w:tc>
          <w:tcPr>
            <w:tcW w:w="1045" w:type="dxa"/>
            <w:shd w:val="clear" w:color="auto" w:fill="auto"/>
          </w:tcPr>
          <w:p w14:paraId="686E3F5A"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35</w:t>
            </w:r>
          </w:p>
        </w:tc>
        <w:tc>
          <w:tcPr>
            <w:tcW w:w="1279" w:type="dxa"/>
            <w:shd w:val="clear" w:color="auto" w:fill="auto"/>
          </w:tcPr>
          <w:p w14:paraId="68813E54"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143</w:t>
            </w:r>
          </w:p>
        </w:tc>
      </w:tr>
      <w:tr w:rsidR="00320717" w:rsidRPr="00CE5D76" w14:paraId="014C0E36" w14:textId="77777777" w:rsidTr="00CE5D76">
        <w:tc>
          <w:tcPr>
            <w:tcW w:w="1227" w:type="dxa"/>
            <w:shd w:val="clear" w:color="auto" w:fill="auto"/>
          </w:tcPr>
          <w:p w14:paraId="76965771"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To start in Sept 2018</w:t>
            </w:r>
          </w:p>
        </w:tc>
        <w:tc>
          <w:tcPr>
            <w:tcW w:w="990" w:type="dxa"/>
            <w:shd w:val="clear" w:color="auto" w:fill="auto"/>
          </w:tcPr>
          <w:p w14:paraId="00A57042"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Vic</w:t>
            </w:r>
          </w:p>
        </w:tc>
        <w:tc>
          <w:tcPr>
            <w:tcW w:w="1440" w:type="dxa"/>
            <w:shd w:val="clear" w:color="auto" w:fill="auto"/>
          </w:tcPr>
          <w:p w14:paraId="65D03E29"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Part</w:t>
            </w:r>
          </w:p>
        </w:tc>
        <w:tc>
          <w:tcPr>
            <w:tcW w:w="1440" w:type="dxa"/>
            <w:shd w:val="clear" w:color="auto" w:fill="auto"/>
          </w:tcPr>
          <w:p w14:paraId="00ED8EDB"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2016</w:t>
            </w:r>
          </w:p>
        </w:tc>
        <w:tc>
          <w:tcPr>
            <w:tcW w:w="2070" w:type="dxa"/>
            <w:shd w:val="clear" w:color="auto" w:fill="auto"/>
          </w:tcPr>
          <w:p w14:paraId="348E0BFA"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Teams in metropolitan are</w:t>
            </w:r>
          </w:p>
        </w:tc>
        <w:tc>
          <w:tcPr>
            <w:tcW w:w="1045" w:type="dxa"/>
            <w:shd w:val="clear" w:color="auto" w:fill="auto"/>
          </w:tcPr>
          <w:p w14:paraId="486E33F0"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12</w:t>
            </w:r>
          </w:p>
        </w:tc>
        <w:tc>
          <w:tcPr>
            <w:tcW w:w="1279" w:type="dxa"/>
            <w:shd w:val="clear" w:color="auto" w:fill="auto"/>
          </w:tcPr>
          <w:p w14:paraId="46CB536B"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34</w:t>
            </w:r>
          </w:p>
        </w:tc>
      </w:tr>
      <w:tr w:rsidR="00320717" w:rsidRPr="00CE5D76" w14:paraId="3A7EB255" w14:textId="77777777" w:rsidTr="00CE5D76">
        <w:tc>
          <w:tcPr>
            <w:tcW w:w="1227" w:type="dxa"/>
            <w:shd w:val="clear" w:color="auto" w:fill="auto"/>
          </w:tcPr>
          <w:p w14:paraId="5DC9D507"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Started in July 2016</w:t>
            </w:r>
          </w:p>
        </w:tc>
        <w:tc>
          <w:tcPr>
            <w:tcW w:w="990" w:type="dxa"/>
            <w:shd w:val="clear" w:color="auto" w:fill="auto"/>
          </w:tcPr>
          <w:p w14:paraId="22FE5C37"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NSW</w:t>
            </w:r>
          </w:p>
        </w:tc>
        <w:tc>
          <w:tcPr>
            <w:tcW w:w="1440" w:type="dxa"/>
            <w:shd w:val="clear" w:color="auto" w:fill="auto"/>
          </w:tcPr>
          <w:p w14:paraId="132473CA"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Whole</w:t>
            </w:r>
          </w:p>
        </w:tc>
        <w:tc>
          <w:tcPr>
            <w:tcW w:w="1440" w:type="dxa"/>
            <w:shd w:val="clear" w:color="auto" w:fill="auto"/>
          </w:tcPr>
          <w:p w14:paraId="787ABCA2"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2013</w:t>
            </w:r>
          </w:p>
        </w:tc>
        <w:tc>
          <w:tcPr>
            <w:tcW w:w="2070" w:type="dxa"/>
            <w:shd w:val="clear" w:color="auto" w:fill="auto"/>
          </w:tcPr>
          <w:p w14:paraId="17A39228"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Teams in four locations  across metropolitan area</w:t>
            </w:r>
          </w:p>
        </w:tc>
        <w:tc>
          <w:tcPr>
            <w:tcW w:w="1045" w:type="dxa"/>
            <w:shd w:val="clear" w:color="auto" w:fill="auto"/>
          </w:tcPr>
          <w:p w14:paraId="792AD362"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25</w:t>
            </w:r>
          </w:p>
        </w:tc>
        <w:tc>
          <w:tcPr>
            <w:tcW w:w="1279" w:type="dxa"/>
            <w:shd w:val="clear" w:color="auto" w:fill="auto"/>
          </w:tcPr>
          <w:p w14:paraId="7AFC420C"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20</w:t>
            </w:r>
          </w:p>
        </w:tc>
      </w:tr>
      <w:tr w:rsidR="00320717" w:rsidRPr="00CE5D76" w14:paraId="34F8A2BF" w14:textId="77777777" w:rsidTr="00CE5D76">
        <w:tc>
          <w:tcPr>
            <w:tcW w:w="1227" w:type="dxa"/>
            <w:shd w:val="clear" w:color="auto" w:fill="auto"/>
          </w:tcPr>
          <w:p w14:paraId="298C36FB"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Roll out since July 2016</w:t>
            </w:r>
          </w:p>
        </w:tc>
        <w:tc>
          <w:tcPr>
            <w:tcW w:w="990" w:type="dxa"/>
            <w:shd w:val="clear" w:color="auto" w:fill="auto"/>
          </w:tcPr>
          <w:p w14:paraId="0325F555"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SA</w:t>
            </w:r>
          </w:p>
        </w:tc>
        <w:tc>
          <w:tcPr>
            <w:tcW w:w="1440" w:type="dxa"/>
            <w:shd w:val="clear" w:color="auto" w:fill="auto"/>
          </w:tcPr>
          <w:p w14:paraId="62416F8E"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Part</w:t>
            </w:r>
          </w:p>
        </w:tc>
        <w:tc>
          <w:tcPr>
            <w:tcW w:w="1440" w:type="dxa"/>
            <w:shd w:val="clear" w:color="auto" w:fill="auto"/>
          </w:tcPr>
          <w:p w14:paraId="036184D7"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2016</w:t>
            </w:r>
          </w:p>
        </w:tc>
        <w:tc>
          <w:tcPr>
            <w:tcW w:w="2070" w:type="dxa"/>
            <w:shd w:val="clear" w:color="auto" w:fill="auto"/>
          </w:tcPr>
          <w:p w14:paraId="4F31E5F3"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Team in one location in metropolitan are</w:t>
            </w:r>
          </w:p>
        </w:tc>
        <w:tc>
          <w:tcPr>
            <w:tcW w:w="1045" w:type="dxa"/>
            <w:shd w:val="clear" w:color="auto" w:fill="auto"/>
          </w:tcPr>
          <w:p w14:paraId="484F7DCF" w14:textId="5C5456E3" w:rsidR="00320717" w:rsidRPr="00CE5D76" w:rsidRDefault="00A87202" w:rsidP="00104EEF">
            <w:pPr>
              <w:pStyle w:val="Tabledata"/>
              <w:ind w:right="85"/>
              <w:rPr>
                <w:rFonts w:ascii="Arial" w:hAnsi="Arial" w:cs="Arial"/>
                <w:sz w:val="24"/>
                <w:szCs w:val="24"/>
              </w:rPr>
            </w:pPr>
            <w:r w:rsidRPr="00CE5D76">
              <w:rPr>
                <w:rFonts w:ascii="Arial" w:hAnsi="Arial" w:cs="Arial"/>
                <w:sz w:val="24"/>
                <w:szCs w:val="24"/>
              </w:rPr>
              <w:t>tbc</w:t>
            </w:r>
          </w:p>
        </w:tc>
        <w:tc>
          <w:tcPr>
            <w:tcW w:w="1279" w:type="dxa"/>
            <w:shd w:val="clear" w:color="auto" w:fill="auto"/>
          </w:tcPr>
          <w:p w14:paraId="2C9A4292" w14:textId="3E5216F4" w:rsidR="00320717" w:rsidRPr="00CE5D76" w:rsidRDefault="00A87202" w:rsidP="00104EEF">
            <w:pPr>
              <w:pStyle w:val="Tabledata"/>
              <w:ind w:right="85"/>
              <w:rPr>
                <w:rFonts w:ascii="Arial" w:hAnsi="Arial" w:cs="Arial"/>
                <w:sz w:val="24"/>
                <w:szCs w:val="24"/>
              </w:rPr>
            </w:pPr>
            <w:r w:rsidRPr="00CE5D76">
              <w:rPr>
                <w:rFonts w:ascii="Arial" w:hAnsi="Arial" w:cs="Arial"/>
                <w:sz w:val="24"/>
                <w:szCs w:val="24"/>
              </w:rPr>
              <w:t>tbc</w:t>
            </w:r>
          </w:p>
        </w:tc>
      </w:tr>
      <w:tr w:rsidR="00320717" w:rsidRPr="00CE5D76" w14:paraId="307A22DB" w14:textId="77777777" w:rsidTr="00CE5D76">
        <w:tc>
          <w:tcPr>
            <w:tcW w:w="1227" w:type="dxa"/>
            <w:shd w:val="clear" w:color="auto" w:fill="auto"/>
          </w:tcPr>
          <w:p w14:paraId="41884CB5"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Various</w:t>
            </w:r>
          </w:p>
        </w:tc>
        <w:tc>
          <w:tcPr>
            <w:tcW w:w="990" w:type="dxa"/>
            <w:shd w:val="clear" w:color="auto" w:fill="auto"/>
          </w:tcPr>
          <w:p w14:paraId="24F394FF" w14:textId="5DECCAE4" w:rsidR="00320717" w:rsidRPr="00CE5D76" w:rsidRDefault="00320717" w:rsidP="00104EEF">
            <w:pPr>
              <w:pStyle w:val="Tablebodytext"/>
              <w:rPr>
                <w:rFonts w:ascii="Arial" w:hAnsi="Arial" w:cs="Arial"/>
                <w:sz w:val="24"/>
                <w:szCs w:val="24"/>
              </w:rPr>
            </w:pPr>
            <w:r w:rsidRPr="00CE5D76">
              <w:rPr>
                <w:rFonts w:ascii="Arial" w:hAnsi="Arial" w:cs="Arial"/>
                <w:sz w:val="24"/>
                <w:szCs w:val="24"/>
              </w:rPr>
              <w:t>Vic, NSW, Qld, Tas. ACT</w:t>
            </w:r>
          </w:p>
        </w:tc>
        <w:tc>
          <w:tcPr>
            <w:tcW w:w="1440" w:type="dxa"/>
            <w:shd w:val="clear" w:color="auto" w:fill="auto"/>
          </w:tcPr>
          <w:p w14:paraId="2FA7BAED"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 xml:space="preserve">Part </w:t>
            </w:r>
          </w:p>
        </w:tc>
        <w:tc>
          <w:tcPr>
            <w:tcW w:w="1440" w:type="dxa"/>
            <w:shd w:val="clear" w:color="auto" w:fill="auto"/>
          </w:tcPr>
          <w:p w14:paraId="50BAEA17"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2015</w:t>
            </w:r>
          </w:p>
        </w:tc>
        <w:tc>
          <w:tcPr>
            <w:tcW w:w="2070" w:type="dxa"/>
            <w:shd w:val="clear" w:color="auto" w:fill="auto"/>
          </w:tcPr>
          <w:p w14:paraId="2DB365F3"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Disability service workforce across states</w:t>
            </w:r>
          </w:p>
        </w:tc>
        <w:tc>
          <w:tcPr>
            <w:tcW w:w="1045" w:type="dxa"/>
            <w:shd w:val="clear" w:color="auto" w:fill="auto"/>
          </w:tcPr>
          <w:p w14:paraId="565ADCD7"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140</w:t>
            </w:r>
          </w:p>
        </w:tc>
        <w:tc>
          <w:tcPr>
            <w:tcW w:w="1279" w:type="dxa"/>
            <w:shd w:val="clear" w:color="auto" w:fill="auto"/>
          </w:tcPr>
          <w:p w14:paraId="76D6FB78" w14:textId="43BF7105" w:rsidR="00320717" w:rsidRPr="00CE5D76" w:rsidRDefault="00A87202" w:rsidP="00104EEF">
            <w:pPr>
              <w:pStyle w:val="Tabledata"/>
              <w:ind w:right="85"/>
              <w:rPr>
                <w:rFonts w:ascii="Arial" w:hAnsi="Arial" w:cs="Arial"/>
                <w:sz w:val="24"/>
                <w:szCs w:val="24"/>
              </w:rPr>
            </w:pPr>
            <w:r w:rsidRPr="00CE5D76">
              <w:rPr>
                <w:rFonts w:ascii="Arial" w:hAnsi="Arial" w:cs="Arial"/>
                <w:sz w:val="24"/>
                <w:szCs w:val="24"/>
              </w:rPr>
              <w:t>tbc</w:t>
            </w:r>
          </w:p>
        </w:tc>
      </w:tr>
      <w:tr w:rsidR="00320717" w:rsidRPr="00CE5D76" w14:paraId="36C6BEF7" w14:textId="77777777" w:rsidTr="00CE5D76">
        <w:tc>
          <w:tcPr>
            <w:tcW w:w="1227" w:type="dxa"/>
            <w:shd w:val="clear" w:color="auto" w:fill="auto"/>
          </w:tcPr>
          <w:p w14:paraId="5897F390"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To start in July 2017</w:t>
            </w:r>
          </w:p>
        </w:tc>
        <w:tc>
          <w:tcPr>
            <w:tcW w:w="990" w:type="dxa"/>
            <w:shd w:val="clear" w:color="auto" w:fill="auto"/>
          </w:tcPr>
          <w:p w14:paraId="5867CA81"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NSW</w:t>
            </w:r>
          </w:p>
        </w:tc>
        <w:tc>
          <w:tcPr>
            <w:tcW w:w="1440" w:type="dxa"/>
            <w:shd w:val="clear" w:color="auto" w:fill="auto"/>
          </w:tcPr>
          <w:p w14:paraId="20D0A5FC"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Part</w:t>
            </w:r>
          </w:p>
        </w:tc>
        <w:tc>
          <w:tcPr>
            <w:tcW w:w="1440" w:type="dxa"/>
            <w:shd w:val="clear" w:color="auto" w:fill="auto"/>
          </w:tcPr>
          <w:p w14:paraId="7F7C7655"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2016</w:t>
            </w:r>
          </w:p>
        </w:tc>
        <w:tc>
          <w:tcPr>
            <w:tcW w:w="2070" w:type="dxa"/>
            <w:shd w:val="clear" w:color="auto" w:fill="auto"/>
          </w:tcPr>
          <w:p w14:paraId="64D48726"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 xml:space="preserve">Teams in regional centre </w:t>
            </w:r>
          </w:p>
        </w:tc>
        <w:tc>
          <w:tcPr>
            <w:tcW w:w="1045" w:type="dxa"/>
            <w:shd w:val="clear" w:color="auto" w:fill="auto"/>
          </w:tcPr>
          <w:p w14:paraId="4851A8C7"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10</w:t>
            </w:r>
          </w:p>
        </w:tc>
        <w:tc>
          <w:tcPr>
            <w:tcW w:w="1279" w:type="dxa"/>
            <w:shd w:val="clear" w:color="auto" w:fill="auto"/>
          </w:tcPr>
          <w:p w14:paraId="7FC4AA50"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2</w:t>
            </w:r>
          </w:p>
        </w:tc>
      </w:tr>
      <w:tr w:rsidR="00320717" w:rsidRPr="00CE5D76" w14:paraId="0BB1C98A" w14:textId="77777777" w:rsidTr="00CE5D76">
        <w:tc>
          <w:tcPr>
            <w:tcW w:w="1227" w:type="dxa"/>
            <w:shd w:val="clear" w:color="auto" w:fill="auto"/>
          </w:tcPr>
          <w:p w14:paraId="0198E5F9"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Various</w:t>
            </w:r>
          </w:p>
          <w:p w14:paraId="61BB2592" w14:textId="77777777" w:rsidR="00320717" w:rsidRPr="00CE5D76" w:rsidRDefault="00320717" w:rsidP="00104EEF">
            <w:pPr>
              <w:pStyle w:val="Tablebodytext"/>
              <w:rPr>
                <w:rFonts w:ascii="Arial" w:hAnsi="Arial" w:cs="Arial"/>
                <w:sz w:val="24"/>
                <w:szCs w:val="24"/>
              </w:rPr>
            </w:pPr>
          </w:p>
        </w:tc>
        <w:tc>
          <w:tcPr>
            <w:tcW w:w="990" w:type="dxa"/>
            <w:shd w:val="clear" w:color="auto" w:fill="auto"/>
          </w:tcPr>
          <w:p w14:paraId="639D4102"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Vic</w:t>
            </w:r>
          </w:p>
        </w:tc>
        <w:tc>
          <w:tcPr>
            <w:tcW w:w="1440" w:type="dxa"/>
            <w:shd w:val="clear" w:color="auto" w:fill="auto"/>
          </w:tcPr>
          <w:p w14:paraId="22D3CF68"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Part</w:t>
            </w:r>
          </w:p>
        </w:tc>
        <w:tc>
          <w:tcPr>
            <w:tcW w:w="1440" w:type="dxa"/>
            <w:shd w:val="clear" w:color="auto" w:fill="auto"/>
          </w:tcPr>
          <w:p w14:paraId="32C88EEA"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2016</w:t>
            </w:r>
          </w:p>
        </w:tc>
        <w:tc>
          <w:tcPr>
            <w:tcW w:w="2070" w:type="dxa"/>
            <w:shd w:val="clear" w:color="auto" w:fill="auto"/>
          </w:tcPr>
          <w:p w14:paraId="531F8172"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Over 30 teams across metro and regional areas</w:t>
            </w:r>
          </w:p>
        </w:tc>
        <w:tc>
          <w:tcPr>
            <w:tcW w:w="1045" w:type="dxa"/>
            <w:shd w:val="clear" w:color="auto" w:fill="auto"/>
          </w:tcPr>
          <w:p w14:paraId="7AB5D577"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347</w:t>
            </w:r>
          </w:p>
        </w:tc>
        <w:tc>
          <w:tcPr>
            <w:tcW w:w="1279" w:type="dxa"/>
            <w:shd w:val="clear" w:color="auto" w:fill="auto"/>
          </w:tcPr>
          <w:p w14:paraId="2CCB3B61"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165</w:t>
            </w:r>
          </w:p>
        </w:tc>
      </w:tr>
      <w:tr w:rsidR="00320717" w:rsidRPr="00CE5D76" w14:paraId="6DB66E0C" w14:textId="77777777" w:rsidTr="00CE5D76">
        <w:tc>
          <w:tcPr>
            <w:tcW w:w="1227" w:type="dxa"/>
            <w:shd w:val="clear" w:color="auto" w:fill="auto"/>
          </w:tcPr>
          <w:p w14:paraId="3E8D69AE"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To start in July 2017</w:t>
            </w:r>
          </w:p>
        </w:tc>
        <w:tc>
          <w:tcPr>
            <w:tcW w:w="990" w:type="dxa"/>
            <w:shd w:val="clear" w:color="auto" w:fill="auto"/>
          </w:tcPr>
          <w:p w14:paraId="521C1B0A"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NSW</w:t>
            </w:r>
          </w:p>
        </w:tc>
        <w:tc>
          <w:tcPr>
            <w:tcW w:w="1440" w:type="dxa"/>
            <w:shd w:val="clear" w:color="auto" w:fill="auto"/>
          </w:tcPr>
          <w:p w14:paraId="1B463EE1"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Part</w:t>
            </w:r>
          </w:p>
        </w:tc>
        <w:tc>
          <w:tcPr>
            <w:tcW w:w="1440" w:type="dxa"/>
            <w:shd w:val="clear" w:color="auto" w:fill="auto"/>
          </w:tcPr>
          <w:p w14:paraId="70E6F4F5"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2016</w:t>
            </w:r>
          </w:p>
        </w:tc>
        <w:tc>
          <w:tcPr>
            <w:tcW w:w="2070" w:type="dxa"/>
            <w:shd w:val="clear" w:color="auto" w:fill="auto"/>
          </w:tcPr>
          <w:p w14:paraId="6750562F"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Two teams in regional town</w:t>
            </w:r>
          </w:p>
        </w:tc>
        <w:tc>
          <w:tcPr>
            <w:tcW w:w="1045" w:type="dxa"/>
            <w:shd w:val="clear" w:color="auto" w:fill="auto"/>
          </w:tcPr>
          <w:p w14:paraId="10073A98"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6</w:t>
            </w:r>
          </w:p>
        </w:tc>
        <w:tc>
          <w:tcPr>
            <w:tcW w:w="1279" w:type="dxa"/>
            <w:shd w:val="clear" w:color="auto" w:fill="auto"/>
          </w:tcPr>
          <w:p w14:paraId="005F93D1"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13</w:t>
            </w:r>
          </w:p>
        </w:tc>
      </w:tr>
      <w:tr w:rsidR="00320717" w:rsidRPr="00CE5D76" w14:paraId="6CE3069C" w14:textId="77777777" w:rsidTr="00CE5D76">
        <w:tc>
          <w:tcPr>
            <w:tcW w:w="1227" w:type="dxa"/>
            <w:shd w:val="clear" w:color="auto" w:fill="auto"/>
          </w:tcPr>
          <w:p w14:paraId="0AA8BA40"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Roll out since July 2016</w:t>
            </w:r>
          </w:p>
        </w:tc>
        <w:tc>
          <w:tcPr>
            <w:tcW w:w="990" w:type="dxa"/>
            <w:shd w:val="clear" w:color="auto" w:fill="auto"/>
          </w:tcPr>
          <w:p w14:paraId="05FDDCBB"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Tas.</w:t>
            </w:r>
          </w:p>
        </w:tc>
        <w:tc>
          <w:tcPr>
            <w:tcW w:w="1440" w:type="dxa"/>
            <w:shd w:val="clear" w:color="auto" w:fill="auto"/>
          </w:tcPr>
          <w:p w14:paraId="77099D3D"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Part</w:t>
            </w:r>
          </w:p>
        </w:tc>
        <w:tc>
          <w:tcPr>
            <w:tcW w:w="1440" w:type="dxa"/>
            <w:shd w:val="clear" w:color="auto" w:fill="auto"/>
          </w:tcPr>
          <w:p w14:paraId="46E22CEA"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2016</w:t>
            </w:r>
          </w:p>
        </w:tc>
        <w:tc>
          <w:tcPr>
            <w:tcW w:w="2070" w:type="dxa"/>
            <w:shd w:val="clear" w:color="auto" w:fill="auto"/>
          </w:tcPr>
          <w:p w14:paraId="6DE1DB4E"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Two teams in regional town</w:t>
            </w:r>
          </w:p>
        </w:tc>
        <w:tc>
          <w:tcPr>
            <w:tcW w:w="1045" w:type="dxa"/>
            <w:shd w:val="clear" w:color="auto" w:fill="auto"/>
          </w:tcPr>
          <w:p w14:paraId="0CA7386C"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3-6</w:t>
            </w:r>
          </w:p>
        </w:tc>
        <w:tc>
          <w:tcPr>
            <w:tcW w:w="1279" w:type="dxa"/>
            <w:shd w:val="clear" w:color="auto" w:fill="auto"/>
          </w:tcPr>
          <w:p w14:paraId="062C4F18"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12</w:t>
            </w:r>
          </w:p>
        </w:tc>
      </w:tr>
      <w:tr w:rsidR="00320717" w:rsidRPr="00CE5D76" w14:paraId="1D831103" w14:textId="77777777" w:rsidTr="00CE5D76">
        <w:tc>
          <w:tcPr>
            <w:tcW w:w="1227" w:type="dxa"/>
            <w:shd w:val="clear" w:color="auto" w:fill="auto"/>
          </w:tcPr>
          <w:p w14:paraId="5C818608"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Trial site</w:t>
            </w:r>
          </w:p>
        </w:tc>
        <w:tc>
          <w:tcPr>
            <w:tcW w:w="990" w:type="dxa"/>
            <w:shd w:val="clear" w:color="auto" w:fill="auto"/>
          </w:tcPr>
          <w:p w14:paraId="6FFFC861"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WA</w:t>
            </w:r>
          </w:p>
        </w:tc>
        <w:tc>
          <w:tcPr>
            <w:tcW w:w="1440" w:type="dxa"/>
            <w:shd w:val="clear" w:color="auto" w:fill="auto"/>
          </w:tcPr>
          <w:p w14:paraId="42B72B85"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Part</w:t>
            </w:r>
          </w:p>
        </w:tc>
        <w:tc>
          <w:tcPr>
            <w:tcW w:w="1440" w:type="dxa"/>
            <w:shd w:val="clear" w:color="auto" w:fill="auto"/>
          </w:tcPr>
          <w:p w14:paraId="080D77F1"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Late 2015</w:t>
            </w:r>
          </w:p>
        </w:tc>
        <w:tc>
          <w:tcPr>
            <w:tcW w:w="2070" w:type="dxa"/>
            <w:shd w:val="clear" w:color="auto" w:fill="auto"/>
          </w:tcPr>
          <w:p w14:paraId="07BF1E3D"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Disability services workforce across metropolitan area</w:t>
            </w:r>
          </w:p>
        </w:tc>
        <w:tc>
          <w:tcPr>
            <w:tcW w:w="1045" w:type="dxa"/>
            <w:shd w:val="clear" w:color="auto" w:fill="auto"/>
          </w:tcPr>
          <w:p w14:paraId="49F7BACA"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215</w:t>
            </w:r>
          </w:p>
        </w:tc>
        <w:tc>
          <w:tcPr>
            <w:tcW w:w="1279" w:type="dxa"/>
            <w:shd w:val="clear" w:color="auto" w:fill="auto"/>
          </w:tcPr>
          <w:p w14:paraId="3FC5ACCD"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180</w:t>
            </w:r>
          </w:p>
        </w:tc>
      </w:tr>
      <w:tr w:rsidR="00320717" w:rsidRPr="00CE5D76" w14:paraId="1CEEC3B6" w14:textId="77777777" w:rsidTr="00CE5D76">
        <w:tc>
          <w:tcPr>
            <w:tcW w:w="1227" w:type="dxa"/>
            <w:shd w:val="clear" w:color="auto" w:fill="auto"/>
          </w:tcPr>
          <w:p w14:paraId="48306014"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Complete</w:t>
            </w:r>
          </w:p>
        </w:tc>
        <w:tc>
          <w:tcPr>
            <w:tcW w:w="990" w:type="dxa"/>
            <w:shd w:val="clear" w:color="auto" w:fill="auto"/>
          </w:tcPr>
          <w:p w14:paraId="02E2BDC1"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ACT</w:t>
            </w:r>
          </w:p>
        </w:tc>
        <w:tc>
          <w:tcPr>
            <w:tcW w:w="1440" w:type="dxa"/>
            <w:shd w:val="clear" w:color="auto" w:fill="auto"/>
          </w:tcPr>
          <w:p w14:paraId="4F964A76"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Whole</w:t>
            </w:r>
          </w:p>
        </w:tc>
        <w:tc>
          <w:tcPr>
            <w:tcW w:w="1440" w:type="dxa"/>
            <w:shd w:val="clear" w:color="auto" w:fill="auto"/>
          </w:tcPr>
          <w:p w14:paraId="53B3774C"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Early 2016</w:t>
            </w:r>
          </w:p>
        </w:tc>
        <w:tc>
          <w:tcPr>
            <w:tcW w:w="2070" w:type="dxa"/>
            <w:shd w:val="clear" w:color="auto" w:fill="auto"/>
          </w:tcPr>
          <w:p w14:paraId="26F474B4" w14:textId="77777777" w:rsidR="00320717" w:rsidRPr="00CE5D76" w:rsidRDefault="00320717" w:rsidP="00104EEF">
            <w:pPr>
              <w:pStyle w:val="Tablebodytext"/>
              <w:rPr>
                <w:rFonts w:ascii="Arial" w:hAnsi="Arial" w:cs="Arial"/>
                <w:sz w:val="24"/>
                <w:szCs w:val="24"/>
              </w:rPr>
            </w:pPr>
            <w:r w:rsidRPr="00CE5D76">
              <w:rPr>
                <w:rFonts w:ascii="Arial" w:hAnsi="Arial" w:cs="Arial"/>
                <w:sz w:val="24"/>
                <w:szCs w:val="24"/>
              </w:rPr>
              <w:t>Teams across metropolitan area</w:t>
            </w:r>
          </w:p>
        </w:tc>
        <w:tc>
          <w:tcPr>
            <w:tcW w:w="1045" w:type="dxa"/>
            <w:shd w:val="clear" w:color="auto" w:fill="auto"/>
          </w:tcPr>
          <w:p w14:paraId="0B2DEBEB"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100</w:t>
            </w:r>
          </w:p>
        </w:tc>
        <w:tc>
          <w:tcPr>
            <w:tcW w:w="1279" w:type="dxa"/>
            <w:shd w:val="clear" w:color="auto" w:fill="auto"/>
          </w:tcPr>
          <w:p w14:paraId="7BC057A1" w14:textId="77777777" w:rsidR="00320717" w:rsidRPr="00CE5D76" w:rsidRDefault="00320717" w:rsidP="00104EEF">
            <w:pPr>
              <w:pStyle w:val="Tabledata"/>
              <w:ind w:right="85"/>
              <w:rPr>
                <w:rFonts w:ascii="Arial" w:hAnsi="Arial" w:cs="Arial"/>
                <w:sz w:val="24"/>
                <w:szCs w:val="24"/>
              </w:rPr>
            </w:pPr>
            <w:r w:rsidRPr="00CE5D76">
              <w:rPr>
                <w:rFonts w:ascii="Arial" w:hAnsi="Arial" w:cs="Arial"/>
                <w:sz w:val="24"/>
                <w:szCs w:val="24"/>
              </w:rPr>
              <w:t>140</w:t>
            </w:r>
          </w:p>
        </w:tc>
      </w:tr>
    </w:tbl>
    <w:p w14:paraId="68ADA7CF" w14:textId="77777777" w:rsidR="00A87202" w:rsidRPr="00CE5D76" w:rsidRDefault="00320717" w:rsidP="00320717">
      <w:pPr>
        <w:rPr>
          <w:rFonts w:ascii="Arial" w:hAnsi="Arial" w:cs="Arial"/>
          <w:sz w:val="24"/>
          <w:szCs w:val="24"/>
        </w:rPr>
      </w:pPr>
      <w:r w:rsidRPr="00CE5D76">
        <w:rPr>
          <w:rFonts w:ascii="Arial" w:hAnsi="Arial" w:cs="Arial"/>
          <w:sz w:val="24"/>
          <w:szCs w:val="24"/>
        </w:rPr>
        <w:t>+Approximate numbers based on head counts: may include team coordinators/ leaders, excludes managers</w:t>
      </w:r>
    </w:p>
    <w:p w14:paraId="407D5CC5" w14:textId="14719360" w:rsidR="0074054B" w:rsidRPr="00690800" w:rsidRDefault="00DE04CD" w:rsidP="00DE04CD">
      <w:pPr>
        <w:pStyle w:val="Heading3"/>
        <w:tabs>
          <w:tab w:val="clear" w:pos="794"/>
          <w:tab w:val="num" w:pos="810"/>
        </w:tabs>
        <w:ind w:left="810"/>
        <w:rPr>
          <w:rFonts w:ascii="Arial" w:hAnsi="Arial" w:cs="Arial"/>
          <w:sz w:val="24"/>
          <w:szCs w:val="24"/>
        </w:rPr>
      </w:pPr>
      <w:r w:rsidRPr="00690800">
        <w:rPr>
          <w:rFonts w:ascii="Arial" w:hAnsi="Arial" w:cs="Arial"/>
          <w:sz w:val="24"/>
          <w:szCs w:val="24"/>
        </w:rPr>
        <w:t xml:space="preserve">The scope of innovation in the IHP trial </w:t>
      </w:r>
    </w:p>
    <w:p w14:paraId="2C044025" w14:textId="5C3B1DDB" w:rsidR="00DE04CD" w:rsidRPr="00690800" w:rsidRDefault="00DE04CD" w:rsidP="00DE04CD">
      <w:pPr>
        <w:rPr>
          <w:rFonts w:ascii="Arial" w:hAnsi="Arial" w:cs="Arial"/>
          <w:sz w:val="24"/>
          <w:szCs w:val="24"/>
        </w:rPr>
      </w:pPr>
      <w:r w:rsidRPr="00690800">
        <w:rPr>
          <w:rFonts w:ascii="Arial" w:hAnsi="Arial" w:cs="Arial"/>
          <w:sz w:val="24"/>
          <w:szCs w:val="24"/>
        </w:rPr>
        <w:t xml:space="preserve">The IHP project was not a trial of specific work practices for which results might be measured and replicated. While the two Dutch models provided inspiration for all disability service providers participating in this </w:t>
      </w:r>
      <w:r w:rsidR="00AB66E5" w:rsidRPr="00690800">
        <w:rPr>
          <w:rFonts w:ascii="Arial" w:hAnsi="Arial" w:cs="Arial"/>
          <w:sz w:val="24"/>
          <w:szCs w:val="24"/>
        </w:rPr>
        <w:t>IHP</w:t>
      </w:r>
      <w:r w:rsidRPr="00690800">
        <w:rPr>
          <w:rFonts w:ascii="Arial" w:hAnsi="Arial" w:cs="Arial"/>
          <w:sz w:val="24"/>
          <w:szCs w:val="24"/>
        </w:rPr>
        <w:t xml:space="preserve"> project, no two service providers were trialling the same work practices and no two service providers were at the same stage of implementation. Service providers were experimenting with a range of approaches involving more devolved decision making. Many of these involved a reduced amount or change in scope of the role of middle management. While reducing staffing costs in an NDIS context was a key motivator for many service providers, it was the possibility of greater staff engagement and empowerment to provide more flexible client-centred services that drove enthusiasm for the approach. </w:t>
      </w:r>
    </w:p>
    <w:p w14:paraId="3A1DA907" w14:textId="77777777" w:rsidR="00DE04CD" w:rsidRPr="00690800" w:rsidRDefault="00DE04CD" w:rsidP="00DE04CD">
      <w:pPr>
        <w:rPr>
          <w:rFonts w:ascii="Arial" w:hAnsi="Arial" w:cs="Arial"/>
          <w:sz w:val="24"/>
          <w:szCs w:val="24"/>
        </w:rPr>
      </w:pPr>
      <w:r w:rsidRPr="00690800">
        <w:rPr>
          <w:rFonts w:ascii="Arial" w:hAnsi="Arial" w:cs="Arial"/>
          <w:sz w:val="24"/>
          <w:szCs w:val="24"/>
        </w:rPr>
        <w:t xml:space="preserve">The scope of change being implemented varied for different service providers. Many might be characterised as small scale, ‘safe to fail’ experiments, whilst others were whole organisational changes involving considerable reforms—even if slowly and incrementally implemented—with no going back.  </w:t>
      </w:r>
    </w:p>
    <w:p w14:paraId="1712A89C" w14:textId="7585EC1A" w:rsidR="00DE04CD" w:rsidRPr="00690800" w:rsidRDefault="00DE04CD" w:rsidP="00DE04CD">
      <w:pPr>
        <w:rPr>
          <w:rFonts w:ascii="Arial" w:hAnsi="Arial" w:cs="Arial"/>
          <w:sz w:val="24"/>
          <w:szCs w:val="24"/>
        </w:rPr>
      </w:pPr>
      <w:r w:rsidRPr="00690800">
        <w:rPr>
          <w:rFonts w:ascii="Arial" w:hAnsi="Arial" w:cs="Arial"/>
          <w:sz w:val="24"/>
          <w:szCs w:val="24"/>
        </w:rPr>
        <w:t xml:space="preserve">There is a common view that the types of changes trialled in the </w:t>
      </w:r>
      <w:r w:rsidR="00AB66E5" w:rsidRPr="00690800">
        <w:rPr>
          <w:rFonts w:ascii="Arial" w:hAnsi="Arial" w:cs="Arial"/>
          <w:sz w:val="24"/>
          <w:szCs w:val="24"/>
        </w:rPr>
        <w:t>IHP</w:t>
      </w:r>
      <w:r w:rsidRPr="00690800">
        <w:rPr>
          <w:rFonts w:ascii="Arial" w:hAnsi="Arial" w:cs="Arial"/>
          <w:sz w:val="24"/>
          <w:szCs w:val="24"/>
        </w:rPr>
        <w:t xml:space="preserve"> project are necessary for survival under the NDIS. In the post project survey, ten out of the twelve CoP members (83%) interviewed gave a rating of 9 or 10 out of 10 in terms of how likely they would be to continue to focus on ‘high performance work practices’ in their organisation—the remaining two (16%)  gave a rating of 7 and 8 out of 10. </w:t>
      </w:r>
    </w:p>
    <w:p w14:paraId="23979F28" w14:textId="508C5BBA" w:rsidR="0074054B" w:rsidRPr="00690800" w:rsidRDefault="00DE04CD" w:rsidP="00765C33">
      <w:pPr>
        <w:rPr>
          <w:rFonts w:ascii="Arial" w:hAnsi="Arial" w:cs="Arial"/>
          <w:sz w:val="24"/>
          <w:szCs w:val="24"/>
        </w:rPr>
      </w:pPr>
      <w:r w:rsidRPr="00690800">
        <w:rPr>
          <w:rFonts w:ascii="Arial" w:hAnsi="Arial" w:cs="Arial"/>
          <w:sz w:val="24"/>
          <w:szCs w:val="24"/>
        </w:rPr>
        <w:t xml:space="preserve">As one CoP member said </w:t>
      </w:r>
      <w:r w:rsidRPr="00690800">
        <w:rPr>
          <w:rFonts w:ascii="Arial" w:hAnsi="Arial" w:cs="Arial"/>
          <w:i/>
          <w:sz w:val="24"/>
          <w:szCs w:val="24"/>
        </w:rPr>
        <w:t>‘We are making permanent changes to survive. If they have worked we have stuck with them, if they haven’t we drop them, but we will keep going.’</w:t>
      </w:r>
    </w:p>
    <w:p w14:paraId="1B5B184B" w14:textId="4AFF37E6" w:rsidR="00E3517C" w:rsidRPr="00690800" w:rsidRDefault="0004652A" w:rsidP="00BA726E">
      <w:pPr>
        <w:pStyle w:val="Heading2"/>
      </w:pPr>
      <w:bookmarkStart w:id="18" w:name="_Toc471282550"/>
      <w:r w:rsidRPr="00690800">
        <w:t>M</w:t>
      </w:r>
      <w:r w:rsidR="007F1FF4" w:rsidRPr="00690800">
        <w:t>onitoring evaluation and l</w:t>
      </w:r>
      <w:r w:rsidR="00E3517C" w:rsidRPr="00690800">
        <w:t xml:space="preserve">earning for the </w:t>
      </w:r>
      <w:r w:rsidR="007F1FF4" w:rsidRPr="00690800">
        <w:t>project</w:t>
      </w:r>
      <w:bookmarkEnd w:id="18"/>
    </w:p>
    <w:p w14:paraId="6DD26C5F" w14:textId="1EFC4FE4" w:rsidR="00286306" w:rsidRPr="00690800" w:rsidRDefault="009D35C3" w:rsidP="00286306">
      <w:pPr>
        <w:rPr>
          <w:rFonts w:ascii="Arial" w:hAnsi="Arial" w:cs="Arial"/>
          <w:sz w:val="24"/>
          <w:szCs w:val="24"/>
        </w:rPr>
      </w:pPr>
      <w:r w:rsidRPr="00690800">
        <w:rPr>
          <w:rFonts w:ascii="Arial" w:hAnsi="Arial" w:cs="Arial"/>
          <w:sz w:val="24"/>
          <w:szCs w:val="24"/>
        </w:rPr>
        <w:t>This collaborative, development</w:t>
      </w:r>
      <w:r w:rsidR="008B20B3" w:rsidRPr="00690800">
        <w:rPr>
          <w:rFonts w:ascii="Arial" w:hAnsi="Arial" w:cs="Arial"/>
          <w:sz w:val="24"/>
          <w:szCs w:val="24"/>
        </w:rPr>
        <w:t>al</w:t>
      </w:r>
      <w:r w:rsidRPr="00690800">
        <w:rPr>
          <w:rFonts w:ascii="Arial" w:hAnsi="Arial" w:cs="Arial"/>
          <w:sz w:val="24"/>
          <w:szCs w:val="24"/>
        </w:rPr>
        <w:t xml:space="preserve"> approach </w:t>
      </w:r>
      <w:r w:rsidR="00286306" w:rsidRPr="00690800">
        <w:rPr>
          <w:rFonts w:ascii="Arial" w:hAnsi="Arial" w:cs="Arial"/>
          <w:sz w:val="24"/>
          <w:szCs w:val="24"/>
        </w:rPr>
        <w:t xml:space="preserve">to the project </w:t>
      </w:r>
      <w:r w:rsidRPr="00690800">
        <w:rPr>
          <w:rFonts w:ascii="Arial" w:hAnsi="Arial" w:cs="Arial"/>
          <w:sz w:val="24"/>
          <w:szCs w:val="24"/>
        </w:rPr>
        <w:t xml:space="preserve">saw the evaluation </w:t>
      </w:r>
      <w:r w:rsidR="00FC40B1" w:rsidRPr="00690800">
        <w:rPr>
          <w:rFonts w:ascii="Arial" w:hAnsi="Arial" w:cs="Arial"/>
          <w:sz w:val="24"/>
          <w:szCs w:val="24"/>
        </w:rPr>
        <w:t xml:space="preserve">consider </w:t>
      </w:r>
      <w:r w:rsidRPr="00690800">
        <w:rPr>
          <w:rFonts w:ascii="Arial" w:hAnsi="Arial" w:cs="Arial"/>
          <w:sz w:val="24"/>
          <w:szCs w:val="24"/>
        </w:rPr>
        <w:t xml:space="preserve">a number of different </w:t>
      </w:r>
      <w:r w:rsidR="00FC40B1" w:rsidRPr="00690800">
        <w:rPr>
          <w:rFonts w:ascii="Arial" w:hAnsi="Arial" w:cs="Arial"/>
          <w:sz w:val="24"/>
          <w:szCs w:val="24"/>
        </w:rPr>
        <w:t xml:space="preserve">approaches </w:t>
      </w:r>
      <w:r w:rsidR="00286306" w:rsidRPr="00690800">
        <w:rPr>
          <w:rFonts w:ascii="Arial" w:hAnsi="Arial" w:cs="Arial"/>
          <w:sz w:val="24"/>
          <w:szCs w:val="24"/>
        </w:rPr>
        <w:t xml:space="preserve">to facilitate learning by creating resources and opportunities to build evidence, reflect on experiences and share lessons </w:t>
      </w:r>
      <w:r w:rsidR="00FC40B1" w:rsidRPr="00690800">
        <w:rPr>
          <w:rFonts w:ascii="Arial" w:hAnsi="Arial" w:cs="Arial"/>
          <w:sz w:val="24"/>
          <w:szCs w:val="24"/>
        </w:rPr>
        <w:t xml:space="preserve">before identifying the </w:t>
      </w:r>
      <w:r w:rsidRPr="00690800">
        <w:rPr>
          <w:rFonts w:ascii="Arial" w:hAnsi="Arial" w:cs="Arial"/>
          <w:sz w:val="24"/>
          <w:szCs w:val="24"/>
        </w:rPr>
        <w:t xml:space="preserve">best way to support </w:t>
      </w:r>
      <w:r w:rsidR="00F602E8" w:rsidRPr="00690800">
        <w:rPr>
          <w:rFonts w:ascii="Arial" w:hAnsi="Arial" w:cs="Arial"/>
          <w:sz w:val="24"/>
          <w:szCs w:val="24"/>
          <w:lang w:eastAsia="en-AU"/>
        </w:rPr>
        <w:t>service provider</w:t>
      </w:r>
      <w:r w:rsidRPr="00690800">
        <w:rPr>
          <w:rFonts w:ascii="Arial" w:hAnsi="Arial" w:cs="Arial"/>
          <w:sz w:val="24"/>
          <w:szCs w:val="24"/>
        </w:rPr>
        <w:t xml:space="preserve">s during their </w:t>
      </w:r>
      <w:r w:rsidR="00353DA9" w:rsidRPr="00690800">
        <w:rPr>
          <w:rFonts w:ascii="Arial" w:hAnsi="Arial" w:cs="Arial"/>
          <w:sz w:val="24"/>
          <w:szCs w:val="24"/>
        </w:rPr>
        <w:t>IHP</w:t>
      </w:r>
      <w:r w:rsidRPr="00690800">
        <w:rPr>
          <w:rFonts w:ascii="Arial" w:hAnsi="Arial" w:cs="Arial"/>
          <w:sz w:val="24"/>
          <w:szCs w:val="24"/>
        </w:rPr>
        <w:t xml:space="preserve"> transformation</w:t>
      </w:r>
      <w:r w:rsidR="00FC40B1" w:rsidRPr="00690800">
        <w:rPr>
          <w:rFonts w:ascii="Arial" w:hAnsi="Arial" w:cs="Arial"/>
          <w:sz w:val="24"/>
          <w:szCs w:val="24"/>
        </w:rPr>
        <w:t>s</w:t>
      </w:r>
      <w:r w:rsidRPr="00690800">
        <w:rPr>
          <w:rFonts w:ascii="Arial" w:hAnsi="Arial" w:cs="Arial"/>
          <w:sz w:val="24"/>
          <w:szCs w:val="24"/>
        </w:rPr>
        <w:t>.</w:t>
      </w:r>
      <w:r w:rsidR="00DE38CD" w:rsidRPr="00690800">
        <w:rPr>
          <w:rFonts w:ascii="Arial" w:hAnsi="Arial" w:cs="Arial"/>
          <w:sz w:val="24"/>
          <w:szCs w:val="24"/>
        </w:rPr>
        <w:t xml:space="preserve"> </w:t>
      </w:r>
    </w:p>
    <w:p w14:paraId="1E944DB0" w14:textId="266D9166" w:rsidR="004753F5" w:rsidRPr="00690800" w:rsidRDefault="00286306" w:rsidP="004753F5">
      <w:pPr>
        <w:rPr>
          <w:rFonts w:ascii="Arial" w:hAnsi="Arial" w:cs="Arial"/>
          <w:sz w:val="24"/>
          <w:szCs w:val="24"/>
        </w:rPr>
      </w:pPr>
      <w:r w:rsidRPr="00690800">
        <w:rPr>
          <w:rFonts w:ascii="Arial" w:hAnsi="Arial" w:cs="Arial"/>
          <w:sz w:val="24"/>
          <w:szCs w:val="24"/>
        </w:rPr>
        <w:t>As noted above, it soon</w:t>
      </w:r>
      <w:r w:rsidR="004753F5" w:rsidRPr="00690800">
        <w:rPr>
          <w:rFonts w:ascii="Arial" w:hAnsi="Arial" w:cs="Arial"/>
          <w:sz w:val="24"/>
          <w:szCs w:val="24"/>
        </w:rPr>
        <w:t xml:space="preserve"> became evident that the implementation of </w:t>
      </w:r>
      <w:r w:rsidR="00353DA9" w:rsidRPr="00690800">
        <w:rPr>
          <w:rFonts w:ascii="Arial" w:hAnsi="Arial" w:cs="Arial"/>
          <w:sz w:val="24"/>
          <w:szCs w:val="24"/>
        </w:rPr>
        <w:t>IHP</w:t>
      </w:r>
      <w:r w:rsidR="004753F5" w:rsidRPr="00690800">
        <w:rPr>
          <w:rFonts w:ascii="Arial" w:hAnsi="Arial" w:cs="Arial"/>
          <w:sz w:val="24"/>
          <w:szCs w:val="24"/>
        </w:rPr>
        <w:t xml:space="preserve">s </w:t>
      </w:r>
      <w:r w:rsidRPr="00690800">
        <w:rPr>
          <w:rFonts w:ascii="Arial" w:hAnsi="Arial" w:cs="Arial"/>
          <w:sz w:val="24"/>
          <w:szCs w:val="24"/>
        </w:rPr>
        <w:t>was</w:t>
      </w:r>
      <w:r w:rsidR="004753F5" w:rsidRPr="00690800">
        <w:rPr>
          <w:rFonts w:ascii="Arial" w:hAnsi="Arial" w:cs="Arial"/>
          <w:sz w:val="24"/>
          <w:szCs w:val="24"/>
        </w:rPr>
        <w:t xml:space="preserve"> not so much a discrete ‘trial’ but rather part of what is expected to be a cultural change in how business is done. Accordingly, we found that </w:t>
      </w:r>
      <w:r w:rsidR="00F602E8" w:rsidRPr="00690800">
        <w:rPr>
          <w:rFonts w:ascii="Arial" w:hAnsi="Arial" w:cs="Arial"/>
          <w:sz w:val="24"/>
          <w:szCs w:val="24"/>
        </w:rPr>
        <w:t>service provider</w:t>
      </w:r>
      <w:r w:rsidR="004753F5" w:rsidRPr="00690800">
        <w:rPr>
          <w:rFonts w:ascii="Arial" w:hAnsi="Arial" w:cs="Arial"/>
          <w:sz w:val="24"/>
          <w:szCs w:val="24"/>
        </w:rPr>
        <w:t xml:space="preserve">s—especially those in the later stages of their </w:t>
      </w:r>
      <w:r w:rsidR="00353DA9" w:rsidRPr="00690800">
        <w:rPr>
          <w:rFonts w:ascii="Arial" w:hAnsi="Arial" w:cs="Arial"/>
          <w:sz w:val="24"/>
          <w:szCs w:val="24"/>
        </w:rPr>
        <w:t>IHP</w:t>
      </w:r>
      <w:r w:rsidR="004753F5" w:rsidRPr="00690800">
        <w:rPr>
          <w:rFonts w:ascii="Arial" w:hAnsi="Arial" w:cs="Arial"/>
          <w:sz w:val="24"/>
          <w:szCs w:val="24"/>
        </w:rPr>
        <w:t xml:space="preserve"> transformation—needed assistance with thinking about how best to use and build on their existing systems/ p</w:t>
      </w:r>
      <w:r w:rsidR="00E443BC" w:rsidRPr="00690800">
        <w:rPr>
          <w:rFonts w:ascii="Arial" w:hAnsi="Arial" w:cs="Arial"/>
          <w:sz w:val="24"/>
          <w:szCs w:val="24"/>
        </w:rPr>
        <w:t xml:space="preserve">rocesses for gathering data (i.e. </w:t>
      </w:r>
      <w:r w:rsidR="004753F5" w:rsidRPr="00690800">
        <w:rPr>
          <w:rFonts w:ascii="Arial" w:hAnsi="Arial" w:cs="Arial"/>
          <w:sz w:val="24"/>
          <w:szCs w:val="24"/>
        </w:rPr>
        <w:t>information about staff experiences, workplace satisfaction, client satisfaction and outcomes) and idea</w:t>
      </w:r>
      <w:r w:rsidR="00E443BC" w:rsidRPr="00690800">
        <w:rPr>
          <w:rFonts w:ascii="Arial" w:hAnsi="Arial" w:cs="Arial"/>
          <w:sz w:val="24"/>
          <w:szCs w:val="24"/>
        </w:rPr>
        <w:t>s</w:t>
      </w:r>
      <w:r w:rsidR="004753F5" w:rsidRPr="00690800">
        <w:rPr>
          <w:rFonts w:ascii="Arial" w:hAnsi="Arial" w:cs="Arial"/>
          <w:sz w:val="24"/>
          <w:szCs w:val="24"/>
        </w:rPr>
        <w:t xml:space="preserve"> for how to fill specific data gaps</w:t>
      </w:r>
      <w:r w:rsidR="00E443BC" w:rsidRPr="00690800">
        <w:rPr>
          <w:rFonts w:ascii="Arial" w:hAnsi="Arial" w:cs="Arial"/>
          <w:sz w:val="24"/>
          <w:szCs w:val="24"/>
        </w:rPr>
        <w:t xml:space="preserve">, </w:t>
      </w:r>
      <w:r w:rsidR="004753F5" w:rsidRPr="00690800">
        <w:rPr>
          <w:rFonts w:ascii="Arial" w:hAnsi="Arial" w:cs="Arial"/>
          <w:sz w:val="24"/>
          <w:szCs w:val="24"/>
        </w:rPr>
        <w:t xml:space="preserve">rather than assistance to </w:t>
      </w:r>
      <w:r w:rsidR="00E443BC" w:rsidRPr="00690800">
        <w:rPr>
          <w:rFonts w:ascii="Arial" w:hAnsi="Arial" w:cs="Arial"/>
          <w:sz w:val="24"/>
          <w:szCs w:val="24"/>
        </w:rPr>
        <w:t xml:space="preserve">do </w:t>
      </w:r>
      <w:r w:rsidR="004753F5" w:rsidRPr="00690800">
        <w:rPr>
          <w:rFonts w:ascii="Arial" w:hAnsi="Arial" w:cs="Arial"/>
          <w:sz w:val="24"/>
          <w:szCs w:val="24"/>
        </w:rPr>
        <w:t>“mini-evaluation</w:t>
      </w:r>
      <w:r w:rsidR="00E443BC" w:rsidRPr="00690800">
        <w:rPr>
          <w:rFonts w:ascii="Arial" w:hAnsi="Arial" w:cs="Arial"/>
          <w:sz w:val="24"/>
          <w:szCs w:val="24"/>
        </w:rPr>
        <w:t>s</w:t>
      </w:r>
      <w:r w:rsidR="004753F5" w:rsidRPr="00690800">
        <w:rPr>
          <w:rFonts w:ascii="Arial" w:hAnsi="Arial" w:cs="Arial"/>
          <w:sz w:val="24"/>
          <w:szCs w:val="24"/>
        </w:rPr>
        <w:t xml:space="preserve">” around their </w:t>
      </w:r>
      <w:r w:rsidR="00353DA9" w:rsidRPr="00690800">
        <w:rPr>
          <w:rFonts w:ascii="Arial" w:hAnsi="Arial" w:cs="Arial"/>
          <w:sz w:val="24"/>
          <w:szCs w:val="24"/>
        </w:rPr>
        <w:t>IHP</w:t>
      </w:r>
      <w:r w:rsidR="004753F5" w:rsidRPr="00690800">
        <w:rPr>
          <w:rFonts w:ascii="Arial" w:hAnsi="Arial" w:cs="Arial"/>
          <w:sz w:val="24"/>
          <w:szCs w:val="24"/>
        </w:rPr>
        <w:t xml:space="preserve"> teams.  </w:t>
      </w:r>
    </w:p>
    <w:p w14:paraId="3A751089" w14:textId="6A85BB0C" w:rsidR="00FC40B1" w:rsidRPr="00690800" w:rsidRDefault="00DE38CD" w:rsidP="007F1FF4">
      <w:pPr>
        <w:rPr>
          <w:rFonts w:ascii="Arial" w:hAnsi="Arial" w:cs="Arial"/>
          <w:sz w:val="24"/>
          <w:szCs w:val="24"/>
        </w:rPr>
      </w:pPr>
      <w:r w:rsidRPr="00690800">
        <w:rPr>
          <w:rFonts w:ascii="Arial" w:hAnsi="Arial" w:cs="Arial"/>
          <w:sz w:val="24"/>
          <w:szCs w:val="24"/>
        </w:rPr>
        <w:t>U</w:t>
      </w:r>
      <w:r w:rsidR="004753F5" w:rsidRPr="00690800">
        <w:rPr>
          <w:rFonts w:ascii="Arial" w:hAnsi="Arial" w:cs="Arial"/>
          <w:sz w:val="24"/>
          <w:szCs w:val="24"/>
        </w:rPr>
        <w:t xml:space="preserve">ltimately, our </w:t>
      </w:r>
      <w:r w:rsidRPr="00690800">
        <w:rPr>
          <w:rFonts w:ascii="Arial" w:hAnsi="Arial" w:cs="Arial"/>
          <w:sz w:val="24"/>
          <w:szCs w:val="24"/>
        </w:rPr>
        <w:t xml:space="preserve">approach </w:t>
      </w:r>
      <w:r w:rsidR="004753F5" w:rsidRPr="00690800">
        <w:rPr>
          <w:rFonts w:ascii="Arial" w:hAnsi="Arial" w:cs="Arial"/>
          <w:sz w:val="24"/>
          <w:szCs w:val="24"/>
        </w:rPr>
        <w:t xml:space="preserve">was to </w:t>
      </w:r>
      <w:r w:rsidRPr="00690800">
        <w:rPr>
          <w:rFonts w:ascii="Arial" w:hAnsi="Arial" w:cs="Arial"/>
          <w:sz w:val="24"/>
          <w:szCs w:val="24"/>
        </w:rPr>
        <w:t>make available a range of resources (e.g. a program logic</w:t>
      </w:r>
      <w:r w:rsidR="00F57615" w:rsidRPr="00690800">
        <w:rPr>
          <w:rFonts w:ascii="Arial" w:hAnsi="Arial" w:cs="Arial"/>
          <w:sz w:val="24"/>
          <w:szCs w:val="24"/>
        </w:rPr>
        <w:t xml:space="preserve">, templates, </w:t>
      </w:r>
      <w:r w:rsidR="0008331F" w:rsidRPr="00690800">
        <w:rPr>
          <w:rFonts w:ascii="Arial" w:hAnsi="Arial" w:cs="Arial"/>
          <w:sz w:val="24"/>
          <w:szCs w:val="24"/>
        </w:rPr>
        <w:t xml:space="preserve">a </w:t>
      </w:r>
      <w:r w:rsidR="00F57615" w:rsidRPr="00690800">
        <w:rPr>
          <w:rFonts w:ascii="Arial" w:hAnsi="Arial" w:cs="Arial"/>
          <w:sz w:val="24"/>
          <w:szCs w:val="24"/>
        </w:rPr>
        <w:t xml:space="preserve">staff focus group guide) </w:t>
      </w:r>
      <w:r w:rsidRPr="00690800">
        <w:rPr>
          <w:rFonts w:ascii="Arial" w:hAnsi="Arial" w:cs="Arial"/>
          <w:sz w:val="24"/>
          <w:szCs w:val="24"/>
        </w:rPr>
        <w:t xml:space="preserve">and opportunities (e.g. participating in reflective discussions and </w:t>
      </w:r>
      <w:r w:rsidR="00B17CF1" w:rsidRPr="00690800">
        <w:rPr>
          <w:rFonts w:ascii="Arial" w:hAnsi="Arial" w:cs="Arial"/>
          <w:sz w:val="24"/>
          <w:szCs w:val="24"/>
        </w:rPr>
        <w:t>an</w:t>
      </w:r>
      <w:r w:rsidRPr="00690800">
        <w:rPr>
          <w:rFonts w:ascii="Arial" w:hAnsi="Arial" w:cs="Arial"/>
          <w:sz w:val="24"/>
          <w:szCs w:val="24"/>
        </w:rPr>
        <w:t xml:space="preserve"> </w:t>
      </w:r>
      <w:r w:rsidR="00353DA9" w:rsidRPr="00690800">
        <w:rPr>
          <w:rFonts w:ascii="Arial" w:hAnsi="Arial" w:cs="Arial"/>
          <w:sz w:val="24"/>
          <w:szCs w:val="24"/>
        </w:rPr>
        <w:t>IHP</w:t>
      </w:r>
      <w:r w:rsidRPr="00690800">
        <w:rPr>
          <w:rFonts w:ascii="Arial" w:hAnsi="Arial" w:cs="Arial"/>
          <w:sz w:val="24"/>
          <w:szCs w:val="24"/>
        </w:rPr>
        <w:t xml:space="preserve"> s</w:t>
      </w:r>
      <w:r w:rsidR="00F57615" w:rsidRPr="00690800">
        <w:rPr>
          <w:rFonts w:ascii="Arial" w:hAnsi="Arial" w:cs="Arial"/>
          <w:sz w:val="24"/>
          <w:szCs w:val="24"/>
        </w:rPr>
        <w:t>taff s</w:t>
      </w:r>
      <w:r w:rsidRPr="00690800">
        <w:rPr>
          <w:rFonts w:ascii="Arial" w:hAnsi="Arial" w:cs="Arial"/>
          <w:sz w:val="24"/>
          <w:szCs w:val="24"/>
        </w:rPr>
        <w:t xml:space="preserve">urvey) for </w:t>
      </w:r>
      <w:r w:rsidR="00F602E8" w:rsidRPr="00690800">
        <w:rPr>
          <w:rFonts w:ascii="Arial" w:hAnsi="Arial" w:cs="Arial"/>
          <w:sz w:val="24"/>
          <w:szCs w:val="24"/>
        </w:rPr>
        <w:t>service provider</w:t>
      </w:r>
      <w:r w:rsidRPr="00690800">
        <w:rPr>
          <w:rFonts w:ascii="Arial" w:hAnsi="Arial" w:cs="Arial"/>
          <w:sz w:val="24"/>
          <w:szCs w:val="24"/>
        </w:rPr>
        <w:t>s to engage with, an</w:t>
      </w:r>
      <w:r w:rsidR="0008331F" w:rsidRPr="00690800">
        <w:rPr>
          <w:rFonts w:ascii="Arial" w:hAnsi="Arial" w:cs="Arial"/>
          <w:sz w:val="24"/>
          <w:szCs w:val="24"/>
        </w:rPr>
        <w:t xml:space="preserve">d encourage them to engage with, </w:t>
      </w:r>
      <w:r w:rsidRPr="00690800">
        <w:rPr>
          <w:rFonts w:ascii="Arial" w:hAnsi="Arial" w:cs="Arial"/>
          <w:sz w:val="24"/>
          <w:szCs w:val="24"/>
        </w:rPr>
        <w:t xml:space="preserve">to the extent </w:t>
      </w:r>
      <w:r w:rsidR="0008331F" w:rsidRPr="00690800">
        <w:rPr>
          <w:rFonts w:ascii="Arial" w:hAnsi="Arial" w:cs="Arial"/>
          <w:sz w:val="24"/>
          <w:szCs w:val="24"/>
        </w:rPr>
        <w:t>they saw fit</w:t>
      </w:r>
      <w:r w:rsidR="004753F5" w:rsidRPr="00690800">
        <w:rPr>
          <w:rFonts w:ascii="Arial" w:hAnsi="Arial" w:cs="Arial"/>
          <w:sz w:val="24"/>
          <w:szCs w:val="24"/>
        </w:rPr>
        <w:t xml:space="preserve"> </w:t>
      </w:r>
      <w:r w:rsidR="00FC40B1" w:rsidRPr="00690800">
        <w:rPr>
          <w:rFonts w:ascii="Arial" w:hAnsi="Arial" w:cs="Arial"/>
          <w:sz w:val="24"/>
          <w:szCs w:val="24"/>
        </w:rPr>
        <w:t xml:space="preserve">according to their needs and priorities. This </w:t>
      </w:r>
      <w:r w:rsidR="003B496A" w:rsidRPr="00690800">
        <w:rPr>
          <w:rFonts w:ascii="Arial" w:hAnsi="Arial" w:cs="Arial"/>
          <w:sz w:val="24"/>
          <w:szCs w:val="24"/>
        </w:rPr>
        <w:t xml:space="preserve">utilisation-focused approach was </w:t>
      </w:r>
      <w:r w:rsidR="004753F5" w:rsidRPr="00690800">
        <w:rPr>
          <w:rFonts w:ascii="Arial" w:hAnsi="Arial" w:cs="Arial"/>
          <w:sz w:val="24"/>
          <w:szCs w:val="24"/>
        </w:rPr>
        <w:t xml:space="preserve">chosen so as </w:t>
      </w:r>
      <w:r w:rsidR="00FC40B1" w:rsidRPr="00690800">
        <w:rPr>
          <w:rFonts w:ascii="Arial" w:hAnsi="Arial" w:cs="Arial"/>
          <w:sz w:val="24"/>
          <w:szCs w:val="24"/>
        </w:rPr>
        <w:t>not to impose obligations, or ‘hoops to jump through’, that</w:t>
      </w:r>
      <w:r w:rsidR="004753F5" w:rsidRPr="00690800">
        <w:rPr>
          <w:rFonts w:ascii="Arial" w:hAnsi="Arial" w:cs="Arial"/>
          <w:sz w:val="24"/>
          <w:szCs w:val="24"/>
        </w:rPr>
        <w:t xml:space="preserve"> may </w:t>
      </w:r>
      <w:r w:rsidR="00FC40B1" w:rsidRPr="00690800">
        <w:rPr>
          <w:rFonts w:ascii="Arial" w:hAnsi="Arial" w:cs="Arial"/>
          <w:sz w:val="24"/>
          <w:szCs w:val="24"/>
        </w:rPr>
        <w:t xml:space="preserve">not contribute to their </w:t>
      </w:r>
      <w:r w:rsidR="00353DA9" w:rsidRPr="00690800">
        <w:rPr>
          <w:rFonts w:ascii="Arial" w:hAnsi="Arial" w:cs="Arial"/>
          <w:sz w:val="24"/>
          <w:szCs w:val="24"/>
        </w:rPr>
        <w:t>IHP</w:t>
      </w:r>
      <w:r w:rsidR="00FC40B1" w:rsidRPr="00690800">
        <w:rPr>
          <w:rFonts w:ascii="Arial" w:hAnsi="Arial" w:cs="Arial"/>
          <w:sz w:val="24"/>
          <w:szCs w:val="24"/>
        </w:rPr>
        <w:t xml:space="preserve"> transformation. </w:t>
      </w:r>
      <w:r w:rsidR="003B496A" w:rsidRPr="00690800">
        <w:rPr>
          <w:rFonts w:ascii="Arial" w:hAnsi="Arial" w:cs="Arial"/>
          <w:sz w:val="24"/>
          <w:szCs w:val="24"/>
        </w:rPr>
        <w:t>It was also felt to be an approach that appropriately acknowledges the d</w:t>
      </w:r>
      <w:r w:rsidR="00FC40B1" w:rsidRPr="00690800">
        <w:rPr>
          <w:rFonts w:ascii="Arial" w:hAnsi="Arial" w:cs="Arial"/>
          <w:sz w:val="24"/>
          <w:szCs w:val="24"/>
        </w:rPr>
        <w:t xml:space="preserve">ifferent stages that </w:t>
      </w:r>
      <w:r w:rsidR="00F602E8" w:rsidRPr="00690800">
        <w:rPr>
          <w:rFonts w:ascii="Arial" w:hAnsi="Arial" w:cs="Arial"/>
          <w:sz w:val="24"/>
          <w:szCs w:val="24"/>
          <w:lang w:eastAsia="en-AU"/>
        </w:rPr>
        <w:t>service providers</w:t>
      </w:r>
      <w:r w:rsidR="00FC40B1" w:rsidRPr="00690800">
        <w:rPr>
          <w:rFonts w:ascii="Arial" w:hAnsi="Arial" w:cs="Arial"/>
          <w:sz w:val="24"/>
          <w:szCs w:val="24"/>
        </w:rPr>
        <w:t xml:space="preserve"> are at (one size does not fit all) and the high levels of sophistication, especially around evaluative thinking, that already exist in a number of </w:t>
      </w:r>
      <w:r w:rsidR="00F602E8" w:rsidRPr="00690800">
        <w:rPr>
          <w:rFonts w:ascii="Arial" w:hAnsi="Arial" w:cs="Arial"/>
          <w:sz w:val="24"/>
          <w:szCs w:val="24"/>
          <w:lang w:eastAsia="en-AU"/>
        </w:rPr>
        <w:t>service provider</w:t>
      </w:r>
      <w:r w:rsidR="00FC40B1" w:rsidRPr="00690800">
        <w:rPr>
          <w:rFonts w:ascii="Arial" w:hAnsi="Arial" w:cs="Arial"/>
          <w:sz w:val="24"/>
          <w:szCs w:val="24"/>
        </w:rPr>
        <w:t xml:space="preserve">s. </w:t>
      </w:r>
    </w:p>
    <w:p w14:paraId="38082911" w14:textId="77777777" w:rsidR="004753F5" w:rsidRPr="00690800" w:rsidRDefault="00023218" w:rsidP="004753F5">
      <w:pPr>
        <w:pStyle w:val="Heading4"/>
        <w:rPr>
          <w:rFonts w:ascii="Arial" w:hAnsi="Arial" w:cs="Arial"/>
          <w:i w:val="0"/>
          <w:szCs w:val="24"/>
        </w:rPr>
      </w:pPr>
      <w:r w:rsidRPr="00690800">
        <w:rPr>
          <w:rFonts w:ascii="Arial" w:hAnsi="Arial" w:cs="Arial"/>
          <w:i w:val="0"/>
          <w:szCs w:val="24"/>
        </w:rPr>
        <w:t xml:space="preserve">Interviews </w:t>
      </w:r>
      <w:r w:rsidR="00F63886" w:rsidRPr="00690800">
        <w:rPr>
          <w:rFonts w:ascii="Arial" w:hAnsi="Arial" w:cs="Arial"/>
          <w:i w:val="0"/>
          <w:szCs w:val="24"/>
        </w:rPr>
        <w:t xml:space="preserve">and reflective </w:t>
      </w:r>
      <w:r w:rsidRPr="00690800">
        <w:rPr>
          <w:rFonts w:ascii="Arial" w:hAnsi="Arial" w:cs="Arial"/>
          <w:i w:val="0"/>
          <w:szCs w:val="24"/>
        </w:rPr>
        <w:t xml:space="preserve">practice </w:t>
      </w:r>
      <w:r w:rsidR="00F63886" w:rsidRPr="00690800">
        <w:rPr>
          <w:rFonts w:ascii="Arial" w:hAnsi="Arial" w:cs="Arial"/>
          <w:i w:val="0"/>
          <w:szCs w:val="24"/>
        </w:rPr>
        <w:t>discussions</w:t>
      </w:r>
    </w:p>
    <w:p w14:paraId="2C1C4E17" w14:textId="47F3A7F1" w:rsidR="003B496A" w:rsidRPr="00690800" w:rsidRDefault="004753F5" w:rsidP="004753F5">
      <w:pPr>
        <w:rPr>
          <w:rFonts w:ascii="Arial" w:hAnsi="Arial" w:cs="Arial"/>
          <w:sz w:val="24"/>
          <w:szCs w:val="24"/>
          <w:lang w:eastAsia="en-AU"/>
        </w:rPr>
      </w:pPr>
      <w:r w:rsidRPr="00690800">
        <w:rPr>
          <w:rFonts w:ascii="Arial" w:hAnsi="Arial" w:cs="Arial"/>
          <w:sz w:val="24"/>
          <w:szCs w:val="24"/>
          <w:lang w:eastAsia="en-AU"/>
        </w:rPr>
        <w:t xml:space="preserve">Working closely with six of the ‘late phase’ </w:t>
      </w:r>
      <w:r w:rsidR="00F602E8" w:rsidRPr="00690800">
        <w:rPr>
          <w:rFonts w:ascii="Arial" w:hAnsi="Arial" w:cs="Arial"/>
          <w:sz w:val="24"/>
          <w:szCs w:val="24"/>
          <w:lang w:eastAsia="en-AU"/>
        </w:rPr>
        <w:t>service provider</w:t>
      </w:r>
      <w:r w:rsidR="0008331F" w:rsidRPr="00690800">
        <w:rPr>
          <w:rFonts w:ascii="Arial" w:hAnsi="Arial" w:cs="Arial"/>
          <w:sz w:val="24"/>
          <w:szCs w:val="24"/>
          <w:lang w:eastAsia="en-AU"/>
        </w:rPr>
        <w:t>s</w:t>
      </w:r>
      <w:r w:rsidRPr="00690800">
        <w:rPr>
          <w:rFonts w:ascii="Arial" w:hAnsi="Arial" w:cs="Arial"/>
          <w:sz w:val="24"/>
          <w:szCs w:val="24"/>
          <w:lang w:eastAsia="en-AU"/>
        </w:rPr>
        <w:t xml:space="preserve">, ARTD conducted at least two and often three interviews with each of these </w:t>
      </w:r>
      <w:r w:rsidR="00F602E8" w:rsidRPr="00690800">
        <w:rPr>
          <w:rFonts w:ascii="Arial" w:hAnsi="Arial" w:cs="Arial"/>
          <w:sz w:val="24"/>
          <w:szCs w:val="24"/>
          <w:lang w:eastAsia="en-AU"/>
        </w:rPr>
        <w:t>service provider</w:t>
      </w:r>
      <w:r w:rsidRPr="00690800">
        <w:rPr>
          <w:rFonts w:ascii="Arial" w:hAnsi="Arial" w:cs="Arial"/>
          <w:sz w:val="24"/>
          <w:szCs w:val="24"/>
          <w:lang w:eastAsia="en-AU"/>
        </w:rPr>
        <w:t>s between July and November 2016. Interviews, which generally lasted at least an hour, were semi-structured and involved a large reflective discussion component.</w:t>
      </w:r>
    </w:p>
    <w:p w14:paraId="54EC84D2" w14:textId="6B40AD05" w:rsidR="004753F5" w:rsidRPr="00690800" w:rsidRDefault="004753F5" w:rsidP="003B496A">
      <w:pPr>
        <w:rPr>
          <w:rFonts w:ascii="Arial" w:hAnsi="Arial" w:cs="Arial"/>
          <w:sz w:val="24"/>
          <w:szCs w:val="24"/>
          <w:lang w:eastAsia="en-AU"/>
        </w:rPr>
      </w:pPr>
      <w:r w:rsidRPr="00690800">
        <w:rPr>
          <w:rFonts w:ascii="Arial" w:hAnsi="Arial" w:cs="Arial"/>
          <w:sz w:val="24"/>
          <w:szCs w:val="24"/>
          <w:lang w:eastAsia="en-AU"/>
        </w:rPr>
        <w:t xml:space="preserve">ARTD encouraged </w:t>
      </w:r>
      <w:r w:rsidR="00C26F0E" w:rsidRPr="00690800">
        <w:rPr>
          <w:rFonts w:ascii="Arial" w:hAnsi="Arial" w:cs="Arial"/>
          <w:sz w:val="24"/>
          <w:szCs w:val="24"/>
        </w:rPr>
        <w:t xml:space="preserve">CoP members </w:t>
      </w:r>
      <w:r w:rsidR="003B496A" w:rsidRPr="00690800">
        <w:rPr>
          <w:rFonts w:ascii="Arial" w:hAnsi="Arial" w:cs="Arial"/>
          <w:sz w:val="24"/>
          <w:szCs w:val="24"/>
          <w:lang w:eastAsia="en-AU"/>
        </w:rPr>
        <w:t xml:space="preserve">to think deeply about what </w:t>
      </w:r>
      <w:r w:rsidR="00E443BC" w:rsidRPr="00690800">
        <w:rPr>
          <w:rFonts w:ascii="Arial" w:hAnsi="Arial" w:cs="Arial"/>
          <w:sz w:val="24"/>
          <w:szCs w:val="24"/>
          <w:lang w:eastAsia="en-AU"/>
        </w:rPr>
        <w:t>they are</w:t>
      </w:r>
      <w:r w:rsidR="0008331F" w:rsidRPr="00690800">
        <w:rPr>
          <w:rFonts w:ascii="Arial" w:hAnsi="Arial" w:cs="Arial"/>
          <w:sz w:val="24"/>
          <w:szCs w:val="24"/>
          <w:lang w:eastAsia="en-AU"/>
        </w:rPr>
        <w:t xml:space="preserve"> </w:t>
      </w:r>
      <w:r w:rsidR="003B496A" w:rsidRPr="00690800">
        <w:rPr>
          <w:rFonts w:ascii="Arial" w:hAnsi="Arial" w:cs="Arial"/>
          <w:sz w:val="24"/>
          <w:szCs w:val="24"/>
          <w:lang w:eastAsia="en-AU"/>
        </w:rPr>
        <w:t>trying to achieve</w:t>
      </w:r>
      <w:r w:rsidR="0008331F" w:rsidRPr="00690800">
        <w:rPr>
          <w:rFonts w:ascii="Arial" w:hAnsi="Arial" w:cs="Arial"/>
          <w:sz w:val="24"/>
          <w:szCs w:val="24"/>
          <w:lang w:eastAsia="en-AU"/>
        </w:rPr>
        <w:t>,</w:t>
      </w:r>
      <w:r w:rsidR="003B496A" w:rsidRPr="00690800">
        <w:rPr>
          <w:rFonts w:ascii="Arial" w:hAnsi="Arial" w:cs="Arial"/>
          <w:sz w:val="24"/>
          <w:szCs w:val="24"/>
          <w:lang w:eastAsia="en-AU"/>
        </w:rPr>
        <w:t xml:space="preserve"> how they think their acti</w:t>
      </w:r>
      <w:r w:rsidR="000D178D" w:rsidRPr="00690800">
        <w:rPr>
          <w:rFonts w:ascii="Arial" w:hAnsi="Arial" w:cs="Arial"/>
          <w:sz w:val="24"/>
          <w:szCs w:val="24"/>
          <w:lang w:eastAsia="en-AU"/>
        </w:rPr>
        <w:t xml:space="preserve">vities will contribute achieving the outcomes set out in the </w:t>
      </w:r>
      <w:r w:rsidR="003B496A" w:rsidRPr="00690800">
        <w:rPr>
          <w:rFonts w:ascii="Arial" w:hAnsi="Arial" w:cs="Arial"/>
          <w:sz w:val="24"/>
          <w:szCs w:val="24"/>
          <w:lang w:eastAsia="en-AU"/>
        </w:rPr>
        <w:t>progr</w:t>
      </w:r>
      <w:r w:rsidR="000D178D" w:rsidRPr="00690800">
        <w:rPr>
          <w:rFonts w:ascii="Arial" w:hAnsi="Arial" w:cs="Arial"/>
          <w:sz w:val="24"/>
          <w:szCs w:val="24"/>
          <w:lang w:eastAsia="en-AU"/>
        </w:rPr>
        <w:t>am logic</w:t>
      </w:r>
      <w:r w:rsidR="003B496A" w:rsidRPr="00690800">
        <w:rPr>
          <w:rFonts w:ascii="Arial" w:hAnsi="Arial" w:cs="Arial"/>
          <w:sz w:val="24"/>
          <w:szCs w:val="24"/>
          <w:lang w:eastAsia="en-AU"/>
        </w:rPr>
        <w:t xml:space="preserve">, what success and failure would look like (outcomes), and how they would identify these (what kinds of information is being collected). ARTD also </w:t>
      </w:r>
      <w:r w:rsidR="00EB1D05" w:rsidRPr="00690800">
        <w:rPr>
          <w:rFonts w:ascii="Arial" w:hAnsi="Arial" w:cs="Arial"/>
          <w:sz w:val="24"/>
          <w:szCs w:val="24"/>
          <w:lang w:eastAsia="en-AU"/>
        </w:rPr>
        <w:t xml:space="preserve">challenged </w:t>
      </w:r>
      <w:r w:rsidR="00C26F0E" w:rsidRPr="00690800">
        <w:rPr>
          <w:rFonts w:ascii="Arial" w:hAnsi="Arial" w:cs="Arial"/>
          <w:sz w:val="24"/>
          <w:szCs w:val="24"/>
        </w:rPr>
        <w:t xml:space="preserve">CoP members </w:t>
      </w:r>
      <w:r w:rsidR="003B496A" w:rsidRPr="00690800">
        <w:rPr>
          <w:rFonts w:ascii="Arial" w:hAnsi="Arial" w:cs="Arial"/>
          <w:sz w:val="24"/>
          <w:szCs w:val="24"/>
          <w:lang w:eastAsia="en-AU"/>
        </w:rPr>
        <w:t xml:space="preserve">to consider new ways to think about these issues and to reflect </w:t>
      </w:r>
      <w:r w:rsidR="0008331F" w:rsidRPr="00690800">
        <w:rPr>
          <w:rFonts w:ascii="Arial" w:hAnsi="Arial" w:cs="Arial"/>
          <w:sz w:val="24"/>
          <w:szCs w:val="24"/>
          <w:lang w:eastAsia="en-AU"/>
        </w:rPr>
        <w:t>on</w:t>
      </w:r>
      <w:r w:rsidR="003B496A" w:rsidRPr="00690800">
        <w:rPr>
          <w:rFonts w:ascii="Arial" w:hAnsi="Arial" w:cs="Arial"/>
          <w:sz w:val="24"/>
          <w:szCs w:val="24"/>
          <w:lang w:eastAsia="en-AU"/>
        </w:rPr>
        <w:t xml:space="preserve"> what they have learnt, and </w:t>
      </w:r>
      <w:r w:rsidR="00C26F0E" w:rsidRPr="00690800">
        <w:rPr>
          <w:rFonts w:ascii="Arial" w:hAnsi="Arial" w:cs="Arial"/>
          <w:sz w:val="24"/>
          <w:szCs w:val="24"/>
        </w:rPr>
        <w:t xml:space="preserve">CoP members </w:t>
      </w:r>
      <w:r w:rsidR="003B496A" w:rsidRPr="00690800">
        <w:rPr>
          <w:rFonts w:ascii="Arial" w:hAnsi="Arial" w:cs="Arial"/>
          <w:sz w:val="24"/>
          <w:szCs w:val="24"/>
          <w:lang w:eastAsia="en-AU"/>
        </w:rPr>
        <w:t>used the opportunity to bounce ideas of</w:t>
      </w:r>
      <w:r w:rsidR="0008331F" w:rsidRPr="00690800">
        <w:rPr>
          <w:rFonts w:ascii="Arial" w:hAnsi="Arial" w:cs="Arial"/>
          <w:sz w:val="24"/>
          <w:szCs w:val="24"/>
          <w:lang w:eastAsia="en-AU"/>
        </w:rPr>
        <w:t>f</w:t>
      </w:r>
      <w:r w:rsidR="003B496A" w:rsidRPr="00690800">
        <w:rPr>
          <w:rFonts w:ascii="Arial" w:hAnsi="Arial" w:cs="Arial"/>
          <w:sz w:val="24"/>
          <w:szCs w:val="24"/>
          <w:lang w:eastAsia="en-AU"/>
        </w:rPr>
        <w:t xml:space="preserve"> the learning facilitators.</w:t>
      </w:r>
    </w:p>
    <w:p w14:paraId="58DAAAFE" w14:textId="15FA5491" w:rsidR="008B7D68" w:rsidRPr="00690800" w:rsidRDefault="00023218" w:rsidP="003B496A">
      <w:pPr>
        <w:rPr>
          <w:rFonts w:ascii="Arial" w:hAnsi="Arial" w:cs="Arial"/>
          <w:sz w:val="24"/>
          <w:szCs w:val="24"/>
          <w:lang w:eastAsia="en-AU"/>
        </w:rPr>
      </w:pPr>
      <w:r w:rsidRPr="00690800">
        <w:rPr>
          <w:rFonts w:ascii="Arial" w:hAnsi="Arial" w:cs="Arial"/>
          <w:sz w:val="24"/>
          <w:szCs w:val="24"/>
          <w:lang w:eastAsia="en-AU"/>
        </w:rPr>
        <w:t>Realist synthesis interview</w:t>
      </w:r>
      <w:r w:rsidR="0008331F" w:rsidRPr="00690800">
        <w:rPr>
          <w:rFonts w:ascii="Arial" w:hAnsi="Arial" w:cs="Arial"/>
          <w:sz w:val="24"/>
          <w:szCs w:val="24"/>
          <w:lang w:eastAsia="en-AU"/>
        </w:rPr>
        <w:t>s</w:t>
      </w:r>
      <w:r w:rsidRPr="00690800">
        <w:rPr>
          <w:rFonts w:ascii="Arial" w:hAnsi="Arial" w:cs="Arial"/>
          <w:sz w:val="24"/>
          <w:szCs w:val="24"/>
          <w:lang w:eastAsia="en-AU"/>
        </w:rPr>
        <w:t xml:space="preserve"> were conducted with early and last phase</w:t>
      </w:r>
      <w:r w:rsidR="008B7D68" w:rsidRPr="00690800">
        <w:rPr>
          <w:rFonts w:ascii="Arial" w:hAnsi="Arial" w:cs="Arial"/>
          <w:sz w:val="24"/>
          <w:szCs w:val="24"/>
          <w:lang w:eastAsia="en-AU"/>
        </w:rPr>
        <w:t xml:space="preserve"> </w:t>
      </w:r>
      <w:r w:rsidR="00F602E8" w:rsidRPr="00690800">
        <w:rPr>
          <w:rFonts w:ascii="Arial" w:hAnsi="Arial" w:cs="Arial"/>
          <w:sz w:val="24"/>
          <w:szCs w:val="24"/>
          <w:lang w:eastAsia="en-AU"/>
        </w:rPr>
        <w:t>service provider</w:t>
      </w:r>
      <w:r w:rsidR="008B7D68" w:rsidRPr="00690800">
        <w:rPr>
          <w:rFonts w:ascii="Arial" w:hAnsi="Arial" w:cs="Arial"/>
          <w:sz w:val="24"/>
          <w:szCs w:val="24"/>
          <w:lang w:eastAsia="en-AU"/>
        </w:rPr>
        <w:t xml:space="preserve">s </w:t>
      </w:r>
      <w:r w:rsidRPr="00690800">
        <w:rPr>
          <w:rFonts w:ascii="Arial" w:hAnsi="Arial" w:cs="Arial"/>
          <w:sz w:val="24"/>
          <w:szCs w:val="24"/>
          <w:lang w:eastAsia="en-AU"/>
        </w:rPr>
        <w:t>in the last month of the project to gather insights about ‘</w:t>
      </w:r>
      <w:r w:rsidR="008B7D68" w:rsidRPr="00690800">
        <w:rPr>
          <w:rFonts w:ascii="Arial" w:hAnsi="Arial" w:cs="Arial"/>
          <w:sz w:val="24"/>
          <w:szCs w:val="24"/>
          <w:lang w:eastAsia="en-AU"/>
        </w:rPr>
        <w:t>what is working</w:t>
      </w:r>
      <w:r w:rsidRPr="00690800">
        <w:rPr>
          <w:rFonts w:ascii="Arial" w:hAnsi="Arial" w:cs="Arial"/>
          <w:sz w:val="24"/>
          <w:szCs w:val="24"/>
          <w:lang w:eastAsia="en-AU"/>
        </w:rPr>
        <w:t xml:space="preserve">’ and in what circumstances: the mechanics and contexts around which outcomes are observed. </w:t>
      </w:r>
      <w:r w:rsidR="008B7D68" w:rsidRPr="00690800">
        <w:rPr>
          <w:rFonts w:ascii="Arial" w:hAnsi="Arial" w:cs="Arial"/>
          <w:sz w:val="24"/>
          <w:szCs w:val="24"/>
          <w:lang w:eastAsia="en-AU"/>
        </w:rPr>
        <w:t xml:space="preserve">These interviews </w:t>
      </w:r>
      <w:r w:rsidRPr="00690800">
        <w:rPr>
          <w:rFonts w:ascii="Arial" w:hAnsi="Arial" w:cs="Arial"/>
          <w:sz w:val="24"/>
          <w:szCs w:val="24"/>
          <w:lang w:eastAsia="en-AU"/>
        </w:rPr>
        <w:t>were semi-structured and tailored to th</w:t>
      </w:r>
      <w:r w:rsidR="008B7D68" w:rsidRPr="00690800">
        <w:rPr>
          <w:rFonts w:ascii="Arial" w:hAnsi="Arial" w:cs="Arial"/>
          <w:sz w:val="24"/>
          <w:szCs w:val="24"/>
          <w:lang w:eastAsia="en-AU"/>
        </w:rPr>
        <w:t xml:space="preserve">e stage of </w:t>
      </w:r>
      <w:r w:rsidR="00353DA9" w:rsidRPr="00690800">
        <w:rPr>
          <w:rFonts w:ascii="Arial" w:hAnsi="Arial" w:cs="Arial"/>
          <w:sz w:val="24"/>
          <w:szCs w:val="24"/>
          <w:lang w:eastAsia="en-AU"/>
        </w:rPr>
        <w:t>IHP</w:t>
      </w:r>
      <w:r w:rsidR="008B7D68" w:rsidRPr="00690800">
        <w:rPr>
          <w:rFonts w:ascii="Arial" w:hAnsi="Arial" w:cs="Arial"/>
          <w:sz w:val="24"/>
          <w:szCs w:val="24"/>
          <w:lang w:eastAsia="en-AU"/>
        </w:rPr>
        <w:t xml:space="preserve"> implementation relevant to the </w:t>
      </w:r>
      <w:r w:rsidR="00F602E8" w:rsidRPr="00690800">
        <w:rPr>
          <w:rFonts w:ascii="Arial" w:hAnsi="Arial" w:cs="Arial"/>
          <w:sz w:val="24"/>
          <w:szCs w:val="24"/>
          <w:lang w:eastAsia="en-AU"/>
        </w:rPr>
        <w:t>service provider</w:t>
      </w:r>
      <w:r w:rsidR="008B7D68" w:rsidRPr="00690800">
        <w:rPr>
          <w:rFonts w:ascii="Arial" w:hAnsi="Arial" w:cs="Arial"/>
          <w:sz w:val="24"/>
          <w:szCs w:val="24"/>
          <w:lang w:eastAsia="en-AU"/>
        </w:rPr>
        <w:t>.</w:t>
      </w:r>
    </w:p>
    <w:p w14:paraId="57DEA717" w14:textId="52A91A9F" w:rsidR="00F63886" w:rsidRPr="00690800" w:rsidRDefault="008B7D68" w:rsidP="003B496A">
      <w:pPr>
        <w:rPr>
          <w:rFonts w:ascii="Arial" w:hAnsi="Arial" w:cs="Arial"/>
          <w:sz w:val="24"/>
          <w:szCs w:val="24"/>
          <w:lang w:eastAsia="en-AU"/>
        </w:rPr>
      </w:pPr>
      <w:r w:rsidRPr="00690800">
        <w:rPr>
          <w:rFonts w:ascii="Arial" w:hAnsi="Arial" w:cs="Arial"/>
          <w:sz w:val="24"/>
          <w:szCs w:val="24"/>
          <w:lang w:eastAsia="en-AU"/>
        </w:rPr>
        <w:t xml:space="preserve">As part of these interviews, </w:t>
      </w:r>
      <w:r w:rsidR="00C26F0E" w:rsidRPr="00690800">
        <w:rPr>
          <w:rFonts w:ascii="Arial" w:hAnsi="Arial" w:cs="Arial"/>
          <w:sz w:val="24"/>
          <w:szCs w:val="24"/>
        </w:rPr>
        <w:t xml:space="preserve">CoP members </w:t>
      </w:r>
      <w:r w:rsidRPr="00690800">
        <w:rPr>
          <w:rFonts w:ascii="Arial" w:hAnsi="Arial" w:cs="Arial"/>
          <w:sz w:val="24"/>
          <w:szCs w:val="24"/>
          <w:lang w:eastAsia="en-AU"/>
        </w:rPr>
        <w:t xml:space="preserve">were encouraged to reflect on the </w:t>
      </w:r>
      <w:r w:rsidR="00353DA9" w:rsidRPr="00690800">
        <w:rPr>
          <w:rFonts w:ascii="Arial" w:hAnsi="Arial" w:cs="Arial"/>
          <w:sz w:val="24"/>
          <w:szCs w:val="24"/>
          <w:lang w:eastAsia="en-AU"/>
        </w:rPr>
        <w:t>IHP</w:t>
      </w:r>
      <w:r w:rsidRPr="00690800">
        <w:rPr>
          <w:rFonts w:ascii="Arial" w:hAnsi="Arial" w:cs="Arial"/>
          <w:sz w:val="24"/>
          <w:szCs w:val="24"/>
          <w:lang w:eastAsia="en-AU"/>
        </w:rPr>
        <w:t xml:space="preserve"> staff survey data and what this t</w:t>
      </w:r>
      <w:r w:rsidR="00E443BC" w:rsidRPr="00690800">
        <w:rPr>
          <w:rFonts w:ascii="Arial" w:hAnsi="Arial" w:cs="Arial"/>
          <w:sz w:val="24"/>
          <w:szCs w:val="24"/>
          <w:lang w:eastAsia="en-AU"/>
        </w:rPr>
        <w:t xml:space="preserve">old </w:t>
      </w:r>
      <w:r w:rsidRPr="00690800">
        <w:rPr>
          <w:rFonts w:ascii="Arial" w:hAnsi="Arial" w:cs="Arial"/>
          <w:sz w:val="24"/>
          <w:szCs w:val="24"/>
          <w:lang w:eastAsia="en-AU"/>
        </w:rPr>
        <w:t xml:space="preserve">them about the drivers of high performance in their </w:t>
      </w:r>
      <w:r w:rsidR="00F602E8" w:rsidRPr="00690800">
        <w:rPr>
          <w:rFonts w:ascii="Arial" w:hAnsi="Arial" w:cs="Arial"/>
          <w:sz w:val="24"/>
          <w:szCs w:val="24"/>
          <w:lang w:eastAsia="en-AU"/>
        </w:rPr>
        <w:t>service provider</w:t>
      </w:r>
      <w:r w:rsidRPr="00690800">
        <w:rPr>
          <w:rFonts w:ascii="Arial" w:hAnsi="Arial" w:cs="Arial"/>
          <w:sz w:val="24"/>
          <w:szCs w:val="24"/>
          <w:lang w:eastAsia="en-AU"/>
        </w:rPr>
        <w:t xml:space="preserve">. </w:t>
      </w:r>
    </w:p>
    <w:p w14:paraId="13BD0EE0" w14:textId="1EB211D7" w:rsidR="000A6562" w:rsidRPr="00690800" w:rsidRDefault="000A6562" w:rsidP="003B496A">
      <w:pPr>
        <w:rPr>
          <w:rFonts w:ascii="Arial" w:hAnsi="Arial" w:cs="Arial"/>
          <w:sz w:val="24"/>
          <w:szCs w:val="24"/>
          <w:lang w:eastAsia="en-AU"/>
        </w:rPr>
      </w:pPr>
      <w:r w:rsidRPr="00690800">
        <w:rPr>
          <w:rFonts w:ascii="Arial" w:hAnsi="Arial" w:cs="Arial"/>
          <w:sz w:val="24"/>
          <w:szCs w:val="24"/>
          <w:lang w:eastAsia="en-AU"/>
        </w:rPr>
        <w:t xml:space="preserve">The results of these interviews are contained in the framework for implementing </w:t>
      </w:r>
      <w:r w:rsidR="00353DA9" w:rsidRPr="00690800">
        <w:rPr>
          <w:rFonts w:ascii="Arial" w:hAnsi="Arial" w:cs="Arial"/>
          <w:sz w:val="24"/>
          <w:szCs w:val="24"/>
          <w:lang w:eastAsia="en-AU"/>
        </w:rPr>
        <w:t>IHP</w:t>
      </w:r>
      <w:r w:rsidRPr="00690800">
        <w:rPr>
          <w:rFonts w:ascii="Arial" w:hAnsi="Arial" w:cs="Arial"/>
          <w:sz w:val="24"/>
          <w:szCs w:val="24"/>
          <w:lang w:eastAsia="en-AU"/>
        </w:rPr>
        <w:t>s</w:t>
      </w:r>
      <w:r w:rsidR="00F06DBA">
        <w:rPr>
          <w:rFonts w:ascii="Arial" w:hAnsi="Arial" w:cs="Arial"/>
          <w:sz w:val="24"/>
          <w:szCs w:val="24"/>
          <w:lang w:eastAsia="en-AU"/>
        </w:rPr>
        <w:t xml:space="preserve"> in this report.</w:t>
      </w:r>
    </w:p>
    <w:p w14:paraId="56F061F8" w14:textId="77777777" w:rsidR="008B7D68" w:rsidRPr="00690800" w:rsidRDefault="008B7D68" w:rsidP="008B7D68">
      <w:pPr>
        <w:pStyle w:val="Heading4"/>
        <w:rPr>
          <w:rFonts w:ascii="Arial" w:hAnsi="Arial" w:cs="Arial"/>
          <w:szCs w:val="24"/>
        </w:rPr>
      </w:pPr>
      <w:r w:rsidRPr="00690800">
        <w:rPr>
          <w:rFonts w:ascii="Arial" w:hAnsi="Arial" w:cs="Arial"/>
          <w:szCs w:val="24"/>
        </w:rPr>
        <w:t>Templates to document progress and learnings</w:t>
      </w:r>
    </w:p>
    <w:p w14:paraId="5EEB4294" w14:textId="33A00B38" w:rsidR="008B7D68" w:rsidRPr="00690800" w:rsidRDefault="008B7D68" w:rsidP="008B7D68">
      <w:pPr>
        <w:rPr>
          <w:rFonts w:ascii="Arial" w:hAnsi="Arial" w:cs="Arial"/>
          <w:sz w:val="24"/>
          <w:szCs w:val="24"/>
        </w:rPr>
      </w:pPr>
      <w:r w:rsidRPr="00690800">
        <w:rPr>
          <w:rFonts w:ascii="Arial" w:hAnsi="Arial" w:cs="Arial"/>
          <w:sz w:val="24"/>
          <w:szCs w:val="24"/>
        </w:rPr>
        <w:t>ARTD</w:t>
      </w:r>
      <w:r w:rsidR="0008331F" w:rsidRPr="00690800">
        <w:rPr>
          <w:rFonts w:ascii="Arial" w:hAnsi="Arial" w:cs="Arial"/>
          <w:sz w:val="24"/>
          <w:szCs w:val="24"/>
        </w:rPr>
        <w:t>,</w:t>
      </w:r>
      <w:r w:rsidRPr="00690800">
        <w:rPr>
          <w:rFonts w:ascii="Arial" w:hAnsi="Arial" w:cs="Arial"/>
          <w:sz w:val="24"/>
          <w:szCs w:val="24"/>
        </w:rPr>
        <w:t xml:space="preserve"> in partnership with NDS</w:t>
      </w:r>
      <w:r w:rsidR="0008331F" w:rsidRPr="00690800">
        <w:rPr>
          <w:rFonts w:ascii="Arial" w:hAnsi="Arial" w:cs="Arial"/>
          <w:sz w:val="24"/>
          <w:szCs w:val="24"/>
        </w:rPr>
        <w:t>, developed</w:t>
      </w:r>
      <w:r w:rsidRPr="00690800">
        <w:rPr>
          <w:rFonts w:ascii="Arial" w:hAnsi="Arial" w:cs="Arial"/>
          <w:sz w:val="24"/>
          <w:szCs w:val="24"/>
        </w:rPr>
        <w:t xml:space="preserve"> a number of templates: Project Overview, Planning and </w:t>
      </w:r>
      <w:r w:rsidR="0085582E" w:rsidRPr="00690800">
        <w:rPr>
          <w:rFonts w:ascii="Arial" w:hAnsi="Arial" w:cs="Arial"/>
          <w:sz w:val="24"/>
          <w:szCs w:val="24"/>
        </w:rPr>
        <w:t>MEL</w:t>
      </w:r>
      <w:r w:rsidR="00743D01" w:rsidRPr="00690800">
        <w:rPr>
          <w:rFonts w:ascii="Arial" w:hAnsi="Arial" w:cs="Arial"/>
          <w:sz w:val="24"/>
          <w:szCs w:val="24"/>
        </w:rPr>
        <w:t>.</w:t>
      </w:r>
      <w:r w:rsidRPr="00690800">
        <w:rPr>
          <w:rFonts w:ascii="Arial" w:hAnsi="Arial" w:cs="Arial"/>
          <w:sz w:val="24"/>
          <w:szCs w:val="24"/>
        </w:rPr>
        <w:t xml:space="preserve"> These templates were designed for </w:t>
      </w:r>
      <w:r w:rsidR="00F602E8" w:rsidRPr="00690800">
        <w:rPr>
          <w:rFonts w:ascii="Arial" w:hAnsi="Arial" w:cs="Arial"/>
          <w:sz w:val="24"/>
          <w:szCs w:val="24"/>
        </w:rPr>
        <w:t>service provider</w:t>
      </w:r>
      <w:r w:rsidRPr="00690800">
        <w:rPr>
          <w:rFonts w:ascii="Arial" w:hAnsi="Arial" w:cs="Arial"/>
          <w:sz w:val="24"/>
          <w:szCs w:val="24"/>
        </w:rPr>
        <w:t xml:space="preserve">s to complete, in collaboration with ARTD and/or NDS, using information gathered through interviews and the </w:t>
      </w:r>
      <w:r w:rsidR="00353DA9" w:rsidRPr="00690800">
        <w:rPr>
          <w:rFonts w:ascii="Arial" w:hAnsi="Arial" w:cs="Arial"/>
          <w:sz w:val="24"/>
          <w:szCs w:val="24"/>
        </w:rPr>
        <w:t>IHP</w:t>
      </w:r>
      <w:r w:rsidRPr="00690800">
        <w:rPr>
          <w:rFonts w:ascii="Arial" w:hAnsi="Arial" w:cs="Arial"/>
          <w:sz w:val="24"/>
          <w:szCs w:val="24"/>
        </w:rPr>
        <w:t xml:space="preserve"> survey (with ARTD focusing on using the </w:t>
      </w:r>
      <w:r w:rsidR="0085582E" w:rsidRPr="00690800">
        <w:rPr>
          <w:rFonts w:ascii="Arial" w:hAnsi="Arial" w:cs="Arial"/>
          <w:sz w:val="24"/>
          <w:szCs w:val="24"/>
        </w:rPr>
        <w:t>MEL</w:t>
      </w:r>
      <w:r w:rsidRPr="00690800">
        <w:rPr>
          <w:rFonts w:ascii="Arial" w:hAnsi="Arial" w:cs="Arial"/>
          <w:sz w:val="24"/>
          <w:szCs w:val="24"/>
        </w:rPr>
        <w:t xml:space="preserve"> template with late phase </w:t>
      </w:r>
      <w:r w:rsidR="00F602E8" w:rsidRPr="00690800">
        <w:rPr>
          <w:rFonts w:ascii="Arial" w:hAnsi="Arial" w:cs="Arial"/>
          <w:sz w:val="24"/>
          <w:szCs w:val="24"/>
          <w:lang w:eastAsia="en-AU"/>
        </w:rPr>
        <w:t>service provider</w:t>
      </w:r>
      <w:r w:rsidR="00F602E8" w:rsidRPr="00690800">
        <w:rPr>
          <w:rFonts w:ascii="Arial" w:hAnsi="Arial" w:cs="Arial"/>
          <w:sz w:val="24"/>
          <w:szCs w:val="24"/>
        </w:rPr>
        <w:t>s</w:t>
      </w:r>
      <w:r w:rsidRPr="00690800">
        <w:rPr>
          <w:rFonts w:ascii="Arial" w:hAnsi="Arial" w:cs="Arial"/>
          <w:sz w:val="24"/>
          <w:szCs w:val="24"/>
        </w:rPr>
        <w:t xml:space="preserve">).  </w:t>
      </w:r>
      <w:r w:rsidR="00E443BC" w:rsidRPr="00690800">
        <w:rPr>
          <w:rFonts w:ascii="Arial" w:hAnsi="Arial" w:cs="Arial"/>
          <w:sz w:val="24"/>
          <w:szCs w:val="24"/>
        </w:rPr>
        <w:t xml:space="preserve">The generic </w:t>
      </w:r>
      <w:r w:rsidR="0085582E" w:rsidRPr="00690800">
        <w:rPr>
          <w:rFonts w:ascii="Arial" w:hAnsi="Arial" w:cs="Arial"/>
          <w:sz w:val="24"/>
          <w:szCs w:val="24"/>
        </w:rPr>
        <w:t>MEL</w:t>
      </w:r>
      <w:r w:rsidR="00E443BC" w:rsidRPr="00690800">
        <w:rPr>
          <w:rFonts w:ascii="Arial" w:hAnsi="Arial" w:cs="Arial"/>
          <w:sz w:val="24"/>
          <w:szCs w:val="24"/>
        </w:rPr>
        <w:t xml:space="preserve"> template is in Appendix 1. </w:t>
      </w:r>
    </w:p>
    <w:p w14:paraId="02661FA8" w14:textId="7BC4A867" w:rsidR="008B7D68" w:rsidRPr="00690800" w:rsidRDefault="008B7D68" w:rsidP="008B7D68">
      <w:pPr>
        <w:rPr>
          <w:rFonts w:ascii="Arial" w:hAnsi="Arial" w:cs="Arial"/>
          <w:sz w:val="24"/>
          <w:szCs w:val="24"/>
        </w:rPr>
      </w:pPr>
      <w:r w:rsidRPr="00690800">
        <w:rPr>
          <w:rFonts w:ascii="Arial" w:hAnsi="Arial" w:cs="Arial"/>
          <w:sz w:val="24"/>
          <w:szCs w:val="24"/>
        </w:rPr>
        <w:t xml:space="preserve">ARTD individualised </w:t>
      </w:r>
      <w:r w:rsidR="0085582E" w:rsidRPr="00690800">
        <w:rPr>
          <w:rFonts w:ascii="Arial" w:hAnsi="Arial" w:cs="Arial"/>
          <w:sz w:val="24"/>
          <w:szCs w:val="24"/>
        </w:rPr>
        <w:t>MEL</w:t>
      </w:r>
      <w:r w:rsidRPr="00690800">
        <w:rPr>
          <w:rFonts w:ascii="Arial" w:hAnsi="Arial" w:cs="Arial"/>
          <w:sz w:val="24"/>
          <w:szCs w:val="24"/>
        </w:rPr>
        <w:t xml:space="preserve"> templates for each of the seven late phase </w:t>
      </w:r>
      <w:r w:rsidR="00F602E8" w:rsidRPr="00690800">
        <w:rPr>
          <w:rFonts w:ascii="Arial" w:hAnsi="Arial" w:cs="Arial"/>
          <w:sz w:val="24"/>
          <w:szCs w:val="24"/>
          <w:lang w:eastAsia="en-AU"/>
        </w:rPr>
        <w:t>service provider</w:t>
      </w:r>
      <w:r w:rsidRPr="00690800">
        <w:rPr>
          <w:rFonts w:ascii="Arial" w:hAnsi="Arial" w:cs="Arial"/>
          <w:sz w:val="24"/>
          <w:szCs w:val="24"/>
        </w:rPr>
        <w:t xml:space="preserve">s and populated these with information about their </w:t>
      </w:r>
      <w:r w:rsidR="00353DA9" w:rsidRPr="00690800">
        <w:rPr>
          <w:rFonts w:ascii="Arial" w:hAnsi="Arial" w:cs="Arial"/>
          <w:sz w:val="24"/>
          <w:szCs w:val="24"/>
        </w:rPr>
        <w:t>IHP</w:t>
      </w:r>
      <w:r w:rsidRPr="00690800">
        <w:rPr>
          <w:rFonts w:ascii="Arial" w:hAnsi="Arial" w:cs="Arial"/>
          <w:sz w:val="24"/>
          <w:szCs w:val="24"/>
        </w:rPr>
        <w:t xml:space="preserve"> transformation that had been gathered from business cases and interviews. A summary report of the </w:t>
      </w:r>
      <w:r w:rsidR="00353DA9" w:rsidRPr="00690800">
        <w:rPr>
          <w:rFonts w:ascii="Arial" w:hAnsi="Arial" w:cs="Arial"/>
          <w:sz w:val="24"/>
          <w:szCs w:val="24"/>
        </w:rPr>
        <w:t>IHP</w:t>
      </w:r>
      <w:r w:rsidRPr="00690800">
        <w:rPr>
          <w:rFonts w:ascii="Arial" w:hAnsi="Arial" w:cs="Arial"/>
          <w:sz w:val="24"/>
          <w:szCs w:val="24"/>
        </w:rPr>
        <w:t xml:space="preserve"> survey data was appended to the template.</w:t>
      </w:r>
    </w:p>
    <w:p w14:paraId="22D9151F" w14:textId="2BF6A5A7" w:rsidR="008B7D68" w:rsidRPr="00690800" w:rsidRDefault="008B7D68" w:rsidP="008B7D68">
      <w:pPr>
        <w:rPr>
          <w:rFonts w:ascii="Arial" w:hAnsi="Arial" w:cs="Arial"/>
          <w:sz w:val="24"/>
          <w:szCs w:val="24"/>
        </w:rPr>
      </w:pPr>
      <w:r w:rsidRPr="00690800">
        <w:rPr>
          <w:rFonts w:ascii="Arial" w:hAnsi="Arial" w:cs="Arial"/>
          <w:sz w:val="24"/>
          <w:szCs w:val="24"/>
        </w:rPr>
        <w:t xml:space="preserve">NDS individualised the </w:t>
      </w:r>
      <w:r w:rsidR="00E443BC" w:rsidRPr="00690800">
        <w:rPr>
          <w:rFonts w:ascii="Arial" w:hAnsi="Arial" w:cs="Arial"/>
          <w:sz w:val="24"/>
          <w:szCs w:val="24"/>
        </w:rPr>
        <w:t>p</w:t>
      </w:r>
      <w:r w:rsidRPr="00690800">
        <w:rPr>
          <w:rFonts w:ascii="Arial" w:hAnsi="Arial" w:cs="Arial"/>
          <w:sz w:val="24"/>
          <w:szCs w:val="24"/>
        </w:rPr>
        <w:t xml:space="preserve">lanning template for early phase </w:t>
      </w:r>
      <w:r w:rsidR="00F602E8" w:rsidRPr="00690800">
        <w:rPr>
          <w:rFonts w:ascii="Arial" w:hAnsi="Arial" w:cs="Arial"/>
          <w:sz w:val="24"/>
          <w:szCs w:val="24"/>
          <w:lang w:eastAsia="en-AU"/>
        </w:rPr>
        <w:t>service provider</w:t>
      </w:r>
      <w:r w:rsidRPr="00690800">
        <w:rPr>
          <w:rFonts w:ascii="Arial" w:hAnsi="Arial" w:cs="Arial"/>
          <w:sz w:val="24"/>
          <w:szCs w:val="24"/>
        </w:rPr>
        <w:t xml:space="preserve">s, updating this with information about their progress in designing, setting up or implementing </w:t>
      </w:r>
      <w:r w:rsidR="00353DA9" w:rsidRPr="00690800">
        <w:rPr>
          <w:rFonts w:ascii="Arial" w:hAnsi="Arial" w:cs="Arial"/>
          <w:sz w:val="24"/>
          <w:szCs w:val="24"/>
        </w:rPr>
        <w:t>IHP</w:t>
      </w:r>
      <w:r w:rsidRPr="00690800">
        <w:rPr>
          <w:rFonts w:ascii="Arial" w:hAnsi="Arial" w:cs="Arial"/>
          <w:sz w:val="24"/>
          <w:szCs w:val="24"/>
        </w:rPr>
        <w:t>s. NDS provided ARTD with these templates, contributing a valuable source of data to the evaluation.</w:t>
      </w:r>
    </w:p>
    <w:p w14:paraId="7D0C1CBA" w14:textId="77777777" w:rsidR="000A6562" w:rsidRPr="00690800" w:rsidRDefault="000A6562" w:rsidP="000A6562">
      <w:pPr>
        <w:pStyle w:val="Heading4"/>
        <w:rPr>
          <w:rFonts w:ascii="Arial" w:hAnsi="Arial" w:cs="Arial"/>
          <w:i w:val="0"/>
          <w:szCs w:val="24"/>
        </w:rPr>
      </w:pPr>
      <w:r w:rsidRPr="00690800">
        <w:rPr>
          <w:rFonts w:ascii="Arial" w:hAnsi="Arial" w:cs="Arial"/>
          <w:i w:val="0"/>
          <w:szCs w:val="24"/>
        </w:rPr>
        <w:t>Sharing lessons and learning through webinar, workshops and newsletter</w:t>
      </w:r>
    </w:p>
    <w:p w14:paraId="54B713F0" w14:textId="77777777" w:rsidR="000A6562" w:rsidRPr="00690800" w:rsidRDefault="000A6562" w:rsidP="000A6562">
      <w:pPr>
        <w:rPr>
          <w:rFonts w:ascii="Arial" w:hAnsi="Arial" w:cs="Arial"/>
          <w:sz w:val="24"/>
          <w:szCs w:val="24"/>
        </w:rPr>
      </w:pPr>
      <w:r w:rsidRPr="00690800">
        <w:rPr>
          <w:rFonts w:ascii="Arial" w:hAnsi="Arial" w:cs="Arial"/>
          <w:sz w:val="24"/>
          <w:szCs w:val="24"/>
        </w:rPr>
        <w:t xml:space="preserve">ARTD also worked with NDS to create opportunities for reflective practices across the board—between the early and late phase </w:t>
      </w:r>
      <w:r w:rsidR="00F602E8" w:rsidRPr="00690800">
        <w:rPr>
          <w:rFonts w:ascii="Arial" w:hAnsi="Arial" w:cs="Arial"/>
          <w:sz w:val="24"/>
          <w:szCs w:val="24"/>
          <w:lang w:eastAsia="en-AU"/>
        </w:rPr>
        <w:t>service provider</w:t>
      </w:r>
      <w:r w:rsidRPr="00690800">
        <w:rPr>
          <w:rFonts w:ascii="Arial" w:hAnsi="Arial" w:cs="Arial"/>
          <w:sz w:val="24"/>
          <w:szCs w:val="24"/>
        </w:rPr>
        <w:t xml:space="preserve">s. ARTD contributed to the workshop and webinars hosted by NDS (see Figure 1) to share insights about evaluative practices observed across </w:t>
      </w:r>
      <w:r w:rsidR="00F602E8" w:rsidRPr="00690800">
        <w:rPr>
          <w:rFonts w:ascii="Arial" w:hAnsi="Arial" w:cs="Arial"/>
          <w:sz w:val="24"/>
          <w:szCs w:val="24"/>
          <w:lang w:eastAsia="en-AU"/>
        </w:rPr>
        <w:t>service provider</w:t>
      </w:r>
      <w:r w:rsidRPr="00690800">
        <w:rPr>
          <w:rFonts w:ascii="Arial" w:hAnsi="Arial" w:cs="Arial"/>
          <w:sz w:val="24"/>
          <w:szCs w:val="24"/>
        </w:rPr>
        <w:t xml:space="preserve">s. </w:t>
      </w:r>
    </w:p>
    <w:p w14:paraId="0E84CE82" w14:textId="1EA8EBFA" w:rsidR="000A6562" w:rsidRPr="00690800" w:rsidRDefault="000A6562" w:rsidP="000A6562">
      <w:pPr>
        <w:rPr>
          <w:rFonts w:ascii="Arial" w:hAnsi="Arial" w:cs="Arial"/>
          <w:sz w:val="24"/>
          <w:szCs w:val="24"/>
        </w:rPr>
      </w:pPr>
      <w:r w:rsidRPr="00690800">
        <w:rPr>
          <w:rFonts w:ascii="Arial" w:hAnsi="Arial" w:cs="Arial"/>
          <w:sz w:val="24"/>
          <w:szCs w:val="24"/>
        </w:rPr>
        <w:t>ARTD also developed an evaluation newsletter mid-way through the project to document and share findings that were emerging from interviews</w:t>
      </w:r>
      <w:r w:rsidR="00541919" w:rsidRPr="00690800">
        <w:rPr>
          <w:rFonts w:ascii="Arial" w:hAnsi="Arial" w:cs="Arial"/>
          <w:sz w:val="24"/>
          <w:szCs w:val="24"/>
        </w:rPr>
        <w:t xml:space="preserve"> (</w:t>
      </w:r>
      <w:r w:rsidR="00541919" w:rsidRPr="00690800">
        <w:rPr>
          <w:rFonts w:ascii="Arial" w:hAnsi="Arial" w:cs="Arial"/>
          <w:sz w:val="24"/>
          <w:szCs w:val="24"/>
        </w:rPr>
        <w:fldChar w:fldCharType="begin"/>
      </w:r>
      <w:r w:rsidR="00541919" w:rsidRPr="00690800">
        <w:rPr>
          <w:rFonts w:ascii="Arial" w:hAnsi="Arial" w:cs="Arial"/>
          <w:sz w:val="24"/>
          <w:szCs w:val="24"/>
        </w:rPr>
        <w:instrText xml:space="preserve"> REF _Ref469404965 \r \h </w:instrText>
      </w:r>
      <w:r w:rsidR="00340ADC" w:rsidRPr="00690800">
        <w:rPr>
          <w:rFonts w:ascii="Arial" w:hAnsi="Arial" w:cs="Arial"/>
          <w:sz w:val="24"/>
          <w:szCs w:val="24"/>
        </w:rPr>
        <w:instrText xml:space="preserve"> \* MERGEFORMAT </w:instrText>
      </w:r>
      <w:r w:rsidR="00541919" w:rsidRPr="00690800">
        <w:rPr>
          <w:rFonts w:ascii="Arial" w:hAnsi="Arial" w:cs="Arial"/>
          <w:sz w:val="24"/>
          <w:szCs w:val="24"/>
        </w:rPr>
      </w:r>
      <w:r w:rsidR="00541919" w:rsidRPr="00690800">
        <w:rPr>
          <w:rFonts w:ascii="Arial" w:hAnsi="Arial" w:cs="Arial"/>
          <w:sz w:val="24"/>
          <w:szCs w:val="24"/>
        </w:rPr>
        <w:fldChar w:fldCharType="separate"/>
      </w:r>
      <w:r w:rsidR="00E91C50" w:rsidRPr="00690800">
        <w:rPr>
          <w:rFonts w:ascii="Arial" w:hAnsi="Arial" w:cs="Arial"/>
          <w:sz w:val="24"/>
          <w:szCs w:val="24"/>
        </w:rPr>
        <w:t>Appendix 3</w:t>
      </w:r>
      <w:r w:rsidR="00541919" w:rsidRPr="00690800">
        <w:rPr>
          <w:rFonts w:ascii="Arial" w:hAnsi="Arial" w:cs="Arial"/>
          <w:sz w:val="24"/>
          <w:szCs w:val="24"/>
        </w:rPr>
        <w:fldChar w:fldCharType="end"/>
      </w:r>
      <w:r w:rsidR="00541919" w:rsidRPr="00690800">
        <w:rPr>
          <w:rFonts w:ascii="Arial" w:hAnsi="Arial" w:cs="Arial"/>
          <w:sz w:val="24"/>
          <w:szCs w:val="24"/>
        </w:rPr>
        <w:t>)</w:t>
      </w:r>
      <w:r w:rsidRPr="00690800">
        <w:rPr>
          <w:rFonts w:ascii="Arial" w:hAnsi="Arial" w:cs="Arial"/>
          <w:sz w:val="24"/>
          <w:szCs w:val="24"/>
        </w:rPr>
        <w:t xml:space="preserve">. </w:t>
      </w:r>
    </w:p>
    <w:p w14:paraId="17F30F6B" w14:textId="7C3CE58D" w:rsidR="000A6562" w:rsidRPr="00690800" w:rsidRDefault="00353DA9" w:rsidP="000A6562">
      <w:pPr>
        <w:pStyle w:val="Heading4"/>
        <w:rPr>
          <w:rFonts w:ascii="Arial" w:hAnsi="Arial" w:cs="Arial"/>
          <w:i w:val="0"/>
          <w:szCs w:val="24"/>
        </w:rPr>
      </w:pPr>
      <w:r w:rsidRPr="00690800">
        <w:rPr>
          <w:rFonts w:ascii="Arial" w:hAnsi="Arial" w:cs="Arial"/>
          <w:i w:val="0"/>
          <w:szCs w:val="24"/>
        </w:rPr>
        <w:t>IHP</w:t>
      </w:r>
      <w:r w:rsidR="000A6562" w:rsidRPr="00690800">
        <w:rPr>
          <w:rFonts w:ascii="Arial" w:hAnsi="Arial" w:cs="Arial"/>
          <w:i w:val="0"/>
          <w:szCs w:val="24"/>
        </w:rPr>
        <w:t xml:space="preserve"> staff survey to benchmark drivers for </w:t>
      </w:r>
      <w:r w:rsidRPr="00690800">
        <w:rPr>
          <w:rFonts w:ascii="Arial" w:hAnsi="Arial" w:cs="Arial"/>
          <w:i w:val="0"/>
          <w:szCs w:val="24"/>
        </w:rPr>
        <w:t>IHP</w:t>
      </w:r>
      <w:r w:rsidR="000A6562" w:rsidRPr="00690800">
        <w:rPr>
          <w:rFonts w:ascii="Arial" w:hAnsi="Arial" w:cs="Arial"/>
          <w:i w:val="0"/>
          <w:szCs w:val="24"/>
        </w:rPr>
        <w:t xml:space="preserve">s </w:t>
      </w:r>
    </w:p>
    <w:p w14:paraId="62A34C91" w14:textId="508F3939" w:rsidR="000A6562" w:rsidRPr="00690800" w:rsidRDefault="000A6562" w:rsidP="000A6562">
      <w:pPr>
        <w:rPr>
          <w:rFonts w:ascii="Arial" w:hAnsi="Arial" w:cs="Arial"/>
          <w:sz w:val="24"/>
          <w:szCs w:val="24"/>
          <w:lang w:eastAsia="en-AU"/>
        </w:rPr>
      </w:pPr>
      <w:r w:rsidRPr="00690800">
        <w:rPr>
          <w:rFonts w:ascii="Arial" w:hAnsi="Arial" w:cs="Arial"/>
          <w:sz w:val="24"/>
          <w:szCs w:val="24"/>
          <w:lang w:eastAsia="en-AU"/>
        </w:rPr>
        <w:t xml:space="preserve">Many </w:t>
      </w:r>
      <w:r w:rsidR="00C26F0E" w:rsidRPr="00690800">
        <w:rPr>
          <w:rFonts w:ascii="Arial" w:hAnsi="Arial" w:cs="Arial"/>
          <w:sz w:val="24"/>
          <w:szCs w:val="24"/>
        </w:rPr>
        <w:t xml:space="preserve">CoP members </w:t>
      </w:r>
      <w:r w:rsidRPr="00690800">
        <w:rPr>
          <w:rFonts w:ascii="Arial" w:hAnsi="Arial" w:cs="Arial"/>
          <w:sz w:val="24"/>
          <w:szCs w:val="24"/>
          <w:lang w:eastAsia="en-AU"/>
        </w:rPr>
        <w:t xml:space="preserve">were interested in getting a sense of their progress in implementing </w:t>
      </w:r>
      <w:r w:rsidR="00353DA9" w:rsidRPr="00690800">
        <w:rPr>
          <w:rFonts w:ascii="Arial" w:hAnsi="Arial" w:cs="Arial"/>
          <w:sz w:val="24"/>
          <w:szCs w:val="24"/>
          <w:lang w:eastAsia="en-AU"/>
        </w:rPr>
        <w:t>IHP</w:t>
      </w:r>
      <w:r w:rsidRPr="00690800">
        <w:rPr>
          <w:rFonts w:ascii="Arial" w:hAnsi="Arial" w:cs="Arial"/>
          <w:sz w:val="24"/>
          <w:szCs w:val="24"/>
          <w:lang w:eastAsia="en-AU"/>
        </w:rPr>
        <w:t xml:space="preserve">s and transforming their organisational culture. This was identified by ARTD as a data gap across </w:t>
      </w:r>
      <w:r w:rsidR="00F602E8" w:rsidRPr="00690800">
        <w:rPr>
          <w:rFonts w:ascii="Arial" w:hAnsi="Arial" w:cs="Arial"/>
          <w:sz w:val="24"/>
          <w:szCs w:val="24"/>
          <w:lang w:eastAsia="en-AU"/>
        </w:rPr>
        <w:t>service provider</w:t>
      </w:r>
      <w:r w:rsidRPr="00690800">
        <w:rPr>
          <w:rFonts w:ascii="Arial" w:hAnsi="Arial" w:cs="Arial"/>
          <w:sz w:val="24"/>
          <w:szCs w:val="24"/>
          <w:lang w:eastAsia="en-AU"/>
        </w:rPr>
        <w:t xml:space="preserve">s: while some already ran staff surveys (annually or on the occasional basis), these were not tailored to pick up on the factors most relevant to understanding </w:t>
      </w:r>
      <w:r w:rsidR="00353DA9" w:rsidRPr="00690800">
        <w:rPr>
          <w:rFonts w:ascii="Arial" w:hAnsi="Arial" w:cs="Arial"/>
          <w:sz w:val="24"/>
          <w:szCs w:val="24"/>
          <w:lang w:eastAsia="en-AU"/>
        </w:rPr>
        <w:t>IHP</w:t>
      </w:r>
      <w:r w:rsidRPr="00690800">
        <w:rPr>
          <w:rFonts w:ascii="Arial" w:hAnsi="Arial" w:cs="Arial"/>
          <w:sz w:val="24"/>
          <w:szCs w:val="24"/>
          <w:lang w:eastAsia="en-AU"/>
        </w:rPr>
        <w:t xml:space="preserve">s. </w:t>
      </w:r>
    </w:p>
    <w:p w14:paraId="2DBD4891" w14:textId="77777777" w:rsidR="000A6562" w:rsidRPr="00690800" w:rsidRDefault="000A6562" w:rsidP="000A6562">
      <w:pPr>
        <w:rPr>
          <w:rFonts w:ascii="Arial" w:hAnsi="Arial" w:cs="Arial"/>
          <w:sz w:val="24"/>
          <w:szCs w:val="24"/>
          <w:lang w:eastAsia="en-AU"/>
        </w:rPr>
      </w:pPr>
      <w:r w:rsidRPr="00690800">
        <w:rPr>
          <w:rFonts w:ascii="Arial" w:hAnsi="Arial" w:cs="Arial"/>
          <w:sz w:val="24"/>
          <w:szCs w:val="24"/>
          <w:lang w:eastAsia="en-AU"/>
        </w:rPr>
        <w:t>Accordin</w:t>
      </w:r>
      <w:r w:rsidR="00F602E8" w:rsidRPr="00690800">
        <w:rPr>
          <w:rFonts w:ascii="Arial" w:hAnsi="Arial" w:cs="Arial"/>
          <w:sz w:val="24"/>
          <w:szCs w:val="24"/>
          <w:lang w:eastAsia="en-AU"/>
        </w:rPr>
        <w:t>gly, ARTD developed a survey to:</w:t>
      </w:r>
    </w:p>
    <w:p w14:paraId="5195C01C" w14:textId="22424D4D" w:rsidR="000A6562" w:rsidRPr="00690800" w:rsidRDefault="00F602E8" w:rsidP="00F06DBA">
      <w:pPr>
        <w:pStyle w:val="ListParagraph"/>
        <w:numPr>
          <w:ilvl w:val="0"/>
          <w:numId w:val="17"/>
        </w:numPr>
        <w:rPr>
          <w:rFonts w:ascii="Arial" w:hAnsi="Arial" w:cs="Arial"/>
          <w:sz w:val="24"/>
          <w:szCs w:val="24"/>
          <w:lang w:eastAsia="en-AU"/>
        </w:rPr>
      </w:pPr>
      <w:r w:rsidRPr="00690800">
        <w:rPr>
          <w:rFonts w:ascii="Arial" w:hAnsi="Arial" w:cs="Arial"/>
          <w:sz w:val="24"/>
          <w:szCs w:val="24"/>
          <w:lang w:eastAsia="en-AU"/>
        </w:rPr>
        <w:t>a</w:t>
      </w:r>
      <w:r w:rsidR="000A6562" w:rsidRPr="00690800">
        <w:rPr>
          <w:rFonts w:ascii="Arial" w:hAnsi="Arial" w:cs="Arial"/>
          <w:sz w:val="24"/>
          <w:szCs w:val="24"/>
          <w:lang w:eastAsia="en-AU"/>
        </w:rPr>
        <w:t>ssess the presen</w:t>
      </w:r>
      <w:r w:rsidR="00E443BC" w:rsidRPr="00690800">
        <w:rPr>
          <w:rFonts w:ascii="Arial" w:hAnsi="Arial" w:cs="Arial"/>
          <w:sz w:val="24"/>
          <w:szCs w:val="24"/>
          <w:lang w:eastAsia="en-AU"/>
        </w:rPr>
        <w:t>ce</w:t>
      </w:r>
      <w:r w:rsidR="000A6562" w:rsidRPr="00690800">
        <w:rPr>
          <w:rFonts w:ascii="Arial" w:hAnsi="Arial" w:cs="Arial"/>
          <w:sz w:val="24"/>
          <w:szCs w:val="24"/>
          <w:lang w:eastAsia="en-AU"/>
        </w:rPr>
        <w:t xml:space="preserve"> of four key drivers of </w:t>
      </w:r>
      <w:r w:rsidR="00353DA9" w:rsidRPr="00690800">
        <w:rPr>
          <w:rFonts w:ascii="Arial" w:hAnsi="Arial" w:cs="Arial"/>
          <w:sz w:val="24"/>
          <w:szCs w:val="24"/>
          <w:lang w:eastAsia="en-AU"/>
        </w:rPr>
        <w:t>IHP</w:t>
      </w:r>
      <w:r w:rsidR="000A6562" w:rsidRPr="00690800">
        <w:rPr>
          <w:rFonts w:ascii="Arial" w:hAnsi="Arial" w:cs="Arial"/>
          <w:sz w:val="24"/>
          <w:szCs w:val="24"/>
          <w:lang w:eastAsia="en-AU"/>
        </w:rPr>
        <w:t xml:space="preserve">s in each </w:t>
      </w:r>
      <w:r w:rsidRPr="00690800">
        <w:rPr>
          <w:rFonts w:ascii="Arial" w:hAnsi="Arial" w:cs="Arial"/>
          <w:sz w:val="24"/>
          <w:szCs w:val="24"/>
          <w:lang w:eastAsia="en-AU"/>
        </w:rPr>
        <w:t>service provider</w:t>
      </w:r>
      <w:r w:rsidR="000A6562" w:rsidRPr="00690800">
        <w:rPr>
          <w:rFonts w:ascii="Arial" w:hAnsi="Arial" w:cs="Arial"/>
          <w:sz w:val="24"/>
          <w:szCs w:val="24"/>
          <w:lang w:eastAsia="en-AU"/>
        </w:rPr>
        <w:t>: professionalism, leadership approach, learning culture and person-centred approach</w:t>
      </w:r>
    </w:p>
    <w:p w14:paraId="78F7DF6A" w14:textId="5C4598E2" w:rsidR="000A6562" w:rsidRPr="00690800" w:rsidRDefault="00F602E8" w:rsidP="00F06DBA">
      <w:pPr>
        <w:pStyle w:val="ListParagraph"/>
        <w:numPr>
          <w:ilvl w:val="0"/>
          <w:numId w:val="17"/>
        </w:numPr>
        <w:rPr>
          <w:rFonts w:ascii="Arial" w:hAnsi="Arial" w:cs="Arial"/>
          <w:sz w:val="24"/>
          <w:szCs w:val="24"/>
          <w:lang w:eastAsia="en-AU"/>
        </w:rPr>
      </w:pPr>
      <w:r w:rsidRPr="00690800">
        <w:rPr>
          <w:rFonts w:ascii="Arial" w:hAnsi="Arial" w:cs="Arial"/>
          <w:sz w:val="24"/>
          <w:szCs w:val="24"/>
          <w:lang w:eastAsia="en-AU"/>
        </w:rPr>
        <w:t>g</w:t>
      </w:r>
      <w:r w:rsidR="000A6562" w:rsidRPr="00690800">
        <w:rPr>
          <w:rFonts w:ascii="Arial" w:hAnsi="Arial" w:cs="Arial"/>
          <w:sz w:val="24"/>
          <w:szCs w:val="24"/>
          <w:lang w:eastAsia="en-AU"/>
        </w:rPr>
        <w:t xml:space="preserve">ain insights among staff involved in </w:t>
      </w:r>
      <w:r w:rsidR="00541919" w:rsidRPr="00690800">
        <w:rPr>
          <w:rFonts w:ascii="Arial" w:hAnsi="Arial" w:cs="Arial"/>
          <w:sz w:val="24"/>
          <w:szCs w:val="24"/>
          <w:lang w:eastAsia="en-AU"/>
        </w:rPr>
        <w:t xml:space="preserve">the </w:t>
      </w:r>
      <w:r w:rsidR="00353DA9" w:rsidRPr="00690800">
        <w:rPr>
          <w:rFonts w:ascii="Arial" w:hAnsi="Arial" w:cs="Arial"/>
          <w:sz w:val="24"/>
          <w:szCs w:val="24"/>
          <w:lang w:eastAsia="en-AU"/>
        </w:rPr>
        <w:t>IHP</w:t>
      </w:r>
      <w:r w:rsidR="000A6562" w:rsidRPr="00690800">
        <w:rPr>
          <w:rFonts w:ascii="Arial" w:hAnsi="Arial" w:cs="Arial"/>
          <w:sz w:val="24"/>
          <w:szCs w:val="24"/>
          <w:lang w:eastAsia="en-AU"/>
        </w:rPr>
        <w:t xml:space="preserve"> transformation about their buy-in to the change, confidence in outcomes of the change, and workplace stress</w:t>
      </w:r>
      <w:r w:rsidRPr="00690800">
        <w:rPr>
          <w:rFonts w:ascii="Arial" w:hAnsi="Arial" w:cs="Arial"/>
          <w:sz w:val="24"/>
          <w:szCs w:val="24"/>
          <w:lang w:eastAsia="en-AU"/>
        </w:rPr>
        <w:t>.</w:t>
      </w:r>
    </w:p>
    <w:p w14:paraId="5842DF44" w14:textId="764CD416" w:rsidR="000A6562" w:rsidRPr="00690800" w:rsidRDefault="000A6562" w:rsidP="000A6562">
      <w:pPr>
        <w:rPr>
          <w:rFonts w:ascii="Arial" w:hAnsi="Arial" w:cs="Arial"/>
          <w:sz w:val="24"/>
          <w:szCs w:val="24"/>
          <w:lang w:eastAsia="en-AU"/>
        </w:rPr>
      </w:pPr>
      <w:r w:rsidRPr="00690800">
        <w:rPr>
          <w:rFonts w:ascii="Arial" w:hAnsi="Arial" w:cs="Arial"/>
          <w:sz w:val="24"/>
          <w:szCs w:val="24"/>
          <w:lang w:eastAsia="en-AU"/>
        </w:rPr>
        <w:t>The survey made use of a number of items from the Study of Australian Leadership survey</w:t>
      </w:r>
      <w:r w:rsidRPr="00690800">
        <w:rPr>
          <w:rFonts w:ascii="Arial" w:hAnsi="Arial" w:cs="Arial"/>
          <w:sz w:val="24"/>
          <w:szCs w:val="24"/>
        </w:rPr>
        <w:t xml:space="preserve">, </w:t>
      </w:r>
      <w:r w:rsidRPr="00690800">
        <w:rPr>
          <w:rFonts w:ascii="Arial" w:hAnsi="Arial" w:cs="Arial"/>
          <w:sz w:val="24"/>
          <w:szCs w:val="24"/>
          <w:lang w:eastAsia="en-AU"/>
        </w:rPr>
        <w:t>the Intentional Personality Item tool</w:t>
      </w:r>
      <w:r w:rsidRPr="00690800">
        <w:rPr>
          <w:rFonts w:ascii="Arial" w:hAnsi="Arial" w:cs="Arial"/>
          <w:sz w:val="24"/>
          <w:szCs w:val="24"/>
        </w:rPr>
        <w:t>,</w:t>
      </w:r>
      <w:r w:rsidRPr="00690800">
        <w:rPr>
          <w:rFonts w:ascii="Arial" w:hAnsi="Arial" w:cs="Arial"/>
          <w:sz w:val="24"/>
          <w:szCs w:val="24"/>
          <w:lang w:eastAsia="en-AU"/>
        </w:rPr>
        <w:t xml:space="preserve"> and a standardised job stress scale, and some new items developed by ARTD and NDS. </w:t>
      </w:r>
    </w:p>
    <w:p w14:paraId="187C13FD" w14:textId="4FBAAFB6" w:rsidR="000A6562" w:rsidRPr="00690800" w:rsidRDefault="000A6562" w:rsidP="000A6562">
      <w:pPr>
        <w:spacing w:after="0"/>
        <w:rPr>
          <w:rFonts w:ascii="Arial" w:hAnsi="Arial" w:cs="Arial"/>
          <w:sz w:val="24"/>
          <w:szCs w:val="24"/>
        </w:rPr>
      </w:pPr>
      <w:r w:rsidRPr="00690800">
        <w:rPr>
          <w:rFonts w:ascii="Arial" w:hAnsi="Arial" w:cs="Arial"/>
          <w:sz w:val="24"/>
          <w:szCs w:val="24"/>
        </w:rPr>
        <w:t xml:space="preserve">The survey was completed online. It was distributed to the staff of 12 </w:t>
      </w:r>
      <w:r w:rsidR="00353DA9" w:rsidRPr="00690800">
        <w:rPr>
          <w:rFonts w:ascii="Arial" w:hAnsi="Arial" w:cs="Arial"/>
          <w:sz w:val="24"/>
          <w:szCs w:val="24"/>
        </w:rPr>
        <w:t>IHP</w:t>
      </w:r>
      <w:r w:rsidRPr="00690800">
        <w:rPr>
          <w:rFonts w:ascii="Arial" w:hAnsi="Arial" w:cs="Arial"/>
          <w:sz w:val="24"/>
          <w:szCs w:val="24"/>
        </w:rPr>
        <w:t xml:space="preserve"> trial </w:t>
      </w:r>
      <w:r w:rsidR="00F602E8" w:rsidRPr="00690800">
        <w:rPr>
          <w:rFonts w:ascii="Arial" w:hAnsi="Arial" w:cs="Arial"/>
          <w:sz w:val="24"/>
          <w:szCs w:val="24"/>
        </w:rPr>
        <w:t>service provider</w:t>
      </w:r>
      <w:r w:rsidRPr="00690800">
        <w:rPr>
          <w:rFonts w:ascii="Arial" w:hAnsi="Arial" w:cs="Arial"/>
          <w:sz w:val="24"/>
          <w:szCs w:val="24"/>
        </w:rPr>
        <w:t>s</w:t>
      </w:r>
      <w:r w:rsidR="006B3536" w:rsidRPr="00690800">
        <w:rPr>
          <w:rFonts w:ascii="Arial" w:hAnsi="Arial" w:cs="Arial"/>
          <w:sz w:val="24"/>
          <w:szCs w:val="24"/>
        </w:rPr>
        <w:t xml:space="preserve"> (one had recently completed a staff survey and chose not to participate)</w:t>
      </w:r>
      <w:r w:rsidRPr="00690800">
        <w:rPr>
          <w:rFonts w:ascii="Arial" w:hAnsi="Arial" w:cs="Arial"/>
          <w:sz w:val="24"/>
          <w:szCs w:val="24"/>
        </w:rPr>
        <w:t xml:space="preserve">. In some cases the survey was sent directly to staff by ARTD using individual web links, in other cases the survey was sent by the </w:t>
      </w:r>
      <w:r w:rsidR="00F602E8" w:rsidRPr="00690800">
        <w:rPr>
          <w:rFonts w:ascii="Arial" w:hAnsi="Arial" w:cs="Arial"/>
          <w:sz w:val="24"/>
          <w:szCs w:val="24"/>
          <w:lang w:eastAsia="en-AU"/>
        </w:rPr>
        <w:t>service provider</w:t>
      </w:r>
      <w:r w:rsidRPr="00690800">
        <w:rPr>
          <w:rFonts w:ascii="Arial" w:hAnsi="Arial" w:cs="Arial"/>
          <w:sz w:val="24"/>
          <w:szCs w:val="24"/>
        </w:rPr>
        <w:t xml:space="preserve"> directly to their staff. In total</w:t>
      </w:r>
      <w:r w:rsidR="00541919" w:rsidRPr="00690800">
        <w:rPr>
          <w:rFonts w:ascii="Arial" w:hAnsi="Arial" w:cs="Arial"/>
          <w:sz w:val="24"/>
          <w:szCs w:val="24"/>
        </w:rPr>
        <w:t>,</w:t>
      </w:r>
      <w:r w:rsidRPr="00690800">
        <w:rPr>
          <w:rFonts w:ascii="Arial" w:hAnsi="Arial" w:cs="Arial"/>
          <w:sz w:val="24"/>
          <w:szCs w:val="24"/>
        </w:rPr>
        <w:t xml:space="preserve"> 214 people responded to the survey resulting in</w:t>
      </w:r>
      <w:r w:rsidR="00541919" w:rsidRPr="00690800">
        <w:rPr>
          <w:rFonts w:ascii="Arial" w:hAnsi="Arial" w:cs="Arial"/>
          <w:sz w:val="24"/>
          <w:szCs w:val="24"/>
        </w:rPr>
        <w:t xml:space="preserve"> an overall response rate of 39 percent</w:t>
      </w:r>
      <w:r w:rsidRPr="00690800">
        <w:rPr>
          <w:rFonts w:ascii="Arial" w:hAnsi="Arial" w:cs="Arial"/>
          <w:sz w:val="24"/>
          <w:szCs w:val="24"/>
        </w:rPr>
        <w:t>.</w:t>
      </w:r>
    </w:p>
    <w:p w14:paraId="6B17940B" w14:textId="77777777" w:rsidR="00F63886" w:rsidRPr="00690800" w:rsidRDefault="00F63886" w:rsidP="00F63886">
      <w:pPr>
        <w:pStyle w:val="Heading4"/>
        <w:rPr>
          <w:rFonts w:ascii="Arial" w:hAnsi="Arial" w:cs="Arial"/>
          <w:i w:val="0"/>
          <w:szCs w:val="24"/>
        </w:rPr>
      </w:pPr>
      <w:r w:rsidRPr="00690800">
        <w:rPr>
          <w:rFonts w:ascii="Arial" w:hAnsi="Arial" w:cs="Arial"/>
          <w:i w:val="0"/>
          <w:szCs w:val="24"/>
        </w:rPr>
        <w:t>Project feedback interviews</w:t>
      </w:r>
    </w:p>
    <w:p w14:paraId="0297609D" w14:textId="1C4B8EFB" w:rsidR="005473F3" w:rsidRPr="00690800" w:rsidRDefault="00F63886" w:rsidP="00F63886">
      <w:pPr>
        <w:rPr>
          <w:rFonts w:ascii="Arial" w:hAnsi="Arial" w:cs="Arial"/>
          <w:sz w:val="24"/>
          <w:szCs w:val="24"/>
        </w:rPr>
      </w:pPr>
      <w:r w:rsidRPr="00690800">
        <w:rPr>
          <w:rFonts w:ascii="Arial" w:hAnsi="Arial" w:cs="Arial"/>
          <w:sz w:val="24"/>
          <w:szCs w:val="24"/>
        </w:rPr>
        <w:t xml:space="preserve">An ARTD staff member, external to the learning </w:t>
      </w:r>
      <w:r w:rsidR="008B7D68" w:rsidRPr="00690800">
        <w:rPr>
          <w:rFonts w:ascii="Arial" w:hAnsi="Arial" w:cs="Arial"/>
          <w:sz w:val="24"/>
          <w:szCs w:val="24"/>
        </w:rPr>
        <w:t>facilitation</w:t>
      </w:r>
      <w:r w:rsidRPr="00690800">
        <w:rPr>
          <w:rFonts w:ascii="Arial" w:hAnsi="Arial" w:cs="Arial"/>
          <w:sz w:val="24"/>
          <w:szCs w:val="24"/>
        </w:rPr>
        <w:t xml:space="preserve"> team, conducted fin</w:t>
      </w:r>
      <w:r w:rsidR="008B7D68" w:rsidRPr="00690800">
        <w:rPr>
          <w:rFonts w:ascii="Arial" w:hAnsi="Arial" w:cs="Arial"/>
          <w:sz w:val="24"/>
          <w:szCs w:val="24"/>
        </w:rPr>
        <w:t xml:space="preserve">al feedback interviews with </w:t>
      </w:r>
      <w:r w:rsidR="00C26F0E" w:rsidRPr="00690800">
        <w:rPr>
          <w:rFonts w:ascii="Arial" w:hAnsi="Arial" w:cs="Arial"/>
          <w:sz w:val="24"/>
          <w:szCs w:val="24"/>
        </w:rPr>
        <w:t xml:space="preserve">CoP members </w:t>
      </w:r>
      <w:r w:rsidR="008B7D68" w:rsidRPr="00690800">
        <w:rPr>
          <w:rFonts w:ascii="Arial" w:hAnsi="Arial" w:cs="Arial"/>
          <w:sz w:val="24"/>
          <w:szCs w:val="24"/>
        </w:rPr>
        <w:t xml:space="preserve">to gather their views on the overall experience of being part of the </w:t>
      </w:r>
      <w:r w:rsidR="00353DA9" w:rsidRPr="00690800">
        <w:rPr>
          <w:rFonts w:ascii="Arial" w:hAnsi="Arial" w:cs="Arial"/>
          <w:sz w:val="24"/>
          <w:szCs w:val="24"/>
        </w:rPr>
        <w:t>IHP</w:t>
      </w:r>
      <w:r w:rsidR="008B7D68" w:rsidRPr="00690800">
        <w:rPr>
          <w:rFonts w:ascii="Arial" w:hAnsi="Arial" w:cs="Arial"/>
          <w:sz w:val="24"/>
          <w:szCs w:val="24"/>
        </w:rPr>
        <w:t xml:space="preserve"> innovations project. The interviews covered their satisfaction with networking</w:t>
      </w:r>
      <w:r w:rsidR="005473F3" w:rsidRPr="00690800">
        <w:rPr>
          <w:rFonts w:ascii="Arial" w:hAnsi="Arial" w:cs="Arial"/>
          <w:sz w:val="24"/>
          <w:szCs w:val="24"/>
        </w:rPr>
        <w:t xml:space="preserve">, </w:t>
      </w:r>
      <w:r w:rsidR="008B7D68" w:rsidRPr="00690800">
        <w:rPr>
          <w:rFonts w:ascii="Arial" w:hAnsi="Arial" w:cs="Arial"/>
          <w:sz w:val="24"/>
          <w:szCs w:val="24"/>
        </w:rPr>
        <w:t>information sharing opportun</w:t>
      </w:r>
      <w:r w:rsidR="005473F3" w:rsidRPr="00690800">
        <w:rPr>
          <w:rFonts w:ascii="Arial" w:hAnsi="Arial" w:cs="Arial"/>
          <w:sz w:val="24"/>
          <w:szCs w:val="24"/>
        </w:rPr>
        <w:t>ities and resources made available by NDS and ARTD, and view</w:t>
      </w:r>
      <w:r w:rsidR="00541919" w:rsidRPr="00690800">
        <w:rPr>
          <w:rFonts w:ascii="Arial" w:hAnsi="Arial" w:cs="Arial"/>
          <w:sz w:val="24"/>
          <w:szCs w:val="24"/>
        </w:rPr>
        <w:t>s</w:t>
      </w:r>
      <w:r w:rsidR="005473F3" w:rsidRPr="00690800">
        <w:rPr>
          <w:rFonts w:ascii="Arial" w:hAnsi="Arial" w:cs="Arial"/>
          <w:sz w:val="24"/>
          <w:szCs w:val="24"/>
        </w:rPr>
        <w:t xml:space="preserve"> on what they had gained from being a member of the </w:t>
      </w:r>
      <w:r w:rsidR="00353DA9" w:rsidRPr="00690800">
        <w:rPr>
          <w:rFonts w:ascii="Arial" w:hAnsi="Arial" w:cs="Arial"/>
          <w:sz w:val="24"/>
          <w:szCs w:val="24"/>
        </w:rPr>
        <w:t>IHP</w:t>
      </w:r>
      <w:r w:rsidR="005473F3" w:rsidRPr="00690800">
        <w:rPr>
          <w:rFonts w:ascii="Arial" w:hAnsi="Arial" w:cs="Arial"/>
          <w:sz w:val="24"/>
          <w:szCs w:val="24"/>
        </w:rPr>
        <w:t xml:space="preserve"> community of practice. Suggestions about how NDS can continue to support disability </w:t>
      </w:r>
      <w:r w:rsidR="00506307" w:rsidRPr="00690800">
        <w:rPr>
          <w:rFonts w:ascii="Arial" w:hAnsi="Arial" w:cs="Arial"/>
          <w:sz w:val="24"/>
          <w:szCs w:val="24"/>
        </w:rPr>
        <w:t>service providers</w:t>
      </w:r>
      <w:r w:rsidR="005473F3" w:rsidRPr="00690800">
        <w:rPr>
          <w:rFonts w:ascii="Arial" w:hAnsi="Arial" w:cs="Arial"/>
          <w:sz w:val="24"/>
          <w:szCs w:val="24"/>
        </w:rPr>
        <w:t xml:space="preserve"> that are trialling or implementing innovative ways of </w:t>
      </w:r>
      <w:r w:rsidR="00541919" w:rsidRPr="00690800">
        <w:rPr>
          <w:rFonts w:ascii="Arial" w:hAnsi="Arial" w:cs="Arial"/>
          <w:sz w:val="24"/>
          <w:szCs w:val="24"/>
        </w:rPr>
        <w:t>working</w:t>
      </w:r>
      <w:r w:rsidR="005473F3" w:rsidRPr="00690800">
        <w:rPr>
          <w:rFonts w:ascii="Arial" w:hAnsi="Arial" w:cs="Arial"/>
          <w:sz w:val="24"/>
          <w:szCs w:val="24"/>
        </w:rPr>
        <w:t xml:space="preserve"> were also g</w:t>
      </w:r>
      <w:r w:rsidR="00541919" w:rsidRPr="00690800">
        <w:rPr>
          <w:rFonts w:ascii="Arial" w:hAnsi="Arial" w:cs="Arial"/>
          <w:sz w:val="24"/>
          <w:szCs w:val="24"/>
        </w:rPr>
        <w:t>athered</w:t>
      </w:r>
      <w:r w:rsidR="00D4727C" w:rsidRPr="00690800">
        <w:rPr>
          <w:rFonts w:ascii="Arial" w:hAnsi="Arial" w:cs="Arial"/>
          <w:sz w:val="24"/>
          <w:szCs w:val="24"/>
        </w:rPr>
        <w:t xml:space="preserve"> from </w:t>
      </w:r>
      <w:r w:rsidR="00E17122" w:rsidRPr="00690800">
        <w:rPr>
          <w:rFonts w:ascii="Arial" w:hAnsi="Arial" w:cs="Arial"/>
          <w:sz w:val="24"/>
          <w:szCs w:val="24"/>
        </w:rPr>
        <w:t>CoP members</w:t>
      </w:r>
      <w:r w:rsidR="00D4727C" w:rsidRPr="00690800">
        <w:rPr>
          <w:rFonts w:ascii="Arial" w:hAnsi="Arial" w:cs="Arial"/>
          <w:sz w:val="24"/>
          <w:szCs w:val="24"/>
        </w:rPr>
        <w:t>.</w:t>
      </w:r>
    </w:p>
    <w:p w14:paraId="1066AA5B" w14:textId="77777777" w:rsidR="008E1353" w:rsidRPr="00690800" w:rsidRDefault="008E1353" w:rsidP="008E1353">
      <w:pPr>
        <w:pStyle w:val="Heading3"/>
        <w:tabs>
          <w:tab w:val="clear" w:pos="794"/>
          <w:tab w:val="num" w:pos="810"/>
        </w:tabs>
        <w:ind w:left="810"/>
        <w:rPr>
          <w:rFonts w:ascii="Arial" w:hAnsi="Arial" w:cs="Arial"/>
          <w:sz w:val="24"/>
          <w:szCs w:val="24"/>
        </w:rPr>
      </w:pPr>
      <w:r w:rsidRPr="00690800">
        <w:rPr>
          <w:rFonts w:ascii="Arial" w:hAnsi="Arial" w:cs="Arial"/>
          <w:sz w:val="24"/>
          <w:szCs w:val="24"/>
        </w:rPr>
        <w:t>The organisation of evidence in the framework</w:t>
      </w:r>
    </w:p>
    <w:p w14:paraId="4DA21CA8" w14:textId="3AA7224F" w:rsidR="008E1353" w:rsidRPr="00690800" w:rsidRDefault="008E1353" w:rsidP="008E1353">
      <w:pPr>
        <w:rPr>
          <w:rFonts w:ascii="Arial" w:hAnsi="Arial" w:cs="Arial"/>
          <w:sz w:val="24"/>
          <w:szCs w:val="24"/>
        </w:rPr>
      </w:pPr>
      <w:r w:rsidRPr="00690800">
        <w:rPr>
          <w:rFonts w:ascii="Arial" w:hAnsi="Arial" w:cs="Arial"/>
          <w:sz w:val="24"/>
          <w:szCs w:val="24"/>
        </w:rPr>
        <w:t xml:space="preserve">The framework in Section 3 provides a holistic account of key issues associated with movement towards </w:t>
      </w:r>
      <w:r w:rsidR="00353DA9" w:rsidRPr="00690800">
        <w:rPr>
          <w:rFonts w:ascii="Arial" w:hAnsi="Arial" w:cs="Arial"/>
          <w:sz w:val="24"/>
          <w:szCs w:val="24"/>
        </w:rPr>
        <w:t>IHP</w:t>
      </w:r>
      <w:r w:rsidRPr="00690800">
        <w:rPr>
          <w:rFonts w:ascii="Arial" w:hAnsi="Arial" w:cs="Arial"/>
          <w:sz w:val="24"/>
          <w:szCs w:val="24"/>
        </w:rPr>
        <w:t xml:space="preserve">s. It is intended to be useful to any disability service provider considering going down the path of </w:t>
      </w:r>
      <w:r w:rsidR="00353DA9" w:rsidRPr="00690800">
        <w:rPr>
          <w:rFonts w:ascii="Arial" w:hAnsi="Arial" w:cs="Arial"/>
          <w:sz w:val="24"/>
          <w:szCs w:val="24"/>
        </w:rPr>
        <w:t>IHP</w:t>
      </w:r>
      <w:r w:rsidRPr="00690800">
        <w:rPr>
          <w:rFonts w:ascii="Arial" w:hAnsi="Arial" w:cs="Arial"/>
          <w:sz w:val="24"/>
          <w:szCs w:val="24"/>
        </w:rPr>
        <w:t xml:space="preserve"> as a means of empowering staff, increasing the sustainability of their </w:t>
      </w:r>
      <w:r w:rsidR="002C305C" w:rsidRPr="00690800">
        <w:rPr>
          <w:rFonts w:ascii="Arial" w:hAnsi="Arial" w:cs="Arial"/>
          <w:sz w:val="24"/>
          <w:szCs w:val="24"/>
        </w:rPr>
        <w:t>organisation</w:t>
      </w:r>
      <w:r w:rsidRPr="00690800">
        <w:rPr>
          <w:rFonts w:ascii="Arial" w:hAnsi="Arial" w:cs="Arial"/>
          <w:sz w:val="24"/>
          <w:szCs w:val="24"/>
        </w:rPr>
        <w:t xml:space="preserve">, and better meeting the needs of clients.  We have done this through a synthesis of the experiences of </w:t>
      </w:r>
      <w:r w:rsidR="00353DA9" w:rsidRPr="00690800">
        <w:rPr>
          <w:rFonts w:ascii="Arial" w:hAnsi="Arial" w:cs="Arial"/>
          <w:sz w:val="24"/>
          <w:szCs w:val="24"/>
        </w:rPr>
        <w:t>IHP</w:t>
      </w:r>
      <w:r w:rsidRPr="00690800">
        <w:rPr>
          <w:rFonts w:ascii="Arial" w:hAnsi="Arial" w:cs="Arial"/>
          <w:sz w:val="24"/>
          <w:szCs w:val="24"/>
        </w:rPr>
        <w:t xml:space="preserve"> CoP members, viewed through a realist, complexity-navigating, change-management lens. But what does that mean?</w:t>
      </w:r>
    </w:p>
    <w:p w14:paraId="5F322A54" w14:textId="4162AFED" w:rsidR="008E1353" w:rsidRPr="00690800" w:rsidRDefault="008E1353" w:rsidP="008E1353">
      <w:pPr>
        <w:spacing w:after="120"/>
        <w:rPr>
          <w:rFonts w:ascii="Arial" w:hAnsi="Arial" w:cs="Arial"/>
          <w:sz w:val="24"/>
          <w:szCs w:val="24"/>
        </w:rPr>
      </w:pPr>
      <w:r w:rsidRPr="00690800">
        <w:rPr>
          <w:rFonts w:ascii="Arial" w:hAnsi="Arial" w:cs="Arial"/>
          <w:b/>
          <w:sz w:val="24"/>
          <w:szCs w:val="24"/>
        </w:rPr>
        <w:t>Realist evaluation</w:t>
      </w:r>
      <w:r w:rsidRPr="00690800">
        <w:rPr>
          <w:rFonts w:ascii="Arial" w:hAnsi="Arial" w:cs="Arial"/>
          <w:sz w:val="24"/>
          <w:szCs w:val="24"/>
        </w:rPr>
        <w:t xml:space="preserve"> seeks to uncover what it is about a set of actions that generates change and the features of context that constrain or enable that change. While the actions are themselves observable, the real knowledge is about the hidden or abstract mechanisms that can be called upon time after time to generate change in other situations with similar contextual conditions. </w:t>
      </w:r>
      <w:r w:rsidR="00B17CF1" w:rsidRPr="00690800">
        <w:rPr>
          <w:rFonts w:ascii="Arial" w:hAnsi="Arial" w:cs="Arial"/>
          <w:sz w:val="24"/>
          <w:szCs w:val="24"/>
        </w:rPr>
        <w:t>For example, on a realist account, ”opening the books” to staff is not</w:t>
      </w:r>
      <w:r w:rsidR="00B17CF1" w:rsidRPr="00690800">
        <w:rPr>
          <w:rFonts w:ascii="Arial" w:hAnsi="Arial" w:cs="Arial"/>
        </w:rPr>
        <w:t xml:space="preserve"> </w:t>
      </w:r>
      <w:r w:rsidR="00B17CF1" w:rsidRPr="00690800">
        <w:rPr>
          <w:rFonts w:ascii="Arial" w:hAnsi="Arial" w:cs="Arial"/>
          <w:sz w:val="24"/>
          <w:szCs w:val="24"/>
        </w:rPr>
        <w:t>meant literally as something that generates change, but it is the abstract mechanism of financial ‘transparency’ that, in a context of honest and committed staff, generates greater understanding, engagement and commitment to the need for a new way of working to ensure the service provider is financially sustainable.</w:t>
      </w:r>
    </w:p>
    <w:p w14:paraId="228EB56E" w14:textId="66BF2981" w:rsidR="008E1353" w:rsidRPr="00690800" w:rsidRDefault="008E1353" w:rsidP="008E1353">
      <w:pPr>
        <w:spacing w:after="120"/>
        <w:rPr>
          <w:rFonts w:ascii="Arial" w:hAnsi="Arial" w:cs="Arial"/>
          <w:sz w:val="24"/>
          <w:szCs w:val="24"/>
        </w:rPr>
      </w:pPr>
      <w:r w:rsidRPr="00690800">
        <w:rPr>
          <w:rFonts w:ascii="Arial" w:hAnsi="Arial" w:cs="Arial"/>
          <w:b/>
          <w:sz w:val="24"/>
          <w:szCs w:val="24"/>
        </w:rPr>
        <w:t>Change management</w:t>
      </w:r>
      <w:r w:rsidRPr="00690800">
        <w:rPr>
          <w:rFonts w:ascii="Arial" w:hAnsi="Arial" w:cs="Arial"/>
          <w:sz w:val="24"/>
          <w:szCs w:val="24"/>
        </w:rPr>
        <w:t xml:space="preserve"> is about how organisations marshal the people and resources at their disposal to move from one state of affairs to another. Our experiences in this project have revealed great diversity in services providers’ starting points and the ambitiousness or scope of </w:t>
      </w:r>
      <w:r w:rsidR="00353DA9" w:rsidRPr="00690800">
        <w:rPr>
          <w:rFonts w:ascii="Arial" w:hAnsi="Arial" w:cs="Arial"/>
          <w:sz w:val="24"/>
          <w:szCs w:val="24"/>
        </w:rPr>
        <w:t>IHP</w:t>
      </w:r>
      <w:r w:rsidRPr="00690800">
        <w:rPr>
          <w:rFonts w:ascii="Arial" w:hAnsi="Arial" w:cs="Arial"/>
          <w:sz w:val="24"/>
          <w:szCs w:val="24"/>
        </w:rPr>
        <w:t xml:space="preserve"> change being attempted, yet there are common threads in the effective and ineffective means of leading a change that, broadly speaking, is about shifting their organisation from a command and control hierarchy, to one with empowered decision making among front-line staff. </w:t>
      </w:r>
    </w:p>
    <w:p w14:paraId="57D2F96D" w14:textId="77777777" w:rsidR="008E1353" w:rsidRPr="00690800" w:rsidRDefault="008E1353" w:rsidP="008E1353">
      <w:pPr>
        <w:spacing w:after="120"/>
        <w:rPr>
          <w:rFonts w:ascii="Arial" w:hAnsi="Arial" w:cs="Arial"/>
          <w:sz w:val="24"/>
          <w:szCs w:val="24"/>
        </w:rPr>
      </w:pPr>
      <w:r w:rsidRPr="00690800">
        <w:rPr>
          <w:rFonts w:ascii="Arial" w:hAnsi="Arial" w:cs="Arial"/>
          <w:b/>
          <w:sz w:val="24"/>
          <w:szCs w:val="24"/>
        </w:rPr>
        <w:t>Navigating complexity</w:t>
      </w:r>
      <w:r w:rsidRPr="00690800">
        <w:rPr>
          <w:rFonts w:ascii="Arial" w:hAnsi="Arial" w:cs="Arial"/>
          <w:sz w:val="24"/>
          <w:szCs w:val="24"/>
        </w:rPr>
        <w:t xml:space="preserve"> is about recognising that when a situation is complex, it is not possible to develop a recipe book of how to proceed. Rather, a principle-based approach that includes “safe to fail” experiments and a commitment to scale up success and terminate failures, is more useful. With more simple or complicated problems, such as how to install a wheel chair ramp, there can be best practice approaches. But when the situation is complex, when it is about equipping staff to respond to a client’s changing needs, effective practice emerges and changes over time. </w:t>
      </w:r>
    </w:p>
    <w:p w14:paraId="53B7BAD7" w14:textId="798C97B8" w:rsidR="008E1353" w:rsidRPr="00690800" w:rsidRDefault="008E1353" w:rsidP="008E1353">
      <w:pPr>
        <w:spacing w:after="120"/>
        <w:rPr>
          <w:rFonts w:ascii="Arial" w:hAnsi="Arial" w:cs="Arial"/>
          <w:sz w:val="24"/>
          <w:szCs w:val="24"/>
        </w:rPr>
      </w:pPr>
      <w:r w:rsidRPr="00690800">
        <w:rPr>
          <w:rFonts w:ascii="Arial" w:hAnsi="Arial" w:cs="Arial"/>
          <w:sz w:val="24"/>
          <w:szCs w:val="24"/>
        </w:rPr>
        <w:t>The Cynefin framework for decision making in complex systems recognises that different types of actions (and their monitoring and evaluation) are more or less appropriate depending on the system in which interventions are being made. For example, rather than a linear approach from defining a problem to developing a simple solution, the most effective means of action in complex circumstances is often to Probe-Sense-Respond (</w:t>
      </w:r>
      <w:r w:rsidR="00EB1B7C" w:rsidRPr="00690800">
        <w:rPr>
          <w:rFonts w:ascii="Arial" w:hAnsi="Arial" w:cs="Arial"/>
          <w:sz w:val="24"/>
          <w:szCs w:val="24"/>
        </w:rPr>
        <w:t>See Figure</w:t>
      </w:r>
      <w:r w:rsidR="00320717" w:rsidRPr="00690800">
        <w:rPr>
          <w:rFonts w:ascii="Arial" w:hAnsi="Arial" w:cs="Arial"/>
          <w:sz w:val="24"/>
          <w:szCs w:val="24"/>
        </w:rPr>
        <w:t xml:space="preserve"> 2</w:t>
      </w:r>
      <w:r w:rsidRPr="00690800">
        <w:rPr>
          <w:rFonts w:ascii="Arial" w:hAnsi="Arial" w:cs="Arial"/>
          <w:sz w:val="24"/>
          <w:szCs w:val="24"/>
        </w:rPr>
        <w:t>).</w:t>
      </w:r>
      <w:r w:rsidRPr="00690800">
        <w:rPr>
          <w:rStyle w:val="FootnoteReference"/>
          <w:rFonts w:ascii="Arial" w:hAnsi="Arial" w:cs="Arial"/>
          <w:sz w:val="24"/>
          <w:szCs w:val="24"/>
        </w:rPr>
        <w:t xml:space="preserve"> </w:t>
      </w:r>
      <w:r w:rsidRPr="00690800">
        <w:rPr>
          <w:rFonts w:ascii="Arial" w:hAnsi="Arial" w:cs="Arial"/>
          <w:sz w:val="24"/>
          <w:szCs w:val="24"/>
        </w:rPr>
        <w:t>While often implicit in the actions of CoP members, some were familiar with this framework as a result of NDS support.</w:t>
      </w:r>
    </w:p>
    <w:p w14:paraId="4A87A7B1" w14:textId="66ED4CEB" w:rsidR="008E1353" w:rsidRPr="00690800" w:rsidRDefault="008E1353" w:rsidP="00F8647E">
      <w:pPr>
        <w:pStyle w:val="FigureHeading"/>
        <w:rPr>
          <w:rFonts w:ascii="Arial" w:hAnsi="Arial" w:cs="Arial"/>
          <w:sz w:val="24"/>
          <w:szCs w:val="24"/>
        </w:rPr>
      </w:pPr>
      <w:bookmarkStart w:id="19" w:name="_Toc471282587"/>
      <w:r w:rsidRPr="00690800">
        <w:rPr>
          <w:rFonts w:ascii="Arial" w:hAnsi="Arial" w:cs="Arial"/>
          <w:sz w:val="24"/>
          <w:szCs w:val="24"/>
        </w:rPr>
        <w:t>The Cynefin framework for decision making in complex systems</w:t>
      </w:r>
      <w:bookmarkEnd w:id="19"/>
    </w:p>
    <w:p w14:paraId="7D6A8C38" w14:textId="77777777" w:rsidR="00104EEF" w:rsidRPr="00CE5D76" w:rsidRDefault="00104EEF" w:rsidP="00104EEF">
      <w:pPr>
        <w:spacing w:after="0"/>
        <w:rPr>
          <w:rFonts w:ascii="Arial" w:hAnsi="Arial" w:cs="Arial"/>
          <w:sz w:val="24"/>
          <w:szCs w:val="24"/>
        </w:rPr>
      </w:pPr>
      <w:r w:rsidRPr="00CE5D76">
        <w:rPr>
          <w:rFonts w:ascii="Arial" w:hAnsi="Arial" w:cs="Arial"/>
          <w:b/>
          <w:sz w:val="24"/>
          <w:szCs w:val="24"/>
        </w:rPr>
        <w:t>Known:</w:t>
      </w:r>
      <w:r w:rsidRPr="00CE5D76">
        <w:rPr>
          <w:rFonts w:ascii="Arial" w:hAnsi="Arial" w:cs="Arial"/>
          <w:sz w:val="24"/>
          <w:szCs w:val="24"/>
        </w:rPr>
        <w:br/>
        <w:t>-Cause and effect relations repeatable, perceivable and predictable</w:t>
      </w:r>
      <w:r w:rsidRPr="00CE5D76">
        <w:rPr>
          <w:rFonts w:ascii="Arial" w:hAnsi="Arial" w:cs="Arial"/>
          <w:sz w:val="24"/>
          <w:szCs w:val="24"/>
        </w:rPr>
        <w:br/>
        <w:t>-Legitimate best practice</w:t>
      </w:r>
      <w:r w:rsidRPr="00CE5D76">
        <w:rPr>
          <w:rFonts w:ascii="Arial" w:hAnsi="Arial" w:cs="Arial"/>
          <w:sz w:val="24"/>
          <w:szCs w:val="24"/>
        </w:rPr>
        <w:br/>
        <w:t>-Standard operating procedures</w:t>
      </w:r>
      <w:r w:rsidRPr="00CE5D76">
        <w:rPr>
          <w:rFonts w:ascii="Arial" w:hAnsi="Arial" w:cs="Arial"/>
          <w:sz w:val="24"/>
          <w:szCs w:val="24"/>
        </w:rPr>
        <w:br/>
        <w:t>-Process reengineering</w:t>
      </w:r>
      <w:r w:rsidRPr="00CE5D76">
        <w:rPr>
          <w:rFonts w:ascii="Arial" w:hAnsi="Arial" w:cs="Arial"/>
          <w:sz w:val="24"/>
          <w:szCs w:val="24"/>
        </w:rPr>
        <w:br/>
        <w:t>-Sense-Categorize-Respond</w:t>
      </w:r>
    </w:p>
    <w:p w14:paraId="17A49095" w14:textId="7B924D48" w:rsidR="00104EEF" w:rsidRPr="00CE5D76" w:rsidRDefault="00104EEF" w:rsidP="00104EEF">
      <w:pPr>
        <w:spacing w:after="0"/>
        <w:rPr>
          <w:rFonts w:ascii="Arial" w:hAnsi="Arial" w:cs="Arial"/>
          <w:b/>
          <w:sz w:val="24"/>
          <w:szCs w:val="24"/>
        </w:rPr>
      </w:pPr>
      <w:r w:rsidRPr="00CE5D76">
        <w:rPr>
          <w:rFonts w:ascii="Arial" w:hAnsi="Arial" w:cs="Arial"/>
          <w:sz w:val="24"/>
          <w:szCs w:val="24"/>
        </w:rPr>
        <w:br/>
      </w:r>
      <w:r w:rsidRPr="00CE5D76">
        <w:rPr>
          <w:rFonts w:ascii="Arial" w:hAnsi="Arial" w:cs="Arial"/>
          <w:b/>
          <w:sz w:val="24"/>
          <w:szCs w:val="24"/>
        </w:rPr>
        <w:t>Knowable:</w:t>
      </w:r>
      <w:r w:rsidRPr="00CE5D76">
        <w:rPr>
          <w:rFonts w:ascii="Arial" w:hAnsi="Arial" w:cs="Arial"/>
          <w:b/>
          <w:sz w:val="24"/>
          <w:szCs w:val="24"/>
        </w:rPr>
        <w:br/>
      </w:r>
      <w:r w:rsidRPr="00CE5D76">
        <w:rPr>
          <w:rFonts w:ascii="Arial" w:hAnsi="Arial" w:cs="Arial"/>
          <w:sz w:val="24"/>
          <w:szCs w:val="24"/>
        </w:rPr>
        <w:t>-Cause and effect separated over time and space</w:t>
      </w:r>
      <w:r w:rsidRPr="00CE5D76">
        <w:rPr>
          <w:rFonts w:ascii="Arial" w:hAnsi="Arial" w:cs="Arial"/>
          <w:sz w:val="24"/>
          <w:szCs w:val="24"/>
        </w:rPr>
        <w:br/>
        <w:t>-Analytical/Reductionist</w:t>
      </w:r>
      <w:r w:rsidRPr="00CE5D76">
        <w:rPr>
          <w:rFonts w:ascii="Arial" w:hAnsi="Arial" w:cs="Arial"/>
          <w:sz w:val="24"/>
          <w:szCs w:val="24"/>
        </w:rPr>
        <w:br/>
        <w:t>-Scenario planning</w:t>
      </w:r>
      <w:r w:rsidRPr="00CE5D76">
        <w:rPr>
          <w:rFonts w:ascii="Arial" w:hAnsi="Arial" w:cs="Arial"/>
          <w:sz w:val="24"/>
          <w:szCs w:val="24"/>
        </w:rPr>
        <w:br/>
        <w:t xml:space="preserve">-Systems thinking </w:t>
      </w:r>
      <w:r w:rsidRPr="00CE5D76">
        <w:rPr>
          <w:rFonts w:ascii="Arial" w:hAnsi="Arial" w:cs="Arial"/>
          <w:sz w:val="24"/>
          <w:szCs w:val="24"/>
        </w:rPr>
        <w:br/>
        <w:t>-Sense-Analyze-Respond</w:t>
      </w:r>
      <w:r w:rsidRPr="00CE5D76">
        <w:rPr>
          <w:rFonts w:ascii="Arial" w:hAnsi="Arial" w:cs="Arial"/>
          <w:b/>
          <w:sz w:val="24"/>
          <w:szCs w:val="24"/>
        </w:rPr>
        <w:t xml:space="preserve"> </w:t>
      </w:r>
    </w:p>
    <w:p w14:paraId="36ABB69F" w14:textId="77777777" w:rsidR="00104EEF" w:rsidRPr="00CE5D76" w:rsidRDefault="00104EEF" w:rsidP="00104EEF">
      <w:pPr>
        <w:spacing w:after="0"/>
        <w:rPr>
          <w:rFonts w:ascii="Arial" w:hAnsi="Arial" w:cs="Arial"/>
          <w:b/>
          <w:sz w:val="24"/>
          <w:szCs w:val="24"/>
        </w:rPr>
      </w:pPr>
    </w:p>
    <w:p w14:paraId="7489C827" w14:textId="77777777" w:rsidR="00104EEF" w:rsidRPr="00CE5D76" w:rsidRDefault="00A3308A" w:rsidP="00104EEF">
      <w:pPr>
        <w:spacing w:after="0"/>
        <w:rPr>
          <w:rFonts w:ascii="Arial" w:hAnsi="Arial" w:cs="Arial"/>
          <w:sz w:val="24"/>
          <w:szCs w:val="24"/>
        </w:rPr>
      </w:pPr>
      <w:r w:rsidRPr="00CE5D76">
        <w:rPr>
          <w:rFonts w:ascii="Arial" w:hAnsi="Arial" w:cs="Arial"/>
          <w:b/>
          <w:sz w:val="24"/>
          <w:szCs w:val="24"/>
        </w:rPr>
        <w:t>Complex:</w:t>
      </w:r>
      <w:r w:rsidRPr="00CE5D76">
        <w:rPr>
          <w:rFonts w:ascii="Arial" w:hAnsi="Arial" w:cs="Arial"/>
          <w:sz w:val="24"/>
          <w:szCs w:val="24"/>
        </w:rPr>
        <w:t xml:space="preserve"> </w:t>
      </w:r>
      <w:r w:rsidRPr="00CE5D76">
        <w:rPr>
          <w:rFonts w:ascii="Arial" w:hAnsi="Arial" w:cs="Arial"/>
          <w:sz w:val="24"/>
          <w:szCs w:val="24"/>
        </w:rPr>
        <w:br/>
        <w:t>-Cause and effect are only coherent in retrospect and do not repeat</w:t>
      </w:r>
      <w:r w:rsidRPr="00CE5D76">
        <w:rPr>
          <w:rFonts w:ascii="Arial" w:hAnsi="Arial" w:cs="Arial"/>
          <w:sz w:val="24"/>
          <w:szCs w:val="24"/>
        </w:rPr>
        <w:br/>
        <w:t>-Pattern Management</w:t>
      </w:r>
      <w:r w:rsidRPr="00CE5D76">
        <w:rPr>
          <w:rFonts w:ascii="Arial" w:hAnsi="Arial" w:cs="Arial"/>
          <w:sz w:val="24"/>
          <w:szCs w:val="24"/>
        </w:rPr>
        <w:br/>
        <w:t>-Perspective filters</w:t>
      </w:r>
      <w:r w:rsidRPr="00CE5D76">
        <w:rPr>
          <w:rFonts w:ascii="Arial" w:hAnsi="Arial" w:cs="Arial"/>
          <w:sz w:val="24"/>
          <w:szCs w:val="24"/>
        </w:rPr>
        <w:br/>
        <w:t>-Complex adaptive systems</w:t>
      </w:r>
      <w:r w:rsidRPr="00CE5D76">
        <w:rPr>
          <w:rFonts w:ascii="Arial" w:hAnsi="Arial" w:cs="Arial"/>
          <w:sz w:val="24"/>
          <w:szCs w:val="24"/>
        </w:rPr>
        <w:br/>
        <w:t>-Probe-Sense-Respond</w:t>
      </w:r>
    </w:p>
    <w:p w14:paraId="6CBE84E0" w14:textId="77777777" w:rsidR="00104EEF" w:rsidRPr="00CE5D76" w:rsidRDefault="00A3308A" w:rsidP="00104EEF">
      <w:pPr>
        <w:spacing w:after="0"/>
        <w:rPr>
          <w:rFonts w:ascii="Arial" w:hAnsi="Arial" w:cs="Arial"/>
          <w:sz w:val="24"/>
          <w:szCs w:val="24"/>
        </w:rPr>
      </w:pPr>
      <w:r w:rsidRPr="00CE5D76">
        <w:rPr>
          <w:rFonts w:ascii="Arial" w:hAnsi="Arial" w:cs="Arial"/>
          <w:sz w:val="24"/>
          <w:szCs w:val="24"/>
        </w:rPr>
        <w:br/>
      </w:r>
      <w:r w:rsidR="00104EEF" w:rsidRPr="00CE5D76">
        <w:rPr>
          <w:rFonts w:ascii="Arial" w:hAnsi="Arial" w:cs="Arial"/>
          <w:b/>
          <w:sz w:val="24"/>
          <w:szCs w:val="24"/>
        </w:rPr>
        <w:t>Chaos:</w:t>
      </w:r>
      <w:r w:rsidR="00104EEF" w:rsidRPr="00CE5D76">
        <w:rPr>
          <w:rFonts w:ascii="Arial" w:hAnsi="Arial" w:cs="Arial"/>
          <w:b/>
          <w:sz w:val="24"/>
          <w:szCs w:val="24"/>
        </w:rPr>
        <w:br/>
      </w:r>
      <w:r w:rsidR="00104EEF" w:rsidRPr="00CE5D76">
        <w:rPr>
          <w:rFonts w:ascii="Arial" w:hAnsi="Arial" w:cs="Arial"/>
          <w:sz w:val="24"/>
          <w:szCs w:val="24"/>
        </w:rPr>
        <w:t xml:space="preserve">-No cause and effect relationships perceivable </w:t>
      </w:r>
      <w:r w:rsidR="00104EEF" w:rsidRPr="00CE5D76">
        <w:rPr>
          <w:rFonts w:ascii="Arial" w:hAnsi="Arial" w:cs="Arial"/>
          <w:sz w:val="24"/>
          <w:szCs w:val="24"/>
        </w:rPr>
        <w:br/>
        <w:t xml:space="preserve">-Stability focused intervention </w:t>
      </w:r>
      <w:r w:rsidR="00104EEF" w:rsidRPr="00CE5D76">
        <w:rPr>
          <w:rFonts w:ascii="Arial" w:hAnsi="Arial" w:cs="Arial"/>
          <w:sz w:val="24"/>
          <w:szCs w:val="24"/>
        </w:rPr>
        <w:br/>
        <w:t>-Enactment tools</w:t>
      </w:r>
      <w:r w:rsidR="00104EEF" w:rsidRPr="00CE5D76">
        <w:rPr>
          <w:rFonts w:ascii="Arial" w:hAnsi="Arial" w:cs="Arial"/>
          <w:sz w:val="24"/>
          <w:szCs w:val="24"/>
        </w:rPr>
        <w:br/>
        <w:t>-Crisis management</w:t>
      </w:r>
      <w:r w:rsidR="00104EEF" w:rsidRPr="00CE5D76">
        <w:rPr>
          <w:rFonts w:ascii="Arial" w:hAnsi="Arial" w:cs="Arial"/>
          <w:sz w:val="24"/>
          <w:szCs w:val="24"/>
        </w:rPr>
        <w:br/>
        <w:t>-Act-Sense-Respond</w:t>
      </w:r>
      <w:r w:rsidRPr="00CE5D76">
        <w:rPr>
          <w:rFonts w:ascii="Arial" w:hAnsi="Arial" w:cs="Arial"/>
          <w:sz w:val="24"/>
          <w:szCs w:val="24"/>
        </w:rPr>
        <w:br/>
      </w:r>
    </w:p>
    <w:p w14:paraId="520A4361" w14:textId="63FC832E" w:rsidR="0085582E" w:rsidRPr="00CE5D76" w:rsidRDefault="0085582E" w:rsidP="00104EEF">
      <w:pPr>
        <w:spacing w:after="0"/>
        <w:rPr>
          <w:rFonts w:ascii="Arial" w:hAnsi="Arial" w:cs="Arial"/>
          <w:sz w:val="24"/>
          <w:szCs w:val="24"/>
        </w:rPr>
      </w:pPr>
      <w:r w:rsidRPr="00CE5D76">
        <w:rPr>
          <w:rFonts w:ascii="Arial" w:hAnsi="Arial" w:cs="Arial"/>
          <w:b/>
          <w:sz w:val="24"/>
          <w:szCs w:val="24"/>
        </w:rPr>
        <w:t>Source:</w:t>
      </w:r>
      <w:r w:rsidRPr="00CE5D76">
        <w:rPr>
          <w:rFonts w:ascii="Arial" w:hAnsi="Arial" w:cs="Arial"/>
          <w:sz w:val="24"/>
          <w:szCs w:val="24"/>
        </w:rPr>
        <w:t xml:space="preserve"> </w:t>
      </w:r>
      <w:r w:rsidR="00874AC2" w:rsidRPr="00CE5D76">
        <w:rPr>
          <w:rFonts w:ascii="Arial" w:hAnsi="Arial" w:cs="Arial"/>
          <w:sz w:val="24"/>
          <w:szCs w:val="24"/>
        </w:rPr>
        <w:t>Kurtz, C. F., &amp; Snowden, D. J. (2003). The new dynamics of strategy: Sense-making in a complex and complicated world. IBM Systems Journal, 42(3), 462–483.</w:t>
      </w:r>
    </w:p>
    <w:p w14:paraId="13AC9E6B" w14:textId="77777777" w:rsidR="008E1353" w:rsidRPr="00690800" w:rsidRDefault="008E1353" w:rsidP="008E1353">
      <w:pPr>
        <w:pStyle w:val="Heading4"/>
        <w:rPr>
          <w:rFonts w:ascii="Arial" w:hAnsi="Arial" w:cs="Arial"/>
          <w:i w:val="0"/>
          <w:szCs w:val="24"/>
        </w:rPr>
      </w:pPr>
      <w:r w:rsidRPr="00690800">
        <w:rPr>
          <w:rFonts w:ascii="Arial" w:hAnsi="Arial" w:cs="Arial"/>
          <w:i w:val="0"/>
          <w:szCs w:val="24"/>
        </w:rPr>
        <w:t>Pulling it all together</w:t>
      </w:r>
    </w:p>
    <w:p w14:paraId="60462977" w14:textId="77777777" w:rsidR="008E1353" w:rsidRPr="00690800" w:rsidRDefault="008E1353" w:rsidP="008E1353">
      <w:pPr>
        <w:spacing w:after="120"/>
        <w:rPr>
          <w:rFonts w:ascii="Arial" w:hAnsi="Arial" w:cs="Arial"/>
          <w:sz w:val="24"/>
          <w:szCs w:val="24"/>
        </w:rPr>
      </w:pPr>
      <w:r w:rsidRPr="00690800">
        <w:rPr>
          <w:rFonts w:ascii="Arial" w:hAnsi="Arial" w:cs="Arial"/>
          <w:sz w:val="24"/>
          <w:szCs w:val="24"/>
        </w:rPr>
        <w:t xml:space="preserve">Theories can be dense, but their true value for policy and practice lie in their implications. The Cynefin framework and complexity theory when combined with a realist understanding of causality, provides a firm theoretical foundation for innovation in service delivery AND a rigorous approach to evaluation that is appropriate to the context. In many cases this will involve a process of ‘Probe-Sense-Respond’ using action-research principles. That is, looking at current circumstances, developing ideas of what might be effective, testing them on a small scale, seeking to understand how and when these approaches are effective, and then doing more of what you have learned is effective, in the different contexts. </w:t>
      </w:r>
    </w:p>
    <w:p w14:paraId="7EB195B7" w14:textId="6E0E5079" w:rsidR="008E1353" w:rsidRPr="00690800" w:rsidRDefault="008E1353" w:rsidP="008E1353">
      <w:pPr>
        <w:spacing w:after="120"/>
        <w:rPr>
          <w:rFonts w:ascii="Arial" w:hAnsi="Arial" w:cs="Arial"/>
          <w:sz w:val="24"/>
          <w:szCs w:val="24"/>
        </w:rPr>
      </w:pPr>
      <w:r w:rsidRPr="00690800">
        <w:rPr>
          <w:rFonts w:ascii="Arial" w:hAnsi="Arial" w:cs="Arial"/>
          <w:sz w:val="24"/>
          <w:szCs w:val="24"/>
        </w:rPr>
        <w:t xml:space="preserve">The emphasis of monitoring and evaluation in this context is more on ‘evaluative thinking’ than trying to endorse or warrant certain practices as ‘effective’ through experimental design. It will often involve gathering data that provides a relatively complete picture of the service delivery landscape (including outcomes for clients, staff and the service provider), while seeking to understand how interventions work or could be improved through lots of solution-focused discussions with frontline </w:t>
      </w:r>
      <w:r w:rsidR="002C305C" w:rsidRPr="00690800">
        <w:rPr>
          <w:rFonts w:ascii="Arial" w:hAnsi="Arial" w:cs="Arial"/>
          <w:sz w:val="24"/>
          <w:szCs w:val="24"/>
        </w:rPr>
        <w:t>staff</w:t>
      </w:r>
      <w:r w:rsidRPr="00690800">
        <w:rPr>
          <w:rFonts w:ascii="Arial" w:hAnsi="Arial" w:cs="Arial"/>
          <w:sz w:val="24"/>
          <w:szCs w:val="24"/>
        </w:rPr>
        <w:t xml:space="preserve"> and clients. For more detail see Sections 3.7 and 3.8.</w:t>
      </w:r>
    </w:p>
    <w:p w14:paraId="046208D5" w14:textId="77777777" w:rsidR="00A84A32" w:rsidRPr="00690800" w:rsidRDefault="00A84A32" w:rsidP="00085E7E">
      <w:pPr>
        <w:pStyle w:val="Heading3"/>
        <w:tabs>
          <w:tab w:val="clear" w:pos="794"/>
          <w:tab w:val="num" w:pos="810"/>
        </w:tabs>
        <w:ind w:left="810"/>
        <w:rPr>
          <w:rFonts w:ascii="Arial" w:hAnsi="Arial" w:cs="Arial"/>
          <w:sz w:val="24"/>
          <w:szCs w:val="24"/>
        </w:rPr>
      </w:pPr>
      <w:r w:rsidRPr="00690800">
        <w:rPr>
          <w:rFonts w:ascii="Arial" w:hAnsi="Arial" w:cs="Arial"/>
          <w:sz w:val="24"/>
          <w:szCs w:val="24"/>
        </w:rPr>
        <w:t>Using program logic to inform monitoring and evaluation, and to support reflections</w:t>
      </w:r>
    </w:p>
    <w:p w14:paraId="6197DDB5" w14:textId="4CBB7BBB" w:rsidR="000D178D" w:rsidRPr="00690800" w:rsidRDefault="00874AC2" w:rsidP="000D178D">
      <w:pPr>
        <w:spacing w:after="120"/>
        <w:rPr>
          <w:rFonts w:ascii="Arial" w:hAnsi="Arial" w:cs="Arial"/>
          <w:sz w:val="24"/>
          <w:szCs w:val="24"/>
        </w:rPr>
      </w:pPr>
      <w:r w:rsidRPr="00690800">
        <w:rPr>
          <w:rFonts w:ascii="Arial" w:hAnsi="Arial" w:cs="Arial"/>
          <w:sz w:val="24"/>
          <w:szCs w:val="24"/>
        </w:rPr>
        <w:t>During the initial stages of the project we</w:t>
      </w:r>
      <w:r w:rsidR="00A84A32" w:rsidRPr="00690800">
        <w:rPr>
          <w:rFonts w:ascii="Arial" w:hAnsi="Arial" w:cs="Arial"/>
          <w:sz w:val="24"/>
          <w:szCs w:val="24"/>
        </w:rPr>
        <w:t xml:space="preserve"> drafted a </w:t>
      </w:r>
      <w:r w:rsidRPr="00690800">
        <w:rPr>
          <w:rFonts w:ascii="Arial" w:hAnsi="Arial" w:cs="Arial"/>
          <w:sz w:val="24"/>
          <w:szCs w:val="24"/>
        </w:rPr>
        <w:t xml:space="preserve">generic </w:t>
      </w:r>
      <w:r w:rsidR="00A84A32" w:rsidRPr="00690800">
        <w:rPr>
          <w:rFonts w:ascii="Arial" w:hAnsi="Arial" w:cs="Arial"/>
          <w:sz w:val="24"/>
          <w:szCs w:val="24"/>
        </w:rPr>
        <w:t>program logic</w:t>
      </w:r>
      <w:r w:rsidR="00541919" w:rsidRPr="00690800">
        <w:rPr>
          <w:rFonts w:ascii="Arial" w:hAnsi="Arial" w:cs="Arial"/>
          <w:sz w:val="24"/>
          <w:szCs w:val="24"/>
        </w:rPr>
        <w:t xml:space="preserve"> </w:t>
      </w:r>
      <w:r w:rsidR="000D178D" w:rsidRPr="00690800">
        <w:rPr>
          <w:rFonts w:ascii="Arial" w:hAnsi="Arial" w:cs="Arial"/>
          <w:sz w:val="24"/>
          <w:szCs w:val="24"/>
        </w:rPr>
        <w:t xml:space="preserve">diagram </w:t>
      </w:r>
      <w:r w:rsidRPr="00690800">
        <w:rPr>
          <w:rFonts w:ascii="Arial" w:hAnsi="Arial" w:cs="Arial"/>
          <w:sz w:val="24"/>
          <w:szCs w:val="24"/>
        </w:rPr>
        <w:t>to describe</w:t>
      </w:r>
      <w:r w:rsidR="000D178D" w:rsidRPr="00690800">
        <w:rPr>
          <w:rFonts w:ascii="Arial" w:hAnsi="Arial" w:cs="Arial"/>
          <w:sz w:val="24"/>
          <w:szCs w:val="24"/>
        </w:rPr>
        <w:t xml:space="preserve"> the sequence, or hierarchy of conditions to be achieved by trial activities, in a move from a one state of affairs to another, from a problem to an intended outcome (</w:t>
      </w:r>
      <w:r w:rsidR="000D178D" w:rsidRPr="00690800">
        <w:rPr>
          <w:rFonts w:ascii="Arial" w:hAnsi="Arial" w:cs="Arial"/>
          <w:sz w:val="24"/>
          <w:szCs w:val="24"/>
        </w:rPr>
        <w:fldChar w:fldCharType="begin"/>
      </w:r>
      <w:r w:rsidR="000D178D" w:rsidRPr="00690800">
        <w:rPr>
          <w:rFonts w:ascii="Arial" w:hAnsi="Arial" w:cs="Arial"/>
          <w:sz w:val="24"/>
          <w:szCs w:val="24"/>
        </w:rPr>
        <w:instrText xml:space="preserve"> REF _Ref469405322 \r \h </w:instrText>
      </w:r>
      <w:r w:rsidR="00A3308A" w:rsidRPr="00690800">
        <w:rPr>
          <w:rFonts w:ascii="Arial" w:hAnsi="Arial" w:cs="Arial"/>
          <w:sz w:val="24"/>
          <w:szCs w:val="24"/>
        </w:rPr>
        <w:instrText xml:space="preserve"> \* MERGEFORMAT </w:instrText>
      </w:r>
      <w:r w:rsidR="000D178D" w:rsidRPr="00690800">
        <w:rPr>
          <w:rFonts w:ascii="Arial" w:hAnsi="Arial" w:cs="Arial"/>
          <w:sz w:val="24"/>
          <w:szCs w:val="24"/>
        </w:rPr>
      </w:r>
      <w:r w:rsidR="000D178D" w:rsidRPr="00690800">
        <w:rPr>
          <w:rFonts w:ascii="Arial" w:hAnsi="Arial" w:cs="Arial"/>
          <w:sz w:val="24"/>
          <w:szCs w:val="24"/>
        </w:rPr>
        <w:fldChar w:fldCharType="separate"/>
      </w:r>
      <w:r w:rsidR="00E91C50" w:rsidRPr="00690800">
        <w:rPr>
          <w:rFonts w:ascii="Arial" w:hAnsi="Arial" w:cs="Arial"/>
          <w:sz w:val="24"/>
          <w:szCs w:val="24"/>
        </w:rPr>
        <w:t>Figure 3</w:t>
      </w:r>
      <w:r w:rsidR="000D178D" w:rsidRPr="00690800">
        <w:rPr>
          <w:rFonts w:ascii="Arial" w:hAnsi="Arial" w:cs="Arial"/>
          <w:sz w:val="24"/>
          <w:szCs w:val="24"/>
        </w:rPr>
        <w:fldChar w:fldCharType="end"/>
      </w:r>
      <w:r w:rsidR="000D178D" w:rsidRPr="00690800">
        <w:rPr>
          <w:rFonts w:ascii="Arial" w:hAnsi="Arial" w:cs="Arial"/>
          <w:sz w:val="24"/>
          <w:szCs w:val="24"/>
        </w:rPr>
        <w:t xml:space="preserve">). </w:t>
      </w:r>
    </w:p>
    <w:p w14:paraId="0E526172" w14:textId="77777777" w:rsidR="00BB4C58" w:rsidRPr="00690800" w:rsidRDefault="00BB4C58" w:rsidP="000D178D">
      <w:pPr>
        <w:spacing w:after="120"/>
        <w:rPr>
          <w:rFonts w:ascii="Arial" w:hAnsi="Arial" w:cs="Arial"/>
          <w:sz w:val="24"/>
          <w:szCs w:val="24"/>
        </w:rPr>
      </w:pPr>
      <w:r w:rsidRPr="00690800">
        <w:rPr>
          <w:rFonts w:ascii="Arial" w:hAnsi="Arial" w:cs="Arial"/>
          <w:sz w:val="24"/>
          <w:szCs w:val="24"/>
        </w:rPr>
        <w:t>It is an idealised description of an intervention and simplifies a complex reality. It is a tool to support thinking—not a replacement for thinking. The model is designed to be useful for communication about a trial and can provide a framework to guide monitoring and evaluation by identifying key milestones.</w:t>
      </w:r>
    </w:p>
    <w:p w14:paraId="6EEAE8CE" w14:textId="09711853" w:rsidR="00874AC2" w:rsidRPr="00690800" w:rsidRDefault="00A84A32" w:rsidP="000D178D">
      <w:pPr>
        <w:spacing w:after="120"/>
        <w:rPr>
          <w:rFonts w:ascii="Arial" w:hAnsi="Arial" w:cs="Arial"/>
          <w:sz w:val="24"/>
          <w:szCs w:val="24"/>
        </w:rPr>
      </w:pPr>
      <w:r w:rsidRPr="00690800">
        <w:rPr>
          <w:rFonts w:ascii="Arial" w:hAnsi="Arial" w:cs="Arial"/>
          <w:sz w:val="24"/>
          <w:szCs w:val="24"/>
        </w:rPr>
        <w:t xml:space="preserve">The program logic has been used to frame discussions and interview guides, and has been </w:t>
      </w:r>
      <w:r w:rsidR="00BB4C58" w:rsidRPr="00690800">
        <w:rPr>
          <w:rFonts w:ascii="Arial" w:hAnsi="Arial" w:cs="Arial"/>
          <w:sz w:val="24"/>
          <w:szCs w:val="24"/>
        </w:rPr>
        <w:t>used as a</w:t>
      </w:r>
      <w:r w:rsidRPr="00690800">
        <w:rPr>
          <w:rFonts w:ascii="Arial" w:hAnsi="Arial" w:cs="Arial"/>
          <w:sz w:val="24"/>
          <w:szCs w:val="24"/>
        </w:rPr>
        <w:t xml:space="preserve"> tool </w:t>
      </w:r>
      <w:r w:rsidR="00BB4C58" w:rsidRPr="00690800">
        <w:rPr>
          <w:rFonts w:ascii="Arial" w:hAnsi="Arial" w:cs="Arial"/>
          <w:sz w:val="24"/>
          <w:szCs w:val="24"/>
        </w:rPr>
        <w:t>by</w:t>
      </w:r>
      <w:r w:rsidRPr="00690800">
        <w:rPr>
          <w:rFonts w:ascii="Arial" w:hAnsi="Arial" w:cs="Arial"/>
          <w:sz w:val="24"/>
          <w:szCs w:val="24"/>
        </w:rPr>
        <w:t xml:space="preserve"> </w:t>
      </w:r>
      <w:r w:rsidR="00F602E8" w:rsidRPr="00690800">
        <w:rPr>
          <w:rFonts w:ascii="Arial" w:hAnsi="Arial" w:cs="Arial"/>
          <w:sz w:val="24"/>
          <w:szCs w:val="24"/>
          <w:lang w:eastAsia="en-AU"/>
        </w:rPr>
        <w:t>service provider</w:t>
      </w:r>
      <w:r w:rsidRPr="00690800">
        <w:rPr>
          <w:rFonts w:ascii="Arial" w:hAnsi="Arial" w:cs="Arial"/>
          <w:sz w:val="24"/>
          <w:szCs w:val="24"/>
        </w:rPr>
        <w:t xml:space="preserve">s to structure their reflections on what things appear to be working </w:t>
      </w:r>
      <w:r w:rsidR="00AA24B2" w:rsidRPr="00690800">
        <w:rPr>
          <w:rFonts w:ascii="Arial" w:hAnsi="Arial" w:cs="Arial"/>
          <w:sz w:val="24"/>
          <w:szCs w:val="24"/>
        </w:rPr>
        <w:t>well, or not so well, and why.</w:t>
      </w:r>
      <w:r w:rsidR="000D178D" w:rsidRPr="00690800">
        <w:rPr>
          <w:rFonts w:ascii="Arial" w:hAnsi="Arial" w:cs="Arial"/>
          <w:sz w:val="24"/>
          <w:szCs w:val="24"/>
        </w:rPr>
        <w:t xml:space="preserve"> </w:t>
      </w:r>
    </w:p>
    <w:p w14:paraId="17C2488A" w14:textId="24766F65" w:rsidR="00874AC2" w:rsidRPr="00690800" w:rsidRDefault="000D178D" w:rsidP="000D178D">
      <w:pPr>
        <w:spacing w:after="120"/>
        <w:rPr>
          <w:rFonts w:ascii="Arial" w:hAnsi="Arial" w:cs="Arial"/>
          <w:sz w:val="24"/>
          <w:szCs w:val="24"/>
        </w:rPr>
      </w:pPr>
      <w:r w:rsidRPr="00690800">
        <w:rPr>
          <w:rFonts w:ascii="Arial" w:hAnsi="Arial" w:cs="Arial"/>
          <w:sz w:val="24"/>
          <w:szCs w:val="24"/>
        </w:rPr>
        <w:t xml:space="preserve">The program logic </w:t>
      </w:r>
      <w:r w:rsidR="00874AC2" w:rsidRPr="00690800">
        <w:rPr>
          <w:rFonts w:ascii="Arial" w:hAnsi="Arial" w:cs="Arial"/>
          <w:sz w:val="24"/>
          <w:szCs w:val="24"/>
        </w:rPr>
        <w:t xml:space="preserve">focuses on the </w:t>
      </w:r>
      <w:r w:rsidR="00874AC2" w:rsidRPr="00690800">
        <w:rPr>
          <w:rFonts w:ascii="Arial" w:hAnsi="Arial" w:cs="Arial"/>
          <w:i/>
          <w:sz w:val="24"/>
          <w:szCs w:val="24"/>
        </w:rPr>
        <w:t>necessary</w:t>
      </w:r>
      <w:r w:rsidR="00874AC2" w:rsidRPr="00690800">
        <w:rPr>
          <w:rFonts w:ascii="Arial" w:hAnsi="Arial" w:cs="Arial"/>
          <w:sz w:val="24"/>
          <w:szCs w:val="24"/>
        </w:rPr>
        <w:t xml:space="preserve"> conditions for the program to be implemented as intended to deliver outputs that will then be </w:t>
      </w:r>
      <w:r w:rsidR="00874AC2" w:rsidRPr="00690800">
        <w:rPr>
          <w:rFonts w:ascii="Arial" w:hAnsi="Arial" w:cs="Arial"/>
          <w:i/>
          <w:sz w:val="24"/>
          <w:szCs w:val="24"/>
        </w:rPr>
        <w:t>sufficient</w:t>
      </w:r>
      <w:r w:rsidR="00874AC2" w:rsidRPr="00690800">
        <w:rPr>
          <w:rFonts w:ascii="Arial" w:hAnsi="Arial" w:cs="Arial"/>
          <w:sz w:val="24"/>
          <w:szCs w:val="24"/>
        </w:rPr>
        <w:t xml:space="preserve"> or </w:t>
      </w:r>
      <w:r w:rsidR="00874AC2" w:rsidRPr="00690800">
        <w:rPr>
          <w:rFonts w:ascii="Arial" w:hAnsi="Arial" w:cs="Arial"/>
          <w:i/>
          <w:sz w:val="24"/>
          <w:szCs w:val="24"/>
        </w:rPr>
        <w:t>contribute</w:t>
      </w:r>
      <w:r w:rsidR="00874AC2" w:rsidRPr="00690800">
        <w:rPr>
          <w:rFonts w:ascii="Arial" w:hAnsi="Arial" w:cs="Arial"/>
          <w:sz w:val="24"/>
          <w:szCs w:val="24"/>
        </w:rPr>
        <w:t xml:space="preserve"> to ultimate intended outcomes. It focuses on ends, not means. It has two main parts.</w:t>
      </w:r>
    </w:p>
    <w:p w14:paraId="136593E0" w14:textId="57A20330" w:rsidR="00874AC2" w:rsidRPr="00690800" w:rsidRDefault="00874AC2" w:rsidP="000D178D">
      <w:pPr>
        <w:spacing w:after="120"/>
        <w:rPr>
          <w:rFonts w:ascii="Arial" w:hAnsi="Arial" w:cs="Arial"/>
          <w:sz w:val="24"/>
          <w:szCs w:val="24"/>
        </w:rPr>
      </w:pPr>
      <w:r w:rsidRPr="00690800">
        <w:rPr>
          <w:rFonts w:ascii="Arial" w:hAnsi="Arial" w:cs="Arial"/>
          <w:sz w:val="24"/>
          <w:szCs w:val="24"/>
        </w:rPr>
        <w:t xml:space="preserve">Starting at the bottom and working towards the middle </w:t>
      </w:r>
      <w:r w:rsidR="000D178D" w:rsidRPr="00690800">
        <w:rPr>
          <w:rFonts w:ascii="Arial" w:hAnsi="Arial" w:cs="Arial"/>
          <w:sz w:val="24"/>
          <w:szCs w:val="24"/>
        </w:rPr>
        <w:t xml:space="preserve">level outputs </w:t>
      </w:r>
      <w:r w:rsidRPr="00690800">
        <w:rPr>
          <w:rFonts w:ascii="Arial" w:hAnsi="Arial" w:cs="Arial"/>
          <w:sz w:val="24"/>
          <w:szCs w:val="24"/>
        </w:rPr>
        <w:t>we have</w:t>
      </w:r>
      <w:r w:rsidR="000D178D" w:rsidRPr="00690800">
        <w:rPr>
          <w:rFonts w:ascii="Arial" w:hAnsi="Arial" w:cs="Arial"/>
          <w:sz w:val="24"/>
          <w:szCs w:val="24"/>
        </w:rPr>
        <w:t xml:space="preserve"> the</w:t>
      </w:r>
    </w:p>
    <w:p w14:paraId="3AE6C5A0" w14:textId="4F081427" w:rsidR="00874AC2" w:rsidRPr="00690800" w:rsidRDefault="00874AC2" w:rsidP="000D178D">
      <w:pPr>
        <w:pStyle w:val="ListBullet"/>
        <w:spacing w:after="120"/>
        <w:rPr>
          <w:rFonts w:ascii="Arial" w:hAnsi="Arial" w:cs="Arial"/>
          <w:sz w:val="24"/>
          <w:szCs w:val="24"/>
        </w:rPr>
      </w:pPr>
      <w:r w:rsidRPr="00690800">
        <w:rPr>
          <w:rFonts w:ascii="Arial" w:hAnsi="Arial" w:cs="Arial"/>
          <w:sz w:val="24"/>
          <w:szCs w:val="24"/>
        </w:rPr>
        <w:t>problem we are trying to address</w:t>
      </w:r>
    </w:p>
    <w:p w14:paraId="42386F61" w14:textId="2AA116E5" w:rsidR="00874AC2" w:rsidRPr="00690800" w:rsidRDefault="00874AC2" w:rsidP="000D178D">
      <w:pPr>
        <w:pStyle w:val="ListBullet"/>
        <w:spacing w:after="120"/>
        <w:rPr>
          <w:rFonts w:ascii="Arial" w:hAnsi="Arial" w:cs="Arial"/>
          <w:sz w:val="24"/>
          <w:szCs w:val="24"/>
        </w:rPr>
      </w:pPr>
      <w:r w:rsidRPr="00690800">
        <w:rPr>
          <w:rFonts w:ascii="Arial" w:hAnsi="Arial" w:cs="Arial"/>
          <w:sz w:val="24"/>
          <w:szCs w:val="24"/>
        </w:rPr>
        <w:t xml:space="preserve">necessary foundations or things that must be in place before we have any chance of being able to deliver the change as intended </w:t>
      </w:r>
    </w:p>
    <w:p w14:paraId="0A15B76E" w14:textId="00F822BE" w:rsidR="00874AC2" w:rsidRPr="00690800" w:rsidRDefault="00874AC2" w:rsidP="000D178D">
      <w:pPr>
        <w:pStyle w:val="ListBullet"/>
        <w:spacing w:after="120"/>
        <w:rPr>
          <w:rFonts w:ascii="Arial" w:hAnsi="Arial" w:cs="Arial"/>
          <w:sz w:val="24"/>
          <w:szCs w:val="24"/>
        </w:rPr>
      </w:pPr>
      <w:r w:rsidRPr="00690800">
        <w:rPr>
          <w:rFonts w:ascii="Arial" w:hAnsi="Arial" w:cs="Arial"/>
          <w:sz w:val="24"/>
          <w:szCs w:val="24"/>
        </w:rPr>
        <w:t>immediate and intermediate changes necessary for the delivery of outputs that will drive the change</w:t>
      </w:r>
    </w:p>
    <w:p w14:paraId="4D18A2CF" w14:textId="3E81D1D4" w:rsidR="000D178D" w:rsidRPr="00690800" w:rsidRDefault="00874AC2" w:rsidP="000D178D">
      <w:pPr>
        <w:pStyle w:val="ListBullet"/>
        <w:spacing w:after="120"/>
        <w:rPr>
          <w:rFonts w:ascii="Arial" w:hAnsi="Arial" w:cs="Arial"/>
          <w:sz w:val="24"/>
          <w:szCs w:val="24"/>
        </w:rPr>
      </w:pPr>
      <w:r w:rsidRPr="00690800">
        <w:rPr>
          <w:rFonts w:ascii="Arial" w:hAnsi="Arial" w:cs="Arial"/>
          <w:sz w:val="24"/>
          <w:szCs w:val="24"/>
        </w:rPr>
        <w:t>assumptions we are making that will, if they hold, ensure that our outputs will be sufficient for generating our intended short term outcomes.</w:t>
      </w:r>
    </w:p>
    <w:p w14:paraId="462CB89C" w14:textId="208C1F37" w:rsidR="00874AC2" w:rsidRPr="00690800" w:rsidRDefault="00874AC2" w:rsidP="000D178D">
      <w:pPr>
        <w:pStyle w:val="ListBullet"/>
        <w:numPr>
          <w:ilvl w:val="0"/>
          <w:numId w:val="0"/>
        </w:numPr>
        <w:spacing w:after="120"/>
        <w:rPr>
          <w:rFonts w:ascii="Arial" w:hAnsi="Arial" w:cs="Arial"/>
          <w:sz w:val="24"/>
          <w:szCs w:val="24"/>
        </w:rPr>
      </w:pPr>
      <w:r w:rsidRPr="00690800">
        <w:rPr>
          <w:rFonts w:ascii="Arial" w:hAnsi="Arial" w:cs="Arial"/>
          <w:sz w:val="24"/>
          <w:szCs w:val="24"/>
        </w:rPr>
        <w:t xml:space="preserve">From the middle </w:t>
      </w:r>
      <w:r w:rsidR="000D178D" w:rsidRPr="00690800">
        <w:rPr>
          <w:rFonts w:ascii="Arial" w:hAnsi="Arial" w:cs="Arial"/>
          <w:sz w:val="24"/>
          <w:szCs w:val="24"/>
        </w:rPr>
        <w:t xml:space="preserve">level outputs </w:t>
      </w:r>
      <w:r w:rsidRPr="00690800">
        <w:rPr>
          <w:rFonts w:ascii="Arial" w:hAnsi="Arial" w:cs="Arial"/>
          <w:sz w:val="24"/>
          <w:szCs w:val="24"/>
        </w:rPr>
        <w:t xml:space="preserve">to the top </w:t>
      </w:r>
      <w:r w:rsidR="000D178D" w:rsidRPr="00690800">
        <w:rPr>
          <w:rFonts w:ascii="Arial" w:hAnsi="Arial" w:cs="Arial"/>
          <w:sz w:val="24"/>
          <w:szCs w:val="24"/>
        </w:rPr>
        <w:t xml:space="preserve">level outcomes </w:t>
      </w:r>
      <w:r w:rsidRPr="00690800">
        <w:rPr>
          <w:rFonts w:ascii="Arial" w:hAnsi="Arial" w:cs="Arial"/>
          <w:sz w:val="24"/>
          <w:szCs w:val="24"/>
        </w:rPr>
        <w:t xml:space="preserve">we have the changes we hope the trial is </w:t>
      </w:r>
      <w:r w:rsidRPr="00690800">
        <w:rPr>
          <w:rFonts w:ascii="Arial" w:hAnsi="Arial" w:cs="Arial"/>
          <w:i/>
          <w:sz w:val="24"/>
          <w:szCs w:val="24"/>
        </w:rPr>
        <w:t>sufficient</w:t>
      </w:r>
      <w:r w:rsidRPr="00690800">
        <w:rPr>
          <w:rFonts w:ascii="Arial" w:hAnsi="Arial" w:cs="Arial"/>
          <w:sz w:val="24"/>
          <w:szCs w:val="24"/>
        </w:rPr>
        <w:t xml:space="preserve"> for generating. This is where the theory of change describes why or how we expect the outputs of our actions will lead to intended outcomes. It displays</w:t>
      </w:r>
      <w:r w:rsidR="00CE5D76">
        <w:rPr>
          <w:rFonts w:ascii="Arial" w:hAnsi="Arial" w:cs="Arial"/>
          <w:sz w:val="24"/>
          <w:szCs w:val="24"/>
        </w:rPr>
        <w:t>:</w:t>
      </w:r>
    </w:p>
    <w:p w14:paraId="3CB30DB7" w14:textId="1473F619" w:rsidR="00874AC2" w:rsidRPr="00690800" w:rsidRDefault="00CE5D76" w:rsidP="000D178D">
      <w:pPr>
        <w:pStyle w:val="ListBullet"/>
        <w:spacing w:after="120"/>
        <w:rPr>
          <w:rFonts w:ascii="Arial" w:hAnsi="Arial" w:cs="Arial"/>
          <w:sz w:val="24"/>
          <w:szCs w:val="24"/>
        </w:rPr>
      </w:pPr>
      <w:r>
        <w:rPr>
          <w:rFonts w:ascii="Arial" w:hAnsi="Arial" w:cs="Arial"/>
          <w:sz w:val="24"/>
          <w:szCs w:val="24"/>
        </w:rPr>
        <w:t>short-</w:t>
      </w:r>
      <w:r w:rsidR="00874AC2" w:rsidRPr="00690800">
        <w:rPr>
          <w:rFonts w:ascii="Arial" w:hAnsi="Arial" w:cs="Arial"/>
          <w:sz w:val="24"/>
          <w:szCs w:val="24"/>
        </w:rPr>
        <w:t>term outcomes generated as a result of our outputs and in the event that our assumptions hold</w:t>
      </w:r>
    </w:p>
    <w:p w14:paraId="3C22058A" w14:textId="77777777" w:rsidR="00874AC2" w:rsidRPr="00690800" w:rsidRDefault="00874AC2" w:rsidP="000D178D">
      <w:pPr>
        <w:pStyle w:val="ListBullet"/>
        <w:spacing w:after="120"/>
        <w:rPr>
          <w:rFonts w:ascii="Arial" w:hAnsi="Arial" w:cs="Arial"/>
          <w:sz w:val="24"/>
          <w:szCs w:val="24"/>
        </w:rPr>
      </w:pPr>
      <w:r w:rsidRPr="00690800">
        <w:rPr>
          <w:rFonts w:ascii="Arial" w:hAnsi="Arial" w:cs="Arial"/>
          <w:sz w:val="24"/>
          <w:szCs w:val="24"/>
        </w:rPr>
        <w:t xml:space="preserve">long term outcomes we expect to contribute towards that help keep us focused and which provide the rationale for the program in the first place </w:t>
      </w:r>
    </w:p>
    <w:p w14:paraId="41214D3B" w14:textId="003B53BB" w:rsidR="00874AC2" w:rsidRPr="00690800" w:rsidRDefault="00874AC2" w:rsidP="000D178D">
      <w:pPr>
        <w:pStyle w:val="ListBullet"/>
        <w:spacing w:after="120"/>
        <w:rPr>
          <w:rFonts w:ascii="Arial" w:hAnsi="Arial" w:cs="Arial"/>
          <w:sz w:val="24"/>
          <w:szCs w:val="24"/>
        </w:rPr>
      </w:pPr>
      <w:r w:rsidRPr="00690800">
        <w:rPr>
          <w:rFonts w:ascii="Arial" w:hAnsi="Arial" w:cs="Arial"/>
          <w:sz w:val="24"/>
          <w:szCs w:val="24"/>
        </w:rPr>
        <w:t>external factors outside the control of the intervention that will affect the degree to which we can achieve our long term outcomes.</w:t>
      </w:r>
    </w:p>
    <w:p w14:paraId="163E55DA" w14:textId="1381E4E8" w:rsidR="000D178D" w:rsidRPr="00690800" w:rsidRDefault="000D178D" w:rsidP="000D178D">
      <w:pPr>
        <w:rPr>
          <w:rFonts w:ascii="Arial" w:hAnsi="Arial" w:cs="Arial"/>
        </w:rPr>
        <w:sectPr w:rsidR="000D178D" w:rsidRPr="00690800" w:rsidSect="00877300">
          <w:headerReference w:type="even" r:id="rId19"/>
          <w:headerReference w:type="default" r:id="rId20"/>
          <w:footerReference w:type="default" r:id="rId21"/>
          <w:pgSz w:w="11906" w:h="16838" w:code="9"/>
          <w:pgMar w:top="1418" w:right="1418" w:bottom="1418" w:left="1418" w:header="567" w:footer="567" w:gutter="0"/>
          <w:cols w:space="708"/>
          <w:docGrid w:linePitch="360"/>
        </w:sectPr>
      </w:pPr>
      <w:r w:rsidRPr="00690800">
        <w:rPr>
          <w:rFonts w:ascii="Arial" w:hAnsi="Arial" w:cs="Arial"/>
          <w:sz w:val="24"/>
          <w:szCs w:val="24"/>
        </w:rPr>
        <w:t>The program logic proved to provide a robust description of the inherent logic of changes being trialled for increasing the autonomy of frontline staff working in teams and required only a very minor update by the end of the trial (see Section 4.2).</w:t>
      </w:r>
    </w:p>
    <w:p w14:paraId="07DF4498" w14:textId="785F85FD" w:rsidR="00A84A32" w:rsidRPr="00690800" w:rsidRDefault="00353DA9" w:rsidP="00F63886">
      <w:pPr>
        <w:pStyle w:val="FigureHeading"/>
        <w:spacing w:before="0" w:after="120"/>
        <w:ind w:left="1310" w:hanging="1310"/>
        <w:rPr>
          <w:rFonts w:ascii="Arial" w:hAnsi="Arial" w:cs="Arial"/>
          <w:noProof/>
          <w:sz w:val="24"/>
          <w:szCs w:val="24"/>
          <w:lang w:eastAsia="en-AU"/>
        </w:rPr>
      </w:pPr>
      <w:bookmarkStart w:id="20" w:name="_Ref469405322"/>
      <w:bookmarkStart w:id="21" w:name="_Toc471282588"/>
      <w:r w:rsidRPr="00690800">
        <w:rPr>
          <w:rFonts w:ascii="Arial" w:hAnsi="Arial" w:cs="Arial"/>
          <w:noProof/>
          <w:sz w:val="24"/>
          <w:szCs w:val="24"/>
          <w:lang w:eastAsia="en-AU"/>
        </w:rPr>
        <w:t>IHP</w:t>
      </w:r>
      <w:r w:rsidR="00A84A32" w:rsidRPr="00690800">
        <w:rPr>
          <w:rFonts w:ascii="Arial" w:hAnsi="Arial" w:cs="Arial"/>
          <w:noProof/>
          <w:sz w:val="24"/>
          <w:szCs w:val="24"/>
          <w:lang w:eastAsia="en-AU"/>
        </w:rPr>
        <w:t xml:space="preserve"> </w:t>
      </w:r>
      <w:r w:rsidR="00874AC2" w:rsidRPr="00690800">
        <w:rPr>
          <w:rFonts w:ascii="Arial" w:hAnsi="Arial" w:cs="Arial"/>
          <w:noProof/>
          <w:sz w:val="24"/>
          <w:szCs w:val="24"/>
          <w:lang w:eastAsia="en-AU"/>
        </w:rPr>
        <w:t xml:space="preserve">generic </w:t>
      </w:r>
      <w:r w:rsidR="00A84A32" w:rsidRPr="00690800">
        <w:rPr>
          <w:rFonts w:ascii="Arial" w:hAnsi="Arial" w:cs="Arial"/>
          <w:noProof/>
          <w:sz w:val="24"/>
          <w:szCs w:val="24"/>
          <w:lang w:eastAsia="en-AU"/>
        </w:rPr>
        <w:t>program logic</w:t>
      </w:r>
      <w:bookmarkEnd w:id="20"/>
      <w:bookmarkEnd w:id="21"/>
    </w:p>
    <w:p w14:paraId="60698F80" w14:textId="77777777" w:rsidR="00E91C50" w:rsidRPr="00690800" w:rsidRDefault="00E91C50" w:rsidP="00E91C50">
      <w:pPr>
        <w:pStyle w:val="ListParagraph"/>
        <w:spacing w:after="0"/>
        <w:rPr>
          <w:rFonts w:ascii="Arial" w:hAnsi="Arial" w:cs="Arial"/>
          <w:sz w:val="24"/>
          <w:szCs w:val="24"/>
        </w:rPr>
      </w:pPr>
    </w:p>
    <w:p w14:paraId="7C8D157D" w14:textId="26AD462A" w:rsidR="00E91C50" w:rsidRPr="00690800" w:rsidRDefault="00E91C50" w:rsidP="00E91C50">
      <w:pPr>
        <w:spacing w:after="0"/>
        <w:rPr>
          <w:rFonts w:ascii="Arial" w:hAnsi="Arial" w:cs="Arial"/>
          <w:sz w:val="24"/>
          <w:szCs w:val="24"/>
        </w:rPr>
      </w:pPr>
      <w:r w:rsidRPr="00690800">
        <w:rPr>
          <w:rFonts w:ascii="Arial" w:hAnsi="Arial" w:cs="Arial"/>
          <w:b/>
          <w:sz w:val="24"/>
          <w:szCs w:val="24"/>
        </w:rPr>
        <w:t xml:space="preserve">Problem: </w:t>
      </w:r>
      <w:r w:rsidRPr="00690800">
        <w:rPr>
          <w:rFonts w:ascii="Arial" w:hAnsi="Arial" w:cs="Arial"/>
          <w:b/>
          <w:sz w:val="24"/>
          <w:szCs w:val="24"/>
        </w:rPr>
        <w:br/>
      </w:r>
    </w:p>
    <w:p w14:paraId="4B7E6800" w14:textId="77777777" w:rsidR="00E91C50" w:rsidRPr="00690800" w:rsidRDefault="00E91C50" w:rsidP="00F06DBA">
      <w:pPr>
        <w:pStyle w:val="ListParagraph"/>
        <w:numPr>
          <w:ilvl w:val="0"/>
          <w:numId w:val="23"/>
        </w:numPr>
        <w:spacing w:after="0"/>
        <w:rPr>
          <w:rFonts w:ascii="Arial" w:hAnsi="Arial" w:cs="Arial"/>
          <w:sz w:val="24"/>
          <w:szCs w:val="24"/>
        </w:rPr>
      </w:pPr>
      <w:r w:rsidRPr="00690800">
        <w:rPr>
          <w:rFonts w:ascii="Arial" w:hAnsi="Arial" w:cs="Arial"/>
          <w:sz w:val="24"/>
          <w:szCs w:val="24"/>
        </w:rPr>
        <w:t>Clients require service providers to listen and engage with them to be responsive to their need-Which does not always happen with restrictive guidelines and traditional hierarchical management structures.</w:t>
      </w:r>
    </w:p>
    <w:p w14:paraId="4B68B120" w14:textId="77777777" w:rsidR="00E91C50" w:rsidRPr="00690800" w:rsidRDefault="00E91C50" w:rsidP="00F06DBA">
      <w:pPr>
        <w:pStyle w:val="ListParagraph"/>
        <w:numPr>
          <w:ilvl w:val="0"/>
          <w:numId w:val="23"/>
        </w:numPr>
        <w:rPr>
          <w:rFonts w:ascii="Arial" w:hAnsi="Arial" w:cs="Arial"/>
          <w:sz w:val="24"/>
          <w:szCs w:val="24"/>
        </w:rPr>
      </w:pPr>
      <w:r w:rsidRPr="00690800">
        <w:rPr>
          <w:rFonts w:ascii="Arial" w:hAnsi="Arial" w:cs="Arial"/>
          <w:sz w:val="24"/>
          <w:szCs w:val="24"/>
        </w:rPr>
        <w:t xml:space="preserve">Service sustainability will require that clients are confident to choose their service and for staff to have high levels of morale and low turnover. </w:t>
      </w:r>
    </w:p>
    <w:p w14:paraId="7C80C290" w14:textId="32A3B021" w:rsidR="00104EEF" w:rsidRPr="00690800" w:rsidRDefault="00104EEF" w:rsidP="00104EEF">
      <w:pPr>
        <w:rPr>
          <w:rFonts w:ascii="Arial" w:hAnsi="Arial" w:cs="Arial"/>
          <w:b/>
          <w:sz w:val="24"/>
          <w:szCs w:val="24"/>
        </w:rPr>
      </w:pPr>
      <w:r w:rsidRPr="00690800">
        <w:rPr>
          <w:rFonts w:ascii="Arial" w:hAnsi="Arial" w:cs="Arial"/>
          <w:b/>
          <w:sz w:val="24"/>
          <w:szCs w:val="24"/>
        </w:rPr>
        <w:t>Assumptions:</w:t>
      </w:r>
    </w:p>
    <w:p w14:paraId="72B505D2" w14:textId="77777777" w:rsidR="00104EEF" w:rsidRPr="00690800" w:rsidRDefault="00104EEF" w:rsidP="00F06DBA">
      <w:pPr>
        <w:pStyle w:val="ListParagraph"/>
        <w:numPr>
          <w:ilvl w:val="0"/>
          <w:numId w:val="23"/>
        </w:numPr>
        <w:rPr>
          <w:rFonts w:ascii="Arial" w:hAnsi="Arial" w:cs="Arial"/>
          <w:sz w:val="24"/>
          <w:szCs w:val="24"/>
        </w:rPr>
      </w:pPr>
      <w:r w:rsidRPr="00690800">
        <w:rPr>
          <w:rFonts w:ascii="Arial" w:hAnsi="Arial" w:cs="Arial"/>
          <w:sz w:val="24"/>
          <w:szCs w:val="24"/>
        </w:rPr>
        <w:t>Management is supportive of initiatives that may impact their role and reduce their level of control</w:t>
      </w:r>
    </w:p>
    <w:p w14:paraId="25AD3EB4" w14:textId="77777777" w:rsidR="00104EEF" w:rsidRPr="00690800" w:rsidRDefault="00104EEF" w:rsidP="00F06DBA">
      <w:pPr>
        <w:pStyle w:val="ListParagraph"/>
        <w:numPr>
          <w:ilvl w:val="0"/>
          <w:numId w:val="23"/>
        </w:numPr>
        <w:rPr>
          <w:rFonts w:ascii="Arial" w:hAnsi="Arial" w:cs="Arial"/>
          <w:sz w:val="24"/>
          <w:szCs w:val="24"/>
        </w:rPr>
      </w:pPr>
      <w:r w:rsidRPr="00690800">
        <w:rPr>
          <w:rFonts w:ascii="Arial" w:hAnsi="Arial" w:cs="Arial"/>
          <w:sz w:val="24"/>
          <w:szCs w:val="24"/>
        </w:rPr>
        <w:t>Governance systems can maintain oversight with less management control</w:t>
      </w:r>
    </w:p>
    <w:p w14:paraId="024B4B26" w14:textId="77777777" w:rsidR="00104EEF" w:rsidRPr="00690800" w:rsidRDefault="00104EEF" w:rsidP="00F06DBA">
      <w:pPr>
        <w:pStyle w:val="ListParagraph"/>
        <w:numPr>
          <w:ilvl w:val="0"/>
          <w:numId w:val="23"/>
        </w:numPr>
        <w:rPr>
          <w:rFonts w:ascii="Arial" w:hAnsi="Arial" w:cs="Arial"/>
          <w:sz w:val="24"/>
          <w:szCs w:val="24"/>
        </w:rPr>
      </w:pPr>
      <w:r w:rsidRPr="00690800">
        <w:rPr>
          <w:rFonts w:ascii="Arial" w:hAnsi="Arial" w:cs="Arial"/>
          <w:sz w:val="24"/>
          <w:szCs w:val="24"/>
        </w:rPr>
        <w:t xml:space="preserve">Staff are able to manage and document their service provision using efficient IT </w:t>
      </w:r>
    </w:p>
    <w:p w14:paraId="1D8E966C" w14:textId="77777777" w:rsidR="00104EEF" w:rsidRPr="00690800" w:rsidRDefault="00104EEF" w:rsidP="00F06DBA">
      <w:pPr>
        <w:pStyle w:val="ListParagraph"/>
        <w:numPr>
          <w:ilvl w:val="0"/>
          <w:numId w:val="23"/>
        </w:numPr>
        <w:rPr>
          <w:rFonts w:ascii="Arial" w:hAnsi="Arial" w:cs="Arial"/>
          <w:sz w:val="24"/>
          <w:szCs w:val="24"/>
        </w:rPr>
      </w:pPr>
      <w:r w:rsidRPr="00690800">
        <w:rPr>
          <w:rFonts w:ascii="Arial" w:hAnsi="Arial" w:cs="Arial"/>
          <w:sz w:val="24"/>
          <w:szCs w:val="24"/>
        </w:rPr>
        <w:t>There are potential clients and demand for the service</w:t>
      </w:r>
    </w:p>
    <w:p w14:paraId="1B5738D0" w14:textId="675CB96E" w:rsidR="00A84A32" w:rsidRPr="00690800" w:rsidRDefault="00F112D4" w:rsidP="00F112D4">
      <w:pPr>
        <w:rPr>
          <w:rFonts w:ascii="Arial" w:hAnsi="Arial" w:cs="Arial"/>
          <w:b/>
        </w:rPr>
      </w:pPr>
      <w:r w:rsidRPr="00690800">
        <w:rPr>
          <w:rFonts w:ascii="Arial" w:hAnsi="Arial" w:cs="Arial"/>
          <w:b/>
          <w:sz w:val="24"/>
          <w:szCs w:val="24"/>
        </w:rPr>
        <w:t>Outputs:</w:t>
      </w:r>
    </w:p>
    <w:p w14:paraId="1C5CF6BB" w14:textId="75ADCB4B" w:rsidR="00F112D4" w:rsidRPr="00690800" w:rsidRDefault="00F112D4" w:rsidP="00F06DBA">
      <w:pPr>
        <w:pStyle w:val="ListParagraph"/>
        <w:numPr>
          <w:ilvl w:val="0"/>
          <w:numId w:val="22"/>
        </w:numPr>
        <w:rPr>
          <w:rFonts w:ascii="Arial" w:hAnsi="Arial" w:cs="Arial"/>
          <w:sz w:val="24"/>
          <w:szCs w:val="24"/>
        </w:rPr>
      </w:pPr>
      <w:r w:rsidRPr="00690800">
        <w:rPr>
          <w:rFonts w:ascii="Arial" w:hAnsi="Arial" w:cs="Arial"/>
          <w:sz w:val="24"/>
          <w:szCs w:val="24"/>
        </w:rPr>
        <w:t>Clients are positively disposed to the services available</w:t>
      </w:r>
    </w:p>
    <w:p w14:paraId="1DEFDA86" w14:textId="11FD7F08" w:rsidR="00F112D4" w:rsidRPr="00690800" w:rsidRDefault="00F112D4" w:rsidP="00F06DBA">
      <w:pPr>
        <w:pStyle w:val="ListParagraph"/>
        <w:numPr>
          <w:ilvl w:val="0"/>
          <w:numId w:val="22"/>
        </w:numPr>
        <w:rPr>
          <w:rFonts w:ascii="Arial" w:hAnsi="Arial" w:cs="Arial"/>
          <w:sz w:val="24"/>
          <w:szCs w:val="24"/>
        </w:rPr>
      </w:pPr>
      <w:r w:rsidRPr="00690800">
        <w:rPr>
          <w:rFonts w:ascii="Arial" w:hAnsi="Arial" w:cs="Arial"/>
          <w:sz w:val="24"/>
          <w:szCs w:val="24"/>
        </w:rPr>
        <w:t>Monitoring and evaluation to celebrate success and feedback to learn and adapt</w:t>
      </w:r>
    </w:p>
    <w:p w14:paraId="159F0E8A" w14:textId="59C16CFC" w:rsidR="00F112D4" w:rsidRPr="00690800" w:rsidRDefault="00F112D4" w:rsidP="00F06DBA">
      <w:pPr>
        <w:pStyle w:val="ListParagraph"/>
        <w:numPr>
          <w:ilvl w:val="0"/>
          <w:numId w:val="22"/>
        </w:numPr>
        <w:rPr>
          <w:rFonts w:ascii="Arial" w:hAnsi="Arial" w:cs="Arial"/>
          <w:sz w:val="24"/>
          <w:szCs w:val="24"/>
        </w:rPr>
      </w:pPr>
      <w:r w:rsidRPr="00690800">
        <w:rPr>
          <w:rFonts w:ascii="Arial" w:hAnsi="Arial" w:cs="Arial"/>
          <w:sz w:val="24"/>
          <w:szCs w:val="24"/>
        </w:rPr>
        <w:t>Teams are supported to adopt the change: initiative i</w:t>
      </w:r>
      <w:r w:rsidR="00B30087" w:rsidRPr="00690800">
        <w:rPr>
          <w:rFonts w:ascii="Arial" w:hAnsi="Arial" w:cs="Arial"/>
          <w:sz w:val="24"/>
          <w:szCs w:val="24"/>
        </w:rPr>
        <w:t>s rewarded rather than resisted. Organisations clearly articulate the vision, define ‘the change’ which is realistic, and obtain buy-in from key staff. Teams can include staff, clients, families and other stake holders.</w:t>
      </w:r>
    </w:p>
    <w:p w14:paraId="1A3B78E1" w14:textId="167D0B7F" w:rsidR="00B30087" w:rsidRPr="00690800" w:rsidRDefault="00B30087" w:rsidP="00F06DBA">
      <w:pPr>
        <w:pStyle w:val="ListParagraph"/>
        <w:numPr>
          <w:ilvl w:val="0"/>
          <w:numId w:val="22"/>
        </w:numPr>
        <w:rPr>
          <w:rFonts w:ascii="Arial" w:hAnsi="Arial" w:cs="Arial"/>
          <w:sz w:val="24"/>
          <w:szCs w:val="24"/>
        </w:rPr>
      </w:pPr>
      <w:r w:rsidRPr="00690800">
        <w:rPr>
          <w:rFonts w:ascii="Arial" w:hAnsi="Arial" w:cs="Arial"/>
          <w:sz w:val="24"/>
          <w:szCs w:val="24"/>
        </w:rPr>
        <w:t>Teams have the knowledge, skills and confidence to adopt ‘the change’ and provide empowering support to clients with disability and leveraging natural supports</w:t>
      </w:r>
    </w:p>
    <w:p w14:paraId="3398AD2F" w14:textId="6AA6110B" w:rsidR="00F112D4" w:rsidRPr="00690800" w:rsidRDefault="00B30087" w:rsidP="00F06DBA">
      <w:pPr>
        <w:pStyle w:val="ListParagraph"/>
        <w:numPr>
          <w:ilvl w:val="0"/>
          <w:numId w:val="22"/>
        </w:numPr>
        <w:rPr>
          <w:rFonts w:ascii="Arial" w:hAnsi="Arial" w:cs="Arial"/>
          <w:sz w:val="24"/>
          <w:szCs w:val="24"/>
        </w:rPr>
      </w:pPr>
      <w:r w:rsidRPr="00690800">
        <w:rPr>
          <w:rFonts w:ascii="Arial" w:hAnsi="Arial" w:cs="Arial"/>
          <w:sz w:val="24"/>
          <w:szCs w:val="24"/>
        </w:rPr>
        <w:t>Teams take individual and collective responsibility for client outcomes.</w:t>
      </w:r>
    </w:p>
    <w:p w14:paraId="0ACE6B88" w14:textId="6F397CA2" w:rsidR="0066154A" w:rsidRPr="00690800" w:rsidRDefault="0066154A" w:rsidP="0066154A">
      <w:pPr>
        <w:rPr>
          <w:rFonts w:ascii="Arial" w:hAnsi="Arial" w:cs="Arial"/>
          <w:b/>
          <w:sz w:val="24"/>
          <w:szCs w:val="24"/>
        </w:rPr>
      </w:pPr>
      <w:r w:rsidRPr="00690800">
        <w:rPr>
          <w:rFonts w:ascii="Arial" w:hAnsi="Arial" w:cs="Arial"/>
          <w:b/>
          <w:sz w:val="24"/>
          <w:szCs w:val="24"/>
        </w:rPr>
        <w:t>Outcomes:</w:t>
      </w:r>
    </w:p>
    <w:p w14:paraId="613A386C" w14:textId="1B9B9F0E" w:rsidR="0066154A" w:rsidRPr="00690800" w:rsidRDefault="0066154A" w:rsidP="00F06DBA">
      <w:pPr>
        <w:pStyle w:val="ListParagraph"/>
        <w:numPr>
          <w:ilvl w:val="0"/>
          <w:numId w:val="23"/>
        </w:numPr>
        <w:rPr>
          <w:rFonts w:ascii="Arial" w:hAnsi="Arial" w:cs="Arial"/>
          <w:sz w:val="24"/>
          <w:szCs w:val="24"/>
        </w:rPr>
      </w:pPr>
      <w:r w:rsidRPr="00690800">
        <w:rPr>
          <w:rFonts w:ascii="Arial" w:hAnsi="Arial" w:cs="Arial"/>
          <w:sz w:val="24"/>
          <w:szCs w:val="24"/>
        </w:rPr>
        <w:t>Clients continue to use their support budgets with the service provider. (Service adap</w:t>
      </w:r>
      <w:r w:rsidR="00097500" w:rsidRPr="00690800">
        <w:rPr>
          <w:rFonts w:ascii="Arial" w:hAnsi="Arial" w:cs="Arial"/>
          <w:sz w:val="24"/>
          <w:szCs w:val="24"/>
        </w:rPr>
        <w:t>t services to emerging needs)</w:t>
      </w:r>
    </w:p>
    <w:p w14:paraId="01E8CD87" w14:textId="281B5A30" w:rsidR="00104EEF" w:rsidRPr="00690800" w:rsidRDefault="00EF5388" w:rsidP="00F06DBA">
      <w:pPr>
        <w:pStyle w:val="ListParagraph"/>
        <w:numPr>
          <w:ilvl w:val="0"/>
          <w:numId w:val="23"/>
        </w:numPr>
        <w:rPr>
          <w:rFonts w:ascii="Arial" w:hAnsi="Arial" w:cs="Arial"/>
          <w:sz w:val="24"/>
          <w:szCs w:val="24"/>
        </w:rPr>
      </w:pPr>
      <w:r w:rsidRPr="00690800">
        <w:rPr>
          <w:rFonts w:ascii="Arial" w:hAnsi="Arial" w:cs="Arial"/>
          <w:sz w:val="24"/>
          <w:szCs w:val="24"/>
        </w:rPr>
        <w:t>Staff have</w:t>
      </w:r>
      <w:r w:rsidR="00097500" w:rsidRPr="00690800">
        <w:rPr>
          <w:rFonts w:ascii="Arial" w:hAnsi="Arial" w:cs="Arial"/>
          <w:sz w:val="24"/>
          <w:szCs w:val="24"/>
        </w:rPr>
        <w:t xml:space="preserve"> greater satisfaction with their job </w:t>
      </w:r>
      <w:r w:rsidR="00104EEF" w:rsidRPr="00690800">
        <w:rPr>
          <w:rFonts w:ascii="Arial" w:hAnsi="Arial" w:cs="Arial"/>
          <w:sz w:val="24"/>
          <w:szCs w:val="24"/>
        </w:rPr>
        <w:t>and psychological well-being.</w:t>
      </w:r>
      <w:r w:rsidR="00104EEF" w:rsidRPr="00690800">
        <w:rPr>
          <w:rFonts w:ascii="Arial" w:hAnsi="Arial" w:cs="Arial"/>
          <w:sz w:val="24"/>
          <w:szCs w:val="24"/>
        </w:rPr>
        <w:br/>
      </w:r>
      <w:r w:rsidR="00097500" w:rsidRPr="00690800">
        <w:rPr>
          <w:rFonts w:ascii="Arial" w:hAnsi="Arial" w:cs="Arial"/>
          <w:sz w:val="24"/>
          <w:szCs w:val="24"/>
        </w:rPr>
        <w:t>Service providers are most sustainable with lower corporate costs, low staff turnover, satisfied clients leading to improv</w:t>
      </w:r>
      <w:r w:rsidR="00104EEF" w:rsidRPr="00690800">
        <w:rPr>
          <w:rFonts w:ascii="Arial" w:hAnsi="Arial" w:cs="Arial"/>
          <w:sz w:val="24"/>
          <w:szCs w:val="24"/>
        </w:rPr>
        <w:t>ed reputation and new clients.</w:t>
      </w:r>
      <w:r w:rsidR="00104EEF" w:rsidRPr="00690800">
        <w:rPr>
          <w:rFonts w:ascii="Arial" w:hAnsi="Arial" w:cs="Arial"/>
          <w:sz w:val="24"/>
          <w:szCs w:val="24"/>
        </w:rPr>
        <w:br/>
      </w:r>
      <w:r w:rsidR="00097500" w:rsidRPr="00690800">
        <w:rPr>
          <w:rFonts w:ascii="Arial" w:hAnsi="Arial" w:cs="Arial"/>
          <w:sz w:val="24"/>
          <w:szCs w:val="24"/>
        </w:rPr>
        <w:t>Clients are empowered to pursue their goals and aspirations and participate in daily life and less dependent on services.</w:t>
      </w:r>
    </w:p>
    <w:p w14:paraId="3E64BB8C" w14:textId="77777777" w:rsidR="00535AE9" w:rsidRPr="00690800" w:rsidRDefault="00097500" w:rsidP="00F06DBA">
      <w:pPr>
        <w:pStyle w:val="ListParagraph"/>
        <w:numPr>
          <w:ilvl w:val="0"/>
          <w:numId w:val="23"/>
        </w:numPr>
        <w:rPr>
          <w:rFonts w:ascii="Arial" w:hAnsi="Arial" w:cs="Arial"/>
          <w:sz w:val="24"/>
          <w:szCs w:val="24"/>
        </w:rPr>
      </w:pPr>
      <w:r w:rsidRPr="00690800">
        <w:rPr>
          <w:rFonts w:ascii="Arial" w:hAnsi="Arial" w:cs="Arial"/>
          <w:sz w:val="24"/>
          <w:szCs w:val="24"/>
        </w:rPr>
        <w:t>Carers and families have reduced stress and greater well-being.</w:t>
      </w:r>
      <w:r w:rsidRPr="00690800">
        <w:rPr>
          <w:rFonts w:ascii="Arial" w:hAnsi="Arial" w:cs="Arial"/>
          <w:sz w:val="24"/>
          <w:szCs w:val="24"/>
        </w:rPr>
        <w:br/>
        <w:t>- Clients are empowered to pursue their goals and aspirations and participate in daily life and less dependent on services.</w:t>
      </w:r>
    </w:p>
    <w:p w14:paraId="58A70C9C" w14:textId="397BC413" w:rsidR="00097500" w:rsidRPr="00690800" w:rsidRDefault="00097500" w:rsidP="00F06DBA">
      <w:pPr>
        <w:pStyle w:val="ListParagraph"/>
        <w:numPr>
          <w:ilvl w:val="0"/>
          <w:numId w:val="23"/>
        </w:numPr>
        <w:rPr>
          <w:rFonts w:ascii="Arial" w:hAnsi="Arial" w:cs="Arial"/>
          <w:sz w:val="24"/>
          <w:szCs w:val="24"/>
        </w:rPr>
      </w:pPr>
      <w:r w:rsidRPr="00690800">
        <w:rPr>
          <w:rFonts w:ascii="Arial" w:hAnsi="Arial" w:cs="Arial"/>
          <w:sz w:val="24"/>
          <w:szCs w:val="24"/>
        </w:rPr>
        <w:t>Clients are better able to obtain the right mix of services at the right time.</w:t>
      </w:r>
      <w:r w:rsidRPr="00690800">
        <w:rPr>
          <w:rFonts w:ascii="Arial" w:hAnsi="Arial" w:cs="Arial"/>
          <w:sz w:val="24"/>
          <w:szCs w:val="24"/>
        </w:rPr>
        <w:br/>
        <w:t xml:space="preserve">- Clients are empowered to pursue their goals and aspirations and participate in daily life </w:t>
      </w:r>
      <w:r w:rsidR="00104EEF" w:rsidRPr="00690800">
        <w:rPr>
          <w:rFonts w:ascii="Arial" w:hAnsi="Arial" w:cs="Arial"/>
          <w:sz w:val="24"/>
          <w:szCs w:val="24"/>
        </w:rPr>
        <w:t>and less dependent on services.</w:t>
      </w:r>
    </w:p>
    <w:p w14:paraId="611E15E8" w14:textId="1618FA58" w:rsidR="00097500" w:rsidRPr="00690800" w:rsidRDefault="00097500" w:rsidP="00104EEF">
      <w:pPr>
        <w:rPr>
          <w:rFonts w:ascii="Arial" w:hAnsi="Arial" w:cs="Arial"/>
          <w:sz w:val="24"/>
          <w:szCs w:val="24"/>
        </w:rPr>
      </w:pPr>
      <w:r w:rsidRPr="00690800">
        <w:rPr>
          <w:rFonts w:ascii="Arial" w:hAnsi="Arial" w:cs="Arial"/>
          <w:b/>
          <w:sz w:val="24"/>
          <w:szCs w:val="24"/>
        </w:rPr>
        <w:t xml:space="preserve">External factors: </w:t>
      </w:r>
    </w:p>
    <w:p w14:paraId="5748BE0F" w14:textId="35320E34" w:rsidR="00104EEF" w:rsidRPr="00690800" w:rsidRDefault="00104EEF" w:rsidP="00F06DBA">
      <w:pPr>
        <w:pStyle w:val="ListParagraph"/>
        <w:numPr>
          <w:ilvl w:val="0"/>
          <w:numId w:val="23"/>
        </w:numPr>
        <w:rPr>
          <w:rFonts w:ascii="Arial" w:hAnsi="Arial" w:cs="Arial"/>
          <w:sz w:val="24"/>
          <w:szCs w:val="24"/>
        </w:rPr>
      </w:pPr>
      <w:r w:rsidRPr="00690800">
        <w:rPr>
          <w:rFonts w:ascii="Arial" w:hAnsi="Arial" w:cs="Arial"/>
          <w:sz w:val="24"/>
          <w:szCs w:val="24"/>
        </w:rPr>
        <w:t>NDIA pricing leading to more risk for providers and need for productivity increases.</w:t>
      </w:r>
    </w:p>
    <w:p w14:paraId="321B71B8" w14:textId="1CB03937" w:rsidR="00097500" w:rsidRPr="00690800" w:rsidRDefault="00097500" w:rsidP="00F06DBA">
      <w:pPr>
        <w:pStyle w:val="ListParagraph"/>
        <w:numPr>
          <w:ilvl w:val="0"/>
          <w:numId w:val="23"/>
        </w:numPr>
        <w:rPr>
          <w:rFonts w:ascii="Arial" w:hAnsi="Arial" w:cs="Arial"/>
          <w:sz w:val="24"/>
          <w:szCs w:val="24"/>
        </w:rPr>
      </w:pPr>
      <w:r w:rsidRPr="00690800">
        <w:rPr>
          <w:rFonts w:ascii="Arial" w:hAnsi="Arial" w:cs="Arial"/>
          <w:sz w:val="24"/>
          <w:szCs w:val="24"/>
        </w:rPr>
        <w:t>NDIS giving clients more choice and control pushing providers to be more responsive, effective and efficient.</w:t>
      </w:r>
    </w:p>
    <w:p w14:paraId="60842425" w14:textId="37817382" w:rsidR="0066154A" w:rsidRPr="00690800" w:rsidRDefault="00097500" w:rsidP="00F06DBA">
      <w:pPr>
        <w:pStyle w:val="ListParagraph"/>
        <w:numPr>
          <w:ilvl w:val="0"/>
          <w:numId w:val="23"/>
        </w:numPr>
        <w:spacing w:after="0"/>
        <w:rPr>
          <w:rFonts w:ascii="Arial" w:hAnsi="Arial" w:cs="Arial"/>
          <w:sz w:val="24"/>
          <w:szCs w:val="24"/>
        </w:rPr>
      </w:pPr>
      <w:r w:rsidRPr="00690800">
        <w:rPr>
          <w:rFonts w:ascii="Arial" w:hAnsi="Arial" w:cs="Arial"/>
          <w:sz w:val="24"/>
          <w:szCs w:val="24"/>
        </w:rPr>
        <w:t>Cheaper serv</w:t>
      </w:r>
      <w:r w:rsidR="00E91C50" w:rsidRPr="00690800">
        <w:rPr>
          <w:rFonts w:ascii="Arial" w:hAnsi="Arial" w:cs="Arial"/>
          <w:sz w:val="24"/>
          <w:szCs w:val="24"/>
        </w:rPr>
        <w:t>ice provision by new entrants.</w:t>
      </w:r>
      <w:r w:rsidR="00E91C50" w:rsidRPr="00690800">
        <w:rPr>
          <w:rFonts w:ascii="Arial" w:hAnsi="Arial" w:cs="Arial"/>
          <w:sz w:val="24"/>
          <w:szCs w:val="24"/>
        </w:rPr>
        <w:br/>
      </w:r>
    </w:p>
    <w:p w14:paraId="14D53999" w14:textId="77777777" w:rsidR="00B30087" w:rsidRPr="00690800" w:rsidRDefault="00B30087" w:rsidP="00F112D4">
      <w:pPr>
        <w:rPr>
          <w:rFonts w:ascii="Arial" w:hAnsi="Arial" w:cs="Arial"/>
          <w:b/>
        </w:rPr>
      </w:pPr>
    </w:p>
    <w:p w14:paraId="530F69D7" w14:textId="77777777" w:rsidR="00B30087" w:rsidRPr="00690800" w:rsidRDefault="00B30087" w:rsidP="00F112D4">
      <w:pPr>
        <w:rPr>
          <w:rFonts w:ascii="Arial" w:hAnsi="Arial" w:cs="Arial"/>
        </w:rPr>
        <w:sectPr w:rsidR="00B30087" w:rsidRPr="00690800" w:rsidSect="00A84A32">
          <w:pgSz w:w="16838" w:h="11906" w:orient="landscape" w:code="9"/>
          <w:pgMar w:top="990" w:right="1418" w:bottom="1260" w:left="1418" w:header="567" w:footer="567" w:gutter="0"/>
          <w:cols w:space="708"/>
          <w:docGrid w:linePitch="360"/>
        </w:sectPr>
      </w:pPr>
    </w:p>
    <w:p w14:paraId="2F06D749" w14:textId="48403EC9" w:rsidR="00B557E9" w:rsidRPr="00690800" w:rsidRDefault="00F06DBA" w:rsidP="00282BD2">
      <w:pPr>
        <w:rPr>
          <w:rFonts w:ascii="Arial" w:hAnsi="Arial" w:cs="Arial"/>
          <w:sz w:val="24"/>
          <w:szCs w:val="24"/>
          <w:lang w:eastAsia="en-AU"/>
        </w:rPr>
      </w:pPr>
      <w:r>
        <w:rPr>
          <w:rFonts w:ascii="Arial" w:hAnsi="Arial" w:cs="Arial"/>
          <w:b/>
          <w:sz w:val="32"/>
          <w:szCs w:val="32"/>
          <w:lang w:eastAsia="en-AU"/>
        </w:rPr>
        <w:t>2</w:t>
      </w:r>
      <w:r w:rsidR="00EF5388" w:rsidRPr="00690800">
        <w:rPr>
          <w:rFonts w:ascii="Arial" w:hAnsi="Arial" w:cs="Arial"/>
          <w:b/>
          <w:sz w:val="32"/>
          <w:szCs w:val="32"/>
          <w:lang w:eastAsia="en-AU"/>
        </w:rPr>
        <w:t>.  Key factors in innovation for high performance</w:t>
      </w:r>
      <w:r w:rsidR="00EF5388" w:rsidRPr="00690800">
        <w:rPr>
          <w:rFonts w:ascii="Arial" w:hAnsi="Arial" w:cs="Arial"/>
          <w:lang w:eastAsia="en-AU"/>
        </w:rPr>
        <w:t xml:space="preserve"> </w:t>
      </w:r>
      <w:r w:rsidR="00EF5388" w:rsidRPr="00690800">
        <w:rPr>
          <w:rFonts w:ascii="Arial" w:hAnsi="Arial" w:cs="Arial"/>
          <w:lang w:eastAsia="en-AU"/>
        </w:rPr>
        <w:br/>
      </w:r>
      <w:r w:rsidR="00B557E9" w:rsidRPr="00690800">
        <w:rPr>
          <w:rFonts w:ascii="Arial" w:hAnsi="Arial" w:cs="Arial"/>
          <w:sz w:val="24"/>
          <w:szCs w:val="24"/>
          <w:lang w:eastAsia="en-AU"/>
        </w:rPr>
        <w:t xml:space="preserve">A core component of implementing IHP is having knowledge of the drivers for these practices amongst staff. </w:t>
      </w:r>
      <w:r w:rsidR="00F114DB" w:rsidRPr="00690800">
        <w:rPr>
          <w:rFonts w:ascii="Arial" w:hAnsi="Arial" w:cs="Arial"/>
          <w:sz w:val="24"/>
          <w:szCs w:val="24"/>
        </w:rPr>
        <w:t xml:space="preserve">In the section below, we describe how data from the ARTD staff survey was analysed to determine the key factors underlying IHP, and the shorter IHP10 was developed survey for benchmarking and ongoing monitoring and evaluation. </w:t>
      </w:r>
    </w:p>
    <w:p w14:paraId="0D508074" w14:textId="0D2488B6" w:rsidR="00EF1BBB" w:rsidRPr="00690800" w:rsidRDefault="00770B8D" w:rsidP="00F06DBA">
      <w:pPr>
        <w:pStyle w:val="Heading2"/>
        <w:numPr>
          <w:ilvl w:val="1"/>
          <w:numId w:val="29"/>
        </w:numPr>
      </w:pPr>
      <w:bookmarkStart w:id="22" w:name="_Toc471282552"/>
      <w:r w:rsidRPr="00690800">
        <w:t xml:space="preserve">Understanding high performance work practices from </w:t>
      </w:r>
      <w:r w:rsidR="00FD6494" w:rsidRPr="00690800">
        <w:t xml:space="preserve">a </w:t>
      </w:r>
      <w:r w:rsidRPr="00690800">
        <w:t>staff perspective</w:t>
      </w:r>
      <w:bookmarkEnd w:id="22"/>
    </w:p>
    <w:p w14:paraId="2BA3DD5A" w14:textId="11793CAC" w:rsidR="00F114DB" w:rsidRPr="00690800" w:rsidRDefault="00F114DB" w:rsidP="00F114DB">
      <w:pPr>
        <w:rPr>
          <w:rFonts w:ascii="Arial" w:hAnsi="Arial" w:cs="Arial"/>
          <w:sz w:val="24"/>
          <w:szCs w:val="24"/>
        </w:rPr>
      </w:pPr>
      <w:r w:rsidRPr="00690800">
        <w:rPr>
          <w:rFonts w:ascii="Arial" w:hAnsi="Arial" w:cs="Arial"/>
          <w:sz w:val="24"/>
          <w:szCs w:val="24"/>
        </w:rPr>
        <w:t>The development of the IHP staff survey is described in Section 1.4. We report the respons</w:t>
      </w:r>
      <w:r w:rsidR="00811320" w:rsidRPr="00690800">
        <w:rPr>
          <w:rFonts w:ascii="Arial" w:hAnsi="Arial" w:cs="Arial"/>
          <w:sz w:val="24"/>
          <w:szCs w:val="24"/>
        </w:rPr>
        <w:t>es to survey items in Appendix 1</w:t>
      </w:r>
      <w:r w:rsidRPr="00690800">
        <w:rPr>
          <w:rFonts w:ascii="Arial" w:hAnsi="Arial" w:cs="Arial"/>
          <w:sz w:val="24"/>
          <w:szCs w:val="24"/>
        </w:rPr>
        <w:t xml:space="preserve">. In this section we move straight to the analysis of hidden patterns in the data that can explain the drivers of IHP. </w:t>
      </w:r>
    </w:p>
    <w:p w14:paraId="645C9ED5" w14:textId="024BEF99" w:rsidR="00806CA7" w:rsidRPr="00690800" w:rsidRDefault="00F7581D" w:rsidP="00F114DB">
      <w:pPr>
        <w:rPr>
          <w:rFonts w:ascii="Arial" w:hAnsi="Arial" w:cs="Arial"/>
          <w:sz w:val="24"/>
          <w:szCs w:val="24"/>
        </w:rPr>
      </w:pPr>
      <w:r w:rsidRPr="00690800">
        <w:rPr>
          <w:rFonts w:ascii="Arial" w:hAnsi="Arial" w:cs="Arial"/>
          <w:sz w:val="24"/>
          <w:szCs w:val="24"/>
        </w:rPr>
        <w:t>Using a principle components analysis (with varimax rotation) t</w:t>
      </w:r>
      <w:r w:rsidR="00806CA7" w:rsidRPr="00690800">
        <w:rPr>
          <w:rFonts w:ascii="Arial" w:hAnsi="Arial" w:cs="Arial"/>
          <w:sz w:val="24"/>
          <w:szCs w:val="24"/>
        </w:rPr>
        <w:t xml:space="preserve">he survey data </w:t>
      </w:r>
      <w:r w:rsidRPr="00690800">
        <w:rPr>
          <w:rFonts w:ascii="Arial" w:hAnsi="Arial" w:cs="Arial"/>
          <w:sz w:val="24"/>
          <w:szCs w:val="24"/>
        </w:rPr>
        <w:t xml:space="preserve">can be found to reveal </w:t>
      </w:r>
      <w:r w:rsidR="00806CA7" w:rsidRPr="00690800">
        <w:rPr>
          <w:rFonts w:ascii="Arial" w:hAnsi="Arial" w:cs="Arial"/>
          <w:sz w:val="24"/>
          <w:szCs w:val="24"/>
        </w:rPr>
        <w:t xml:space="preserve">seven </w:t>
      </w:r>
      <w:r w:rsidR="001A69E4" w:rsidRPr="00690800">
        <w:rPr>
          <w:rFonts w:ascii="Arial" w:hAnsi="Arial" w:cs="Arial"/>
          <w:sz w:val="24"/>
          <w:szCs w:val="24"/>
        </w:rPr>
        <w:t>‘</w:t>
      </w:r>
      <w:r w:rsidR="00806CA7" w:rsidRPr="00690800">
        <w:rPr>
          <w:rFonts w:ascii="Arial" w:hAnsi="Arial" w:cs="Arial"/>
          <w:sz w:val="24"/>
          <w:szCs w:val="24"/>
        </w:rPr>
        <w:t>factors</w:t>
      </w:r>
      <w:r w:rsidR="001A69E4" w:rsidRPr="00690800">
        <w:rPr>
          <w:rFonts w:ascii="Arial" w:hAnsi="Arial" w:cs="Arial"/>
          <w:sz w:val="24"/>
          <w:szCs w:val="24"/>
        </w:rPr>
        <w:t>’</w:t>
      </w:r>
      <w:r w:rsidR="00EF5388" w:rsidRPr="00690800">
        <w:rPr>
          <w:rFonts w:ascii="Arial" w:hAnsi="Arial" w:cs="Arial"/>
          <w:sz w:val="24"/>
          <w:szCs w:val="24"/>
        </w:rPr>
        <w:t xml:space="preserve"> which explain 67% of all the variation in all 39 items designed to measure IHP</w:t>
      </w:r>
      <w:r w:rsidR="00320717" w:rsidRPr="00690800">
        <w:rPr>
          <w:rFonts w:ascii="Arial" w:hAnsi="Arial" w:cs="Arial"/>
          <w:sz w:val="24"/>
          <w:szCs w:val="24"/>
        </w:rPr>
        <w:t xml:space="preserve"> (Table 2)</w:t>
      </w:r>
      <w:r w:rsidR="00806CA7" w:rsidRPr="00690800">
        <w:rPr>
          <w:rFonts w:ascii="Arial" w:hAnsi="Arial" w:cs="Arial"/>
          <w:sz w:val="24"/>
          <w:szCs w:val="24"/>
        </w:rPr>
        <w:t xml:space="preserve">. The factor number represents statistically how important each factor is for describing the survey data. </w:t>
      </w:r>
      <w:r w:rsidRPr="00690800">
        <w:rPr>
          <w:rFonts w:ascii="Arial" w:hAnsi="Arial" w:cs="Arial"/>
          <w:sz w:val="24"/>
          <w:szCs w:val="24"/>
        </w:rPr>
        <w:t xml:space="preserve">That is, the first factor is more important than the second and so on. In the </w:t>
      </w:r>
      <w:r w:rsidR="00353DA9" w:rsidRPr="00690800">
        <w:rPr>
          <w:rFonts w:ascii="Arial" w:hAnsi="Arial" w:cs="Arial"/>
          <w:sz w:val="24"/>
          <w:szCs w:val="24"/>
        </w:rPr>
        <w:t>IHP</w:t>
      </w:r>
      <w:r w:rsidRPr="00690800">
        <w:rPr>
          <w:rFonts w:ascii="Arial" w:hAnsi="Arial" w:cs="Arial"/>
          <w:sz w:val="24"/>
          <w:szCs w:val="24"/>
        </w:rPr>
        <w:t xml:space="preserve"> survey these factors</w:t>
      </w:r>
      <w:r w:rsidR="000A6562" w:rsidRPr="00690800">
        <w:rPr>
          <w:rFonts w:ascii="Arial" w:hAnsi="Arial" w:cs="Arial"/>
          <w:sz w:val="24"/>
          <w:szCs w:val="24"/>
        </w:rPr>
        <w:t xml:space="preserve"> generally fall out of the data in the order of organisational factors describing the most variation, moving towards team factors, and then to personal attitudes</w:t>
      </w:r>
      <w:r w:rsidR="001A69E4" w:rsidRPr="00690800">
        <w:rPr>
          <w:rFonts w:ascii="Arial" w:hAnsi="Arial" w:cs="Arial"/>
          <w:sz w:val="24"/>
          <w:szCs w:val="24"/>
        </w:rPr>
        <w:t>.</w:t>
      </w:r>
      <w:r w:rsidR="00806CA7" w:rsidRPr="00690800">
        <w:rPr>
          <w:rFonts w:ascii="Arial" w:hAnsi="Arial" w:cs="Arial"/>
          <w:sz w:val="24"/>
          <w:szCs w:val="24"/>
        </w:rPr>
        <w:t xml:space="preserve"> For example</w:t>
      </w:r>
      <w:r w:rsidR="00DE2E26" w:rsidRPr="00690800">
        <w:rPr>
          <w:rFonts w:ascii="Arial" w:hAnsi="Arial" w:cs="Arial"/>
          <w:sz w:val="24"/>
          <w:szCs w:val="24"/>
        </w:rPr>
        <w:t xml:space="preserve"> </w:t>
      </w:r>
      <w:r w:rsidR="00806CA7" w:rsidRPr="00690800">
        <w:rPr>
          <w:rFonts w:ascii="Arial" w:hAnsi="Arial" w:cs="Arial"/>
          <w:sz w:val="24"/>
          <w:szCs w:val="24"/>
        </w:rPr>
        <w:t>the factor explaining most variation (and potentially therefore the most important to get right) was being value</w:t>
      </w:r>
      <w:r w:rsidRPr="00690800">
        <w:rPr>
          <w:rFonts w:ascii="Arial" w:hAnsi="Arial" w:cs="Arial"/>
          <w:sz w:val="24"/>
          <w:szCs w:val="24"/>
        </w:rPr>
        <w:t>d</w:t>
      </w:r>
      <w:r w:rsidR="00806CA7" w:rsidRPr="00690800">
        <w:rPr>
          <w:rFonts w:ascii="Arial" w:hAnsi="Arial" w:cs="Arial"/>
          <w:sz w:val="24"/>
          <w:szCs w:val="24"/>
        </w:rPr>
        <w:t xml:space="preserve"> and supported by the </w:t>
      </w:r>
      <w:r w:rsidR="00F602E8" w:rsidRPr="00690800">
        <w:rPr>
          <w:rFonts w:ascii="Arial" w:hAnsi="Arial" w:cs="Arial"/>
          <w:sz w:val="24"/>
          <w:szCs w:val="24"/>
          <w:lang w:eastAsia="en-AU"/>
        </w:rPr>
        <w:t>service provider</w:t>
      </w:r>
      <w:r w:rsidR="00656164" w:rsidRPr="00690800">
        <w:rPr>
          <w:rFonts w:ascii="Arial" w:hAnsi="Arial" w:cs="Arial"/>
          <w:sz w:val="24"/>
          <w:szCs w:val="24"/>
        </w:rPr>
        <w:t xml:space="preserve"> (</w:t>
      </w:r>
      <w:r w:rsidR="00282BD2" w:rsidRPr="00690800">
        <w:rPr>
          <w:rFonts w:ascii="Arial" w:hAnsi="Arial" w:cs="Arial"/>
          <w:sz w:val="24"/>
          <w:szCs w:val="24"/>
        </w:rPr>
        <w:t>f</w:t>
      </w:r>
      <w:r w:rsidR="00656164" w:rsidRPr="00690800">
        <w:rPr>
          <w:rFonts w:ascii="Arial" w:hAnsi="Arial" w:cs="Arial"/>
          <w:sz w:val="24"/>
          <w:szCs w:val="24"/>
        </w:rPr>
        <w:t>actor 1)</w:t>
      </w:r>
      <w:r w:rsidR="00806CA7" w:rsidRPr="00690800">
        <w:rPr>
          <w:rFonts w:ascii="Arial" w:hAnsi="Arial" w:cs="Arial"/>
          <w:sz w:val="24"/>
          <w:szCs w:val="24"/>
        </w:rPr>
        <w:t xml:space="preserve"> followed by a monitoring and evaluation culture</w:t>
      </w:r>
      <w:r w:rsidR="00656164" w:rsidRPr="00690800">
        <w:rPr>
          <w:rFonts w:ascii="Arial" w:hAnsi="Arial" w:cs="Arial"/>
          <w:sz w:val="24"/>
          <w:szCs w:val="24"/>
        </w:rPr>
        <w:t xml:space="preserve"> (</w:t>
      </w:r>
      <w:r w:rsidR="00282BD2" w:rsidRPr="00690800">
        <w:rPr>
          <w:rFonts w:ascii="Arial" w:hAnsi="Arial" w:cs="Arial"/>
          <w:sz w:val="24"/>
          <w:szCs w:val="24"/>
        </w:rPr>
        <w:t>f</w:t>
      </w:r>
      <w:r w:rsidR="00656164" w:rsidRPr="00690800">
        <w:rPr>
          <w:rFonts w:ascii="Arial" w:hAnsi="Arial" w:cs="Arial"/>
          <w:sz w:val="24"/>
          <w:szCs w:val="24"/>
        </w:rPr>
        <w:t>actor 2)</w:t>
      </w:r>
      <w:r w:rsidR="00806CA7" w:rsidRPr="00690800">
        <w:rPr>
          <w:rFonts w:ascii="Arial" w:hAnsi="Arial" w:cs="Arial"/>
          <w:sz w:val="24"/>
          <w:szCs w:val="24"/>
        </w:rPr>
        <w:t>.</w:t>
      </w:r>
      <w:r w:rsidR="00656164" w:rsidRPr="00690800">
        <w:rPr>
          <w:rFonts w:ascii="Arial" w:hAnsi="Arial" w:cs="Arial"/>
          <w:sz w:val="24"/>
          <w:szCs w:val="24"/>
        </w:rPr>
        <w:t xml:space="preserve"> These were relatively more important than personal attitudes</w:t>
      </w:r>
      <w:r w:rsidR="00806CA7" w:rsidRPr="00690800">
        <w:rPr>
          <w:rFonts w:ascii="Arial" w:hAnsi="Arial" w:cs="Arial"/>
          <w:sz w:val="24"/>
          <w:szCs w:val="24"/>
        </w:rPr>
        <w:t xml:space="preserve"> </w:t>
      </w:r>
      <w:r w:rsidR="00656164" w:rsidRPr="00690800">
        <w:rPr>
          <w:rFonts w:ascii="Arial" w:hAnsi="Arial" w:cs="Arial"/>
          <w:sz w:val="24"/>
          <w:szCs w:val="24"/>
        </w:rPr>
        <w:t>of staff (</w:t>
      </w:r>
      <w:r w:rsidR="00282BD2" w:rsidRPr="00690800">
        <w:rPr>
          <w:rFonts w:ascii="Arial" w:hAnsi="Arial" w:cs="Arial"/>
          <w:sz w:val="24"/>
          <w:szCs w:val="24"/>
        </w:rPr>
        <w:t>f</w:t>
      </w:r>
      <w:r w:rsidR="00656164" w:rsidRPr="00690800">
        <w:rPr>
          <w:rFonts w:ascii="Arial" w:hAnsi="Arial" w:cs="Arial"/>
          <w:sz w:val="24"/>
          <w:szCs w:val="24"/>
        </w:rPr>
        <w:t>actors 5 &amp; 7).</w:t>
      </w:r>
    </w:p>
    <w:p w14:paraId="069138C3" w14:textId="54220954" w:rsidR="002B151C" w:rsidRPr="00690800" w:rsidRDefault="00806CA7" w:rsidP="002B151C">
      <w:pPr>
        <w:pStyle w:val="TableHeading"/>
        <w:keepNext/>
        <w:keepLines/>
        <w:rPr>
          <w:rFonts w:ascii="Arial" w:hAnsi="Arial" w:cs="Arial"/>
          <w:b w:val="0"/>
          <w:sz w:val="24"/>
          <w:szCs w:val="24"/>
        </w:rPr>
      </w:pPr>
      <w:bookmarkStart w:id="23" w:name="_Toc471282576"/>
      <w:r w:rsidRPr="00690800">
        <w:rPr>
          <w:rFonts w:ascii="Arial" w:hAnsi="Arial" w:cs="Arial"/>
          <w:sz w:val="24"/>
          <w:szCs w:val="24"/>
        </w:rPr>
        <w:t xml:space="preserve">Seven key factors of </w:t>
      </w:r>
      <w:r w:rsidR="00353DA9" w:rsidRPr="00690800">
        <w:rPr>
          <w:rFonts w:ascii="Arial" w:hAnsi="Arial" w:cs="Arial"/>
          <w:sz w:val="24"/>
          <w:szCs w:val="24"/>
        </w:rPr>
        <w:t>IHP</w:t>
      </w:r>
      <w:r w:rsidRPr="00690800">
        <w:rPr>
          <w:rFonts w:ascii="Arial" w:hAnsi="Arial" w:cs="Arial"/>
          <w:sz w:val="24"/>
          <w:szCs w:val="24"/>
        </w:rPr>
        <w:t xml:space="preserve"> at the level of the </w:t>
      </w:r>
      <w:r w:rsidR="00F602E8" w:rsidRPr="00690800">
        <w:rPr>
          <w:rFonts w:ascii="Arial" w:hAnsi="Arial" w:cs="Arial"/>
          <w:sz w:val="24"/>
          <w:szCs w:val="24"/>
        </w:rPr>
        <w:t>service provider</w:t>
      </w:r>
      <w:r w:rsidRPr="00690800">
        <w:rPr>
          <w:rFonts w:ascii="Arial" w:hAnsi="Arial" w:cs="Arial"/>
          <w:sz w:val="24"/>
          <w:szCs w:val="24"/>
        </w:rPr>
        <w:t>, relationships and personal attitudes</w:t>
      </w:r>
      <w:bookmarkEnd w:id="23"/>
      <w:r w:rsidR="009F7829" w:rsidRPr="00690800">
        <w:rPr>
          <w:rFonts w:ascii="Arial" w:hAnsi="Arial" w:cs="Arial"/>
          <w:sz w:val="24"/>
          <w:szCs w:val="24"/>
        </w:rPr>
        <w:br/>
      </w:r>
      <w:r w:rsidR="009F7829" w:rsidRPr="00690800">
        <w:rPr>
          <w:rFonts w:ascii="Arial" w:hAnsi="Arial" w:cs="Arial"/>
          <w:sz w:val="24"/>
          <w:szCs w:val="24"/>
        </w:rPr>
        <w:br/>
      </w:r>
      <w:r w:rsidR="00D24F7A" w:rsidRPr="00690800">
        <w:rPr>
          <w:rFonts w:ascii="Arial" w:hAnsi="Arial" w:cs="Arial"/>
          <w:sz w:val="24"/>
          <w:szCs w:val="24"/>
        </w:rPr>
        <w:t>Group 1: Organisational Factors:</w:t>
      </w:r>
      <w:r w:rsidR="00D24F7A" w:rsidRPr="00690800">
        <w:rPr>
          <w:rFonts w:ascii="Arial" w:hAnsi="Arial" w:cs="Arial"/>
          <w:sz w:val="24"/>
          <w:szCs w:val="24"/>
        </w:rPr>
        <w:br/>
      </w:r>
      <w:r w:rsidR="00D24F7A" w:rsidRPr="00690800">
        <w:rPr>
          <w:rFonts w:ascii="Arial" w:hAnsi="Arial" w:cs="Arial"/>
          <w:b w:val="0"/>
          <w:sz w:val="24"/>
          <w:szCs w:val="24"/>
        </w:rPr>
        <w:t>-</w:t>
      </w:r>
      <w:r w:rsidR="00811320" w:rsidRPr="00690800">
        <w:rPr>
          <w:rFonts w:ascii="Arial" w:hAnsi="Arial" w:cs="Arial"/>
          <w:b w:val="0"/>
          <w:sz w:val="24"/>
          <w:szCs w:val="24"/>
        </w:rPr>
        <w:t xml:space="preserve"> </w:t>
      </w:r>
      <w:r w:rsidR="00D24F7A" w:rsidRPr="00690800">
        <w:rPr>
          <w:rFonts w:ascii="Arial" w:hAnsi="Arial" w:cs="Arial"/>
          <w:b w:val="0"/>
          <w:sz w:val="24"/>
          <w:szCs w:val="24"/>
        </w:rPr>
        <w:t>Being valued and supported by the service provider (factor</w:t>
      </w:r>
      <w:r w:rsidR="00811320" w:rsidRPr="00690800">
        <w:rPr>
          <w:rFonts w:ascii="Arial" w:hAnsi="Arial" w:cs="Arial"/>
          <w:b w:val="0"/>
          <w:sz w:val="24"/>
          <w:szCs w:val="24"/>
        </w:rPr>
        <w:t xml:space="preserve"> 1 considered stronger explanations)</w:t>
      </w:r>
      <w:r w:rsidR="00D24F7A" w:rsidRPr="00690800">
        <w:rPr>
          <w:rFonts w:ascii="Arial" w:hAnsi="Arial" w:cs="Arial"/>
          <w:b w:val="0"/>
          <w:sz w:val="24"/>
          <w:szCs w:val="24"/>
        </w:rPr>
        <w:br/>
        <w:t xml:space="preserve">- A monitoring, evaluation, learning </w:t>
      </w:r>
      <w:r w:rsidR="00811320" w:rsidRPr="00690800">
        <w:rPr>
          <w:rFonts w:ascii="Arial" w:hAnsi="Arial" w:cs="Arial"/>
          <w:b w:val="0"/>
          <w:sz w:val="24"/>
          <w:szCs w:val="24"/>
        </w:rPr>
        <w:t>and adapting culture ( factor 2 considered stronger explanations)</w:t>
      </w:r>
      <w:r w:rsidR="002B151C" w:rsidRPr="00690800">
        <w:rPr>
          <w:rFonts w:ascii="Arial" w:hAnsi="Arial" w:cs="Arial"/>
          <w:b w:val="0"/>
          <w:sz w:val="24"/>
          <w:szCs w:val="24"/>
        </w:rPr>
        <w:br/>
        <w:t>-</w:t>
      </w:r>
      <w:r w:rsidR="00811320" w:rsidRPr="00690800">
        <w:rPr>
          <w:rFonts w:ascii="Arial" w:hAnsi="Arial" w:cs="Arial"/>
          <w:b w:val="0"/>
          <w:sz w:val="24"/>
          <w:szCs w:val="24"/>
        </w:rPr>
        <w:t xml:space="preserve"> </w:t>
      </w:r>
      <w:r w:rsidR="002B151C" w:rsidRPr="00690800">
        <w:rPr>
          <w:rFonts w:ascii="Arial" w:hAnsi="Arial" w:cs="Arial"/>
          <w:b w:val="0"/>
          <w:sz w:val="24"/>
          <w:szCs w:val="24"/>
        </w:rPr>
        <w:t>Innovation and tole</w:t>
      </w:r>
      <w:r w:rsidR="00811320" w:rsidRPr="00690800">
        <w:rPr>
          <w:rFonts w:ascii="Arial" w:hAnsi="Arial" w:cs="Arial"/>
          <w:b w:val="0"/>
          <w:sz w:val="24"/>
          <w:szCs w:val="24"/>
        </w:rPr>
        <w:t>rance for risk (factor 4) (intermediate strength)</w:t>
      </w:r>
      <w:r w:rsidR="00811320" w:rsidRPr="00690800">
        <w:rPr>
          <w:rFonts w:ascii="Arial" w:hAnsi="Arial" w:cs="Arial"/>
          <w:b w:val="0"/>
          <w:sz w:val="24"/>
          <w:szCs w:val="24"/>
        </w:rPr>
        <w:br/>
      </w:r>
      <w:r w:rsidR="00D24F7A" w:rsidRPr="00690800">
        <w:rPr>
          <w:rFonts w:ascii="Arial" w:hAnsi="Arial" w:cs="Arial"/>
          <w:b w:val="0"/>
          <w:sz w:val="24"/>
          <w:szCs w:val="24"/>
        </w:rPr>
        <w:br/>
      </w:r>
      <w:r w:rsidR="00D24F7A" w:rsidRPr="00690800">
        <w:rPr>
          <w:rFonts w:ascii="Arial" w:hAnsi="Arial" w:cs="Arial"/>
          <w:sz w:val="24"/>
          <w:szCs w:val="24"/>
        </w:rPr>
        <w:br/>
      </w:r>
      <w:r w:rsidR="002B151C" w:rsidRPr="00690800">
        <w:rPr>
          <w:rFonts w:ascii="Arial" w:hAnsi="Arial" w:cs="Arial"/>
          <w:sz w:val="24"/>
          <w:szCs w:val="24"/>
        </w:rPr>
        <w:t>Group 2: Relationship with managers/Peers:</w:t>
      </w:r>
      <w:r w:rsidR="002B151C" w:rsidRPr="00690800">
        <w:rPr>
          <w:rFonts w:ascii="Arial" w:hAnsi="Arial" w:cs="Arial"/>
          <w:b w:val="0"/>
          <w:sz w:val="24"/>
          <w:szCs w:val="24"/>
        </w:rPr>
        <w:t xml:space="preserve"> </w:t>
      </w:r>
      <w:r w:rsidR="002B151C" w:rsidRPr="00690800">
        <w:rPr>
          <w:rFonts w:ascii="Arial" w:hAnsi="Arial" w:cs="Arial"/>
          <w:b w:val="0"/>
          <w:sz w:val="24"/>
          <w:szCs w:val="24"/>
        </w:rPr>
        <w:br/>
        <w:t>-</w:t>
      </w:r>
      <w:r w:rsidR="00811320" w:rsidRPr="00690800">
        <w:rPr>
          <w:rFonts w:ascii="Arial" w:hAnsi="Arial" w:cs="Arial"/>
          <w:b w:val="0"/>
          <w:sz w:val="24"/>
          <w:szCs w:val="24"/>
        </w:rPr>
        <w:t xml:space="preserve"> </w:t>
      </w:r>
      <w:r w:rsidR="002B151C" w:rsidRPr="00690800">
        <w:rPr>
          <w:rFonts w:ascii="Arial" w:hAnsi="Arial" w:cs="Arial"/>
          <w:b w:val="0"/>
          <w:sz w:val="24"/>
          <w:szCs w:val="24"/>
        </w:rPr>
        <w:t xml:space="preserve">Feeling trusted by management (factor 3 Considered </w:t>
      </w:r>
      <w:r w:rsidR="00811320" w:rsidRPr="00690800">
        <w:rPr>
          <w:rFonts w:ascii="Arial" w:hAnsi="Arial" w:cs="Arial"/>
          <w:b w:val="0"/>
          <w:sz w:val="24"/>
          <w:szCs w:val="24"/>
        </w:rPr>
        <w:t>intermediate</w:t>
      </w:r>
      <w:r w:rsidR="002B151C" w:rsidRPr="00690800">
        <w:rPr>
          <w:rFonts w:ascii="Arial" w:hAnsi="Arial" w:cs="Arial"/>
          <w:b w:val="0"/>
          <w:sz w:val="24"/>
          <w:szCs w:val="24"/>
        </w:rPr>
        <w:t xml:space="preserve"> explanation)</w:t>
      </w:r>
      <w:r w:rsidR="002B151C" w:rsidRPr="00690800">
        <w:rPr>
          <w:rFonts w:ascii="Arial" w:hAnsi="Arial" w:cs="Arial"/>
          <w:b w:val="0"/>
          <w:sz w:val="24"/>
          <w:szCs w:val="24"/>
        </w:rPr>
        <w:br/>
        <w:t>-</w:t>
      </w:r>
      <w:r w:rsidR="00811320" w:rsidRPr="00690800">
        <w:rPr>
          <w:rFonts w:ascii="Arial" w:hAnsi="Arial" w:cs="Arial"/>
          <w:b w:val="0"/>
          <w:sz w:val="24"/>
          <w:szCs w:val="24"/>
        </w:rPr>
        <w:t xml:space="preserve"> </w:t>
      </w:r>
      <w:r w:rsidR="002B151C" w:rsidRPr="00690800">
        <w:rPr>
          <w:rFonts w:ascii="Arial" w:hAnsi="Arial" w:cs="Arial"/>
          <w:b w:val="0"/>
          <w:sz w:val="24"/>
          <w:szCs w:val="24"/>
        </w:rPr>
        <w:t xml:space="preserve">Sense of peer support (factor 6 Considered weaker explanation) </w:t>
      </w:r>
      <w:r w:rsidR="002B151C" w:rsidRPr="00690800">
        <w:rPr>
          <w:rFonts w:ascii="Arial" w:hAnsi="Arial" w:cs="Arial"/>
          <w:b w:val="0"/>
          <w:sz w:val="24"/>
          <w:szCs w:val="24"/>
        </w:rPr>
        <w:br/>
      </w:r>
      <w:r w:rsidR="002B151C" w:rsidRPr="00690800">
        <w:rPr>
          <w:rFonts w:ascii="Arial" w:hAnsi="Arial" w:cs="Arial"/>
          <w:b w:val="0"/>
          <w:sz w:val="24"/>
          <w:szCs w:val="24"/>
        </w:rPr>
        <w:br/>
      </w:r>
      <w:r w:rsidR="002B151C" w:rsidRPr="00690800">
        <w:rPr>
          <w:rFonts w:ascii="Arial" w:hAnsi="Arial" w:cs="Arial"/>
          <w:sz w:val="24"/>
          <w:szCs w:val="24"/>
        </w:rPr>
        <w:t>Group 3: Personal attitudes:</w:t>
      </w:r>
      <w:r w:rsidR="002B151C" w:rsidRPr="00690800">
        <w:rPr>
          <w:rFonts w:ascii="Arial" w:hAnsi="Arial" w:cs="Arial"/>
          <w:b w:val="0"/>
          <w:sz w:val="24"/>
          <w:szCs w:val="24"/>
        </w:rPr>
        <w:br/>
        <w:t>-</w:t>
      </w:r>
      <w:r w:rsidR="00811320" w:rsidRPr="00690800">
        <w:rPr>
          <w:rFonts w:ascii="Arial" w:hAnsi="Arial" w:cs="Arial"/>
          <w:b w:val="0"/>
          <w:sz w:val="24"/>
          <w:szCs w:val="24"/>
        </w:rPr>
        <w:t xml:space="preserve"> </w:t>
      </w:r>
      <w:r w:rsidR="002B151C" w:rsidRPr="00690800">
        <w:rPr>
          <w:rFonts w:ascii="Arial" w:hAnsi="Arial" w:cs="Arial"/>
          <w:b w:val="0"/>
          <w:sz w:val="24"/>
          <w:szCs w:val="24"/>
        </w:rPr>
        <w:t xml:space="preserve">Confidence in own abilities (factor 5) </w:t>
      </w:r>
      <w:r w:rsidR="002B151C" w:rsidRPr="00690800">
        <w:rPr>
          <w:rFonts w:ascii="Arial" w:hAnsi="Arial" w:cs="Arial"/>
          <w:b w:val="0"/>
          <w:sz w:val="24"/>
          <w:szCs w:val="24"/>
        </w:rPr>
        <w:br/>
        <w:t>-</w:t>
      </w:r>
      <w:r w:rsidR="00811320" w:rsidRPr="00690800">
        <w:rPr>
          <w:rFonts w:ascii="Arial" w:hAnsi="Arial" w:cs="Arial"/>
          <w:b w:val="0"/>
          <w:sz w:val="24"/>
          <w:szCs w:val="24"/>
        </w:rPr>
        <w:t xml:space="preserve"> </w:t>
      </w:r>
      <w:r w:rsidR="002B151C" w:rsidRPr="00690800">
        <w:rPr>
          <w:rFonts w:ascii="Arial" w:hAnsi="Arial" w:cs="Arial"/>
          <w:b w:val="0"/>
          <w:sz w:val="24"/>
          <w:szCs w:val="24"/>
        </w:rPr>
        <w:t>Satisfaction in autonomy (factor 7)</w:t>
      </w:r>
      <w:r w:rsidR="002B151C" w:rsidRPr="00690800">
        <w:rPr>
          <w:rFonts w:ascii="Arial" w:hAnsi="Arial" w:cs="Arial"/>
          <w:b w:val="0"/>
          <w:sz w:val="24"/>
          <w:szCs w:val="24"/>
        </w:rPr>
        <w:br/>
        <w:t>(Both considered weaker explanations)</w:t>
      </w:r>
    </w:p>
    <w:p w14:paraId="6B705632" w14:textId="7EC2E590" w:rsidR="001A69E4" w:rsidRPr="00690800" w:rsidRDefault="001A69E4" w:rsidP="00F06DBA">
      <w:pPr>
        <w:pStyle w:val="Heading2"/>
        <w:numPr>
          <w:ilvl w:val="1"/>
          <w:numId w:val="29"/>
        </w:numPr>
      </w:pPr>
      <w:bookmarkStart w:id="24" w:name="_Toc471282553"/>
      <w:r w:rsidRPr="00690800">
        <w:t>Job stress and staff perceptions of ‘the change’</w:t>
      </w:r>
      <w:bookmarkEnd w:id="24"/>
    </w:p>
    <w:p w14:paraId="4FA7BA6B" w14:textId="77777777" w:rsidR="001A69E4" w:rsidRPr="00690800" w:rsidRDefault="00282BD2" w:rsidP="001A69E4">
      <w:pPr>
        <w:rPr>
          <w:rFonts w:ascii="Arial" w:hAnsi="Arial" w:cs="Arial"/>
          <w:sz w:val="24"/>
          <w:szCs w:val="24"/>
        </w:rPr>
      </w:pPr>
      <w:r w:rsidRPr="00690800">
        <w:rPr>
          <w:rFonts w:ascii="Arial" w:hAnsi="Arial" w:cs="Arial"/>
          <w:sz w:val="24"/>
          <w:szCs w:val="24"/>
        </w:rPr>
        <w:t>The survey also included a Job Stress S</w:t>
      </w:r>
      <w:r w:rsidR="001A69E4" w:rsidRPr="00690800">
        <w:rPr>
          <w:rFonts w:ascii="Arial" w:hAnsi="Arial" w:cs="Arial"/>
          <w:sz w:val="24"/>
          <w:szCs w:val="24"/>
        </w:rPr>
        <w:t xml:space="preserve">cale </w:t>
      </w:r>
      <w:r w:rsidR="00E76013" w:rsidRPr="00690800">
        <w:rPr>
          <w:rFonts w:ascii="Arial" w:hAnsi="Arial" w:cs="Arial"/>
          <w:sz w:val="24"/>
          <w:szCs w:val="24"/>
        </w:rPr>
        <w:t xml:space="preserve">(JSS) </w:t>
      </w:r>
      <w:r w:rsidR="001A69E4" w:rsidRPr="00690800">
        <w:rPr>
          <w:rFonts w:ascii="Arial" w:hAnsi="Arial" w:cs="Arial"/>
          <w:sz w:val="24"/>
          <w:szCs w:val="24"/>
        </w:rPr>
        <w:t xml:space="preserve">and </w:t>
      </w:r>
      <w:r w:rsidR="001B235E" w:rsidRPr="00690800">
        <w:rPr>
          <w:rFonts w:ascii="Arial" w:hAnsi="Arial" w:cs="Arial"/>
          <w:sz w:val="24"/>
          <w:szCs w:val="24"/>
        </w:rPr>
        <w:t>12</w:t>
      </w:r>
      <w:r w:rsidR="001A69E4" w:rsidRPr="00690800">
        <w:rPr>
          <w:rFonts w:ascii="Arial" w:hAnsi="Arial" w:cs="Arial"/>
          <w:sz w:val="24"/>
          <w:szCs w:val="24"/>
        </w:rPr>
        <w:t xml:space="preserve"> items about staff perceptions of </w:t>
      </w:r>
      <w:r w:rsidR="001B235E" w:rsidRPr="00690800">
        <w:rPr>
          <w:rFonts w:ascii="Arial" w:hAnsi="Arial" w:cs="Arial"/>
          <w:sz w:val="24"/>
          <w:szCs w:val="24"/>
        </w:rPr>
        <w:t>‘</w:t>
      </w:r>
      <w:r w:rsidR="001A69E4" w:rsidRPr="00690800">
        <w:rPr>
          <w:rFonts w:ascii="Arial" w:hAnsi="Arial" w:cs="Arial"/>
          <w:sz w:val="24"/>
          <w:szCs w:val="24"/>
        </w:rPr>
        <w:t>the change</w:t>
      </w:r>
      <w:r w:rsidR="001B235E" w:rsidRPr="00690800">
        <w:rPr>
          <w:rFonts w:ascii="Arial" w:hAnsi="Arial" w:cs="Arial"/>
          <w:sz w:val="24"/>
          <w:szCs w:val="24"/>
        </w:rPr>
        <w:t>’</w:t>
      </w:r>
      <w:r w:rsidR="001A69E4" w:rsidRPr="00690800">
        <w:rPr>
          <w:rFonts w:ascii="Arial" w:hAnsi="Arial" w:cs="Arial"/>
          <w:sz w:val="24"/>
          <w:szCs w:val="24"/>
        </w:rPr>
        <w:t xml:space="preserve"> being trialled in their </w:t>
      </w:r>
      <w:r w:rsidR="00F602E8" w:rsidRPr="00690800">
        <w:rPr>
          <w:rFonts w:ascii="Arial" w:hAnsi="Arial" w:cs="Arial"/>
          <w:sz w:val="24"/>
          <w:szCs w:val="24"/>
        </w:rPr>
        <w:t>service provider</w:t>
      </w:r>
      <w:r w:rsidR="001A69E4" w:rsidRPr="00690800">
        <w:rPr>
          <w:rFonts w:ascii="Arial" w:hAnsi="Arial" w:cs="Arial"/>
          <w:sz w:val="24"/>
          <w:szCs w:val="24"/>
        </w:rPr>
        <w:t xml:space="preserve">. </w:t>
      </w:r>
    </w:p>
    <w:p w14:paraId="70A77741" w14:textId="38CCB954" w:rsidR="001A69E4" w:rsidRPr="00690800" w:rsidRDefault="001A69E4" w:rsidP="001A69E4">
      <w:pPr>
        <w:rPr>
          <w:rFonts w:ascii="Arial" w:hAnsi="Arial" w:cs="Arial"/>
          <w:sz w:val="24"/>
          <w:szCs w:val="24"/>
        </w:rPr>
      </w:pPr>
      <w:r w:rsidRPr="00690800">
        <w:rPr>
          <w:rFonts w:ascii="Arial" w:hAnsi="Arial" w:cs="Arial"/>
          <w:sz w:val="24"/>
          <w:szCs w:val="24"/>
        </w:rPr>
        <w:t>‘The change’ items can be described by three key factors that should form the key focus for ‘selling’ the change to staff.</w:t>
      </w:r>
      <w:r w:rsidR="001B235E" w:rsidRPr="00690800">
        <w:rPr>
          <w:rFonts w:ascii="Arial" w:hAnsi="Arial" w:cs="Arial"/>
          <w:sz w:val="24"/>
          <w:szCs w:val="24"/>
        </w:rPr>
        <w:t xml:space="preserve"> These are addressed in more detail in the framework for implementing </w:t>
      </w:r>
      <w:r w:rsidR="00353DA9" w:rsidRPr="00690800">
        <w:rPr>
          <w:rFonts w:ascii="Arial" w:hAnsi="Arial" w:cs="Arial"/>
          <w:sz w:val="24"/>
          <w:szCs w:val="24"/>
        </w:rPr>
        <w:t>IHP</w:t>
      </w:r>
      <w:r w:rsidR="001B235E" w:rsidRPr="00690800">
        <w:rPr>
          <w:rFonts w:ascii="Arial" w:hAnsi="Arial" w:cs="Arial"/>
          <w:sz w:val="24"/>
          <w:szCs w:val="24"/>
        </w:rPr>
        <w:t>s in Section.</w:t>
      </w:r>
    </w:p>
    <w:p w14:paraId="6396F764" w14:textId="77777777" w:rsidR="001A69E4" w:rsidRPr="00690800" w:rsidRDefault="001A69E4" w:rsidP="001A69E4">
      <w:pPr>
        <w:pStyle w:val="ListBullet"/>
        <w:rPr>
          <w:rFonts w:ascii="Arial" w:hAnsi="Arial" w:cs="Arial"/>
          <w:sz w:val="24"/>
          <w:szCs w:val="24"/>
        </w:rPr>
      </w:pPr>
      <w:r w:rsidRPr="00690800">
        <w:rPr>
          <w:rFonts w:ascii="Arial" w:hAnsi="Arial" w:cs="Arial"/>
          <w:sz w:val="24"/>
          <w:szCs w:val="24"/>
        </w:rPr>
        <w:t xml:space="preserve">Belief in outcomes for the </w:t>
      </w:r>
      <w:r w:rsidR="00F602E8" w:rsidRPr="00690800">
        <w:rPr>
          <w:rFonts w:ascii="Arial" w:hAnsi="Arial" w:cs="Arial"/>
          <w:sz w:val="24"/>
          <w:szCs w:val="24"/>
        </w:rPr>
        <w:t>service provider</w:t>
      </w:r>
      <w:r w:rsidRPr="00690800">
        <w:rPr>
          <w:rFonts w:ascii="Arial" w:hAnsi="Arial" w:cs="Arial"/>
          <w:sz w:val="24"/>
          <w:szCs w:val="24"/>
        </w:rPr>
        <w:t xml:space="preserve"> and clients (factor 1)</w:t>
      </w:r>
      <w:r w:rsidR="00E76013" w:rsidRPr="00690800">
        <w:rPr>
          <w:rFonts w:ascii="Arial" w:hAnsi="Arial" w:cs="Arial"/>
          <w:sz w:val="24"/>
          <w:szCs w:val="24"/>
        </w:rPr>
        <w:t>.</w:t>
      </w:r>
    </w:p>
    <w:p w14:paraId="319D9E0E" w14:textId="77777777" w:rsidR="001A69E4" w:rsidRPr="00690800" w:rsidRDefault="001A69E4" w:rsidP="001A69E4">
      <w:pPr>
        <w:pStyle w:val="ListBullet"/>
        <w:rPr>
          <w:rFonts w:ascii="Arial" w:hAnsi="Arial" w:cs="Arial"/>
          <w:sz w:val="24"/>
          <w:szCs w:val="24"/>
        </w:rPr>
      </w:pPr>
      <w:r w:rsidRPr="00690800">
        <w:rPr>
          <w:rFonts w:ascii="Arial" w:hAnsi="Arial" w:cs="Arial"/>
          <w:sz w:val="24"/>
          <w:szCs w:val="24"/>
        </w:rPr>
        <w:t>Alignment with organisational and personal vision (factor 2)</w:t>
      </w:r>
      <w:r w:rsidR="00E76013" w:rsidRPr="00690800">
        <w:rPr>
          <w:rFonts w:ascii="Arial" w:hAnsi="Arial" w:cs="Arial"/>
          <w:sz w:val="24"/>
          <w:szCs w:val="24"/>
        </w:rPr>
        <w:t>.</w:t>
      </w:r>
    </w:p>
    <w:p w14:paraId="06C55A0D" w14:textId="77777777" w:rsidR="001A69E4" w:rsidRPr="00690800" w:rsidRDefault="001A69E4" w:rsidP="001A69E4">
      <w:pPr>
        <w:pStyle w:val="ListBullet"/>
        <w:rPr>
          <w:rFonts w:ascii="Arial" w:hAnsi="Arial" w:cs="Arial"/>
        </w:rPr>
      </w:pPr>
      <w:r w:rsidRPr="00690800">
        <w:rPr>
          <w:rFonts w:ascii="Arial" w:hAnsi="Arial" w:cs="Arial"/>
          <w:sz w:val="24"/>
          <w:szCs w:val="24"/>
        </w:rPr>
        <w:t>Staff and organisational readiness for change (factor 3)</w:t>
      </w:r>
      <w:r w:rsidR="00E76013" w:rsidRPr="00690800">
        <w:rPr>
          <w:rFonts w:ascii="Arial" w:hAnsi="Arial" w:cs="Arial"/>
          <w:sz w:val="24"/>
          <w:szCs w:val="24"/>
        </w:rPr>
        <w:t>.</w:t>
      </w:r>
    </w:p>
    <w:p w14:paraId="5C1C6BD4" w14:textId="5FF57125" w:rsidR="000A6562" w:rsidRPr="00690800" w:rsidRDefault="000A6562" w:rsidP="00F06DBA">
      <w:pPr>
        <w:pStyle w:val="Heading2"/>
        <w:numPr>
          <w:ilvl w:val="1"/>
          <w:numId w:val="29"/>
        </w:numPr>
      </w:pPr>
      <w:bookmarkStart w:id="25" w:name="_Toc471282554"/>
      <w:r w:rsidRPr="00690800">
        <w:t xml:space="preserve">Development of the </w:t>
      </w:r>
      <w:r w:rsidR="00353DA9" w:rsidRPr="00690800">
        <w:t>IHP</w:t>
      </w:r>
      <w:r w:rsidRPr="00690800">
        <w:t>10</w:t>
      </w:r>
      <w:bookmarkEnd w:id="25"/>
    </w:p>
    <w:p w14:paraId="49618C51" w14:textId="7B8A3A9D" w:rsidR="000A6562" w:rsidRPr="00690800" w:rsidRDefault="001A69E4" w:rsidP="00806CA7">
      <w:pPr>
        <w:keepNext/>
        <w:keepLines/>
        <w:rPr>
          <w:rFonts w:ascii="Arial" w:hAnsi="Arial" w:cs="Arial"/>
          <w:sz w:val="24"/>
          <w:szCs w:val="24"/>
        </w:rPr>
      </w:pPr>
      <w:r w:rsidRPr="00690800">
        <w:rPr>
          <w:rFonts w:ascii="Arial" w:hAnsi="Arial" w:cs="Arial"/>
          <w:sz w:val="24"/>
          <w:szCs w:val="24"/>
        </w:rPr>
        <w:t>Using a series of factor analysis and scale construction metrics</w:t>
      </w:r>
      <w:r w:rsidR="00E76013" w:rsidRPr="00690800">
        <w:rPr>
          <w:rFonts w:ascii="Arial" w:hAnsi="Arial" w:cs="Arial"/>
          <w:sz w:val="24"/>
          <w:szCs w:val="24"/>
        </w:rPr>
        <w:t>,</w:t>
      </w:r>
      <w:r w:rsidRPr="00690800">
        <w:rPr>
          <w:rFonts w:ascii="Arial" w:hAnsi="Arial" w:cs="Arial"/>
          <w:sz w:val="24"/>
          <w:szCs w:val="24"/>
        </w:rPr>
        <w:t xml:space="preserve"> it was determined that the</w:t>
      </w:r>
      <w:r w:rsidR="000A6562" w:rsidRPr="00690800">
        <w:rPr>
          <w:rFonts w:ascii="Arial" w:hAnsi="Arial" w:cs="Arial"/>
          <w:sz w:val="24"/>
          <w:szCs w:val="24"/>
        </w:rPr>
        <w:t xml:space="preserve"> responses to just 10</w:t>
      </w:r>
      <w:r w:rsidR="00F602E8" w:rsidRPr="00690800">
        <w:rPr>
          <w:rFonts w:ascii="Arial" w:hAnsi="Arial" w:cs="Arial"/>
          <w:sz w:val="24"/>
          <w:szCs w:val="24"/>
        </w:rPr>
        <w:t xml:space="preserve"> items can determine whether a service provider </w:t>
      </w:r>
      <w:r w:rsidR="000A6562" w:rsidRPr="00690800">
        <w:rPr>
          <w:rFonts w:ascii="Arial" w:hAnsi="Arial" w:cs="Arial"/>
          <w:sz w:val="24"/>
          <w:szCs w:val="24"/>
        </w:rPr>
        <w:t xml:space="preserve">is providing </w:t>
      </w:r>
      <w:r w:rsidR="00B17CF1" w:rsidRPr="00690800">
        <w:rPr>
          <w:rFonts w:ascii="Arial" w:hAnsi="Arial" w:cs="Arial"/>
          <w:sz w:val="24"/>
          <w:szCs w:val="24"/>
        </w:rPr>
        <w:t>an</w:t>
      </w:r>
      <w:r w:rsidR="000A6562" w:rsidRPr="00690800">
        <w:rPr>
          <w:rFonts w:ascii="Arial" w:hAnsi="Arial" w:cs="Arial"/>
          <w:sz w:val="24"/>
          <w:szCs w:val="24"/>
        </w:rPr>
        <w:t xml:space="preserve"> </w:t>
      </w:r>
      <w:r w:rsidR="00353DA9" w:rsidRPr="00690800">
        <w:rPr>
          <w:rFonts w:ascii="Arial" w:hAnsi="Arial" w:cs="Arial"/>
          <w:sz w:val="24"/>
          <w:szCs w:val="24"/>
        </w:rPr>
        <w:t>IHP</w:t>
      </w:r>
      <w:r w:rsidR="000A6562" w:rsidRPr="00690800">
        <w:rPr>
          <w:rFonts w:ascii="Arial" w:hAnsi="Arial" w:cs="Arial"/>
          <w:sz w:val="24"/>
          <w:szCs w:val="24"/>
        </w:rPr>
        <w:t xml:space="preserve"> environment. These scores have good predictive validity for staff stress and intentions to quit the </w:t>
      </w:r>
      <w:r w:rsidR="00282BD2" w:rsidRPr="00690800">
        <w:rPr>
          <w:rFonts w:ascii="Arial" w:hAnsi="Arial" w:cs="Arial"/>
          <w:sz w:val="24"/>
          <w:szCs w:val="24"/>
          <w:lang w:eastAsia="en-AU"/>
        </w:rPr>
        <w:t>organisation.</w:t>
      </w:r>
    </w:p>
    <w:p w14:paraId="3E50D345" w14:textId="77777777" w:rsidR="000A6562" w:rsidRPr="00690800" w:rsidRDefault="000A6562" w:rsidP="00F06DBA">
      <w:pPr>
        <w:pStyle w:val="ListNumber"/>
        <w:numPr>
          <w:ilvl w:val="0"/>
          <w:numId w:val="19"/>
        </w:numPr>
        <w:rPr>
          <w:rFonts w:ascii="Arial" w:hAnsi="Arial" w:cs="Arial"/>
          <w:sz w:val="24"/>
          <w:szCs w:val="24"/>
        </w:rPr>
      </w:pPr>
      <w:r w:rsidRPr="00690800">
        <w:rPr>
          <w:rFonts w:ascii="Arial" w:hAnsi="Arial" w:cs="Arial"/>
          <w:sz w:val="24"/>
          <w:szCs w:val="24"/>
        </w:rPr>
        <w:t xml:space="preserve">At our </w:t>
      </w:r>
      <w:r w:rsidR="00E76013" w:rsidRPr="00690800">
        <w:rPr>
          <w:rFonts w:ascii="Arial" w:hAnsi="Arial" w:cs="Arial"/>
          <w:sz w:val="24"/>
          <w:szCs w:val="24"/>
          <w:lang w:eastAsia="en-AU"/>
        </w:rPr>
        <w:t>organisation</w:t>
      </w:r>
      <w:r w:rsidRPr="00690800">
        <w:rPr>
          <w:rFonts w:ascii="Arial" w:hAnsi="Arial" w:cs="Arial"/>
          <w:sz w:val="24"/>
          <w:szCs w:val="24"/>
        </w:rPr>
        <w:t xml:space="preserve"> we highlight the learning that comes from successful service delivery</w:t>
      </w:r>
    </w:p>
    <w:p w14:paraId="3DC5E1B9" w14:textId="77777777" w:rsidR="000A6562" w:rsidRPr="00690800" w:rsidRDefault="000A6562" w:rsidP="00F06DBA">
      <w:pPr>
        <w:pStyle w:val="ListNumber"/>
        <w:numPr>
          <w:ilvl w:val="0"/>
          <w:numId w:val="19"/>
        </w:numPr>
        <w:rPr>
          <w:rFonts w:ascii="Arial" w:hAnsi="Arial" w:cs="Arial"/>
          <w:sz w:val="24"/>
          <w:szCs w:val="24"/>
        </w:rPr>
      </w:pPr>
      <w:r w:rsidRPr="00690800">
        <w:rPr>
          <w:rFonts w:ascii="Arial" w:hAnsi="Arial" w:cs="Arial"/>
          <w:sz w:val="24"/>
          <w:szCs w:val="24"/>
        </w:rPr>
        <w:t xml:space="preserve">At our </w:t>
      </w:r>
      <w:r w:rsidR="00E76013" w:rsidRPr="00690800">
        <w:rPr>
          <w:rFonts w:ascii="Arial" w:hAnsi="Arial" w:cs="Arial"/>
          <w:sz w:val="24"/>
          <w:szCs w:val="24"/>
          <w:lang w:eastAsia="en-AU"/>
        </w:rPr>
        <w:t>organisation</w:t>
      </w:r>
      <w:r w:rsidRPr="00690800">
        <w:rPr>
          <w:rFonts w:ascii="Arial" w:hAnsi="Arial" w:cs="Arial"/>
          <w:sz w:val="24"/>
          <w:szCs w:val="24"/>
        </w:rPr>
        <w:t xml:space="preserve"> we review the causes of our failures</w:t>
      </w:r>
    </w:p>
    <w:p w14:paraId="6B714002" w14:textId="77777777" w:rsidR="000A6562" w:rsidRPr="00690800" w:rsidRDefault="000A6562" w:rsidP="00F06DBA">
      <w:pPr>
        <w:pStyle w:val="ListNumber"/>
        <w:numPr>
          <w:ilvl w:val="0"/>
          <w:numId w:val="19"/>
        </w:numPr>
        <w:rPr>
          <w:rFonts w:ascii="Arial" w:hAnsi="Arial" w:cs="Arial"/>
          <w:sz w:val="24"/>
          <w:szCs w:val="24"/>
        </w:rPr>
      </w:pPr>
      <w:r w:rsidRPr="00690800">
        <w:rPr>
          <w:rFonts w:ascii="Arial" w:hAnsi="Arial" w:cs="Arial"/>
          <w:sz w:val="24"/>
          <w:szCs w:val="24"/>
        </w:rPr>
        <w:t xml:space="preserve">At our </w:t>
      </w:r>
      <w:r w:rsidR="00E76013" w:rsidRPr="00690800">
        <w:rPr>
          <w:rFonts w:ascii="Arial" w:hAnsi="Arial" w:cs="Arial"/>
          <w:sz w:val="24"/>
          <w:szCs w:val="24"/>
          <w:lang w:eastAsia="en-AU"/>
        </w:rPr>
        <w:t>organisation</w:t>
      </w:r>
      <w:r w:rsidRPr="00690800">
        <w:rPr>
          <w:rFonts w:ascii="Arial" w:hAnsi="Arial" w:cs="Arial"/>
          <w:sz w:val="24"/>
          <w:szCs w:val="24"/>
        </w:rPr>
        <w:t xml:space="preserve"> we frequently refine the provision of existing products and services</w:t>
      </w:r>
    </w:p>
    <w:p w14:paraId="72B189B4" w14:textId="77777777" w:rsidR="000A6562" w:rsidRPr="00690800" w:rsidRDefault="000A6562" w:rsidP="00F06DBA">
      <w:pPr>
        <w:pStyle w:val="ListNumber"/>
        <w:numPr>
          <w:ilvl w:val="0"/>
          <w:numId w:val="19"/>
        </w:numPr>
        <w:rPr>
          <w:rFonts w:ascii="Arial" w:hAnsi="Arial" w:cs="Arial"/>
          <w:sz w:val="24"/>
          <w:szCs w:val="24"/>
        </w:rPr>
      </w:pPr>
      <w:r w:rsidRPr="00690800">
        <w:rPr>
          <w:rFonts w:ascii="Arial" w:hAnsi="Arial" w:cs="Arial"/>
          <w:sz w:val="24"/>
          <w:szCs w:val="24"/>
        </w:rPr>
        <w:t xml:space="preserve">I feel that my opinions and views are listened to in my </w:t>
      </w:r>
      <w:r w:rsidR="00E76013" w:rsidRPr="00690800">
        <w:rPr>
          <w:rFonts w:ascii="Arial" w:hAnsi="Arial" w:cs="Arial"/>
          <w:sz w:val="24"/>
          <w:szCs w:val="24"/>
          <w:lang w:eastAsia="en-AU"/>
        </w:rPr>
        <w:t>organisation</w:t>
      </w:r>
    </w:p>
    <w:p w14:paraId="1FFCBDB2" w14:textId="77777777" w:rsidR="000A6562" w:rsidRPr="00690800" w:rsidRDefault="000A6562" w:rsidP="00F06DBA">
      <w:pPr>
        <w:pStyle w:val="ListNumber"/>
        <w:numPr>
          <w:ilvl w:val="0"/>
          <w:numId w:val="19"/>
        </w:numPr>
        <w:rPr>
          <w:rFonts w:ascii="Arial" w:hAnsi="Arial" w:cs="Arial"/>
          <w:sz w:val="24"/>
          <w:szCs w:val="24"/>
        </w:rPr>
      </w:pPr>
      <w:r w:rsidRPr="00690800">
        <w:rPr>
          <w:rFonts w:ascii="Arial" w:hAnsi="Arial" w:cs="Arial"/>
          <w:sz w:val="24"/>
          <w:szCs w:val="24"/>
        </w:rPr>
        <w:t xml:space="preserve">I feel that my knowledge and skills are recognised in my </w:t>
      </w:r>
      <w:r w:rsidR="00E76013" w:rsidRPr="00690800">
        <w:rPr>
          <w:rFonts w:ascii="Arial" w:hAnsi="Arial" w:cs="Arial"/>
          <w:sz w:val="24"/>
          <w:szCs w:val="24"/>
          <w:lang w:eastAsia="en-AU"/>
        </w:rPr>
        <w:t>organisation</w:t>
      </w:r>
    </w:p>
    <w:p w14:paraId="3E062085" w14:textId="77777777" w:rsidR="000A6562" w:rsidRPr="00690800" w:rsidRDefault="000A6562" w:rsidP="00F06DBA">
      <w:pPr>
        <w:pStyle w:val="ListNumber"/>
        <w:numPr>
          <w:ilvl w:val="0"/>
          <w:numId w:val="19"/>
        </w:numPr>
        <w:rPr>
          <w:rFonts w:ascii="Arial" w:hAnsi="Arial" w:cs="Arial"/>
          <w:sz w:val="24"/>
          <w:szCs w:val="24"/>
        </w:rPr>
      </w:pPr>
      <w:r w:rsidRPr="00690800">
        <w:rPr>
          <w:rFonts w:ascii="Arial" w:hAnsi="Arial" w:cs="Arial"/>
          <w:sz w:val="24"/>
          <w:szCs w:val="24"/>
        </w:rPr>
        <w:t xml:space="preserve">I feel valued by my </w:t>
      </w:r>
      <w:r w:rsidR="00E76013" w:rsidRPr="00690800">
        <w:rPr>
          <w:rFonts w:ascii="Arial" w:hAnsi="Arial" w:cs="Arial"/>
          <w:sz w:val="24"/>
          <w:szCs w:val="24"/>
          <w:lang w:eastAsia="en-AU"/>
        </w:rPr>
        <w:t>organisation</w:t>
      </w:r>
    </w:p>
    <w:p w14:paraId="0C1A5367" w14:textId="77777777" w:rsidR="000A6562" w:rsidRPr="00690800" w:rsidRDefault="000A6562" w:rsidP="00F06DBA">
      <w:pPr>
        <w:pStyle w:val="ListNumber"/>
        <w:numPr>
          <w:ilvl w:val="0"/>
          <w:numId w:val="19"/>
        </w:numPr>
        <w:rPr>
          <w:rFonts w:ascii="Arial" w:hAnsi="Arial" w:cs="Arial"/>
          <w:sz w:val="24"/>
          <w:szCs w:val="24"/>
        </w:rPr>
      </w:pPr>
      <w:r w:rsidRPr="00690800">
        <w:rPr>
          <w:rFonts w:ascii="Arial" w:hAnsi="Arial" w:cs="Arial"/>
          <w:sz w:val="24"/>
          <w:szCs w:val="24"/>
        </w:rPr>
        <w:t>My manager believes that I can handle demanding tasks</w:t>
      </w:r>
    </w:p>
    <w:p w14:paraId="68FE5C06" w14:textId="77777777" w:rsidR="000A6562" w:rsidRPr="00690800" w:rsidRDefault="000A6562" w:rsidP="00F06DBA">
      <w:pPr>
        <w:pStyle w:val="ListNumber"/>
        <w:numPr>
          <w:ilvl w:val="0"/>
          <w:numId w:val="19"/>
        </w:numPr>
        <w:rPr>
          <w:rFonts w:ascii="Arial" w:hAnsi="Arial" w:cs="Arial"/>
          <w:sz w:val="24"/>
          <w:szCs w:val="24"/>
        </w:rPr>
      </w:pPr>
      <w:r w:rsidRPr="00690800">
        <w:rPr>
          <w:rFonts w:ascii="Arial" w:hAnsi="Arial" w:cs="Arial"/>
          <w:sz w:val="24"/>
          <w:szCs w:val="24"/>
        </w:rPr>
        <w:t>I am confident in my ability to understand the changing support needs of my clients</w:t>
      </w:r>
    </w:p>
    <w:p w14:paraId="011D4892" w14:textId="77777777" w:rsidR="000A6562" w:rsidRPr="00690800" w:rsidRDefault="000A6562" w:rsidP="00F06DBA">
      <w:pPr>
        <w:pStyle w:val="ListNumber"/>
        <w:numPr>
          <w:ilvl w:val="0"/>
          <w:numId w:val="19"/>
        </w:numPr>
        <w:rPr>
          <w:rFonts w:ascii="Arial" w:hAnsi="Arial" w:cs="Arial"/>
          <w:sz w:val="24"/>
          <w:szCs w:val="24"/>
        </w:rPr>
      </w:pPr>
      <w:r w:rsidRPr="00690800">
        <w:rPr>
          <w:rFonts w:ascii="Arial" w:hAnsi="Arial" w:cs="Arial"/>
          <w:sz w:val="24"/>
          <w:szCs w:val="24"/>
        </w:rPr>
        <w:t>I can talk freely to my peers about difficulties I am having at work</w:t>
      </w:r>
    </w:p>
    <w:p w14:paraId="5B75BC37" w14:textId="77777777" w:rsidR="000A6562" w:rsidRPr="00690800" w:rsidRDefault="000A6562" w:rsidP="00F06DBA">
      <w:pPr>
        <w:pStyle w:val="ListNumber"/>
        <w:numPr>
          <w:ilvl w:val="0"/>
          <w:numId w:val="19"/>
        </w:numPr>
        <w:rPr>
          <w:rFonts w:ascii="Arial" w:hAnsi="Arial" w:cs="Arial"/>
          <w:sz w:val="24"/>
          <w:szCs w:val="24"/>
        </w:rPr>
      </w:pPr>
      <w:r w:rsidRPr="00690800">
        <w:rPr>
          <w:rFonts w:ascii="Arial" w:hAnsi="Arial" w:cs="Arial"/>
          <w:sz w:val="24"/>
          <w:szCs w:val="24"/>
        </w:rPr>
        <w:t xml:space="preserve">I can make my own decisions on how I do my job </w:t>
      </w:r>
    </w:p>
    <w:p w14:paraId="4EC26625" w14:textId="77777777" w:rsidR="000A6562" w:rsidRPr="00690800" w:rsidRDefault="000A6562" w:rsidP="000A6562">
      <w:pPr>
        <w:pStyle w:val="ListNumber"/>
        <w:numPr>
          <w:ilvl w:val="0"/>
          <w:numId w:val="0"/>
        </w:numPr>
        <w:ind w:left="454"/>
        <w:rPr>
          <w:rFonts w:ascii="Arial" w:hAnsi="Arial" w:cs="Arial"/>
          <w:sz w:val="24"/>
          <w:szCs w:val="24"/>
        </w:rPr>
      </w:pPr>
    </w:p>
    <w:p w14:paraId="12D5686B" w14:textId="77777777" w:rsidR="001A69E4" w:rsidRPr="00690800" w:rsidRDefault="000A6562" w:rsidP="000A6562">
      <w:pPr>
        <w:rPr>
          <w:rFonts w:ascii="Arial" w:hAnsi="Arial" w:cs="Arial"/>
          <w:sz w:val="24"/>
          <w:szCs w:val="24"/>
        </w:rPr>
      </w:pPr>
      <w:r w:rsidRPr="00690800">
        <w:rPr>
          <w:rFonts w:ascii="Arial" w:hAnsi="Arial" w:cs="Arial"/>
          <w:sz w:val="24"/>
          <w:szCs w:val="24"/>
        </w:rPr>
        <w:t>A confirmatory factor analysis suggested two key factors</w:t>
      </w:r>
      <w:r w:rsidR="001A69E4" w:rsidRPr="00690800">
        <w:rPr>
          <w:rFonts w:ascii="Arial" w:hAnsi="Arial" w:cs="Arial"/>
          <w:sz w:val="24"/>
          <w:szCs w:val="24"/>
        </w:rPr>
        <w:t xml:space="preserve"> that summarise the seven factors referred to in Section 2.1:</w:t>
      </w:r>
    </w:p>
    <w:p w14:paraId="706CA868" w14:textId="77777777" w:rsidR="00B5610B" w:rsidRPr="00690800" w:rsidRDefault="00B5610B" w:rsidP="00B5610B">
      <w:pPr>
        <w:pStyle w:val="ListBullet"/>
        <w:rPr>
          <w:rFonts w:ascii="Arial" w:hAnsi="Arial" w:cs="Arial"/>
          <w:sz w:val="24"/>
          <w:szCs w:val="24"/>
        </w:rPr>
      </w:pPr>
      <w:r w:rsidRPr="00690800">
        <w:rPr>
          <w:rFonts w:ascii="Arial" w:hAnsi="Arial" w:cs="Arial"/>
          <w:sz w:val="24"/>
          <w:szCs w:val="24"/>
        </w:rPr>
        <w:t xml:space="preserve">an organisational commitment to continuous improvement based on staff engagement </w:t>
      </w:r>
    </w:p>
    <w:p w14:paraId="13858051" w14:textId="00F04C3A" w:rsidR="00B5610B" w:rsidRPr="00690800" w:rsidRDefault="00B5610B" w:rsidP="00811320">
      <w:pPr>
        <w:pStyle w:val="ListBullet"/>
        <w:rPr>
          <w:rFonts w:ascii="Arial" w:hAnsi="Arial" w:cs="Arial"/>
          <w:sz w:val="24"/>
          <w:szCs w:val="24"/>
        </w:rPr>
      </w:pPr>
      <w:r w:rsidRPr="00690800">
        <w:rPr>
          <w:rFonts w:ascii="Arial" w:hAnsi="Arial" w:cs="Arial"/>
          <w:sz w:val="24"/>
          <w:szCs w:val="24"/>
        </w:rPr>
        <w:t>workers’ self-confidence and the confidence workers perceive their managers have of their ability and decision making.</w:t>
      </w:r>
    </w:p>
    <w:p w14:paraId="4E37C115" w14:textId="20EE8EE1" w:rsidR="002B151C" w:rsidRPr="00690800" w:rsidRDefault="002B151C">
      <w:pPr>
        <w:spacing w:after="0" w:line="240" w:lineRule="auto"/>
        <w:rPr>
          <w:rFonts w:ascii="Arial" w:hAnsi="Arial" w:cs="Arial"/>
          <w:sz w:val="24"/>
          <w:szCs w:val="24"/>
        </w:rPr>
      </w:pPr>
    </w:p>
    <w:p w14:paraId="6DDF67F9" w14:textId="58FF1E3C" w:rsidR="000A6562" w:rsidRPr="00690800" w:rsidRDefault="006C6A9A" w:rsidP="000A6562">
      <w:pPr>
        <w:rPr>
          <w:rFonts w:ascii="Arial" w:hAnsi="Arial" w:cs="Arial"/>
          <w:sz w:val="24"/>
          <w:szCs w:val="24"/>
        </w:rPr>
      </w:pPr>
      <w:r w:rsidRPr="00690800">
        <w:rPr>
          <w:rFonts w:ascii="Arial" w:hAnsi="Arial" w:cs="Arial"/>
          <w:sz w:val="24"/>
          <w:szCs w:val="24"/>
        </w:rPr>
        <w:t>The final 10 item scale was</w:t>
      </w:r>
      <w:r w:rsidR="000A6562" w:rsidRPr="00690800">
        <w:rPr>
          <w:rFonts w:ascii="Arial" w:hAnsi="Arial" w:cs="Arial"/>
          <w:sz w:val="24"/>
          <w:szCs w:val="24"/>
        </w:rPr>
        <w:t xml:space="preserve"> developed in the following way</w:t>
      </w:r>
    </w:p>
    <w:p w14:paraId="2EA4A961" w14:textId="77777777" w:rsidR="000A6562" w:rsidRPr="00690800" w:rsidRDefault="008D24DD" w:rsidP="000A6562">
      <w:pPr>
        <w:pStyle w:val="ListBullet"/>
        <w:rPr>
          <w:rFonts w:ascii="Arial" w:hAnsi="Arial" w:cs="Arial"/>
          <w:sz w:val="24"/>
          <w:szCs w:val="24"/>
        </w:rPr>
      </w:pPr>
      <w:r w:rsidRPr="00690800">
        <w:rPr>
          <w:rFonts w:ascii="Arial" w:hAnsi="Arial" w:cs="Arial"/>
          <w:sz w:val="24"/>
          <w:szCs w:val="24"/>
        </w:rPr>
        <w:t>a f</w:t>
      </w:r>
      <w:r w:rsidR="000A6562" w:rsidRPr="00690800">
        <w:rPr>
          <w:rFonts w:ascii="Arial" w:hAnsi="Arial" w:cs="Arial"/>
          <w:sz w:val="24"/>
          <w:szCs w:val="24"/>
        </w:rPr>
        <w:t>actor analysis of the 39 items to identify 7 key factors</w:t>
      </w:r>
    </w:p>
    <w:p w14:paraId="7E02B3B1" w14:textId="7A4DF692" w:rsidR="000A6562" w:rsidRPr="00690800" w:rsidRDefault="008D24DD" w:rsidP="000A6562">
      <w:pPr>
        <w:pStyle w:val="ListBullet"/>
        <w:rPr>
          <w:rFonts w:ascii="Arial" w:hAnsi="Arial" w:cs="Arial"/>
          <w:sz w:val="24"/>
          <w:szCs w:val="24"/>
        </w:rPr>
      </w:pPr>
      <w:r w:rsidRPr="00690800">
        <w:rPr>
          <w:rFonts w:ascii="Arial" w:hAnsi="Arial" w:cs="Arial"/>
          <w:sz w:val="24"/>
          <w:szCs w:val="24"/>
        </w:rPr>
        <w:t>a c</w:t>
      </w:r>
      <w:r w:rsidR="000A6562" w:rsidRPr="00690800">
        <w:rPr>
          <w:rFonts w:ascii="Arial" w:hAnsi="Arial" w:cs="Arial"/>
          <w:sz w:val="24"/>
          <w:szCs w:val="24"/>
        </w:rPr>
        <w:t>onstruction of reliable scales f</w:t>
      </w:r>
      <w:r w:rsidR="00282BD2" w:rsidRPr="00690800">
        <w:rPr>
          <w:rFonts w:ascii="Arial" w:hAnsi="Arial" w:cs="Arial"/>
          <w:sz w:val="24"/>
          <w:szCs w:val="24"/>
        </w:rPr>
        <w:t>or factors 1,2,3,5 &amp; 6 (f</w:t>
      </w:r>
      <w:r w:rsidR="000A6562" w:rsidRPr="00690800">
        <w:rPr>
          <w:rFonts w:ascii="Arial" w:hAnsi="Arial" w:cs="Arial"/>
          <w:sz w:val="24"/>
          <w:szCs w:val="24"/>
        </w:rPr>
        <w:t>actor</w:t>
      </w:r>
      <w:r w:rsidR="006C6A9A" w:rsidRPr="00690800">
        <w:rPr>
          <w:rFonts w:ascii="Arial" w:hAnsi="Arial" w:cs="Arial"/>
          <w:sz w:val="24"/>
          <w:szCs w:val="24"/>
        </w:rPr>
        <w:t>s 4 and</w:t>
      </w:r>
      <w:r w:rsidR="000A6562" w:rsidRPr="00690800">
        <w:rPr>
          <w:rFonts w:ascii="Arial" w:hAnsi="Arial" w:cs="Arial"/>
          <w:sz w:val="24"/>
          <w:szCs w:val="24"/>
        </w:rPr>
        <w:t xml:space="preserve"> 7 could not be reliability constructed </w:t>
      </w:r>
      <w:r w:rsidR="006C6A9A" w:rsidRPr="00690800">
        <w:rPr>
          <w:rFonts w:ascii="Arial" w:hAnsi="Arial" w:cs="Arial"/>
          <w:sz w:val="24"/>
          <w:szCs w:val="24"/>
        </w:rPr>
        <w:t>were</w:t>
      </w:r>
      <w:r w:rsidR="000A6562" w:rsidRPr="00690800">
        <w:rPr>
          <w:rFonts w:ascii="Arial" w:hAnsi="Arial" w:cs="Arial"/>
          <w:sz w:val="24"/>
          <w:szCs w:val="24"/>
        </w:rPr>
        <w:t xml:space="preserve"> </w:t>
      </w:r>
      <w:r w:rsidR="006C6A9A" w:rsidRPr="00690800">
        <w:rPr>
          <w:rFonts w:ascii="Arial" w:hAnsi="Arial" w:cs="Arial"/>
          <w:sz w:val="24"/>
          <w:szCs w:val="24"/>
        </w:rPr>
        <w:t>incorporated into other scales</w:t>
      </w:r>
      <w:r w:rsidR="000A6562" w:rsidRPr="00690800">
        <w:rPr>
          <w:rFonts w:ascii="Arial" w:hAnsi="Arial" w:cs="Arial"/>
          <w:sz w:val="24"/>
          <w:szCs w:val="24"/>
        </w:rPr>
        <w:t>) using 2-4 items per scale</w:t>
      </w:r>
      <w:r w:rsidR="006C6A9A" w:rsidRPr="00690800">
        <w:rPr>
          <w:rFonts w:ascii="Arial" w:hAnsi="Arial" w:cs="Arial"/>
          <w:sz w:val="24"/>
          <w:szCs w:val="24"/>
        </w:rPr>
        <w:t xml:space="preserve"> for a total of 20 items</w:t>
      </w:r>
      <w:r w:rsidR="006C6A9A" w:rsidRPr="00690800">
        <w:rPr>
          <w:rStyle w:val="FootnoteReference"/>
          <w:rFonts w:ascii="Arial" w:hAnsi="Arial" w:cs="Arial"/>
          <w:sz w:val="24"/>
          <w:szCs w:val="24"/>
        </w:rPr>
        <w:footnoteReference w:id="1"/>
      </w:r>
    </w:p>
    <w:p w14:paraId="48B49C1D" w14:textId="1E164E08" w:rsidR="00082FF2" w:rsidRPr="00690800" w:rsidRDefault="008D24DD" w:rsidP="00082FF2">
      <w:pPr>
        <w:pStyle w:val="ListBullet"/>
        <w:rPr>
          <w:rFonts w:ascii="Arial" w:hAnsi="Arial" w:cs="Arial"/>
          <w:sz w:val="24"/>
          <w:szCs w:val="24"/>
        </w:rPr>
      </w:pPr>
      <w:r w:rsidRPr="00690800">
        <w:rPr>
          <w:rFonts w:ascii="Arial" w:hAnsi="Arial" w:cs="Arial"/>
          <w:sz w:val="24"/>
          <w:szCs w:val="24"/>
        </w:rPr>
        <w:t>a</w:t>
      </w:r>
      <w:r w:rsidR="000A6562" w:rsidRPr="00690800">
        <w:rPr>
          <w:rFonts w:ascii="Arial" w:hAnsi="Arial" w:cs="Arial"/>
          <w:sz w:val="24"/>
          <w:szCs w:val="24"/>
        </w:rPr>
        <w:t xml:space="preserve"> further factor analysis suggesting 10 items with high loadings across different factors, and </w:t>
      </w:r>
      <w:r w:rsidR="006C6A9A" w:rsidRPr="00690800">
        <w:rPr>
          <w:rFonts w:ascii="Arial" w:hAnsi="Arial" w:cs="Arial"/>
          <w:sz w:val="24"/>
          <w:szCs w:val="24"/>
        </w:rPr>
        <w:t>clearly distinct aspects</w:t>
      </w:r>
      <w:r w:rsidR="000A6562" w:rsidRPr="00690800">
        <w:rPr>
          <w:rFonts w:ascii="Arial" w:hAnsi="Arial" w:cs="Arial"/>
          <w:sz w:val="24"/>
          <w:szCs w:val="24"/>
        </w:rPr>
        <w:t xml:space="preserve"> </w:t>
      </w:r>
      <w:r w:rsidRPr="00690800">
        <w:rPr>
          <w:rFonts w:ascii="Arial" w:hAnsi="Arial" w:cs="Arial"/>
          <w:sz w:val="24"/>
          <w:szCs w:val="24"/>
        </w:rPr>
        <w:t xml:space="preserve">of </w:t>
      </w:r>
      <w:r w:rsidR="00353DA9" w:rsidRPr="00690800">
        <w:rPr>
          <w:rFonts w:ascii="Arial" w:hAnsi="Arial" w:cs="Arial"/>
          <w:sz w:val="24"/>
          <w:szCs w:val="24"/>
        </w:rPr>
        <w:t>IHP</w:t>
      </w:r>
    </w:p>
    <w:p w14:paraId="53D5E677" w14:textId="77777777" w:rsidR="00082FF2" w:rsidRPr="00690800" w:rsidRDefault="008D24DD" w:rsidP="00082FF2">
      <w:pPr>
        <w:pStyle w:val="ListBullet"/>
        <w:rPr>
          <w:rFonts w:ascii="Arial" w:hAnsi="Arial" w:cs="Arial"/>
          <w:sz w:val="24"/>
          <w:szCs w:val="24"/>
        </w:rPr>
      </w:pPr>
      <w:r w:rsidRPr="00690800">
        <w:rPr>
          <w:rFonts w:ascii="Arial" w:hAnsi="Arial" w:cs="Arial"/>
          <w:sz w:val="24"/>
          <w:szCs w:val="24"/>
        </w:rPr>
        <w:t>a</w:t>
      </w:r>
      <w:r w:rsidR="000A6562" w:rsidRPr="00690800">
        <w:rPr>
          <w:rFonts w:ascii="Arial" w:hAnsi="Arial" w:cs="Arial"/>
          <w:sz w:val="24"/>
          <w:szCs w:val="24"/>
        </w:rPr>
        <w:t xml:space="preserve"> scale score for the 10 items </w:t>
      </w:r>
      <w:r w:rsidRPr="00690800">
        <w:rPr>
          <w:rFonts w:ascii="Arial" w:hAnsi="Arial" w:cs="Arial"/>
          <w:sz w:val="24"/>
          <w:szCs w:val="24"/>
        </w:rPr>
        <w:t xml:space="preserve">that </w:t>
      </w:r>
      <w:r w:rsidR="000A6562" w:rsidRPr="00690800">
        <w:rPr>
          <w:rFonts w:ascii="Arial" w:hAnsi="Arial" w:cs="Arial"/>
          <w:sz w:val="24"/>
          <w:szCs w:val="24"/>
        </w:rPr>
        <w:t>was calculated for each survey respondent (using the</w:t>
      </w:r>
      <w:r w:rsidRPr="00690800">
        <w:rPr>
          <w:rFonts w:ascii="Arial" w:hAnsi="Arial" w:cs="Arial"/>
          <w:sz w:val="24"/>
          <w:szCs w:val="24"/>
        </w:rPr>
        <w:t xml:space="preserve"> mean score from the 10 items)</w:t>
      </w:r>
    </w:p>
    <w:p w14:paraId="4FF74C94" w14:textId="77777777" w:rsidR="00082FF2" w:rsidRPr="00690800" w:rsidRDefault="008D24DD" w:rsidP="00811320">
      <w:pPr>
        <w:pStyle w:val="Listdashlevel2"/>
        <w:tabs>
          <w:tab w:val="clear" w:pos="879"/>
          <w:tab w:val="num" w:pos="709"/>
        </w:tabs>
        <w:ind w:left="709" w:hanging="283"/>
        <w:rPr>
          <w:rFonts w:ascii="Arial" w:hAnsi="Arial" w:cs="Arial"/>
          <w:sz w:val="24"/>
          <w:szCs w:val="24"/>
        </w:rPr>
      </w:pPr>
      <w:r w:rsidRPr="00690800">
        <w:rPr>
          <w:rFonts w:ascii="Arial" w:hAnsi="Arial" w:cs="Arial"/>
          <w:sz w:val="24"/>
          <w:szCs w:val="24"/>
        </w:rPr>
        <w:t>a</w:t>
      </w:r>
      <w:r w:rsidR="000A6562" w:rsidRPr="00690800">
        <w:rPr>
          <w:rFonts w:ascii="Arial" w:hAnsi="Arial" w:cs="Arial"/>
          <w:sz w:val="24"/>
          <w:szCs w:val="24"/>
        </w:rPr>
        <w:t xml:space="preserve"> reliability analysis showed this scale had very well inter</w:t>
      </w:r>
      <w:r w:rsidR="00082FF2" w:rsidRPr="00690800">
        <w:rPr>
          <w:rFonts w:ascii="Arial" w:hAnsi="Arial" w:cs="Arial"/>
          <w:sz w:val="24"/>
          <w:szCs w:val="24"/>
        </w:rPr>
        <w:t>nal consistently (alpha=0.87)</w:t>
      </w:r>
    </w:p>
    <w:p w14:paraId="5D41B270" w14:textId="77777777" w:rsidR="000A6562" w:rsidRPr="00690800" w:rsidRDefault="000A6562" w:rsidP="00811320">
      <w:pPr>
        <w:pStyle w:val="Listdashlevel2"/>
        <w:tabs>
          <w:tab w:val="clear" w:pos="879"/>
          <w:tab w:val="num" w:pos="709"/>
        </w:tabs>
        <w:ind w:left="709" w:hanging="283"/>
        <w:rPr>
          <w:rFonts w:ascii="Arial" w:hAnsi="Arial" w:cs="Arial"/>
          <w:sz w:val="24"/>
          <w:szCs w:val="24"/>
        </w:rPr>
      </w:pPr>
      <w:r w:rsidRPr="00690800">
        <w:rPr>
          <w:rFonts w:ascii="Arial" w:hAnsi="Arial" w:cs="Arial"/>
          <w:sz w:val="24"/>
          <w:szCs w:val="24"/>
        </w:rPr>
        <w:t xml:space="preserve">a very high correlation with the 20 item version (.97) further suggesting the simplicity of the 10 item scale over the 20 item version on the grounds of parsimony. </w:t>
      </w:r>
    </w:p>
    <w:p w14:paraId="3C676960" w14:textId="77777777" w:rsidR="000A6562" w:rsidRPr="00690800" w:rsidRDefault="000A6562" w:rsidP="000A6562">
      <w:pPr>
        <w:pStyle w:val="ListBullet"/>
        <w:numPr>
          <w:ilvl w:val="0"/>
          <w:numId w:val="0"/>
        </w:numPr>
        <w:ind w:left="454"/>
        <w:rPr>
          <w:rFonts w:ascii="Arial" w:hAnsi="Arial" w:cs="Arial"/>
          <w:sz w:val="24"/>
          <w:szCs w:val="24"/>
        </w:rPr>
      </w:pPr>
    </w:p>
    <w:p w14:paraId="664256EC" w14:textId="4D4A94E3" w:rsidR="006C6A9A" w:rsidRPr="00690800" w:rsidRDefault="000A6562" w:rsidP="000A6562">
      <w:pPr>
        <w:rPr>
          <w:rFonts w:ascii="Arial" w:hAnsi="Arial" w:cs="Arial"/>
          <w:sz w:val="24"/>
          <w:szCs w:val="24"/>
        </w:rPr>
      </w:pPr>
      <w:r w:rsidRPr="00690800">
        <w:rPr>
          <w:rFonts w:ascii="Arial" w:hAnsi="Arial" w:cs="Arial"/>
          <w:sz w:val="24"/>
          <w:szCs w:val="24"/>
        </w:rPr>
        <w:t xml:space="preserve">The predictive validity of these 10 items is suggested by the fact that for every 1 unit increase on the </w:t>
      </w:r>
      <w:r w:rsidR="00353DA9" w:rsidRPr="00690800">
        <w:rPr>
          <w:rFonts w:ascii="Arial" w:hAnsi="Arial" w:cs="Arial"/>
          <w:sz w:val="24"/>
          <w:szCs w:val="24"/>
        </w:rPr>
        <w:t>IHP</w:t>
      </w:r>
      <w:r w:rsidRPr="00690800">
        <w:rPr>
          <w:rFonts w:ascii="Arial" w:hAnsi="Arial" w:cs="Arial"/>
          <w:sz w:val="24"/>
          <w:szCs w:val="24"/>
        </w:rPr>
        <w:t>10</w:t>
      </w:r>
      <w:r w:rsidR="007B22F5" w:rsidRPr="00690800">
        <w:rPr>
          <w:rFonts w:ascii="Arial" w:hAnsi="Arial" w:cs="Arial"/>
          <w:sz w:val="24"/>
          <w:szCs w:val="24"/>
        </w:rPr>
        <w:t>,</w:t>
      </w:r>
      <w:r w:rsidRPr="00690800">
        <w:rPr>
          <w:rFonts w:ascii="Arial" w:hAnsi="Arial" w:cs="Arial"/>
          <w:sz w:val="24"/>
          <w:szCs w:val="24"/>
        </w:rPr>
        <w:t xml:space="preserve"> </w:t>
      </w:r>
      <w:r w:rsidR="001A69E4" w:rsidRPr="00690800">
        <w:rPr>
          <w:rFonts w:ascii="Arial" w:hAnsi="Arial" w:cs="Arial"/>
          <w:sz w:val="24"/>
          <w:szCs w:val="24"/>
        </w:rPr>
        <w:t>there is</w:t>
      </w:r>
      <w:r w:rsidRPr="00690800">
        <w:rPr>
          <w:rFonts w:ascii="Arial" w:hAnsi="Arial" w:cs="Arial"/>
          <w:sz w:val="24"/>
          <w:szCs w:val="24"/>
        </w:rPr>
        <w:t xml:space="preserve"> a 0.6 unit decrease in ‘I often think about quitting this job’ and a 0.5 unit decrease on the </w:t>
      </w:r>
      <w:r w:rsidR="007B22F5" w:rsidRPr="00690800">
        <w:rPr>
          <w:rFonts w:ascii="Arial" w:hAnsi="Arial" w:cs="Arial"/>
          <w:sz w:val="24"/>
          <w:szCs w:val="24"/>
        </w:rPr>
        <w:t>JSS.</w:t>
      </w:r>
      <w:r w:rsidRPr="00690800">
        <w:rPr>
          <w:rFonts w:ascii="Arial" w:hAnsi="Arial" w:cs="Arial"/>
          <w:sz w:val="24"/>
          <w:szCs w:val="24"/>
        </w:rPr>
        <w:t xml:space="preserve"> </w:t>
      </w:r>
    </w:p>
    <w:p w14:paraId="1A0D8DC7" w14:textId="47DBF58E" w:rsidR="00EF1BBB" w:rsidRPr="00690800" w:rsidRDefault="00EF1BBB" w:rsidP="00F06DBA">
      <w:pPr>
        <w:pStyle w:val="Heading2"/>
        <w:numPr>
          <w:ilvl w:val="1"/>
          <w:numId w:val="29"/>
        </w:numPr>
        <w:ind w:left="680"/>
      </w:pPr>
      <w:bookmarkStart w:id="26" w:name="_Toc471282555"/>
      <w:r w:rsidRPr="00690800">
        <w:t xml:space="preserve">Implications for ongoing monitoring </w:t>
      </w:r>
      <w:r w:rsidR="00E972CE" w:rsidRPr="00690800">
        <w:t>of staff attitudes</w:t>
      </w:r>
      <w:bookmarkEnd w:id="26"/>
    </w:p>
    <w:p w14:paraId="1504D04E" w14:textId="6B9333FF" w:rsidR="00082FF2" w:rsidRPr="00690800" w:rsidRDefault="001A69E4" w:rsidP="000A6562">
      <w:pPr>
        <w:rPr>
          <w:rFonts w:ascii="Arial" w:hAnsi="Arial" w:cs="Arial"/>
          <w:sz w:val="24"/>
          <w:szCs w:val="24"/>
        </w:rPr>
      </w:pPr>
      <w:r w:rsidRPr="00690800">
        <w:rPr>
          <w:rFonts w:ascii="Arial" w:hAnsi="Arial" w:cs="Arial"/>
          <w:sz w:val="24"/>
          <w:szCs w:val="24"/>
        </w:rPr>
        <w:t xml:space="preserve">The analysis here shows the importance of a supportive and reflective culture and the development </w:t>
      </w:r>
      <w:r w:rsidR="0045596B" w:rsidRPr="00690800">
        <w:rPr>
          <w:rFonts w:ascii="Arial" w:hAnsi="Arial" w:cs="Arial"/>
          <w:sz w:val="24"/>
          <w:szCs w:val="24"/>
        </w:rPr>
        <w:t xml:space="preserve">of </w:t>
      </w:r>
      <w:r w:rsidRPr="00690800">
        <w:rPr>
          <w:rFonts w:ascii="Arial" w:hAnsi="Arial" w:cs="Arial"/>
          <w:sz w:val="24"/>
          <w:szCs w:val="24"/>
        </w:rPr>
        <w:t xml:space="preserve">staff skills and confidence for a high performance workplace where stress is managed. </w:t>
      </w:r>
      <w:r w:rsidR="00082FF2" w:rsidRPr="00690800">
        <w:rPr>
          <w:rFonts w:ascii="Arial" w:hAnsi="Arial" w:cs="Arial"/>
          <w:sz w:val="24"/>
          <w:szCs w:val="24"/>
        </w:rPr>
        <w:t>We recommend that services pay attention to the</w:t>
      </w:r>
      <w:r w:rsidR="001B235E" w:rsidRPr="00690800">
        <w:rPr>
          <w:rFonts w:ascii="Arial" w:hAnsi="Arial" w:cs="Arial"/>
          <w:sz w:val="24"/>
          <w:szCs w:val="24"/>
        </w:rPr>
        <w:t>se</w:t>
      </w:r>
      <w:r w:rsidR="00082FF2" w:rsidRPr="00690800">
        <w:rPr>
          <w:rFonts w:ascii="Arial" w:hAnsi="Arial" w:cs="Arial"/>
          <w:sz w:val="24"/>
          <w:szCs w:val="24"/>
        </w:rPr>
        <w:t xml:space="preserve"> key factors</w:t>
      </w:r>
      <w:r w:rsidRPr="00690800">
        <w:rPr>
          <w:rFonts w:ascii="Arial" w:hAnsi="Arial" w:cs="Arial"/>
          <w:sz w:val="24"/>
          <w:szCs w:val="24"/>
        </w:rPr>
        <w:t xml:space="preserve"> for </w:t>
      </w:r>
      <w:r w:rsidR="00353DA9" w:rsidRPr="00690800">
        <w:rPr>
          <w:rFonts w:ascii="Arial" w:hAnsi="Arial" w:cs="Arial"/>
          <w:sz w:val="24"/>
          <w:szCs w:val="24"/>
        </w:rPr>
        <w:t>IHP</w:t>
      </w:r>
      <w:r w:rsidRPr="00690800">
        <w:rPr>
          <w:rFonts w:ascii="Arial" w:hAnsi="Arial" w:cs="Arial"/>
          <w:sz w:val="24"/>
          <w:szCs w:val="24"/>
        </w:rPr>
        <w:t xml:space="preserve"> and use the </w:t>
      </w:r>
      <w:r w:rsidR="00353DA9" w:rsidRPr="00690800">
        <w:rPr>
          <w:rFonts w:ascii="Arial" w:hAnsi="Arial" w:cs="Arial"/>
          <w:sz w:val="24"/>
          <w:szCs w:val="24"/>
        </w:rPr>
        <w:t>IHP</w:t>
      </w:r>
      <w:r w:rsidR="00082FF2" w:rsidRPr="00690800">
        <w:rPr>
          <w:rFonts w:ascii="Arial" w:hAnsi="Arial" w:cs="Arial"/>
          <w:sz w:val="24"/>
          <w:szCs w:val="24"/>
        </w:rPr>
        <w:t xml:space="preserve">10 and the six item JSS to monitor </w:t>
      </w:r>
      <w:r w:rsidR="00353DA9" w:rsidRPr="00690800">
        <w:rPr>
          <w:rFonts w:ascii="Arial" w:hAnsi="Arial" w:cs="Arial"/>
          <w:sz w:val="24"/>
          <w:szCs w:val="24"/>
        </w:rPr>
        <w:t>IHP</w:t>
      </w:r>
      <w:r w:rsidR="00082FF2" w:rsidRPr="00690800">
        <w:rPr>
          <w:rFonts w:ascii="Arial" w:hAnsi="Arial" w:cs="Arial"/>
          <w:sz w:val="24"/>
          <w:szCs w:val="24"/>
        </w:rPr>
        <w:t xml:space="preserve"> and staff stress on a six-monthly, annual or other basis </w:t>
      </w:r>
      <w:r w:rsidR="0045596B" w:rsidRPr="00690800">
        <w:rPr>
          <w:rFonts w:ascii="Arial" w:hAnsi="Arial" w:cs="Arial"/>
          <w:sz w:val="24"/>
          <w:szCs w:val="24"/>
        </w:rPr>
        <w:t>(</w:t>
      </w:r>
      <w:r w:rsidR="00082FF2" w:rsidRPr="00690800">
        <w:rPr>
          <w:rFonts w:ascii="Arial" w:hAnsi="Arial" w:cs="Arial"/>
          <w:sz w:val="24"/>
          <w:szCs w:val="24"/>
        </w:rPr>
        <w:t xml:space="preserve">as determined by the </w:t>
      </w:r>
      <w:r w:rsidR="007E1BB8" w:rsidRPr="00690800">
        <w:rPr>
          <w:rFonts w:ascii="Arial" w:hAnsi="Arial" w:cs="Arial"/>
          <w:sz w:val="24"/>
          <w:szCs w:val="24"/>
          <w:lang w:eastAsia="en-AU"/>
        </w:rPr>
        <w:t>service provider</w:t>
      </w:r>
      <w:r w:rsidRPr="00690800">
        <w:rPr>
          <w:rFonts w:ascii="Arial" w:hAnsi="Arial" w:cs="Arial"/>
          <w:sz w:val="24"/>
          <w:szCs w:val="24"/>
        </w:rPr>
        <w:t>)</w:t>
      </w:r>
      <w:r w:rsidR="003308CB" w:rsidRPr="00690800">
        <w:rPr>
          <w:rFonts w:ascii="Arial" w:hAnsi="Arial" w:cs="Arial"/>
          <w:sz w:val="24"/>
          <w:szCs w:val="24"/>
        </w:rPr>
        <w:t xml:space="preserve"> against the baseline</w:t>
      </w:r>
      <w:r w:rsidRPr="00690800">
        <w:rPr>
          <w:rFonts w:ascii="Arial" w:hAnsi="Arial" w:cs="Arial"/>
          <w:sz w:val="24"/>
          <w:szCs w:val="24"/>
        </w:rPr>
        <w:t>s</w:t>
      </w:r>
      <w:r w:rsidR="003308CB" w:rsidRPr="00690800">
        <w:rPr>
          <w:rFonts w:ascii="Arial" w:hAnsi="Arial" w:cs="Arial"/>
          <w:sz w:val="24"/>
          <w:szCs w:val="24"/>
        </w:rPr>
        <w:t xml:space="preserve"> measured in October 2016</w:t>
      </w:r>
      <w:r w:rsidR="00082FF2" w:rsidRPr="00690800">
        <w:rPr>
          <w:rFonts w:ascii="Arial" w:hAnsi="Arial" w:cs="Arial"/>
          <w:sz w:val="24"/>
          <w:szCs w:val="24"/>
        </w:rPr>
        <w:t>.</w:t>
      </w:r>
      <w:r w:rsidR="001B235E" w:rsidRPr="00690800">
        <w:rPr>
          <w:rFonts w:ascii="Arial" w:hAnsi="Arial" w:cs="Arial"/>
          <w:sz w:val="24"/>
          <w:szCs w:val="24"/>
        </w:rPr>
        <w:t xml:space="preserve"> This will provide useful diagnostic information as well as provide a source for identifying trends in the data over time and amongst different groups of staff. </w:t>
      </w:r>
    </w:p>
    <w:p w14:paraId="4A5F1D6B" w14:textId="77777777" w:rsidR="00F06DBA" w:rsidRDefault="00F06DBA">
      <w:pPr>
        <w:spacing w:after="0" w:line="240" w:lineRule="auto"/>
        <w:rPr>
          <w:rFonts w:ascii="Arial" w:hAnsi="Arial" w:cs="Arial"/>
          <w:b/>
          <w:iCs/>
          <w:sz w:val="32"/>
          <w:szCs w:val="32"/>
        </w:rPr>
      </w:pPr>
      <w:r>
        <w:rPr>
          <w:rFonts w:ascii="Arial" w:hAnsi="Arial" w:cs="Arial"/>
          <w:b/>
          <w:i/>
          <w:sz w:val="32"/>
          <w:szCs w:val="32"/>
        </w:rPr>
        <w:br w:type="page"/>
      </w:r>
    </w:p>
    <w:p w14:paraId="51BD90F7" w14:textId="04A85F5D" w:rsidR="00456515" w:rsidRPr="00690800" w:rsidRDefault="00F06DBA" w:rsidP="006411D3">
      <w:pPr>
        <w:pStyle w:val="Quote"/>
        <w:ind w:left="0"/>
        <w:rPr>
          <w:rFonts w:ascii="Arial" w:hAnsi="Arial" w:cs="Arial"/>
          <w:i w:val="0"/>
          <w:sz w:val="24"/>
          <w:szCs w:val="24"/>
        </w:rPr>
      </w:pPr>
      <w:r>
        <w:rPr>
          <w:rFonts w:ascii="Arial" w:hAnsi="Arial" w:cs="Arial"/>
          <w:b/>
          <w:i w:val="0"/>
          <w:sz w:val="32"/>
          <w:szCs w:val="32"/>
        </w:rPr>
        <w:t>3</w:t>
      </w:r>
      <w:r w:rsidR="006411D3" w:rsidRPr="00690800">
        <w:rPr>
          <w:rFonts w:ascii="Arial" w:hAnsi="Arial" w:cs="Arial"/>
          <w:b/>
          <w:i w:val="0"/>
          <w:sz w:val="32"/>
          <w:szCs w:val="32"/>
        </w:rPr>
        <w:t>. A framework for implementing innovation for high performance</w:t>
      </w:r>
      <w:r w:rsidR="006411D3" w:rsidRPr="00690800">
        <w:rPr>
          <w:rFonts w:ascii="Arial" w:hAnsi="Arial" w:cs="Arial"/>
          <w:b/>
          <w:i w:val="0"/>
          <w:sz w:val="32"/>
          <w:szCs w:val="32"/>
        </w:rPr>
        <w:br/>
      </w:r>
      <w:r w:rsidR="006411D3" w:rsidRPr="00690800">
        <w:rPr>
          <w:rFonts w:ascii="Arial" w:hAnsi="Arial" w:cs="Arial"/>
          <w:sz w:val="20"/>
        </w:rPr>
        <w:br/>
      </w:r>
      <w:r w:rsidR="00456515" w:rsidRPr="00690800">
        <w:rPr>
          <w:rFonts w:ascii="Arial" w:hAnsi="Arial" w:cs="Arial"/>
          <w:i w:val="0"/>
          <w:sz w:val="24"/>
          <w:szCs w:val="24"/>
        </w:rPr>
        <w:t xml:space="preserve">I’ve realised that high performing teams is not about finding high performing workers to put into teams, but about creating a team in which people can perform highly, to build them up. </w:t>
      </w:r>
      <w:r w:rsidR="00AC029B" w:rsidRPr="00690800">
        <w:rPr>
          <w:rFonts w:ascii="Arial" w:hAnsi="Arial" w:cs="Arial"/>
          <w:i w:val="0"/>
          <w:sz w:val="24"/>
          <w:szCs w:val="24"/>
        </w:rPr>
        <w:t>(CoP member)</w:t>
      </w:r>
    </w:p>
    <w:p w14:paraId="706F2CF8" w14:textId="77777777" w:rsidR="001B235E" w:rsidRPr="00690800" w:rsidRDefault="00074DF2" w:rsidP="00FA481A">
      <w:pPr>
        <w:spacing w:after="200" w:line="276" w:lineRule="auto"/>
        <w:rPr>
          <w:rFonts w:ascii="Arial" w:hAnsi="Arial" w:cs="Arial"/>
          <w:sz w:val="24"/>
          <w:szCs w:val="24"/>
        </w:rPr>
      </w:pPr>
      <w:r w:rsidRPr="00690800">
        <w:rPr>
          <w:rFonts w:ascii="Arial" w:hAnsi="Arial" w:cs="Arial"/>
          <w:sz w:val="24"/>
          <w:szCs w:val="24"/>
        </w:rPr>
        <w:t xml:space="preserve">If it wasn’t already clear at the outset, it </w:t>
      </w:r>
      <w:r w:rsidR="0061710A" w:rsidRPr="00690800">
        <w:rPr>
          <w:rFonts w:ascii="Arial" w:hAnsi="Arial" w:cs="Arial"/>
          <w:sz w:val="24"/>
          <w:szCs w:val="24"/>
        </w:rPr>
        <w:t>became</w:t>
      </w:r>
      <w:r w:rsidRPr="00690800">
        <w:rPr>
          <w:rFonts w:ascii="Arial" w:hAnsi="Arial" w:cs="Arial"/>
          <w:sz w:val="24"/>
          <w:szCs w:val="24"/>
        </w:rPr>
        <w:t xml:space="preserve"> clear there is no recipe</w:t>
      </w:r>
      <w:r w:rsidR="00FA481A" w:rsidRPr="00690800">
        <w:rPr>
          <w:rFonts w:ascii="Arial" w:hAnsi="Arial" w:cs="Arial"/>
          <w:sz w:val="24"/>
          <w:szCs w:val="24"/>
        </w:rPr>
        <w:t xml:space="preserve"> </w:t>
      </w:r>
      <w:r w:rsidRPr="00690800">
        <w:rPr>
          <w:rFonts w:ascii="Arial" w:hAnsi="Arial" w:cs="Arial"/>
          <w:sz w:val="24"/>
          <w:szCs w:val="24"/>
        </w:rPr>
        <w:t xml:space="preserve">for becoming a </w:t>
      </w:r>
      <w:r w:rsidR="00FA481A" w:rsidRPr="00690800">
        <w:rPr>
          <w:rFonts w:ascii="Arial" w:hAnsi="Arial" w:cs="Arial"/>
          <w:sz w:val="24"/>
          <w:szCs w:val="24"/>
        </w:rPr>
        <w:t xml:space="preserve">high performing </w:t>
      </w:r>
      <w:r w:rsidR="007E1BB8" w:rsidRPr="00690800">
        <w:rPr>
          <w:rFonts w:ascii="Arial" w:hAnsi="Arial" w:cs="Arial"/>
          <w:sz w:val="24"/>
          <w:szCs w:val="24"/>
          <w:lang w:eastAsia="en-AU"/>
        </w:rPr>
        <w:t>service provider</w:t>
      </w:r>
      <w:r w:rsidRPr="00690800">
        <w:rPr>
          <w:rFonts w:ascii="Arial" w:hAnsi="Arial" w:cs="Arial"/>
          <w:sz w:val="24"/>
          <w:szCs w:val="24"/>
        </w:rPr>
        <w:t xml:space="preserve">. Each </w:t>
      </w:r>
      <w:r w:rsidR="007E1BB8" w:rsidRPr="00690800">
        <w:rPr>
          <w:rFonts w:ascii="Arial" w:hAnsi="Arial" w:cs="Arial"/>
          <w:sz w:val="24"/>
          <w:szCs w:val="24"/>
          <w:lang w:eastAsia="en-AU"/>
        </w:rPr>
        <w:t>service provider</w:t>
      </w:r>
      <w:r w:rsidR="001558E2" w:rsidRPr="00690800">
        <w:rPr>
          <w:rFonts w:ascii="Arial" w:hAnsi="Arial" w:cs="Arial"/>
          <w:sz w:val="24"/>
          <w:szCs w:val="24"/>
        </w:rPr>
        <w:t xml:space="preserve"> had</w:t>
      </w:r>
      <w:r w:rsidRPr="00690800">
        <w:rPr>
          <w:rFonts w:ascii="Arial" w:hAnsi="Arial" w:cs="Arial"/>
          <w:sz w:val="24"/>
          <w:szCs w:val="24"/>
        </w:rPr>
        <w:t xml:space="preserve"> a different starting point and</w:t>
      </w:r>
      <w:r w:rsidR="00FA481A" w:rsidRPr="00690800">
        <w:rPr>
          <w:rFonts w:ascii="Arial" w:hAnsi="Arial" w:cs="Arial"/>
          <w:sz w:val="24"/>
          <w:szCs w:val="24"/>
        </w:rPr>
        <w:t xml:space="preserve"> has</w:t>
      </w:r>
      <w:r w:rsidRPr="00690800">
        <w:rPr>
          <w:rFonts w:ascii="Arial" w:hAnsi="Arial" w:cs="Arial"/>
          <w:sz w:val="24"/>
          <w:szCs w:val="24"/>
        </w:rPr>
        <w:t xml:space="preserve"> tried different things</w:t>
      </w:r>
      <w:r w:rsidR="00642AA1" w:rsidRPr="00690800">
        <w:rPr>
          <w:rFonts w:ascii="Arial" w:hAnsi="Arial" w:cs="Arial"/>
          <w:sz w:val="24"/>
          <w:szCs w:val="24"/>
        </w:rPr>
        <w:t>—and all are still on the journey</w:t>
      </w:r>
      <w:r w:rsidR="001B235E" w:rsidRPr="00690800">
        <w:rPr>
          <w:rFonts w:ascii="Arial" w:hAnsi="Arial" w:cs="Arial"/>
          <w:sz w:val="24"/>
          <w:szCs w:val="24"/>
        </w:rPr>
        <w:t xml:space="preserve"> and remain dedicated to this way of working</w:t>
      </w:r>
      <w:r w:rsidR="00FA481A" w:rsidRPr="00690800">
        <w:rPr>
          <w:rFonts w:ascii="Arial" w:hAnsi="Arial" w:cs="Arial"/>
          <w:sz w:val="24"/>
          <w:szCs w:val="24"/>
        </w:rPr>
        <w:t>.</w:t>
      </w:r>
    </w:p>
    <w:p w14:paraId="741D0CBE" w14:textId="3ACF0D4F" w:rsidR="00FA481A" w:rsidRPr="00690800" w:rsidRDefault="001B235E" w:rsidP="00FA481A">
      <w:pPr>
        <w:spacing w:after="200" w:line="276" w:lineRule="auto"/>
        <w:rPr>
          <w:rFonts w:ascii="Arial" w:hAnsi="Arial" w:cs="Arial"/>
          <w:sz w:val="24"/>
          <w:szCs w:val="24"/>
        </w:rPr>
      </w:pPr>
      <w:r w:rsidRPr="00690800">
        <w:rPr>
          <w:rFonts w:ascii="Arial" w:hAnsi="Arial" w:cs="Arial"/>
          <w:sz w:val="24"/>
          <w:szCs w:val="24"/>
        </w:rPr>
        <w:t xml:space="preserve">Despite this diversity we identified </w:t>
      </w:r>
      <w:r w:rsidR="00FA481A" w:rsidRPr="00690800">
        <w:rPr>
          <w:rFonts w:ascii="Arial" w:hAnsi="Arial" w:cs="Arial"/>
          <w:sz w:val="24"/>
          <w:szCs w:val="24"/>
        </w:rPr>
        <w:t xml:space="preserve">eight </w:t>
      </w:r>
      <w:r w:rsidR="00C465A6" w:rsidRPr="00690800">
        <w:rPr>
          <w:rFonts w:ascii="Arial" w:hAnsi="Arial" w:cs="Arial"/>
          <w:sz w:val="24"/>
          <w:szCs w:val="24"/>
        </w:rPr>
        <w:t>c</w:t>
      </w:r>
      <w:r w:rsidR="00546298" w:rsidRPr="00690800">
        <w:rPr>
          <w:rFonts w:ascii="Arial" w:hAnsi="Arial" w:cs="Arial"/>
          <w:sz w:val="24"/>
          <w:szCs w:val="24"/>
        </w:rPr>
        <w:t>ommon principles</w:t>
      </w:r>
      <w:r w:rsidRPr="00690800">
        <w:rPr>
          <w:rFonts w:ascii="Arial" w:hAnsi="Arial" w:cs="Arial"/>
          <w:sz w:val="24"/>
          <w:szCs w:val="24"/>
        </w:rPr>
        <w:t xml:space="preserve"> </w:t>
      </w:r>
      <w:r w:rsidR="0048208A" w:rsidRPr="00690800">
        <w:rPr>
          <w:rFonts w:ascii="Arial" w:hAnsi="Arial" w:cs="Arial"/>
          <w:sz w:val="24"/>
          <w:szCs w:val="24"/>
        </w:rPr>
        <w:t xml:space="preserve">(Figure 4) </w:t>
      </w:r>
      <w:r w:rsidRPr="00690800">
        <w:rPr>
          <w:rFonts w:ascii="Arial" w:hAnsi="Arial" w:cs="Arial"/>
          <w:sz w:val="24"/>
          <w:szCs w:val="24"/>
        </w:rPr>
        <w:t xml:space="preserve">that </w:t>
      </w:r>
      <w:r w:rsidR="00546298" w:rsidRPr="00690800">
        <w:rPr>
          <w:rFonts w:ascii="Arial" w:hAnsi="Arial" w:cs="Arial"/>
          <w:sz w:val="24"/>
          <w:szCs w:val="24"/>
        </w:rPr>
        <w:t xml:space="preserve">emerged from </w:t>
      </w:r>
      <w:r w:rsidR="00E17122" w:rsidRPr="00690800">
        <w:rPr>
          <w:rFonts w:ascii="Arial" w:hAnsi="Arial" w:cs="Arial"/>
          <w:sz w:val="24"/>
          <w:szCs w:val="24"/>
        </w:rPr>
        <w:t xml:space="preserve">CoP members’ </w:t>
      </w:r>
      <w:r w:rsidR="00C465A6" w:rsidRPr="00690800">
        <w:rPr>
          <w:rFonts w:ascii="Arial" w:hAnsi="Arial" w:cs="Arial"/>
          <w:sz w:val="24"/>
          <w:szCs w:val="24"/>
        </w:rPr>
        <w:t>experiences</w:t>
      </w:r>
      <w:r w:rsidR="00FA481A" w:rsidRPr="00690800">
        <w:rPr>
          <w:rFonts w:ascii="Arial" w:hAnsi="Arial" w:cs="Arial"/>
          <w:sz w:val="24"/>
          <w:szCs w:val="24"/>
        </w:rPr>
        <w:t xml:space="preserve"> (including through statistical analysis of staff survey data and interviews)</w:t>
      </w:r>
      <w:r w:rsidR="001D0136" w:rsidRPr="00690800">
        <w:rPr>
          <w:rFonts w:ascii="Arial" w:hAnsi="Arial" w:cs="Arial"/>
          <w:sz w:val="24"/>
          <w:szCs w:val="24"/>
        </w:rPr>
        <w:t xml:space="preserve">. These principles, represented below, create a framework that should be relevant to any </w:t>
      </w:r>
      <w:r w:rsidR="007E1BB8" w:rsidRPr="00690800">
        <w:rPr>
          <w:rFonts w:ascii="Arial" w:hAnsi="Arial" w:cs="Arial"/>
          <w:sz w:val="24"/>
          <w:szCs w:val="24"/>
          <w:lang w:eastAsia="en-AU"/>
        </w:rPr>
        <w:t>service provider</w:t>
      </w:r>
      <w:r w:rsidR="001D0136" w:rsidRPr="00690800">
        <w:rPr>
          <w:rFonts w:ascii="Arial" w:hAnsi="Arial" w:cs="Arial"/>
          <w:sz w:val="24"/>
          <w:szCs w:val="24"/>
        </w:rPr>
        <w:t xml:space="preserve"> when considering what to focus on when implementing </w:t>
      </w:r>
      <w:r w:rsidR="00353DA9" w:rsidRPr="00690800">
        <w:rPr>
          <w:rFonts w:ascii="Arial" w:hAnsi="Arial" w:cs="Arial"/>
          <w:sz w:val="24"/>
          <w:szCs w:val="24"/>
        </w:rPr>
        <w:t>IHP</w:t>
      </w:r>
      <w:r w:rsidR="001D0136" w:rsidRPr="00690800">
        <w:rPr>
          <w:rFonts w:ascii="Arial" w:hAnsi="Arial" w:cs="Arial"/>
          <w:sz w:val="24"/>
          <w:szCs w:val="24"/>
        </w:rPr>
        <w:t>s.</w:t>
      </w:r>
    </w:p>
    <w:p w14:paraId="197ECF89" w14:textId="56CE828C" w:rsidR="00FA481A" w:rsidRPr="00690800" w:rsidRDefault="00353DA9" w:rsidP="00FA481A">
      <w:pPr>
        <w:pStyle w:val="FigureHeading"/>
        <w:rPr>
          <w:rFonts w:ascii="Arial" w:hAnsi="Arial" w:cs="Arial"/>
          <w:noProof/>
          <w:sz w:val="24"/>
          <w:szCs w:val="24"/>
          <w:lang w:eastAsia="en-AU"/>
        </w:rPr>
      </w:pPr>
      <w:bookmarkStart w:id="27" w:name="_Toc471282589"/>
      <w:r w:rsidRPr="00690800">
        <w:rPr>
          <w:rFonts w:ascii="Arial" w:hAnsi="Arial" w:cs="Arial"/>
          <w:noProof/>
          <w:sz w:val="24"/>
          <w:szCs w:val="24"/>
          <w:lang w:eastAsia="en-AU"/>
        </w:rPr>
        <w:t>IHP</w:t>
      </w:r>
      <w:r w:rsidR="00FA481A" w:rsidRPr="00690800">
        <w:rPr>
          <w:rFonts w:ascii="Arial" w:hAnsi="Arial" w:cs="Arial"/>
          <w:noProof/>
          <w:sz w:val="24"/>
          <w:szCs w:val="24"/>
          <w:lang w:eastAsia="en-AU"/>
        </w:rPr>
        <w:t xml:space="preserve"> implementation framework</w:t>
      </w:r>
      <w:bookmarkEnd w:id="27"/>
    </w:p>
    <w:p w14:paraId="0FEFC65B" w14:textId="77777777" w:rsidR="006469C4" w:rsidRPr="00690800" w:rsidRDefault="006469C4" w:rsidP="00F06DBA">
      <w:pPr>
        <w:pStyle w:val="ListParagraph"/>
        <w:numPr>
          <w:ilvl w:val="0"/>
          <w:numId w:val="28"/>
        </w:numPr>
        <w:rPr>
          <w:rFonts w:ascii="Arial" w:hAnsi="Arial" w:cs="Arial"/>
          <w:noProof/>
          <w:sz w:val="24"/>
          <w:szCs w:val="24"/>
          <w:lang w:eastAsia="en-AU"/>
        </w:rPr>
      </w:pPr>
      <w:r w:rsidRPr="00690800">
        <w:rPr>
          <w:rFonts w:ascii="Arial" w:hAnsi="Arial" w:cs="Arial"/>
          <w:sz w:val="24"/>
          <w:szCs w:val="24"/>
          <w:lang w:eastAsia="en-AU"/>
        </w:rPr>
        <w:t>Start with a single step then adapt</w:t>
      </w:r>
    </w:p>
    <w:p w14:paraId="7C99552A" w14:textId="77777777" w:rsidR="006469C4" w:rsidRPr="00690800" w:rsidRDefault="006469C4" w:rsidP="00F06DBA">
      <w:pPr>
        <w:pStyle w:val="ListParagraph"/>
        <w:numPr>
          <w:ilvl w:val="0"/>
          <w:numId w:val="28"/>
        </w:numPr>
        <w:rPr>
          <w:rFonts w:ascii="Arial" w:hAnsi="Arial" w:cs="Arial"/>
          <w:noProof/>
          <w:sz w:val="24"/>
          <w:szCs w:val="24"/>
          <w:lang w:eastAsia="en-AU"/>
        </w:rPr>
      </w:pPr>
      <w:r w:rsidRPr="00690800">
        <w:rPr>
          <w:rFonts w:ascii="Arial" w:hAnsi="Arial" w:cs="Arial"/>
          <w:sz w:val="24"/>
          <w:szCs w:val="24"/>
          <w:lang w:eastAsia="en-AU"/>
        </w:rPr>
        <w:t>Lead with a clear vision</w:t>
      </w:r>
    </w:p>
    <w:p w14:paraId="216530BC" w14:textId="77777777" w:rsidR="006469C4" w:rsidRPr="00690800" w:rsidRDefault="006469C4" w:rsidP="00F06DBA">
      <w:pPr>
        <w:pStyle w:val="ListParagraph"/>
        <w:numPr>
          <w:ilvl w:val="0"/>
          <w:numId w:val="28"/>
        </w:numPr>
        <w:rPr>
          <w:rFonts w:ascii="Arial" w:hAnsi="Arial" w:cs="Arial"/>
          <w:noProof/>
          <w:sz w:val="24"/>
          <w:szCs w:val="24"/>
          <w:lang w:eastAsia="en-AU"/>
        </w:rPr>
      </w:pPr>
      <w:r w:rsidRPr="00690800">
        <w:rPr>
          <w:rFonts w:ascii="Arial" w:hAnsi="Arial" w:cs="Arial"/>
          <w:sz w:val="24"/>
          <w:szCs w:val="24"/>
          <w:lang w:eastAsia="en-AU"/>
        </w:rPr>
        <w:t>Communicate, Communicate, Communicate</w:t>
      </w:r>
    </w:p>
    <w:p w14:paraId="420B552B" w14:textId="77777777" w:rsidR="006469C4" w:rsidRPr="00690800" w:rsidRDefault="006469C4" w:rsidP="00F06DBA">
      <w:pPr>
        <w:pStyle w:val="ListParagraph"/>
        <w:numPr>
          <w:ilvl w:val="0"/>
          <w:numId w:val="28"/>
        </w:numPr>
        <w:rPr>
          <w:rFonts w:ascii="Arial" w:hAnsi="Arial" w:cs="Arial"/>
          <w:noProof/>
          <w:sz w:val="24"/>
          <w:szCs w:val="24"/>
          <w:lang w:eastAsia="en-AU"/>
        </w:rPr>
      </w:pPr>
      <w:r w:rsidRPr="00690800">
        <w:rPr>
          <w:rFonts w:ascii="Arial" w:hAnsi="Arial" w:cs="Arial"/>
          <w:noProof/>
          <w:sz w:val="24"/>
          <w:szCs w:val="24"/>
          <w:lang w:eastAsia="en-AU"/>
        </w:rPr>
        <w:t>Prepare the IT</w:t>
      </w:r>
    </w:p>
    <w:p w14:paraId="47CF274A" w14:textId="77777777" w:rsidR="006469C4" w:rsidRPr="00690800" w:rsidRDefault="006469C4" w:rsidP="00F06DBA">
      <w:pPr>
        <w:pStyle w:val="ListParagraph"/>
        <w:numPr>
          <w:ilvl w:val="0"/>
          <w:numId w:val="28"/>
        </w:numPr>
        <w:rPr>
          <w:rFonts w:ascii="Arial" w:hAnsi="Arial" w:cs="Arial"/>
          <w:noProof/>
          <w:sz w:val="24"/>
          <w:szCs w:val="24"/>
          <w:lang w:eastAsia="en-AU"/>
        </w:rPr>
      </w:pPr>
      <w:r w:rsidRPr="00690800">
        <w:rPr>
          <w:rFonts w:ascii="Arial" w:hAnsi="Arial" w:cs="Arial"/>
          <w:noProof/>
          <w:sz w:val="24"/>
          <w:szCs w:val="24"/>
          <w:lang w:eastAsia="en-AU"/>
        </w:rPr>
        <w:t>Mentor and coach</w:t>
      </w:r>
    </w:p>
    <w:p w14:paraId="71232576" w14:textId="77777777" w:rsidR="006469C4" w:rsidRPr="00690800" w:rsidRDefault="006469C4" w:rsidP="00F06DBA">
      <w:pPr>
        <w:pStyle w:val="ListParagraph"/>
        <w:numPr>
          <w:ilvl w:val="0"/>
          <w:numId w:val="28"/>
        </w:numPr>
        <w:rPr>
          <w:rFonts w:ascii="Arial" w:hAnsi="Arial" w:cs="Arial"/>
          <w:noProof/>
          <w:sz w:val="24"/>
          <w:szCs w:val="24"/>
          <w:lang w:eastAsia="en-AU"/>
        </w:rPr>
      </w:pPr>
      <w:r w:rsidRPr="00690800">
        <w:rPr>
          <w:rFonts w:ascii="Arial" w:hAnsi="Arial" w:cs="Arial"/>
          <w:noProof/>
          <w:sz w:val="24"/>
          <w:szCs w:val="24"/>
          <w:lang w:eastAsia="en-AU"/>
        </w:rPr>
        <w:t>Form a positive team dynamic</w:t>
      </w:r>
    </w:p>
    <w:p w14:paraId="6C610910" w14:textId="77777777" w:rsidR="006469C4" w:rsidRPr="00690800" w:rsidRDefault="006469C4" w:rsidP="00F06DBA">
      <w:pPr>
        <w:pStyle w:val="ListParagraph"/>
        <w:numPr>
          <w:ilvl w:val="0"/>
          <w:numId w:val="28"/>
        </w:numPr>
        <w:rPr>
          <w:rFonts w:ascii="Arial" w:hAnsi="Arial" w:cs="Arial"/>
          <w:noProof/>
          <w:sz w:val="24"/>
          <w:szCs w:val="24"/>
          <w:lang w:eastAsia="en-AU"/>
        </w:rPr>
      </w:pPr>
      <w:r w:rsidRPr="00690800">
        <w:rPr>
          <w:rFonts w:ascii="Arial" w:hAnsi="Arial" w:cs="Arial"/>
          <w:noProof/>
          <w:sz w:val="24"/>
          <w:szCs w:val="24"/>
          <w:lang w:eastAsia="en-AU"/>
        </w:rPr>
        <w:t>Measure across indicators</w:t>
      </w:r>
    </w:p>
    <w:p w14:paraId="30EC6DA6" w14:textId="1E868F70" w:rsidR="00FA481A" w:rsidRPr="00690800" w:rsidRDefault="006469C4" w:rsidP="00F06DBA">
      <w:pPr>
        <w:pStyle w:val="ListParagraph"/>
        <w:numPr>
          <w:ilvl w:val="0"/>
          <w:numId w:val="28"/>
        </w:numPr>
        <w:rPr>
          <w:rFonts w:ascii="Arial" w:hAnsi="Arial" w:cs="Arial"/>
          <w:noProof/>
          <w:sz w:val="24"/>
          <w:szCs w:val="24"/>
          <w:lang w:eastAsia="en-AU"/>
        </w:rPr>
      </w:pPr>
      <w:r w:rsidRPr="00690800">
        <w:rPr>
          <w:rFonts w:ascii="Arial" w:hAnsi="Arial" w:cs="Arial"/>
          <w:noProof/>
          <w:sz w:val="24"/>
          <w:szCs w:val="24"/>
          <w:lang w:eastAsia="en-AU"/>
        </w:rPr>
        <w:t>Review, reflect and respond</w:t>
      </w:r>
    </w:p>
    <w:p w14:paraId="79373997" w14:textId="548B0F69" w:rsidR="00FA481A" w:rsidRPr="00690800" w:rsidRDefault="001D0136" w:rsidP="00FA481A">
      <w:pPr>
        <w:rPr>
          <w:rFonts w:ascii="Arial" w:hAnsi="Arial" w:cs="Arial"/>
          <w:sz w:val="24"/>
          <w:szCs w:val="24"/>
        </w:rPr>
      </w:pPr>
      <w:r w:rsidRPr="00690800">
        <w:rPr>
          <w:rFonts w:ascii="Arial" w:hAnsi="Arial" w:cs="Arial"/>
          <w:sz w:val="24"/>
          <w:szCs w:val="24"/>
        </w:rPr>
        <w:t>In</w:t>
      </w:r>
      <w:r w:rsidR="00FA481A" w:rsidRPr="00690800">
        <w:rPr>
          <w:rFonts w:ascii="Arial" w:hAnsi="Arial" w:cs="Arial"/>
          <w:sz w:val="24"/>
          <w:szCs w:val="24"/>
        </w:rPr>
        <w:t xml:space="preserve"> considering</w:t>
      </w:r>
      <w:r w:rsidRPr="00690800">
        <w:rPr>
          <w:rFonts w:ascii="Arial" w:hAnsi="Arial" w:cs="Arial"/>
          <w:sz w:val="24"/>
          <w:szCs w:val="24"/>
        </w:rPr>
        <w:t xml:space="preserve"> these items, it is</w:t>
      </w:r>
      <w:r w:rsidR="00FA481A" w:rsidRPr="00690800">
        <w:rPr>
          <w:rFonts w:ascii="Arial" w:hAnsi="Arial" w:cs="Arial"/>
          <w:sz w:val="24"/>
          <w:szCs w:val="24"/>
        </w:rPr>
        <w:t xml:space="preserve"> important to remember that </w:t>
      </w:r>
      <w:r w:rsidR="00353DA9" w:rsidRPr="00690800">
        <w:rPr>
          <w:rFonts w:ascii="Arial" w:hAnsi="Arial" w:cs="Arial"/>
          <w:sz w:val="24"/>
          <w:szCs w:val="24"/>
        </w:rPr>
        <w:t>IHP</w:t>
      </w:r>
      <w:r w:rsidR="00FA481A" w:rsidRPr="00690800">
        <w:rPr>
          <w:rFonts w:ascii="Arial" w:hAnsi="Arial" w:cs="Arial"/>
          <w:sz w:val="24"/>
          <w:szCs w:val="24"/>
        </w:rPr>
        <w:t xml:space="preserve">s </w:t>
      </w:r>
      <w:r w:rsidRPr="00690800">
        <w:rPr>
          <w:rFonts w:ascii="Arial" w:hAnsi="Arial" w:cs="Arial"/>
          <w:sz w:val="24"/>
          <w:szCs w:val="24"/>
        </w:rPr>
        <w:t xml:space="preserve">do not occur </w:t>
      </w:r>
      <w:r w:rsidR="00FA481A" w:rsidRPr="00690800">
        <w:rPr>
          <w:rFonts w:ascii="Arial" w:hAnsi="Arial" w:cs="Arial"/>
          <w:sz w:val="24"/>
          <w:szCs w:val="24"/>
        </w:rPr>
        <w:t>in isolation from broader business development strategies—they are one part of a bigger picture</w:t>
      </w:r>
      <w:r w:rsidRPr="00690800">
        <w:rPr>
          <w:rFonts w:ascii="Arial" w:hAnsi="Arial" w:cs="Arial"/>
          <w:sz w:val="24"/>
          <w:szCs w:val="24"/>
        </w:rPr>
        <w:t>,</w:t>
      </w:r>
      <w:r w:rsidR="00FA481A" w:rsidRPr="00690800">
        <w:rPr>
          <w:rFonts w:ascii="Arial" w:hAnsi="Arial" w:cs="Arial"/>
          <w:sz w:val="24"/>
          <w:szCs w:val="24"/>
        </w:rPr>
        <w:t xml:space="preserve"> not the ‘’magic bullet’. In the words of one </w:t>
      </w:r>
      <w:r w:rsidR="00E17122" w:rsidRPr="00690800">
        <w:rPr>
          <w:rFonts w:ascii="Arial" w:hAnsi="Arial" w:cs="Arial"/>
          <w:sz w:val="24"/>
          <w:szCs w:val="24"/>
        </w:rPr>
        <w:t xml:space="preserve">CoP member </w:t>
      </w:r>
      <w:r w:rsidR="00FA481A" w:rsidRPr="00690800">
        <w:rPr>
          <w:rFonts w:ascii="Arial" w:hAnsi="Arial" w:cs="Arial"/>
          <w:sz w:val="24"/>
          <w:szCs w:val="24"/>
        </w:rPr>
        <w:t xml:space="preserve">in the </w:t>
      </w:r>
      <w:r w:rsidR="00353DA9" w:rsidRPr="00690800">
        <w:rPr>
          <w:rFonts w:ascii="Arial" w:hAnsi="Arial" w:cs="Arial"/>
          <w:sz w:val="24"/>
          <w:szCs w:val="24"/>
        </w:rPr>
        <w:t>IHP</w:t>
      </w:r>
      <w:r w:rsidR="00FA481A" w:rsidRPr="00690800">
        <w:rPr>
          <w:rFonts w:ascii="Arial" w:hAnsi="Arial" w:cs="Arial"/>
          <w:sz w:val="24"/>
          <w:szCs w:val="24"/>
        </w:rPr>
        <w:t xml:space="preserve"> project, </w:t>
      </w:r>
      <w:r w:rsidR="00353DA9" w:rsidRPr="00690800">
        <w:rPr>
          <w:rFonts w:ascii="Arial" w:hAnsi="Arial" w:cs="Arial"/>
          <w:sz w:val="24"/>
          <w:szCs w:val="24"/>
        </w:rPr>
        <w:t>IHP</w:t>
      </w:r>
      <w:r w:rsidR="00FA481A" w:rsidRPr="00690800">
        <w:rPr>
          <w:rFonts w:ascii="Arial" w:hAnsi="Arial" w:cs="Arial"/>
          <w:sz w:val="24"/>
          <w:szCs w:val="24"/>
        </w:rPr>
        <w:t xml:space="preserve"> principles, ‘</w:t>
      </w:r>
      <w:r w:rsidR="00FA481A" w:rsidRPr="00690800">
        <w:rPr>
          <w:rFonts w:ascii="Arial" w:hAnsi="Arial" w:cs="Arial"/>
          <w:i/>
          <w:sz w:val="24"/>
          <w:szCs w:val="24"/>
        </w:rPr>
        <w:t xml:space="preserve">should </w:t>
      </w:r>
      <w:r w:rsidR="001B235E" w:rsidRPr="00690800">
        <w:rPr>
          <w:rFonts w:ascii="Arial" w:hAnsi="Arial" w:cs="Arial"/>
          <w:i/>
          <w:sz w:val="24"/>
          <w:szCs w:val="24"/>
        </w:rPr>
        <w:t xml:space="preserve">be thought of like a symphony’; </w:t>
      </w:r>
      <w:r w:rsidRPr="00690800">
        <w:rPr>
          <w:rFonts w:ascii="Arial" w:hAnsi="Arial" w:cs="Arial"/>
          <w:sz w:val="24"/>
          <w:szCs w:val="24"/>
        </w:rPr>
        <w:t xml:space="preserve">led and harmonised through a </w:t>
      </w:r>
      <w:r w:rsidR="00FA481A" w:rsidRPr="00690800">
        <w:rPr>
          <w:rFonts w:ascii="Arial" w:hAnsi="Arial" w:cs="Arial"/>
          <w:sz w:val="24"/>
          <w:szCs w:val="24"/>
        </w:rPr>
        <w:t xml:space="preserve">common vision. </w:t>
      </w:r>
    </w:p>
    <w:p w14:paraId="56A95036" w14:textId="00513F63" w:rsidR="00427F9F" w:rsidRPr="00690800" w:rsidRDefault="001D0136" w:rsidP="00F06DBA">
      <w:pPr>
        <w:pStyle w:val="Heading2"/>
        <w:numPr>
          <w:ilvl w:val="1"/>
          <w:numId w:val="30"/>
        </w:numPr>
      </w:pPr>
      <w:bookmarkStart w:id="28" w:name="_Toc471282557"/>
      <w:r w:rsidRPr="00690800">
        <w:t xml:space="preserve">Lead with a </w:t>
      </w:r>
      <w:r w:rsidR="00427F9F" w:rsidRPr="00690800">
        <w:t>c</w:t>
      </w:r>
      <w:r w:rsidR="0083652B" w:rsidRPr="00690800">
        <w:t>lear vision</w:t>
      </w:r>
      <w:r w:rsidR="008F6F6F" w:rsidRPr="00690800">
        <w:t xml:space="preserve"> </w:t>
      </w:r>
      <w:r w:rsidR="0083652B" w:rsidRPr="00690800">
        <w:t xml:space="preserve">that speaks </w:t>
      </w:r>
      <w:r w:rsidR="00A7077A" w:rsidRPr="00690800">
        <w:t>to staff and clients alike</w:t>
      </w:r>
      <w:bookmarkEnd w:id="28"/>
    </w:p>
    <w:p w14:paraId="38771949" w14:textId="723617B6" w:rsidR="003C4D78" w:rsidRPr="00690800" w:rsidRDefault="00427F9F" w:rsidP="00427F9F">
      <w:pPr>
        <w:rPr>
          <w:rFonts w:ascii="Arial" w:hAnsi="Arial" w:cs="Arial"/>
          <w:sz w:val="24"/>
          <w:szCs w:val="24"/>
        </w:rPr>
      </w:pPr>
      <w:r w:rsidRPr="00690800">
        <w:rPr>
          <w:rFonts w:ascii="Arial" w:hAnsi="Arial" w:cs="Arial"/>
          <w:sz w:val="24"/>
          <w:szCs w:val="24"/>
        </w:rPr>
        <w:t>A clear vision for change has been a recurring theme</w:t>
      </w:r>
      <w:r w:rsidR="00C9045F" w:rsidRPr="00690800">
        <w:rPr>
          <w:rFonts w:ascii="Arial" w:hAnsi="Arial" w:cs="Arial"/>
          <w:sz w:val="24"/>
          <w:szCs w:val="24"/>
        </w:rPr>
        <w:t>. W</w:t>
      </w:r>
      <w:r w:rsidR="00832535" w:rsidRPr="00690800">
        <w:rPr>
          <w:rFonts w:ascii="Arial" w:hAnsi="Arial" w:cs="Arial"/>
          <w:sz w:val="24"/>
          <w:szCs w:val="24"/>
        </w:rPr>
        <w:t>h</w:t>
      </w:r>
      <w:r w:rsidRPr="00690800">
        <w:rPr>
          <w:rFonts w:ascii="Arial" w:hAnsi="Arial" w:cs="Arial"/>
          <w:sz w:val="24"/>
          <w:szCs w:val="24"/>
        </w:rPr>
        <w:t>ere</w:t>
      </w:r>
      <w:r w:rsidR="00832535" w:rsidRPr="00690800">
        <w:rPr>
          <w:rFonts w:ascii="Arial" w:hAnsi="Arial" w:cs="Arial"/>
          <w:sz w:val="24"/>
          <w:szCs w:val="24"/>
        </w:rPr>
        <w:t xml:space="preserve"> we observed that</w:t>
      </w:r>
      <w:r w:rsidRPr="00690800">
        <w:rPr>
          <w:rFonts w:ascii="Arial" w:hAnsi="Arial" w:cs="Arial"/>
          <w:sz w:val="24"/>
          <w:szCs w:val="24"/>
        </w:rPr>
        <w:t xml:space="preserve"> changes ha</w:t>
      </w:r>
      <w:r w:rsidR="00832535" w:rsidRPr="00690800">
        <w:rPr>
          <w:rFonts w:ascii="Arial" w:hAnsi="Arial" w:cs="Arial"/>
          <w:sz w:val="24"/>
          <w:szCs w:val="24"/>
        </w:rPr>
        <w:t xml:space="preserve">d </w:t>
      </w:r>
      <w:r w:rsidRPr="00690800">
        <w:rPr>
          <w:rFonts w:ascii="Arial" w:hAnsi="Arial" w:cs="Arial"/>
          <w:sz w:val="24"/>
          <w:szCs w:val="24"/>
        </w:rPr>
        <w:t xml:space="preserve"> been implemented most smoothly</w:t>
      </w:r>
      <w:r w:rsidR="00832535" w:rsidRPr="00690800">
        <w:rPr>
          <w:rFonts w:ascii="Arial" w:hAnsi="Arial" w:cs="Arial"/>
          <w:sz w:val="24"/>
          <w:szCs w:val="24"/>
        </w:rPr>
        <w:t>, t</w:t>
      </w:r>
      <w:r w:rsidRPr="00690800">
        <w:rPr>
          <w:rFonts w:ascii="Arial" w:hAnsi="Arial" w:cs="Arial"/>
          <w:sz w:val="24"/>
          <w:szCs w:val="24"/>
        </w:rPr>
        <w:t>hose leading the change have done so by inspiring acceptance of a visi</w:t>
      </w:r>
      <w:r w:rsidR="00C9045F" w:rsidRPr="00690800">
        <w:rPr>
          <w:rFonts w:ascii="Arial" w:hAnsi="Arial" w:cs="Arial"/>
          <w:sz w:val="24"/>
          <w:szCs w:val="24"/>
        </w:rPr>
        <w:t>on among their staff and client</w:t>
      </w:r>
      <w:r w:rsidR="00832535" w:rsidRPr="00690800">
        <w:rPr>
          <w:rFonts w:ascii="Arial" w:hAnsi="Arial" w:cs="Arial"/>
          <w:sz w:val="24"/>
          <w:szCs w:val="24"/>
        </w:rPr>
        <w:t>s</w:t>
      </w:r>
      <w:r w:rsidR="00C9045F" w:rsidRPr="00690800">
        <w:rPr>
          <w:rFonts w:ascii="Arial" w:hAnsi="Arial" w:cs="Arial"/>
          <w:sz w:val="24"/>
          <w:szCs w:val="24"/>
        </w:rPr>
        <w:t>—not</w:t>
      </w:r>
      <w:r w:rsidR="00832535" w:rsidRPr="00690800">
        <w:rPr>
          <w:rFonts w:ascii="Arial" w:hAnsi="Arial" w:cs="Arial"/>
          <w:sz w:val="24"/>
          <w:szCs w:val="24"/>
        </w:rPr>
        <w:t xml:space="preserve"> simply</w:t>
      </w:r>
      <w:r w:rsidR="00C9045F" w:rsidRPr="00690800">
        <w:rPr>
          <w:rFonts w:ascii="Arial" w:hAnsi="Arial" w:cs="Arial"/>
          <w:sz w:val="24"/>
          <w:szCs w:val="24"/>
        </w:rPr>
        <w:t xml:space="preserve"> by telling people what to do, or what has been done. </w:t>
      </w:r>
      <w:r w:rsidRPr="00690800">
        <w:rPr>
          <w:rFonts w:ascii="Arial" w:hAnsi="Arial" w:cs="Arial"/>
          <w:sz w:val="24"/>
          <w:szCs w:val="24"/>
        </w:rPr>
        <w:t xml:space="preserve"> </w:t>
      </w:r>
      <w:r w:rsidR="00F16DF5" w:rsidRPr="00690800">
        <w:rPr>
          <w:rFonts w:ascii="Arial" w:hAnsi="Arial" w:cs="Arial"/>
          <w:sz w:val="24"/>
          <w:szCs w:val="24"/>
        </w:rPr>
        <w:t xml:space="preserve">Fortunately, the kind of vision needed to inspire support of </w:t>
      </w:r>
      <w:r w:rsidR="00353DA9" w:rsidRPr="00690800">
        <w:rPr>
          <w:rFonts w:ascii="Arial" w:hAnsi="Arial" w:cs="Arial"/>
          <w:sz w:val="24"/>
          <w:szCs w:val="24"/>
        </w:rPr>
        <w:t>IHP</w:t>
      </w:r>
      <w:r w:rsidR="00F16DF5" w:rsidRPr="00690800">
        <w:rPr>
          <w:rFonts w:ascii="Arial" w:hAnsi="Arial" w:cs="Arial"/>
          <w:sz w:val="24"/>
          <w:szCs w:val="24"/>
        </w:rPr>
        <w:t>s is often broadly similar to, and conducive to, the vision</w:t>
      </w:r>
      <w:r w:rsidR="00832535" w:rsidRPr="00690800">
        <w:rPr>
          <w:rFonts w:ascii="Arial" w:hAnsi="Arial" w:cs="Arial"/>
          <w:sz w:val="24"/>
          <w:szCs w:val="24"/>
        </w:rPr>
        <w:t>s</w:t>
      </w:r>
      <w:r w:rsidR="00F16DF5" w:rsidRPr="00690800">
        <w:rPr>
          <w:rFonts w:ascii="Arial" w:hAnsi="Arial" w:cs="Arial"/>
          <w:sz w:val="24"/>
          <w:szCs w:val="24"/>
        </w:rPr>
        <w:t xml:space="preserve"> that already exists in many mission-based </w:t>
      </w:r>
      <w:r w:rsidR="00506307" w:rsidRPr="00690800">
        <w:rPr>
          <w:rFonts w:ascii="Arial" w:hAnsi="Arial" w:cs="Arial"/>
          <w:sz w:val="24"/>
          <w:szCs w:val="24"/>
        </w:rPr>
        <w:t>disability service providers</w:t>
      </w:r>
      <w:r w:rsidR="00F16DF5" w:rsidRPr="00690800">
        <w:rPr>
          <w:rFonts w:ascii="Arial" w:hAnsi="Arial" w:cs="Arial"/>
          <w:sz w:val="24"/>
          <w:szCs w:val="24"/>
        </w:rPr>
        <w:t>: that is, around making the lives of clients better and providing staff with meaningful</w:t>
      </w:r>
      <w:r w:rsidR="001D0136" w:rsidRPr="00690800">
        <w:rPr>
          <w:rFonts w:ascii="Arial" w:hAnsi="Arial" w:cs="Arial"/>
          <w:sz w:val="24"/>
          <w:szCs w:val="24"/>
        </w:rPr>
        <w:t xml:space="preserve"> and sustainable employment</w:t>
      </w:r>
      <w:r w:rsidR="003C4D78" w:rsidRPr="00690800">
        <w:rPr>
          <w:rFonts w:ascii="Arial" w:hAnsi="Arial" w:cs="Arial"/>
          <w:sz w:val="24"/>
          <w:szCs w:val="24"/>
        </w:rPr>
        <w:t xml:space="preserve"> e.g. ‘happy and safe customers and a viable </w:t>
      </w:r>
      <w:r w:rsidR="001D0136" w:rsidRPr="00690800">
        <w:rPr>
          <w:rFonts w:ascii="Arial" w:hAnsi="Arial" w:cs="Arial"/>
          <w:sz w:val="24"/>
          <w:szCs w:val="24"/>
        </w:rPr>
        <w:t>business that excels</w:t>
      </w:r>
      <w:r w:rsidR="003C4D78" w:rsidRPr="00690800">
        <w:rPr>
          <w:rFonts w:ascii="Arial" w:hAnsi="Arial" w:cs="Arial"/>
          <w:sz w:val="24"/>
          <w:szCs w:val="24"/>
        </w:rPr>
        <w:t xml:space="preserve">’. </w:t>
      </w:r>
    </w:p>
    <w:p w14:paraId="4C11CE0D" w14:textId="36A02366" w:rsidR="004036C7" w:rsidRPr="00690800" w:rsidRDefault="001B235E" w:rsidP="00427F9F">
      <w:pPr>
        <w:rPr>
          <w:rFonts w:ascii="Arial" w:hAnsi="Arial" w:cs="Arial"/>
          <w:sz w:val="24"/>
          <w:szCs w:val="24"/>
        </w:rPr>
      </w:pPr>
      <w:r w:rsidRPr="00690800">
        <w:rPr>
          <w:rFonts w:ascii="Arial" w:hAnsi="Arial" w:cs="Arial"/>
          <w:sz w:val="24"/>
          <w:szCs w:val="24"/>
        </w:rPr>
        <w:t>A</w:t>
      </w:r>
      <w:r w:rsidR="001D0136" w:rsidRPr="00690800">
        <w:rPr>
          <w:rFonts w:ascii="Arial" w:hAnsi="Arial" w:cs="Arial"/>
          <w:sz w:val="24"/>
          <w:szCs w:val="24"/>
        </w:rPr>
        <w:t xml:space="preserve"> </w:t>
      </w:r>
      <w:r w:rsidR="00F16DF5" w:rsidRPr="00690800">
        <w:rPr>
          <w:rFonts w:ascii="Arial" w:hAnsi="Arial" w:cs="Arial"/>
          <w:sz w:val="24"/>
          <w:szCs w:val="24"/>
        </w:rPr>
        <w:t xml:space="preserve">broad vision may need to be </w:t>
      </w:r>
      <w:r w:rsidR="001D0136" w:rsidRPr="00690800">
        <w:rPr>
          <w:rFonts w:ascii="Arial" w:hAnsi="Arial" w:cs="Arial"/>
          <w:sz w:val="24"/>
          <w:szCs w:val="24"/>
        </w:rPr>
        <w:t xml:space="preserve">slightly </w:t>
      </w:r>
      <w:r w:rsidR="00F16DF5" w:rsidRPr="00690800">
        <w:rPr>
          <w:rFonts w:ascii="Arial" w:hAnsi="Arial" w:cs="Arial"/>
          <w:sz w:val="24"/>
          <w:szCs w:val="24"/>
        </w:rPr>
        <w:t xml:space="preserve">refined or re-articulated to clarify exactly </w:t>
      </w:r>
      <w:r w:rsidR="00F16DF5" w:rsidRPr="00690800">
        <w:rPr>
          <w:rFonts w:ascii="Arial" w:hAnsi="Arial" w:cs="Arial"/>
          <w:i/>
          <w:sz w:val="24"/>
          <w:szCs w:val="24"/>
        </w:rPr>
        <w:t xml:space="preserve">how </w:t>
      </w:r>
      <w:r w:rsidR="00F16DF5" w:rsidRPr="00690800">
        <w:rPr>
          <w:rFonts w:ascii="Arial" w:hAnsi="Arial" w:cs="Arial"/>
          <w:sz w:val="24"/>
          <w:szCs w:val="24"/>
        </w:rPr>
        <w:t xml:space="preserve">it aligns with objectives around increasing choice and control for clients over their </w:t>
      </w:r>
      <w:r w:rsidR="001D0136" w:rsidRPr="00690800">
        <w:rPr>
          <w:rFonts w:ascii="Arial" w:hAnsi="Arial" w:cs="Arial"/>
          <w:sz w:val="24"/>
          <w:szCs w:val="24"/>
        </w:rPr>
        <w:t>l</w:t>
      </w:r>
      <w:r w:rsidR="00F16DF5" w:rsidRPr="00690800">
        <w:rPr>
          <w:rFonts w:ascii="Arial" w:hAnsi="Arial" w:cs="Arial"/>
          <w:sz w:val="24"/>
          <w:szCs w:val="24"/>
        </w:rPr>
        <w:t>ives, and increasing flexibility and autonomy for staff in decision making.</w:t>
      </w:r>
      <w:r w:rsidR="004036C7" w:rsidRPr="00690800">
        <w:rPr>
          <w:rFonts w:ascii="Arial" w:hAnsi="Arial" w:cs="Arial"/>
          <w:sz w:val="24"/>
          <w:szCs w:val="24"/>
        </w:rPr>
        <w:t xml:space="preserve"> </w:t>
      </w:r>
      <w:r w:rsidR="00F16DF5" w:rsidRPr="00690800">
        <w:rPr>
          <w:rFonts w:ascii="Arial" w:hAnsi="Arial" w:cs="Arial"/>
          <w:sz w:val="24"/>
          <w:szCs w:val="24"/>
        </w:rPr>
        <w:t>We have observed that emphasising client and staff empowerment and the opportunities that arise from this—such as creative problem solving and innovation—can be effective</w:t>
      </w:r>
      <w:r w:rsidR="00832535" w:rsidRPr="00690800">
        <w:rPr>
          <w:rFonts w:ascii="Arial" w:hAnsi="Arial" w:cs="Arial"/>
          <w:sz w:val="24"/>
          <w:szCs w:val="24"/>
        </w:rPr>
        <w:t xml:space="preserve"> in linkin</w:t>
      </w:r>
      <w:r w:rsidR="001D0136" w:rsidRPr="00690800">
        <w:rPr>
          <w:rFonts w:ascii="Arial" w:hAnsi="Arial" w:cs="Arial"/>
          <w:sz w:val="24"/>
          <w:szCs w:val="24"/>
        </w:rPr>
        <w:t xml:space="preserve">g the vision to the objectives. </w:t>
      </w:r>
      <w:r w:rsidR="00832535" w:rsidRPr="00690800">
        <w:rPr>
          <w:rFonts w:ascii="Arial" w:hAnsi="Arial" w:cs="Arial"/>
          <w:sz w:val="24"/>
          <w:szCs w:val="24"/>
        </w:rPr>
        <w:t>M</w:t>
      </w:r>
      <w:r w:rsidR="004036C7" w:rsidRPr="00690800">
        <w:rPr>
          <w:rFonts w:ascii="Arial" w:hAnsi="Arial" w:cs="Arial"/>
          <w:sz w:val="24"/>
          <w:szCs w:val="24"/>
        </w:rPr>
        <w:t xml:space="preserve">oreover, an effective vision tends to be one that articulates how </w:t>
      </w:r>
      <w:r w:rsidR="00353DA9" w:rsidRPr="00690800">
        <w:rPr>
          <w:rFonts w:ascii="Arial" w:hAnsi="Arial" w:cs="Arial"/>
          <w:sz w:val="24"/>
          <w:szCs w:val="24"/>
        </w:rPr>
        <w:t>IHP</w:t>
      </w:r>
      <w:r w:rsidR="004036C7" w:rsidRPr="00690800">
        <w:rPr>
          <w:rFonts w:ascii="Arial" w:hAnsi="Arial" w:cs="Arial"/>
          <w:sz w:val="24"/>
          <w:szCs w:val="24"/>
        </w:rPr>
        <w:t xml:space="preserve">s can </w:t>
      </w:r>
      <w:r w:rsidR="003C4D78" w:rsidRPr="00690800">
        <w:rPr>
          <w:rFonts w:ascii="Arial" w:hAnsi="Arial" w:cs="Arial"/>
          <w:sz w:val="24"/>
          <w:szCs w:val="24"/>
        </w:rPr>
        <w:t xml:space="preserve">actually </w:t>
      </w:r>
      <w:r w:rsidR="004036C7" w:rsidRPr="00690800">
        <w:rPr>
          <w:rFonts w:ascii="Arial" w:hAnsi="Arial" w:cs="Arial"/>
          <w:sz w:val="24"/>
          <w:szCs w:val="24"/>
        </w:rPr>
        <w:t>make the achievement of these objectives easier e.g. by empowering staff to make good decisions based on the practical wisdom they have gained from their</w:t>
      </w:r>
      <w:r w:rsidR="003C4D78" w:rsidRPr="00690800">
        <w:rPr>
          <w:rFonts w:ascii="Arial" w:hAnsi="Arial" w:cs="Arial"/>
          <w:sz w:val="24"/>
          <w:szCs w:val="24"/>
        </w:rPr>
        <w:t xml:space="preserve"> increasingly</w:t>
      </w:r>
      <w:r w:rsidR="004036C7" w:rsidRPr="00690800">
        <w:rPr>
          <w:rFonts w:ascii="Arial" w:hAnsi="Arial" w:cs="Arial"/>
          <w:sz w:val="24"/>
          <w:szCs w:val="24"/>
        </w:rPr>
        <w:t xml:space="preserve"> direct </w:t>
      </w:r>
      <w:r w:rsidR="003C4D78" w:rsidRPr="00690800">
        <w:rPr>
          <w:rFonts w:ascii="Arial" w:hAnsi="Arial" w:cs="Arial"/>
          <w:sz w:val="24"/>
          <w:szCs w:val="24"/>
        </w:rPr>
        <w:t xml:space="preserve">transactions with clients. </w:t>
      </w:r>
    </w:p>
    <w:p w14:paraId="621A9BF7" w14:textId="5D228B0F" w:rsidR="00F16DF5" w:rsidRPr="00690800" w:rsidRDefault="004036C7" w:rsidP="00427F9F">
      <w:pPr>
        <w:rPr>
          <w:rFonts w:ascii="Arial" w:hAnsi="Arial" w:cs="Arial"/>
          <w:sz w:val="24"/>
          <w:szCs w:val="24"/>
        </w:rPr>
      </w:pPr>
      <w:r w:rsidRPr="00690800">
        <w:rPr>
          <w:rFonts w:ascii="Arial" w:hAnsi="Arial" w:cs="Arial"/>
          <w:sz w:val="24"/>
          <w:szCs w:val="24"/>
        </w:rPr>
        <w:t xml:space="preserve">This </w:t>
      </w:r>
      <w:r w:rsidR="00F16DF5" w:rsidRPr="00690800">
        <w:rPr>
          <w:rFonts w:ascii="Arial" w:hAnsi="Arial" w:cs="Arial"/>
          <w:sz w:val="24"/>
          <w:szCs w:val="24"/>
        </w:rPr>
        <w:t>process of clarifying the vision and aligning it</w:t>
      </w:r>
      <w:r w:rsidR="001B235E" w:rsidRPr="00690800">
        <w:rPr>
          <w:rFonts w:ascii="Arial" w:hAnsi="Arial" w:cs="Arial"/>
          <w:sz w:val="24"/>
          <w:szCs w:val="24"/>
        </w:rPr>
        <w:t xml:space="preserve"> with objectives can take time</w:t>
      </w:r>
      <w:r w:rsidR="00F16DF5" w:rsidRPr="00690800">
        <w:rPr>
          <w:rFonts w:ascii="Arial" w:hAnsi="Arial" w:cs="Arial"/>
          <w:sz w:val="24"/>
          <w:szCs w:val="24"/>
        </w:rPr>
        <w:t xml:space="preserve"> and requires ongoing attention to communications (see 3.2).</w:t>
      </w:r>
      <w:r w:rsidR="003C4D78" w:rsidRPr="00690800">
        <w:rPr>
          <w:rFonts w:ascii="Arial" w:hAnsi="Arial" w:cs="Arial"/>
          <w:sz w:val="24"/>
          <w:szCs w:val="24"/>
        </w:rPr>
        <w:t xml:space="preserve"> </w:t>
      </w:r>
      <w:r w:rsidR="00832535" w:rsidRPr="00690800">
        <w:rPr>
          <w:rFonts w:ascii="Arial" w:hAnsi="Arial" w:cs="Arial"/>
          <w:sz w:val="24"/>
          <w:szCs w:val="24"/>
        </w:rPr>
        <w:t xml:space="preserve">A view expressed by a number of </w:t>
      </w:r>
      <w:r w:rsidR="00E17122" w:rsidRPr="00690800">
        <w:rPr>
          <w:rFonts w:ascii="Arial" w:hAnsi="Arial" w:cs="Arial"/>
          <w:sz w:val="24"/>
          <w:szCs w:val="24"/>
        </w:rPr>
        <w:t xml:space="preserve">CoP members </w:t>
      </w:r>
      <w:r w:rsidR="00832535" w:rsidRPr="00690800">
        <w:rPr>
          <w:rFonts w:ascii="Arial" w:hAnsi="Arial" w:cs="Arial"/>
          <w:sz w:val="24"/>
          <w:szCs w:val="24"/>
        </w:rPr>
        <w:t xml:space="preserve">in the </w:t>
      </w:r>
      <w:r w:rsidR="00353DA9" w:rsidRPr="00690800">
        <w:rPr>
          <w:rFonts w:ascii="Arial" w:hAnsi="Arial" w:cs="Arial"/>
          <w:sz w:val="24"/>
          <w:szCs w:val="24"/>
        </w:rPr>
        <w:t>IHP</w:t>
      </w:r>
      <w:r w:rsidR="006B5E67" w:rsidRPr="00690800">
        <w:rPr>
          <w:rFonts w:ascii="Arial" w:hAnsi="Arial" w:cs="Arial"/>
          <w:sz w:val="24"/>
          <w:szCs w:val="24"/>
        </w:rPr>
        <w:t xml:space="preserve"> </w:t>
      </w:r>
      <w:r w:rsidR="00832535" w:rsidRPr="00690800">
        <w:rPr>
          <w:rFonts w:ascii="Arial" w:hAnsi="Arial" w:cs="Arial"/>
          <w:sz w:val="24"/>
          <w:szCs w:val="24"/>
        </w:rPr>
        <w:t>project was that</w:t>
      </w:r>
      <w:r w:rsidR="004F7A20" w:rsidRPr="00690800">
        <w:rPr>
          <w:rFonts w:ascii="Arial" w:hAnsi="Arial" w:cs="Arial"/>
          <w:sz w:val="24"/>
          <w:szCs w:val="24"/>
        </w:rPr>
        <w:t xml:space="preserve"> organisational</w:t>
      </w:r>
      <w:r w:rsidR="00832535" w:rsidRPr="00690800">
        <w:rPr>
          <w:rFonts w:ascii="Arial" w:hAnsi="Arial" w:cs="Arial"/>
          <w:sz w:val="24"/>
          <w:szCs w:val="24"/>
        </w:rPr>
        <w:t xml:space="preserve"> l</w:t>
      </w:r>
      <w:r w:rsidR="003C4D78" w:rsidRPr="00690800">
        <w:rPr>
          <w:rFonts w:ascii="Arial" w:hAnsi="Arial" w:cs="Arial"/>
          <w:sz w:val="24"/>
          <w:szCs w:val="24"/>
        </w:rPr>
        <w:t xml:space="preserve">eadership </w:t>
      </w:r>
      <w:r w:rsidR="00832535" w:rsidRPr="00690800">
        <w:rPr>
          <w:rFonts w:ascii="Arial" w:hAnsi="Arial" w:cs="Arial"/>
          <w:sz w:val="24"/>
          <w:szCs w:val="24"/>
        </w:rPr>
        <w:t>needs to model</w:t>
      </w:r>
      <w:r w:rsidR="003C4D78" w:rsidRPr="00690800">
        <w:rPr>
          <w:rFonts w:ascii="Arial" w:hAnsi="Arial" w:cs="Arial"/>
          <w:sz w:val="24"/>
          <w:szCs w:val="24"/>
        </w:rPr>
        <w:t xml:space="preserve"> t</w:t>
      </w:r>
      <w:r w:rsidR="00832535" w:rsidRPr="00690800">
        <w:rPr>
          <w:rFonts w:ascii="Arial" w:hAnsi="Arial" w:cs="Arial"/>
          <w:sz w:val="24"/>
          <w:szCs w:val="24"/>
        </w:rPr>
        <w:t xml:space="preserve">he vision with coherent action so that key messages are </w:t>
      </w:r>
      <w:r w:rsidR="003C4D78" w:rsidRPr="00690800">
        <w:rPr>
          <w:rFonts w:ascii="Arial" w:hAnsi="Arial" w:cs="Arial"/>
          <w:sz w:val="24"/>
          <w:szCs w:val="24"/>
        </w:rPr>
        <w:t>reinforced</w:t>
      </w:r>
      <w:r w:rsidR="00C66F80" w:rsidRPr="00690800">
        <w:rPr>
          <w:rFonts w:ascii="Arial" w:hAnsi="Arial" w:cs="Arial"/>
          <w:sz w:val="24"/>
          <w:szCs w:val="24"/>
        </w:rPr>
        <w:t>.</w:t>
      </w:r>
      <w:r w:rsidR="004F7A20" w:rsidRPr="00690800">
        <w:rPr>
          <w:rFonts w:ascii="Arial" w:hAnsi="Arial" w:cs="Arial"/>
          <w:sz w:val="24"/>
          <w:szCs w:val="24"/>
        </w:rPr>
        <w:t xml:space="preserve"> In </w:t>
      </w:r>
      <w:r w:rsidR="007E1BB8" w:rsidRPr="00690800">
        <w:rPr>
          <w:rFonts w:ascii="Arial" w:hAnsi="Arial" w:cs="Arial"/>
          <w:sz w:val="24"/>
          <w:szCs w:val="24"/>
          <w:lang w:eastAsia="en-AU"/>
        </w:rPr>
        <w:t>service provider</w:t>
      </w:r>
      <w:r w:rsidR="004F7A20" w:rsidRPr="00690800">
        <w:rPr>
          <w:rFonts w:ascii="Arial" w:hAnsi="Arial" w:cs="Arial"/>
          <w:sz w:val="24"/>
          <w:szCs w:val="24"/>
        </w:rPr>
        <w:t xml:space="preserve">s where changes have progressed well, this is been led through a dedicated “change team” that is focused on supporting the translation of the vision into practice by bringing staff and clients along with the journey through mentoring and coaching. </w:t>
      </w:r>
    </w:p>
    <w:p w14:paraId="31DE4B5E" w14:textId="77777777" w:rsidR="004F7A20" w:rsidRPr="00690800" w:rsidRDefault="004F7A20" w:rsidP="00F06DBA">
      <w:pPr>
        <w:pStyle w:val="Heading3"/>
        <w:numPr>
          <w:ilvl w:val="2"/>
          <w:numId w:val="30"/>
        </w:numPr>
        <w:ind w:left="810"/>
        <w:rPr>
          <w:rFonts w:ascii="Arial" w:hAnsi="Arial" w:cs="Arial"/>
          <w:sz w:val="24"/>
          <w:szCs w:val="24"/>
        </w:rPr>
      </w:pPr>
      <w:r w:rsidRPr="00690800">
        <w:rPr>
          <w:rFonts w:ascii="Arial" w:hAnsi="Arial" w:cs="Arial"/>
          <w:sz w:val="24"/>
          <w:szCs w:val="24"/>
        </w:rPr>
        <w:t xml:space="preserve">Develop a memorable vision that can be applied in practice </w:t>
      </w:r>
    </w:p>
    <w:p w14:paraId="37FE198F" w14:textId="4F89F8FA" w:rsidR="004F7A20" w:rsidRPr="00690800" w:rsidRDefault="004F7A20" w:rsidP="004F7A20">
      <w:pPr>
        <w:rPr>
          <w:rFonts w:ascii="Arial" w:hAnsi="Arial" w:cs="Arial"/>
          <w:sz w:val="24"/>
          <w:szCs w:val="24"/>
        </w:rPr>
      </w:pPr>
      <w:r w:rsidRPr="00690800">
        <w:rPr>
          <w:rFonts w:ascii="Arial" w:hAnsi="Arial" w:cs="Arial"/>
          <w:sz w:val="24"/>
          <w:szCs w:val="24"/>
        </w:rPr>
        <w:t>A clear vision—such as a mission of value statements that states broad principles and sets expectations—can function as a heuristic that facilitates staff to make self-</w:t>
      </w:r>
      <w:r w:rsidR="00D21633" w:rsidRPr="00690800">
        <w:rPr>
          <w:rFonts w:ascii="Arial" w:hAnsi="Arial" w:cs="Arial"/>
          <w:sz w:val="24"/>
          <w:szCs w:val="24"/>
        </w:rPr>
        <w:t>organised</w:t>
      </w:r>
      <w:r w:rsidRPr="00690800">
        <w:rPr>
          <w:rFonts w:ascii="Arial" w:hAnsi="Arial" w:cs="Arial"/>
          <w:sz w:val="24"/>
          <w:szCs w:val="24"/>
        </w:rPr>
        <w:t xml:space="preserve"> decisions that cohere with the objectives of high performance, and can be applied without having to resort to defined policies and practice procedures. </w:t>
      </w:r>
    </w:p>
    <w:p w14:paraId="2A275692" w14:textId="77777777" w:rsidR="004F7A20" w:rsidRPr="00690800" w:rsidRDefault="004F7A20" w:rsidP="000B0B5F">
      <w:pPr>
        <w:pStyle w:val="Quote"/>
        <w:ind w:left="0"/>
        <w:rPr>
          <w:rFonts w:ascii="Arial" w:hAnsi="Arial" w:cs="Arial"/>
          <w:i w:val="0"/>
          <w:sz w:val="24"/>
          <w:szCs w:val="24"/>
        </w:rPr>
      </w:pPr>
      <w:r w:rsidRPr="00690800">
        <w:rPr>
          <w:rFonts w:ascii="Arial" w:hAnsi="Arial" w:cs="Arial"/>
          <w:i w:val="0"/>
          <w:sz w:val="24"/>
          <w:szCs w:val="24"/>
        </w:rPr>
        <w:t xml:space="preserve">Clarity on the vision coupled with discernment in decision making can be a more agile, efficient and effective means of generating outcomes than ruled based procedures. </w:t>
      </w:r>
      <w:r w:rsidR="00AC029B" w:rsidRPr="00690800">
        <w:rPr>
          <w:rFonts w:ascii="Arial" w:hAnsi="Arial" w:cs="Arial"/>
          <w:i w:val="0"/>
          <w:sz w:val="24"/>
          <w:szCs w:val="24"/>
        </w:rPr>
        <w:t>(CoP member)</w:t>
      </w:r>
    </w:p>
    <w:p w14:paraId="4230EDCA" w14:textId="5A3B05D1" w:rsidR="00792F34" w:rsidRPr="00690800" w:rsidRDefault="004F7A20" w:rsidP="004F7A20">
      <w:pPr>
        <w:rPr>
          <w:rFonts w:ascii="Arial" w:hAnsi="Arial" w:cs="Arial"/>
          <w:sz w:val="24"/>
          <w:szCs w:val="24"/>
        </w:rPr>
      </w:pPr>
      <w:r w:rsidRPr="00690800">
        <w:rPr>
          <w:rFonts w:ascii="Arial" w:hAnsi="Arial" w:cs="Arial"/>
          <w:sz w:val="24"/>
          <w:szCs w:val="24"/>
        </w:rPr>
        <w:t>This approach is supported by complexity theory and is also consistent with literatur</w:t>
      </w:r>
      <w:r w:rsidR="004D2846" w:rsidRPr="00690800">
        <w:rPr>
          <w:rFonts w:ascii="Arial" w:hAnsi="Arial" w:cs="Arial"/>
          <w:sz w:val="24"/>
          <w:szCs w:val="24"/>
        </w:rPr>
        <w:t>e of self-</w:t>
      </w:r>
      <w:r w:rsidR="00D21633" w:rsidRPr="00690800">
        <w:rPr>
          <w:rFonts w:ascii="Arial" w:hAnsi="Arial" w:cs="Arial"/>
          <w:sz w:val="24"/>
          <w:szCs w:val="24"/>
        </w:rPr>
        <w:t>organised</w:t>
      </w:r>
      <w:r w:rsidR="004D2846" w:rsidRPr="00690800">
        <w:rPr>
          <w:rFonts w:ascii="Arial" w:hAnsi="Arial" w:cs="Arial"/>
          <w:sz w:val="24"/>
          <w:szCs w:val="24"/>
        </w:rPr>
        <w:t xml:space="preserve"> teams. Hart </w:t>
      </w:r>
      <w:r w:rsidRPr="00690800">
        <w:rPr>
          <w:rFonts w:ascii="Arial" w:hAnsi="Arial" w:cs="Arial"/>
          <w:sz w:val="24"/>
          <w:szCs w:val="24"/>
        </w:rPr>
        <w:t>for example, emphases the value of storytelling and making a vision memorable by using your own words i.e. using language that is familiar and accessible to staff.</w:t>
      </w:r>
    </w:p>
    <w:p w14:paraId="6A1F348C" w14:textId="00283B0B" w:rsidR="004F7A20" w:rsidRPr="00690800" w:rsidRDefault="00792F34" w:rsidP="004F7A20">
      <w:pPr>
        <w:rPr>
          <w:rFonts w:ascii="Arial" w:hAnsi="Arial" w:cs="Arial"/>
          <w:sz w:val="24"/>
          <w:szCs w:val="24"/>
        </w:rPr>
      </w:pPr>
      <w:r w:rsidRPr="00690800">
        <w:rPr>
          <w:rFonts w:ascii="Arial" w:hAnsi="Arial" w:cs="Arial"/>
          <w:sz w:val="24"/>
          <w:szCs w:val="24"/>
        </w:rPr>
        <w:t xml:space="preserve">Once the vision is set staff need the authorisation and encouragement to apply these as situations </w:t>
      </w:r>
      <w:r w:rsidR="009C6AF7" w:rsidRPr="00690800">
        <w:rPr>
          <w:rFonts w:ascii="Arial" w:hAnsi="Arial" w:cs="Arial"/>
          <w:sz w:val="24"/>
          <w:szCs w:val="24"/>
        </w:rPr>
        <w:t>arise.</w:t>
      </w:r>
      <w:r w:rsidRPr="00690800">
        <w:rPr>
          <w:rFonts w:ascii="Arial" w:hAnsi="Arial" w:cs="Arial"/>
          <w:sz w:val="24"/>
          <w:szCs w:val="24"/>
        </w:rPr>
        <w:t xml:space="preserve"> One</w:t>
      </w:r>
      <w:r w:rsidR="004F7A20" w:rsidRPr="00690800">
        <w:rPr>
          <w:rFonts w:ascii="Arial" w:hAnsi="Arial" w:cs="Arial"/>
          <w:sz w:val="24"/>
          <w:szCs w:val="24"/>
        </w:rPr>
        <w:t xml:space="preserve"> </w:t>
      </w:r>
      <w:r w:rsidR="007E1BB8" w:rsidRPr="00690800">
        <w:rPr>
          <w:rFonts w:ascii="Arial" w:hAnsi="Arial" w:cs="Arial"/>
          <w:sz w:val="24"/>
          <w:szCs w:val="24"/>
          <w:lang w:eastAsia="en-AU"/>
        </w:rPr>
        <w:t>service provider</w:t>
      </w:r>
      <w:r w:rsidR="004F7A20" w:rsidRPr="00690800">
        <w:rPr>
          <w:rFonts w:ascii="Arial" w:hAnsi="Arial" w:cs="Arial"/>
          <w:sz w:val="24"/>
          <w:szCs w:val="24"/>
        </w:rPr>
        <w:t xml:space="preserve"> has adopted the “</w:t>
      </w:r>
      <w:r w:rsidR="00683F74" w:rsidRPr="00690800">
        <w:rPr>
          <w:rFonts w:ascii="Arial" w:hAnsi="Arial" w:cs="Arial"/>
          <w:sz w:val="24"/>
          <w:szCs w:val="24"/>
        </w:rPr>
        <w:t>SELFI</w:t>
      </w:r>
      <w:r w:rsidR="004F7A20" w:rsidRPr="00690800">
        <w:rPr>
          <w:rFonts w:ascii="Arial" w:hAnsi="Arial" w:cs="Arial"/>
          <w:sz w:val="24"/>
          <w:szCs w:val="24"/>
        </w:rPr>
        <w:t xml:space="preserve">” principle for guiding decision making in line with the </w:t>
      </w:r>
      <w:r w:rsidR="00544B7B" w:rsidRPr="00690800">
        <w:rPr>
          <w:rFonts w:ascii="Arial" w:hAnsi="Arial" w:cs="Arial"/>
          <w:sz w:val="24"/>
          <w:szCs w:val="24"/>
        </w:rPr>
        <w:t xml:space="preserve">organisational </w:t>
      </w:r>
      <w:r w:rsidR="004F7A20" w:rsidRPr="00690800">
        <w:rPr>
          <w:rFonts w:ascii="Arial" w:hAnsi="Arial" w:cs="Arial"/>
          <w:sz w:val="24"/>
          <w:szCs w:val="24"/>
        </w:rPr>
        <w:t xml:space="preserve">vision: when making decisions, staff need to ask themselves, ‘Is it </w:t>
      </w:r>
      <w:r w:rsidR="00544B7B" w:rsidRPr="00690800">
        <w:rPr>
          <w:rFonts w:ascii="Arial" w:hAnsi="Arial" w:cs="Arial"/>
          <w:sz w:val="24"/>
          <w:szCs w:val="24"/>
        </w:rPr>
        <w:t>safe, ethical,</w:t>
      </w:r>
      <w:r w:rsidR="004F7A20" w:rsidRPr="00690800">
        <w:rPr>
          <w:rFonts w:ascii="Arial" w:hAnsi="Arial" w:cs="Arial"/>
          <w:sz w:val="24"/>
          <w:szCs w:val="24"/>
        </w:rPr>
        <w:t xml:space="preserve"> legal</w:t>
      </w:r>
      <w:r w:rsidR="00683F74" w:rsidRPr="00690800">
        <w:rPr>
          <w:rFonts w:ascii="Arial" w:hAnsi="Arial" w:cs="Arial"/>
          <w:sz w:val="24"/>
          <w:szCs w:val="24"/>
        </w:rPr>
        <w:t>, financially viable and innovative</w:t>
      </w:r>
      <w:r w:rsidR="004F7A20" w:rsidRPr="00690800">
        <w:rPr>
          <w:rFonts w:ascii="Arial" w:hAnsi="Arial" w:cs="Arial"/>
          <w:sz w:val="24"/>
          <w:szCs w:val="24"/>
        </w:rPr>
        <w:t>’</w:t>
      </w:r>
      <w:r w:rsidR="00683F74" w:rsidRPr="00690800">
        <w:rPr>
          <w:rFonts w:ascii="Arial" w:hAnsi="Arial" w:cs="Arial"/>
          <w:sz w:val="24"/>
          <w:szCs w:val="24"/>
        </w:rPr>
        <w:t>?</w:t>
      </w:r>
    </w:p>
    <w:p w14:paraId="4A2FDAB7" w14:textId="77777777" w:rsidR="00CE1BF8" w:rsidRPr="00690800" w:rsidRDefault="00CE1BF8" w:rsidP="00F06DBA">
      <w:pPr>
        <w:pStyle w:val="Heading3"/>
        <w:numPr>
          <w:ilvl w:val="2"/>
          <w:numId w:val="30"/>
        </w:numPr>
        <w:ind w:left="810"/>
        <w:rPr>
          <w:rFonts w:ascii="Arial" w:hAnsi="Arial" w:cs="Arial"/>
          <w:sz w:val="24"/>
          <w:szCs w:val="24"/>
        </w:rPr>
      </w:pPr>
      <w:r w:rsidRPr="00690800">
        <w:rPr>
          <w:rFonts w:ascii="Arial" w:hAnsi="Arial" w:cs="Arial"/>
          <w:sz w:val="24"/>
          <w:szCs w:val="24"/>
        </w:rPr>
        <w:t>Align personal and organisational values through the vision</w:t>
      </w:r>
    </w:p>
    <w:p w14:paraId="28E681FD" w14:textId="77777777" w:rsidR="000A7746" w:rsidRPr="00690800" w:rsidRDefault="004F7A20" w:rsidP="000A7746">
      <w:pPr>
        <w:rPr>
          <w:rFonts w:ascii="Arial" w:hAnsi="Arial" w:cs="Arial"/>
          <w:sz w:val="24"/>
          <w:szCs w:val="24"/>
        </w:rPr>
      </w:pPr>
      <w:r w:rsidRPr="00690800">
        <w:rPr>
          <w:rFonts w:ascii="Arial" w:hAnsi="Arial" w:cs="Arial"/>
          <w:sz w:val="24"/>
          <w:szCs w:val="24"/>
        </w:rPr>
        <w:t>It is important for s</w:t>
      </w:r>
      <w:r w:rsidR="008B17C0" w:rsidRPr="00690800">
        <w:rPr>
          <w:rFonts w:ascii="Arial" w:hAnsi="Arial" w:cs="Arial"/>
          <w:sz w:val="24"/>
          <w:szCs w:val="24"/>
        </w:rPr>
        <w:t xml:space="preserve">taff </w:t>
      </w:r>
      <w:r w:rsidR="001D0136" w:rsidRPr="00690800">
        <w:rPr>
          <w:rFonts w:ascii="Arial" w:hAnsi="Arial" w:cs="Arial"/>
          <w:sz w:val="24"/>
          <w:szCs w:val="24"/>
        </w:rPr>
        <w:t>to</w:t>
      </w:r>
      <w:r w:rsidR="000A7746" w:rsidRPr="00690800">
        <w:rPr>
          <w:rFonts w:ascii="Arial" w:hAnsi="Arial" w:cs="Arial"/>
          <w:sz w:val="24"/>
          <w:szCs w:val="24"/>
        </w:rPr>
        <w:t xml:space="preserve"> identify an </w:t>
      </w:r>
      <w:r w:rsidR="008B17C0" w:rsidRPr="00690800">
        <w:rPr>
          <w:rFonts w:ascii="Arial" w:hAnsi="Arial" w:cs="Arial"/>
          <w:sz w:val="24"/>
          <w:szCs w:val="24"/>
        </w:rPr>
        <w:t>alignment between their persona</w:t>
      </w:r>
      <w:r w:rsidR="001D0136" w:rsidRPr="00690800">
        <w:rPr>
          <w:rFonts w:ascii="Arial" w:hAnsi="Arial" w:cs="Arial"/>
          <w:sz w:val="24"/>
          <w:szCs w:val="24"/>
        </w:rPr>
        <w:t xml:space="preserve">l and professional vision, and </w:t>
      </w:r>
      <w:r w:rsidR="000A7746" w:rsidRPr="00690800">
        <w:rPr>
          <w:rFonts w:ascii="Arial" w:hAnsi="Arial" w:cs="Arial"/>
          <w:sz w:val="24"/>
          <w:szCs w:val="24"/>
        </w:rPr>
        <w:t xml:space="preserve">that of the </w:t>
      </w:r>
      <w:r w:rsidR="007E1BB8" w:rsidRPr="00690800">
        <w:rPr>
          <w:rFonts w:ascii="Arial" w:hAnsi="Arial" w:cs="Arial"/>
          <w:sz w:val="24"/>
          <w:szCs w:val="24"/>
          <w:lang w:eastAsia="en-AU"/>
        </w:rPr>
        <w:t>service provider</w:t>
      </w:r>
      <w:r w:rsidR="008B17C0" w:rsidRPr="00690800">
        <w:rPr>
          <w:rFonts w:ascii="Arial" w:hAnsi="Arial" w:cs="Arial"/>
          <w:sz w:val="24"/>
          <w:szCs w:val="24"/>
        </w:rPr>
        <w:t>.</w:t>
      </w:r>
      <w:r w:rsidR="00634AAE" w:rsidRPr="00690800">
        <w:rPr>
          <w:rFonts w:ascii="Arial" w:hAnsi="Arial" w:cs="Arial"/>
          <w:sz w:val="24"/>
          <w:szCs w:val="24"/>
        </w:rPr>
        <w:t xml:space="preserve"> </w:t>
      </w:r>
      <w:r w:rsidR="001B235E" w:rsidRPr="00690800">
        <w:rPr>
          <w:rFonts w:ascii="Arial" w:hAnsi="Arial" w:cs="Arial"/>
          <w:sz w:val="24"/>
          <w:szCs w:val="24"/>
        </w:rPr>
        <w:t>This is important for taking ownership and a sense of responsibility</w:t>
      </w:r>
      <w:r w:rsidR="00792F34" w:rsidRPr="00690800">
        <w:rPr>
          <w:rFonts w:ascii="Arial" w:hAnsi="Arial" w:cs="Arial"/>
          <w:sz w:val="24"/>
          <w:szCs w:val="24"/>
        </w:rPr>
        <w:t xml:space="preserve"> for outcomes and commitment to the </w:t>
      </w:r>
      <w:r w:rsidR="007E1BB8" w:rsidRPr="00690800">
        <w:rPr>
          <w:rFonts w:ascii="Arial" w:hAnsi="Arial" w:cs="Arial"/>
          <w:sz w:val="24"/>
          <w:szCs w:val="24"/>
          <w:lang w:eastAsia="en-AU"/>
        </w:rPr>
        <w:t>service provider</w:t>
      </w:r>
      <w:r w:rsidR="00792F34" w:rsidRPr="00690800">
        <w:rPr>
          <w:rFonts w:ascii="Arial" w:hAnsi="Arial" w:cs="Arial"/>
          <w:sz w:val="24"/>
          <w:szCs w:val="24"/>
        </w:rPr>
        <w:t>.</w:t>
      </w:r>
    </w:p>
    <w:p w14:paraId="2E1582C7" w14:textId="77777777" w:rsidR="000A7746" w:rsidRPr="00690800" w:rsidRDefault="000A7746" w:rsidP="000B0B5F">
      <w:pPr>
        <w:pStyle w:val="Quote"/>
        <w:ind w:left="0"/>
        <w:rPr>
          <w:rFonts w:ascii="Arial" w:hAnsi="Arial" w:cs="Arial"/>
          <w:i w:val="0"/>
          <w:sz w:val="24"/>
          <w:szCs w:val="24"/>
        </w:rPr>
      </w:pPr>
      <w:r w:rsidRPr="00690800">
        <w:rPr>
          <w:rFonts w:ascii="Arial" w:hAnsi="Arial" w:cs="Arial"/>
          <w:i w:val="0"/>
          <w:sz w:val="24"/>
          <w:szCs w:val="24"/>
        </w:rPr>
        <w:t>The vision needs to articulate both collective and individual accountability.</w:t>
      </w:r>
      <w:r w:rsidR="0052383A" w:rsidRPr="00690800">
        <w:rPr>
          <w:rFonts w:ascii="Arial" w:hAnsi="Arial" w:cs="Arial"/>
          <w:i w:val="0"/>
          <w:sz w:val="24"/>
          <w:szCs w:val="24"/>
        </w:rPr>
        <w:t xml:space="preserve"> (CoP member)</w:t>
      </w:r>
    </w:p>
    <w:p w14:paraId="0A46EB28" w14:textId="77777777" w:rsidR="001D1E74" w:rsidRPr="00690800" w:rsidRDefault="001D1E74" w:rsidP="000B0B5F">
      <w:pPr>
        <w:pStyle w:val="Quote"/>
        <w:ind w:left="0"/>
        <w:rPr>
          <w:rFonts w:ascii="Arial" w:hAnsi="Arial" w:cs="Arial"/>
          <w:i w:val="0"/>
          <w:sz w:val="24"/>
          <w:szCs w:val="24"/>
        </w:rPr>
      </w:pPr>
      <w:r w:rsidRPr="00690800">
        <w:rPr>
          <w:rFonts w:ascii="Arial" w:hAnsi="Arial" w:cs="Arial"/>
          <w:i w:val="0"/>
          <w:sz w:val="24"/>
          <w:szCs w:val="24"/>
        </w:rPr>
        <w:t>Everyone has a stake in the entire organisation so they commit, create a ‘yes’’ culture. (CoP member)</w:t>
      </w:r>
    </w:p>
    <w:p w14:paraId="5DB80F5B" w14:textId="77777777" w:rsidR="000A7746" w:rsidRPr="00690800" w:rsidRDefault="004F7A20" w:rsidP="000A7746">
      <w:pPr>
        <w:rPr>
          <w:rFonts w:ascii="Arial" w:hAnsi="Arial" w:cs="Arial"/>
          <w:sz w:val="24"/>
          <w:szCs w:val="24"/>
        </w:rPr>
      </w:pPr>
      <w:r w:rsidRPr="00690800">
        <w:rPr>
          <w:rFonts w:ascii="Arial" w:hAnsi="Arial" w:cs="Arial"/>
          <w:sz w:val="24"/>
          <w:szCs w:val="24"/>
        </w:rPr>
        <w:t>Staff should be allowed room to come to realise this alignment themselves</w:t>
      </w:r>
      <w:r w:rsidR="00792F34" w:rsidRPr="00690800">
        <w:rPr>
          <w:rFonts w:ascii="Arial" w:hAnsi="Arial" w:cs="Arial"/>
          <w:sz w:val="24"/>
          <w:szCs w:val="24"/>
        </w:rPr>
        <w:t xml:space="preserve"> (and if there is no alignment for an individual staff member, discussions held about their future at the </w:t>
      </w:r>
      <w:r w:rsidR="007E1BB8" w:rsidRPr="00690800">
        <w:rPr>
          <w:rFonts w:ascii="Arial" w:hAnsi="Arial" w:cs="Arial"/>
          <w:sz w:val="24"/>
          <w:szCs w:val="24"/>
          <w:lang w:eastAsia="en-AU"/>
        </w:rPr>
        <w:t>service provider</w:t>
      </w:r>
      <w:r w:rsidR="00792F34" w:rsidRPr="00690800">
        <w:rPr>
          <w:rFonts w:ascii="Arial" w:hAnsi="Arial" w:cs="Arial"/>
          <w:sz w:val="24"/>
          <w:szCs w:val="24"/>
        </w:rPr>
        <w:t>)</w:t>
      </w:r>
      <w:r w:rsidRPr="00690800">
        <w:rPr>
          <w:rFonts w:ascii="Arial" w:hAnsi="Arial" w:cs="Arial"/>
          <w:sz w:val="24"/>
          <w:szCs w:val="24"/>
        </w:rPr>
        <w:t xml:space="preserve">, although the process can be supported informally through </w:t>
      </w:r>
      <w:r w:rsidR="000A7746" w:rsidRPr="00690800">
        <w:rPr>
          <w:rFonts w:ascii="Arial" w:hAnsi="Arial" w:cs="Arial"/>
          <w:sz w:val="24"/>
          <w:szCs w:val="24"/>
        </w:rPr>
        <w:t xml:space="preserve">key messages to staff </w:t>
      </w:r>
      <w:r w:rsidRPr="00690800">
        <w:rPr>
          <w:rFonts w:ascii="Arial" w:hAnsi="Arial" w:cs="Arial"/>
          <w:sz w:val="24"/>
          <w:szCs w:val="24"/>
        </w:rPr>
        <w:t xml:space="preserve">(3.2) or facilitated </w:t>
      </w:r>
      <w:r w:rsidR="000A7746" w:rsidRPr="00690800">
        <w:rPr>
          <w:rFonts w:ascii="Arial" w:hAnsi="Arial" w:cs="Arial"/>
          <w:sz w:val="24"/>
          <w:szCs w:val="24"/>
        </w:rPr>
        <w:t>more formally e.g. through specific activities or initiatives with staff.</w:t>
      </w:r>
    </w:p>
    <w:p w14:paraId="4BF44825" w14:textId="77777777" w:rsidR="005A022E" w:rsidRPr="00690800" w:rsidRDefault="005A022E" w:rsidP="005A022E">
      <w:pPr>
        <w:rPr>
          <w:rFonts w:ascii="Arial" w:hAnsi="Arial" w:cs="Arial"/>
          <w:b/>
          <w:sz w:val="24"/>
          <w:szCs w:val="24"/>
        </w:rPr>
      </w:pPr>
      <w:r w:rsidRPr="00690800">
        <w:rPr>
          <w:rFonts w:ascii="Arial" w:hAnsi="Arial" w:cs="Arial"/>
          <w:b/>
          <w:sz w:val="24"/>
          <w:szCs w:val="24"/>
        </w:rPr>
        <w:t>Box 1: Examples of ways to support the alignment of personal and organisational visions</w:t>
      </w:r>
    </w:p>
    <w:p w14:paraId="7580A10F" w14:textId="77777777" w:rsidR="005A022E" w:rsidRPr="00690800" w:rsidRDefault="005A022E" w:rsidP="00F06DBA">
      <w:pPr>
        <w:pStyle w:val="ListParagraph"/>
        <w:numPr>
          <w:ilvl w:val="0"/>
          <w:numId w:val="24"/>
        </w:numPr>
        <w:rPr>
          <w:rFonts w:ascii="Arial" w:hAnsi="Arial" w:cs="Arial"/>
          <w:b/>
          <w:sz w:val="24"/>
          <w:szCs w:val="24"/>
        </w:rPr>
      </w:pPr>
      <w:r w:rsidRPr="00690800">
        <w:rPr>
          <w:rFonts w:ascii="Arial" w:hAnsi="Arial" w:cs="Arial"/>
          <w:b/>
          <w:sz w:val="24"/>
          <w:szCs w:val="24"/>
        </w:rPr>
        <w:t xml:space="preserve">In one service provider, staff is supported to develop a one page profile for themselves that describes their interests, priorities and needs. Their profiles are reviewed with team leaders on a 3 monthly basis to inform discussions around what is working well or not so well with the aim of achieving alignment between their professional values and goals and the organisational vision.  </w:t>
      </w:r>
    </w:p>
    <w:p w14:paraId="6D3601E9" w14:textId="2CF4D5CF" w:rsidR="005A022E" w:rsidRPr="00690800" w:rsidRDefault="005A022E" w:rsidP="00F06DBA">
      <w:pPr>
        <w:pStyle w:val="ListParagraph"/>
        <w:numPr>
          <w:ilvl w:val="0"/>
          <w:numId w:val="24"/>
        </w:numPr>
        <w:rPr>
          <w:rFonts w:ascii="Arial" w:hAnsi="Arial" w:cs="Arial"/>
          <w:b/>
          <w:sz w:val="24"/>
          <w:szCs w:val="24"/>
        </w:rPr>
      </w:pPr>
      <w:r w:rsidRPr="00690800">
        <w:rPr>
          <w:rFonts w:ascii="Arial" w:hAnsi="Arial" w:cs="Arial"/>
          <w:b/>
          <w:sz w:val="24"/>
          <w:szCs w:val="24"/>
        </w:rPr>
        <w:t xml:space="preserve">One service provider ran a series of team building exercises around values where staff workshopped the organisational values and came up with six personal values and six team values that support this. In this way, values are explicitly spoken—people are encouraged to talk about how they make their decisions based on these values. It is a powerful accountability tool because teams have ownership of the values that they created. </w:t>
      </w:r>
    </w:p>
    <w:p w14:paraId="71E25D15" w14:textId="77777777" w:rsidR="000A7746" w:rsidRPr="00690800" w:rsidRDefault="000A7746" w:rsidP="000A7746">
      <w:pPr>
        <w:spacing w:before="240"/>
        <w:rPr>
          <w:rFonts w:ascii="Arial" w:hAnsi="Arial" w:cs="Arial"/>
          <w:sz w:val="24"/>
          <w:szCs w:val="24"/>
        </w:rPr>
      </w:pPr>
      <w:r w:rsidRPr="00690800">
        <w:rPr>
          <w:rFonts w:ascii="Arial" w:hAnsi="Arial" w:cs="Arial"/>
          <w:sz w:val="24"/>
          <w:szCs w:val="24"/>
        </w:rPr>
        <w:t xml:space="preserve">Ensuring that clients and their carers/ families endorse the vision and recognise how this is conducive to leading a more empowered and independent life is crucial to forming a positive team dynamic led by the client and their family (see 3.4). As one manager participating in the project said, </w:t>
      </w:r>
    </w:p>
    <w:p w14:paraId="1419D5CF" w14:textId="77777777" w:rsidR="000A7746" w:rsidRPr="00690800" w:rsidRDefault="000A7746" w:rsidP="005A022E">
      <w:pPr>
        <w:pStyle w:val="Quote"/>
        <w:ind w:left="0"/>
        <w:rPr>
          <w:rFonts w:ascii="Arial" w:hAnsi="Arial" w:cs="Arial"/>
          <w:i w:val="0"/>
          <w:sz w:val="24"/>
          <w:szCs w:val="24"/>
        </w:rPr>
      </w:pPr>
      <w:r w:rsidRPr="00690800">
        <w:rPr>
          <w:rFonts w:ascii="Arial" w:hAnsi="Arial" w:cs="Arial"/>
          <w:i w:val="0"/>
          <w:sz w:val="24"/>
          <w:szCs w:val="24"/>
        </w:rPr>
        <w:t>We want to help families envisage a good life for the person with disability. We will be successful when there is a match between the vision of the family and the vision of [organisation] about what is a good life for the person.</w:t>
      </w:r>
      <w:r w:rsidR="00282BD2" w:rsidRPr="00690800">
        <w:rPr>
          <w:rFonts w:ascii="Arial" w:hAnsi="Arial" w:cs="Arial"/>
          <w:i w:val="0"/>
          <w:sz w:val="24"/>
          <w:szCs w:val="24"/>
        </w:rPr>
        <w:t xml:space="preserve"> (CoP member)</w:t>
      </w:r>
    </w:p>
    <w:p w14:paraId="3E2C1E52" w14:textId="62598EB0" w:rsidR="00153745" w:rsidRPr="00690800" w:rsidRDefault="00544B7B" w:rsidP="00792F34">
      <w:pPr>
        <w:spacing w:before="240"/>
        <w:rPr>
          <w:rFonts w:ascii="Arial" w:hAnsi="Arial" w:cs="Arial"/>
          <w:sz w:val="24"/>
          <w:szCs w:val="24"/>
        </w:rPr>
      </w:pPr>
      <w:r w:rsidRPr="00690800">
        <w:rPr>
          <w:rFonts w:ascii="Arial" w:hAnsi="Arial" w:cs="Arial"/>
          <w:sz w:val="24"/>
          <w:szCs w:val="24"/>
        </w:rPr>
        <w:t>We have observed that,</w:t>
      </w:r>
      <w:r w:rsidR="000A7746" w:rsidRPr="00690800">
        <w:rPr>
          <w:rFonts w:ascii="Arial" w:hAnsi="Arial" w:cs="Arial"/>
          <w:sz w:val="24"/>
          <w:szCs w:val="24"/>
        </w:rPr>
        <w:t xml:space="preserve"> when staff and clients start to take personal and professional ownership of the vision, the devolution of decision making authority towards self-</w:t>
      </w:r>
      <w:r w:rsidR="0045596B" w:rsidRPr="00690800">
        <w:rPr>
          <w:rFonts w:ascii="Arial" w:hAnsi="Arial" w:cs="Arial"/>
          <w:sz w:val="24"/>
          <w:szCs w:val="24"/>
        </w:rPr>
        <w:t xml:space="preserve">organised </w:t>
      </w:r>
      <w:r w:rsidR="000A7746" w:rsidRPr="00690800">
        <w:rPr>
          <w:rFonts w:ascii="Arial" w:hAnsi="Arial" w:cs="Arial"/>
          <w:sz w:val="24"/>
          <w:szCs w:val="24"/>
        </w:rPr>
        <w:t>teams is enabled. This might, however, take some time—‘you need to be patient and persistent’ (</w:t>
      </w:r>
      <w:r w:rsidR="00683F74" w:rsidRPr="00690800">
        <w:rPr>
          <w:rFonts w:ascii="Arial" w:hAnsi="Arial" w:cs="Arial"/>
          <w:sz w:val="24"/>
          <w:szCs w:val="24"/>
        </w:rPr>
        <w:t>CoP member</w:t>
      </w:r>
      <w:r w:rsidR="000A7746" w:rsidRPr="00690800">
        <w:rPr>
          <w:rFonts w:ascii="Arial" w:hAnsi="Arial" w:cs="Arial"/>
          <w:sz w:val="24"/>
          <w:szCs w:val="24"/>
        </w:rPr>
        <w:t xml:space="preserve">)—and so </w:t>
      </w:r>
      <w:r w:rsidR="007E1BB8" w:rsidRPr="00690800">
        <w:rPr>
          <w:rFonts w:ascii="Arial" w:hAnsi="Arial" w:cs="Arial"/>
          <w:sz w:val="24"/>
          <w:szCs w:val="24"/>
          <w:lang w:eastAsia="en-AU"/>
        </w:rPr>
        <w:t>service provider</w:t>
      </w:r>
      <w:r w:rsidR="000A7746" w:rsidRPr="00690800">
        <w:rPr>
          <w:rFonts w:ascii="Arial" w:hAnsi="Arial" w:cs="Arial"/>
          <w:sz w:val="24"/>
          <w:szCs w:val="24"/>
        </w:rPr>
        <w:t xml:space="preserve">s </w:t>
      </w:r>
      <w:r w:rsidRPr="00690800">
        <w:rPr>
          <w:rFonts w:ascii="Arial" w:hAnsi="Arial" w:cs="Arial"/>
          <w:sz w:val="24"/>
          <w:szCs w:val="24"/>
        </w:rPr>
        <w:t xml:space="preserve">often </w:t>
      </w:r>
      <w:r w:rsidR="000A7746" w:rsidRPr="00690800">
        <w:rPr>
          <w:rFonts w:ascii="Arial" w:hAnsi="Arial" w:cs="Arial"/>
          <w:sz w:val="24"/>
          <w:szCs w:val="24"/>
        </w:rPr>
        <w:t xml:space="preserve">need to start taking other steps towards high performance while monitoring the progress of this </w:t>
      </w:r>
      <w:r w:rsidR="00153745" w:rsidRPr="00690800">
        <w:rPr>
          <w:rFonts w:ascii="Arial" w:hAnsi="Arial" w:cs="Arial"/>
          <w:sz w:val="24"/>
          <w:szCs w:val="24"/>
        </w:rPr>
        <w:t>d</w:t>
      </w:r>
      <w:r w:rsidR="00792F34" w:rsidRPr="00690800">
        <w:rPr>
          <w:rFonts w:ascii="Arial" w:hAnsi="Arial" w:cs="Arial"/>
          <w:sz w:val="24"/>
          <w:szCs w:val="24"/>
        </w:rPr>
        <w:t>uring implementation (see 3.3).</w:t>
      </w:r>
    </w:p>
    <w:p w14:paraId="3D940B80" w14:textId="77777777" w:rsidR="00034B96" w:rsidRPr="00690800" w:rsidRDefault="00034B96" w:rsidP="00F06DBA">
      <w:pPr>
        <w:pStyle w:val="Heading2"/>
        <w:numPr>
          <w:ilvl w:val="1"/>
          <w:numId w:val="30"/>
        </w:numPr>
        <w:ind w:left="680"/>
      </w:pPr>
      <w:bookmarkStart w:id="29" w:name="_Toc471282558"/>
      <w:r w:rsidRPr="00690800">
        <w:t>Communicate, communicate</w:t>
      </w:r>
      <w:r w:rsidR="001A6B70" w:rsidRPr="00690800">
        <w:t xml:space="preserve"> and communicate</w:t>
      </w:r>
      <w:bookmarkEnd w:id="29"/>
    </w:p>
    <w:p w14:paraId="738A13ED" w14:textId="163FD1DA" w:rsidR="00CE1BF8" w:rsidRPr="00690800" w:rsidRDefault="00034B96" w:rsidP="00735BC7">
      <w:pPr>
        <w:keepNext/>
        <w:keepLines/>
        <w:spacing w:after="200" w:line="276" w:lineRule="auto"/>
        <w:rPr>
          <w:rFonts w:ascii="Arial" w:hAnsi="Arial" w:cs="Arial"/>
          <w:sz w:val="24"/>
          <w:szCs w:val="24"/>
        </w:rPr>
      </w:pPr>
      <w:r w:rsidRPr="00690800">
        <w:rPr>
          <w:rFonts w:ascii="Arial" w:hAnsi="Arial" w:cs="Arial"/>
          <w:sz w:val="24"/>
          <w:szCs w:val="24"/>
        </w:rPr>
        <w:t xml:space="preserve">The clearest </w:t>
      </w:r>
      <w:r w:rsidR="00B41C99" w:rsidRPr="00690800">
        <w:rPr>
          <w:rFonts w:ascii="Arial" w:hAnsi="Arial" w:cs="Arial"/>
          <w:sz w:val="24"/>
          <w:szCs w:val="24"/>
        </w:rPr>
        <w:t xml:space="preserve">source of </w:t>
      </w:r>
      <w:r w:rsidRPr="00690800">
        <w:rPr>
          <w:rFonts w:ascii="Arial" w:hAnsi="Arial" w:cs="Arial"/>
          <w:sz w:val="24"/>
          <w:szCs w:val="24"/>
        </w:rPr>
        <w:t xml:space="preserve">both successes </w:t>
      </w:r>
      <w:r w:rsidR="00023AB8" w:rsidRPr="00690800">
        <w:rPr>
          <w:rFonts w:ascii="Arial" w:hAnsi="Arial" w:cs="Arial"/>
          <w:sz w:val="24"/>
          <w:szCs w:val="24"/>
        </w:rPr>
        <w:t>and challenges</w:t>
      </w:r>
      <w:r w:rsidRPr="00690800">
        <w:rPr>
          <w:rFonts w:ascii="Arial" w:hAnsi="Arial" w:cs="Arial"/>
          <w:sz w:val="24"/>
          <w:szCs w:val="24"/>
        </w:rPr>
        <w:t xml:space="preserve"> </w:t>
      </w:r>
      <w:r w:rsidR="00023AB8" w:rsidRPr="00690800">
        <w:rPr>
          <w:rFonts w:ascii="Arial" w:hAnsi="Arial" w:cs="Arial"/>
          <w:sz w:val="24"/>
          <w:szCs w:val="24"/>
        </w:rPr>
        <w:t xml:space="preserve">faced by </w:t>
      </w:r>
      <w:r w:rsidR="007E1BB8" w:rsidRPr="00690800">
        <w:rPr>
          <w:rFonts w:ascii="Arial" w:hAnsi="Arial" w:cs="Arial"/>
          <w:sz w:val="24"/>
          <w:szCs w:val="24"/>
          <w:lang w:eastAsia="en-AU"/>
        </w:rPr>
        <w:t>service provider</w:t>
      </w:r>
      <w:r w:rsidR="00B41C99" w:rsidRPr="00690800">
        <w:rPr>
          <w:rFonts w:ascii="Arial" w:hAnsi="Arial" w:cs="Arial"/>
          <w:sz w:val="24"/>
          <w:szCs w:val="24"/>
        </w:rPr>
        <w:t>s</w:t>
      </w:r>
      <w:r w:rsidR="00023AB8" w:rsidRPr="00690800">
        <w:rPr>
          <w:rFonts w:ascii="Arial" w:hAnsi="Arial" w:cs="Arial"/>
          <w:sz w:val="24"/>
          <w:szCs w:val="24"/>
        </w:rPr>
        <w:t xml:space="preserve"> involved in the </w:t>
      </w:r>
      <w:r w:rsidR="00353DA9" w:rsidRPr="00690800">
        <w:rPr>
          <w:rFonts w:ascii="Arial" w:hAnsi="Arial" w:cs="Arial"/>
          <w:sz w:val="24"/>
          <w:szCs w:val="24"/>
        </w:rPr>
        <w:t>IHP</w:t>
      </w:r>
      <w:r w:rsidR="00683F74" w:rsidRPr="00690800">
        <w:rPr>
          <w:rFonts w:ascii="Arial" w:hAnsi="Arial" w:cs="Arial"/>
          <w:sz w:val="24"/>
          <w:szCs w:val="24"/>
        </w:rPr>
        <w:t xml:space="preserve"> </w:t>
      </w:r>
      <w:r w:rsidR="00023AB8" w:rsidRPr="00690800">
        <w:rPr>
          <w:rFonts w:ascii="Arial" w:hAnsi="Arial" w:cs="Arial"/>
          <w:sz w:val="24"/>
          <w:szCs w:val="24"/>
        </w:rPr>
        <w:t>project</w:t>
      </w:r>
      <w:r w:rsidRPr="00690800">
        <w:rPr>
          <w:rFonts w:ascii="Arial" w:hAnsi="Arial" w:cs="Arial"/>
          <w:sz w:val="24"/>
          <w:szCs w:val="24"/>
        </w:rPr>
        <w:t xml:space="preserve"> </w:t>
      </w:r>
      <w:r w:rsidR="007E1BB8" w:rsidRPr="00690800">
        <w:rPr>
          <w:rFonts w:ascii="Arial" w:hAnsi="Arial" w:cs="Arial"/>
          <w:sz w:val="24"/>
          <w:szCs w:val="24"/>
        </w:rPr>
        <w:t xml:space="preserve">are </w:t>
      </w:r>
      <w:r w:rsidRPr="00690800">
        <w:rPr>
          <w:rFonts w:ascii="Arial" w:hAnsi="Arial" w:cs="Arial"/>
          <w:sz w:val="24"/>
          <w:szCs w:val="24"/>
        </w:rPr>
        <w:t>related to communication</w:t>
      </w:r>
      <w:r w:rsidR="00023AB8" w:rsidRPr="00690800">
        <w:rPr>
          <w:rFonts w:ascii="Arial" w:hAnsi="Arial" w:cs="Arial"/>
          <w:sz w:val="24"/>
          <w:szCs w:val="24"/>
        </w:rPr>
        <w:t>s</w:t>
      </w:r>
      <w:r w:rsidR="00CE1BF8" w:rsidRPr="00690800">
        <w:rPr>
          <w:rFonts w:ascii="Arial" w:hAnsi="Arial" w:cs="Arial"/>
          <w:sz w:val="24"/>
          <w:szCs w:val="24"/>
        </w:rPr>
        <w:t>—communicating the vision</w:t>
      </w:r>
      <w:r w:rsidR="00B41C99" w:rsidRPr="00690800">
        <w:rPr>
          <w:rFonts w:ascii="Arial" w:hAnsi="Arial" w:cs="Arial"/>
          <w:sz w:val="24"/>
          <w:szCs w:val="24"/>
        </w:rPr>
        <w:t xml:space="preserve"> to begin</w:t>
      </w:r>
      <w:r w:rsidR="00CE1BF8" w:rsidRPr="00690800">
        <w:rPr>
          <w:rFonts w:ascii="Arial" w:hAnsi="Arial" w:cs="Arial"/>
          <w:sz w:val="24"/>
          <w:szCs w:val="24"/>
        </w:rPr>
        <w:t xml:space="preserve"> (3.1)</w:t>
      </w:r>
      <w:r w:rsidR="006B5E67" w:rsidRPr="00690800">
        <w:rPr>
          <w:rFonts w:ascii="Arial" w:hAnsi="Arial" w:cs="Arial"/>
          <w:sz w:val="24"/>
          <w:szCs w:val="24"/>
        </w:rPr>
        <w:t>,</w:t>
      </w:r>
      <w:r w:rsidR="00CE1BF8" w:rsidRPr="00690800">
        <w:rPr>
          <w:rFonts w:ascii="Arial" w:hAnsi="Arial" w:cs="Arial"/>
          <w:sz w:val="24"/>
          <w:szCs w:val="24"/>
        </w:rPr>
        <w:t xml:space="preserve"> but also communicating the steps along the way. </w:t>
      </w:r>
      <w:r w:rsidR="00C66F80" w:rsidRPr="00690800">
        <w:rPr>
          <w:rFonts w:ascii="Arial" w:hAnsi="Arial" w:cs="Arial"/>
          <w:sz w:val="24"/>
          <w:szCs w:val="24"/>
        </w:rPr>
        <w:t xml:space="preserve"> </w:t>
      </w:r>
    </w:p>
    <w:p w14:paraId="132B508E" w14:textId="0A5FF023" w:rsidR="00C66F80" w:rsidRPr="00690800" w:rsidRDefault="00C66F80" w:rsidP="00BA726E">
      <w:pPr>
        <w:pStyle w:val="Quote"/>
        <w:ind w:left="0"/>
        <w:rPr>
          <w:rFonts w:ascii="Arial" w:hAnsi="Arial" w:cs="Arial"/>
          <w:i w:val="0"/>
          <w:sz w:val="24"/>
          <w:szCs w:val="24"/>
        </w:rPr>
      </w:pPr>
      <w:r w:rsidRPr="00690800">
        <w:rPr>
          <w:rFonts w:ascii="Arial" w:hAnsi="Arial" w:cs="Arial"/>
          <w:i w:val="0"/>
          <w:sz w:val="24"/>
          <w:szCs w:val="24"/>
        </w:rPr>
        <w:t>Keep talking about it till everyone tells you, “it</w:t>
      </w:r>
      <w:r w:rsidR="00B17CF1" w:rsidRPr="00690800">
        <w:rPr>
          <w:rFonts w:ascii="Arial" w:hAnsi="Arial" w:cs="Arial"/>
          <w:i w:val="0"/>
          <w:sz w:val="24"/>
          <w:szCs w:val="24"/>
        </w:rPr>
        <w:t>’</w:t>
      </w:r>
      <w:r w:rsidRPr="00690800">
        <w:rPr>
          <w:rFonts w:ascii="Arial" w:hAnsi="Arial" w:cs="Arial"/>
          <w:i w:val="0"/>
          <w:sz w:val="24"/>
          <w:szCs w:val="24"/>
        </w:rPr>
        <w:t xml:space="preserve">s ok, we get it!” </w:t>
      </w:r>
      <w:r w:rsidR="00AC029B" w:rsidRPr="00690800">
        <w:rPr>
          <w:rFonts w:ascii="Arial" w:hAnsi="Arial" w:cs="Arial"/>
          <w:i w:val="0"/>
          <w:sz w:val="24"/>
          <w:szCs w:val="24"/>
        </w:rPr>
        <w:t>(CoP member)</w:t>
      </w:r>
    </w:p>
    <w:p w14:paraId="7FBE08F6" w14:textId="55A5D6EF" w:rsidR="005E1ACC" w:rsidRPr="00690800" w:rsidRDefault="005E1ACC" w:rsidP="00BA726E">
      <w:pPr>
        <w:pStyle w:val="Quote"/>
        <w:ind w:left="0"/>
        <w:rPr>
          <w:rFonts w:ascii="Arial" w:hAnsi="Arial" w:cs="Arial"/>
          <w:sz w:val="24"/>
          <w:szCs w:val="24"/>
        </w:rPr>
      </w:pPr>
      <w:r w:rsidRPr="00690800">
        <w:rPr>
          <w:rFonts w:ascii="Arial" w:hAnsi="Arial" w:cs="Arial"/>
          <w:sz w:val="24"/>
          <w:szCs w:val="24"/>
        </w:rPr>
        <w:t>We didn’t create a strong enough vision for the workforce about why we were making the changes. It</w:t>
      </w:r>
      <w:r w:rsidR="00B17CF1" w:rsidRPr="00690800">
        <w:rPr>
          <w:rFonts w:ascii="Arial" w:hAnsi="Arial" w:cs="Arial"/>
          <w:sz w:val="24"/>
          <w:szCs w:val="24"/>
        </w:rPr>
        <w:t>’</w:t>
      </w:r>
      <w:r w:rsidRPr="00690800">
        <w:rPr>
          <w:rFonts w:ascii="Arial" w:hAnsi="Arial" w:cs="Arial"/>
          <w:sz w:val="24"/>
          <w:szCs w:val="24"/>
        </w:rPr>
        <w:t>s worthwhile spending time on this before making changes. I thought we had done a good job – maybe in some locations with stronger leadership we had done enough – but overall we hadn’t achieve</w:t>
      </w:r>
      <w:r w:rsidR="0045596B" w:rsidRPr="00690800">
        <w:rPr>
          <w:rFonts w:ascii="Arial" w:hAnsi="Arial" w:cs="Arial"/>
          <w:sz w:val="24"/>
          <w:szCs w:val="24"/>
        </w:rPr>
        <w:t>d</w:t>
      </w:r>
      <w:r w:rsidRPr="00690800">
        <w:rPr>
          <w:rFonts w:ascii="Arial" w:hAnsi="Arial" w:cs="Arial"/>
          <w:sz w:val="24"/>
          <w:szCs w:val="24"/>
        </w:rPr>
        <w:t xml:space="preserve"> this. </w:t>
      </w:r>
      <w:r w:rsidR="00AC029B" w:rsidRPr="00690800">
        <w:rPr>
          <w:rFonts w:ascii="Arial" w:hAnsi="Arial" w:cs="Arial"/>
          <w:sz w:val="24"/>
          <w:szCs w:val="24"/>
        </w:rPr>
        <w:t>(CoP member)</w:t>
      </w:r>
    </w:p>
    <w:p w14:paraId="386ABA1B" w14:textId="3BE6ACAE" w:rsidR="00792F34" w:rsidRPr="00690800" w:rsidRDefault="00792F34" w:rsidP="00792F34">
      <w:pPr>
        <w:spacing w:after="200" w:line="276" w:lineRule="auto"/>
        <w:rPr>
          <w:rFonts w:ascii="Arial" w:hAnsi="Arial" w:cs="Arial"/>
          <w:sz w:val="24"/>
          <w:szCs w:val="24"/>
        </w:rPr>
      </w:pPr>
      <w:r w:rsidRPr="00690800">
        <w:rPr>
          <w:rFonts w:ascii="Arial" w:hAnsi="Arial" w:cs="Arial"/>
          <w:sz w:val="24"/>
          <w:szCs w:val="24"/>
        </w:rPr>
        <w:t xml:space="preserve">When communications have been successful, we have observed the key messages are tailored to difference audiences in a way that addresses everyone involved, and are framed in a way that is both positive </w:t>
      </w:r>
      <w:r w:rsidRPr="00690800">
        <w:rPr>
          <w:rFonts w:ascii="Arial" w:hAnsi="Arial" w:cs="Arial"/>
          <w:i/>
          <w:sz w:val="24"/>
          <w:szCs w:val="24"/>
        </w:rPr>
        <w:t xml:space="preserve">and </w:t>
      </w:r>
      <w:r w:rsidRPr="00690800">
        <w:rPr>
          <w:rFonts w:ascii="Arial" w:hAnsi="Arial" w:cs="Arial"/>
          <w:sz w:val="24"/>
          <w:szCs w:val="24"/>
        </w:rPr>
        <w:t>realistic.</w:t>
      </w:r>
    </w:p>
    <w:p w14:paraId="717277A5" w14:textId="1B7B7411" w:rsidR="00CE1BF8" w:rsidRPr="00690800" w:rsidRDefault="00CE1BF8" w:rsidP="00CE1BF8">
      <w:pPr>
        <w:rPr>
          <w:rFonts w:ascii="Arial" w:hAnsi="Arial" w:cs="Arial"/>
          <w:sz w:val="24"/>
          <w:szCs w:val="24"/>
        </w:rPr>
      </w:pPr>
      <w:r w:rsidRPr="00690800">
        <w:rPr>
          <w:rFonts w:ascii="Arial" w:hAnsi="Arial" w:cs="Arial"/>
          <w:sz w:val="24"/>
          <w:szCs w:val="24"/>
        </w:rPr>
        <w:t xml:space="preserve">A number of </w:t>
      </w:r>
      <w:r w:rsidR="00E17122" w:rsidRPr="00690800">
        <w:rPr>
          <w:rFonts w:ascii="Arial" w:hAnsi="Arial" w:cs="Arial"/>
          <w:sz w:val="24"/>
          <w:szCs w:val="24"/>
        </w:rPr>
        <w:t xml:space="preserve">CoP members </w:t>
      </w:r>
      <w:r w:rsidR="006B5E67" w:rsidRPr="00690800">
        <w:rPr>
          <w:rFonts w:ascii="Arial" w:hAnsi="Arial" w:cs="Arial"/>
          <w:sz w:val="24"/>
          <w:szCs w:val="24"/>
        </w:rPr>
        <w:t xml:space="preserve">in the project </w:t>
      </w:r>
      <w:r w:rsidRPr="00690800">
        <w:rPr>
          <w:rFonts w:ascii="Arial" w:hAnsi="Arial" w:cs="Arial"/>
          <w:sz w:val="24"/>
          <w:szCs w:val="24"/>
        </w:rPr>
        <w:t>reflect</w:t>
      </w:r>
      <w:r w:rsidR="006B5E67" w:rsidRPr="00690800">
        <w:rPr>
          <w:rFonts w:ascii="Arial" w:hAnsi="Arial" w:cs="Arial"/>
          <w:sz w:val="24"/>
          <w:szCs w:val="24"/>
        </w:rPr>
        <w:t>ed</w:t>
      </w:r>
      <w:r w:rsidRPr="00690800">
        <w:rPr>
          <w:rFonts w:ascii="Arial" w:hAnsi="Arial" w:cs="Arial"/>
          <w:sz w:val="24"/>
          <w:szCs w:val="24"/>
        </w:rPr>
        <w:t xml:space="preserve"> that they had not spent enough time explaining to the</w:t>
      </w:r>
      <w:r w:rsidR="006B5E67" w:rsidRPr="00690800">
        <w:rPr>
          <w:rFonts w:ascii="Arial" w:hAnsi="Arial" w:cs="Arial"/>
          <w:sz w:val="24"/>
          <w:szCs w:val="24"/>
        </w:rPr>
        <w:t>ir</w:t>
      </w:r>
      <w:r w:rsidRPr="00690800">
        <w:rPr>
          <w:rFonts w:ascii="Arial" w:hAnsi="Arial" w:cs="Arial"/>
          <w:sz w:val="24"/>
          <w:szCs w:val="24"/>
        </w:rPr>
        <w:t xml:space="preserve"> workforce </w:t>
      </w:r>
      <w:r w:rsidRPr="00690800">
        <w:rPr>
          <w:rFonts w:ascii="Arial" w:hAnsi="Arial" w:cs="Arial"/>
          <w:i/>
          <w:sz w:val="24"/>
          <w:szCs w:val="24"/>
        </w:rPr>
        <w:t>why</w:t>
      </w:r>
      <w:r w:rsidRPr="00690800">
        <w:rPr>
          <w:rFonts w:ascii="Arial" w:hAnsi="Arial" w:cs="Arial"/>
          <w:sz w:val="24"/>
          <w:szCs w:val="24"/>
        </w:rPr>
        <w:t xml:space="preserve"> they were making the changes such that </w:t>
      </w:r>
      <w:r w:rsidR="00683F74" w:rsidRPr="00690800">
        <w:rPr>
          <w:rFonts w:ascii="Arial" w:hAnsi="Arial" w:cs="Arial"/>
          <w:sz w:val="24"/>
          <w:szCs w:val="24"/>
        </w:rPr>
        <w:t xml:space="preserve">there </w:t>
      </w:r>
      <w:r w:rsidR="00544B7B" w:rsidRPr="00690800">
        <w:rPr>
          <w:rFonts w:ascii="Arial" w:hAnsi="Arial" w:cs="Arial"/>
          <w:sz w:val="24"/>
          <w:szCs w:val="24"/>
        </w:rPr>
        <w:t xml:space="preserve">have been pockets of </w:t>
      </w:r>
      <w:r w:rsidRPr="00690800">
        <w:rPr>
          <w:rFonts w:ascii="Arial" w:hAnsi="Arial" w:cs="Arial"/>
          <w:sz w:val="24"/>
          <w:szCs w:val="24"/>
        </w:rPr>
        <w:t xml:space="preserve">acceptance, but the whole workforce </w:t>
      </w:r>
      <w:r w:rsidR="00544B7B" w:rsidRPr="00690800">
        <w:rPr>
          <w:rFonts w:ascii="Arial" w:hAnsi="Arial" w:cs="Arial"/>
          <w:sz w:val="24"/>
          <w:szCs w:val="24"/>
        </w:rPr>
        <w:t xml:space="preserve">is </w:t>
      </w:r>
      <w:r w:rsidR="005E1BA2" w:rsidRPr="00690800">
        <w:rPr>
          <w:rFonts w:ascii="Arial" w:hAnsi="Arial" w:cs="Arial"/>
          <w:sz w:val="24"/>
          <w:szCs w:val="24"/>
        </w:rPr>
        <w:t>not on board.</w:t>
      </w:r>
    </w:p>
    <w:p w14:paraId="4F64ECFA" w14:textId="77777777" w:rsidR="00F23062" w:rsidRPr="00690800" w:rsidRDefault="00F23062" w:rsidP="00F06DBA">
      <w:pPr>
        <w:pStyle w:val="Heading3"/>
        <w:numPr>
          <w:ilvl w:val="2"/>
          <w:numId w:val="30"/>
        </w:numPr>
        <w:ind w:left="810"/>
        <w:rPr>
          <w:rFonts w:ascii="Arial" w:hAnsi="Arial" w:cs="Arial"/>
        </w:rPr>
      </w:pPr>
      <w:r w:rsidRPr="00690800">
        <w:rPr>
          <w:rFonts w:ascii="Arial" w:hAnsi="Arial" w:cs="Arial"/>
        </w:rPr>
        <w:t>Open channels of communication to include everyone</w:t>
      </w:r>
    </w:p>
    <w:p w14:paraId="6DE40C5B" w14:textId="36530D28" w:rsidR="00F23062" w:rsidRPr="00690800" w:rsidRDefault="00F23062" w:rsidP="00F23062">
      <w:pPr>
        <w:rPr>
          <w:rFonts w:ascii="Arial" w:hAnsi="Arial" w:cs="Arial"/>
          <w:sz w:val="24"/>
          <w:szCs w:val="24"/>
        </w:rPr>
      </w:pPr>
      <w:r w:rsidRPr="00690800">
        <w:rPr>
          <w:rFonts w:ascii="Arial" w:hAnsi="Arial" w:cs="Arial"/>
          <w:sz w:val="24"/>
          <w:szCs w:val="24"/>
        </w:rPr>
        <w:t xml:space="preserve">We’ve consistently observed that it is crucial that </w:t>
      </w:r>
      <w:r w:rsidRPr="00690800">
        <w:rPr>
          <w:rFonts w:ascii="Arial" w:hAnsi="Arial" w:cs="Arial"/>
          <w:i/>
          <w:sz w:val="24"/>
          <w:szCs w:val="24"/>
        </w:rPr>
        <w:t>all</w:t>
      </w:r>
      <w:r w:rsidRPr="00690800">
        <w:rPr>
          <w:rFonts w:ascii="Arial" w:hAnsi="Arial" w:cs="Arial"/>
          <w:sz w:val="24"/>
          <w:szCs w:val="24"/>
        </w:rPr>
        <w:t xml:space="preserve"> staff affected by changes are engaged in the conversation, not just senior staff. This means that communications should be tailored and layered to account for the perspectives and concerns of staff in different positions with</w:t>
      </w:r>
      <w:r w:rsidR="007E1BB8" w:rsidRPr="00690800">
        <w:rPr>
          <w:rFonts w:ascii="Arial" w:hAnsi="Arial" w:cs="Arial"/>
          <w:sz w:val="24"/>
          <w:szCs w:val="24"/>
        </w:rPr>
        <w:t>in</w:t>
      </w:r>
      <w:r w:rsidRPr="00690800">
        <w:rPr>
          <w:rFonts w:ascii="Arial" w:hAnsi="Arial" w:cs="Arial"/>
          <w:sz w:val="24"/>
          <w:szCs w:val="24"/>
        </w:rPr>
        <w:t xml:space="preserve"> a </w:t>
      </w:r>
      <w:r w:rsidR="007E1BB8" w:rsidRPr="00690800">
        <w:rPr>
          <w:rFonts w:ascii="Arial" w:hAnsi="Arial" w:cs="Arial"/>
          <w:sz w:val="24"/>
          <w:szCs w:val="24"/>
          <w:lang w:eastAsia="en-AU"/>
        </w:rPr>
        <w:t>service provider</w:t>
      </w:r>
      <w:r w:rsidRPr="00690800">
        <w:rPr>
          <w:rFonts w:ascii="Arial" w:hAnsi="Arial" w:cs="Arial"/>
          <w:sz w:val="24"/>
          <w:szCs w:val="24"/>
        </w:rPr>
        <w:t xml:space="preserve">: people need to understand why it is in their interests and those of clients to implement </w:t>
      </w:r>
      <w:r w:rsidR="00353DA9" w:rsidRPr="00690800">
        <w:rPr>
          <w:rFonts w:ascii="Arial" w:hAnsi="Arial" w:cs="Arial"/>
          <w:sz w:val="24"/>
          <w:szCs w:val="24"/>
        </w:rPr>
        <w:t>IHP</w:t>
      </w:r>
      <w:r w:rsidRPr="00690800">
        <w:rPr>
          <w:rFonts w:ascii="Arial" w:hAnsi="Arial" w:cs="Arial"/>
          <w:sz w:val="24"/>
          <w:szCs w:val="24"/>
        </w:rPr>
        <w:t xml:space="preserve">s. Communications should also be adapted to emerging contexts and refreshed so that the messages are relevant and energising. Often, this has involved practical changes to things like meetings so that there are more regular opportunities to share experiences.  </w:t>
      </w:r>
    </w:p>
    <w:p w14:paraId="60BB0195" w14:textId="77777777" w:rsidR="00F23062" w:rsidRPr="00690800" w:rsidRDefault="00F23062" w:rsidP="00BA726E">
      <w:pPr>
        <w:pStyle w:val="Quote"/>
        <w:ind w:left="0"/>
        <w:rPr>
          <w:rFonts w:ascii="Arial" w:hAnsi="Arial" w:cs="Arial"/>
          <w:i w:val="0"/>
          <w:sz w:val="24"/>
          <w:szCs w:val="24"/>
        </w:rPr>
      </w:pPr>
      <w:r w:rsidRPr="00690800">
        <w:rPr>
          <w:rFonts w:ascii="Arial" w:hAnsi="Arial" w:cs="Arial"/>
          <w:i w:val="0"/>
          <w:sz w:val="24"/>
          <w:szCs w:val="24"/>
        </w:rPr>
        <w:t>Opening up communication forums has made a big difference.</w:t>
      </w:r>
      <w:r w:rsidR="00AC029B" w:rsidRPr="00690800">
        <w:rPr>
          <w:rFonts w:ascii="Arial" w:hAnsi="Arial" w:cs="Arial"/>
          <w:i w:val="0"/>
          <w:sz w:val="24"/>
          <w:szCs w:val="24"/>
        </w:rPr>
        <w:t xml:space="preserve"> (CoP member)</w:t>
      </w:r>
    </w:p>
    <w:p w14:paraId="01389B28" w14:textId="5711C48F" w:rsidR="00F23062" w:rsidRPr="00690800" w:rsidRDefault="00F23062" w:rsidP="00F23062">
      <w:pPr>
        <w:rPr>
          <w:rFonts w:ascii="Arial" w:hAnsi="Arial" w:cs="Arial"/>
          <w:sz w:val="24"/>
          <w:szCs w:val="24"/>
        </w:rPr>
      </w:pPr>
      <w:r w:rsidRPr="00690800">
        <w:rPr>
          <w:rFonts w:ascii="Arial" w:hAnsi="Arial" w:cs="Arial"/>
          <w:sz w:val="24"/>
          <w:szCs w:val="24"/>
        </w:rPr>
        <w:t xml:space="preserve">What and how language is used can set the tone for inclusive conversations. While </w:t>
      </w:r>
      <w:r w:rsidR="007E1BB8" w:rsidRPr="00690800">
        <w:rPr>
          <w:rFonts w:ascii="Arial" w:hAnsi="Arial" w:cs="Arial"/>
          <w:sz w:val="24"/>
          <w:szCs w:val="24"/>
          <w:lang w:eastAsia="en-AU"/>
        </w:rPr>
        <w:t>service provider</w:t>
      </w:r>
      <w:r w:rsidRPr="00690800">
        <w:rPr>
          <w:rFonts w:ascii="Arial" w:hAnsi="Arial" w:cs="Arial"/>
          <w:sz w:val="24"/>
          <w:szCs w:val="24"/>
        </w:rPr>
        <w:t xml:space="preserve">s do this in different ways, perhaps unsurprisingly it was more common among the </w:t>
      </w:r>
      <w:r w:rsidR="007E1BB8" w:rsidRPr="00690800">
        <w:rPr>
          <w:rFonts w:ascii="Arial" w:hAnsi="Arial" w:cs="Arial"/>
          <w:sz w:val="24"/>
          <w:szCs w:val="24"/>
          <w:lang w:eastAsia="en-AU"/>
        </w:rPr>
        <w:t>service provider</w:t>
      </w:r>
      <w:r w:rsidR="007E1BB8" w:rsidRPr="00690800">
        <w:rPr>
          <w:rFonts w:ascii="Arial" w:hAnsi="Arial" w:cs="Arial"/>
          <w:sz w:val="24"/>
          <w:szCs w:val="24"/>
        </w:rPr>
        <w:t xml:space="preserve">s </w:t>
      </w:r>
      <w:r w:rsidRPr="00690800">
        <w:rPr>
          <w:rFonts w:ascii="Arial" w:hAnsi="Arial" w:cs="Arial"/>
          <w:sz w:val="24"/>
          <w:szCs w:val="24"/>
        </w:rPr>
        <w:t xml:space="preserve">participating in the </w:t>
      </w:r>
      <w:r w:rsidR="00353DA9" w:rsidRPr="00690800">
        <w:rPr>
          <w:rFonts w:ascii="Arial" w:hAnsi="Arial" w:cs="Arial"/>
          <w:sz w:val="24"/>
          <w:szCs w:val="24"/>
        </w:rPr>
        <w:t>IHP</w:t>
      </w:r>
      <w:r w:rsidRPr="00690800">
        <w:rPr>
          <w:rFonts w:ascii="Arial" w:hAnsi="Arial" w:cs="Arial"/>
          <w:sz w:val="24"/>
          <w:szCs w:val="24"/>
        </w:rPr>
        <w:t xml:space="preserve"> project to engage </w:t>
      </w:r>
      <w:r w:rsidRPr="00690800">
        <w:rPr>
          <w:rFonts w:ascii="Arial" w:hAnsi="Arial" w:cs="Arial"/>
          <w:i/>
          <w:sz w:val="24"/>
          <w:szCs w:val="24"/>
        </w:rPr>
        <w:t xml:space="preserve">communications consultants </w:t>
      </w:r>
      <w:r w:rsidRPr="00690800">
        <w:rPr>
          <w:rFonts w:ascii="Arial" w:hAnsi="Arial" w:cs="Arial"/>
          <w:sz w:val="24"/>
          <w:szCs w:val="24"/>
        </w:rPr>
        <w:t>rather than hire change management consultants.  Another tool that has be</w:t>
      </w:r>
      <w:r w:rsidR="007E1BB8" w:rsidRPr="00690800">
        <w:rPr>
          <w:rFonts w:ascii="Arial" w:hAnsi="Arial" w:cs="Arial"/>
          <w:sz w:val="24"/>
          <w:szCs w:val="24"/>
        </w:rPr>
        <w:t>en particularly effective for a</w:t>
      </w:r>
      <w:r w:rsidRPr="00690800">
        <w:rPr>
          <w:rFonts w:ascii="Arial" w:hAnsi="Arial" w:cs="Arial"/>
          <w:sz w:val="24"/>
          <w:szCs w:val="24"/>
        </w:rPr>
        <w:t xml:space="preserve"> </w:t>
      </w:r>
      <w:r w:rsidR="007E1BB8" w:rsidRPr="00690800">
        <w:rPr>
          <w:rFonts w:ascii="Arial" w:hAnsi="Arial" w:cs="Arial"/>
          <w:sz w:val="24"/>
          <w:szCs w:val="24"/>
          <w:lang w:eastAsia="en-AU"/>
        </w:rPr>
        <w:t>service provider</w:t>
      </w:r>
      <w:r w:rsidRPr="00690800">
        <w:rPr>
          <w:rFonts w:ascii="Arial" w:hAnsi="Arial" w:cs="Arial"/>
          <w:sz w:val="24"/>
          <w:szCs w:val="24"/>
        </w:rPr>
        <w:t xml:space="preserve"> in the </w:t>
      </w:r>
      <w:r w:rsidR="00353DA9" w:rsidRPr="00690800">
        <w:rPr>
          <w:rFonts w:ascii="Arial" w:hAnsi="Arial" w:cs="Arial"/>
          <w:sz w:val="24"/>
          <w:szCs w:val="24"/>
        </w:rPr>
        <w:t>IHP</w:t>
      </w:r>
      <w:r w:rsidRPr="00690800">
        <w:rPr>
          <w:rFonts w:ascii="Arial" w:hAnsi="Arial" w:cs="Arial"/>
          <w:sz w:val="24"/>
          <w:szCs w:val="24"/>
        </w:rPr>
        <w:t xml:space="preserve"> project in keeping communications open, and for making difficult conversations easier, using a simile to describe the journey of the </w:t>
      </w:r>
      <w:r w:rsidR="007E1BB8" w:rsidRPr="00690800">
        <w:rPr>
          <w:rFonts w:ascii="Arial" w:hAnsi="Arial" w:cs="Arial"/>
          <w:sz w:val="24"/>
          <w:szCs w:val="24"/>
          <w:lang w:eastAsia="en-AU"/>
        </w:rPr>
        <w:t>service provider</w:t>
      </w:r>
      <w:r w:rsidRPr="00690800">
        <w:rPr>
          <w:rFonts w:ascii="Arial" w:hAnsi="Arial" w:cs="Arial"/>
          <w:sz w:val="24"/>
          <w:szCs w:val="24"/>
        </w:rPr>
        <w:t>, staff and clients.</w:t>
      </w:r>
    </w:p>
    <w:p w14:paraId="73A501D4" w14:textId="77777777" w:rsidR="00AC029B" w:rsidRPr="00690800" w:rsidRDefault="00AC029B" w:rsidP="00BA726E">
      <w:pPr>
        <w:rPr>
          <w:rFonts w:ascii="Arial" w:hAnsi="Arial" w:cs="Arial"/>
          <w:b/>
          <w:sz w:val="24"/>
          <w:szCs w:val="24"/>
        </w:rPr>
      </w:pPr>
      <w:r w:rsidRPr="00690800">
        <w:rPr>
          <w:rFonts w:ascii="Arial" w:hAnsi="Arial" w:cs="Arial"/>
          <w:b/>
          <w:sz w:val="24"/>
          <w:szCs w:val="24"/>
        </w:rPr>
        <w:t>Box 2: Crafting language to communicate the change</w:t>
      </w:r>
    </w:p>
    <w:p w14:paraId="1C4419FB" w14:textId="77777777" w:rsidR="00AC029B" w:rsidRPr="00690800" w:rsidRDefault="00AC029B" w:rsidP="00BA726E">
      <w:pPr>
        <w:rPr>
          <w:rFonts w:ascii="Arial" w:hAnsi="Arial" w:cs="Arial"/>
          <w:b/>
          <w:sz w:val="24"/>
          <w:szCs w:val="24"/>
        </w:rPr>
      </w:pPr>
      <w:r w:rsidRPr="00690800">
        <w:rPr>
          <w:rFonts w:ascii="Arial" w:hAnsi="Arial" w:cs="Arial"/>
          <w:b/>
          <w:sz w:val="24"/>
          <w:szCs w:val="24"/>
        </w:rPr>
        <w:t xml:space="preserve">One service provider has made use of maritime similes to describe how their organisation, a large ship, has been on the dock to rebuild in preparation for the NDIS. It is now navigating somewhat unchartered territories, which are moving and changing. Like a large ship, the organisation is big and so slow to steer through these waters, but the staff and clients are like the winds in the sails that provide the energy and motivation to change. </w:t>
      </w:r>
    </w:p>
    <w:p w14:paraId="7BA569DA" w14:textId="77777777" w:rsidR="00F23062" w:rsidRPr="00690800" w:rsidRDefault="00F23062" w:rsidP="00F23062">
      <w:pPr>
        <w:rPr>
          <w:rFonts w:ascii="Arial" w:hAnsi="Arial" w:cs="Arial"/>
          <w:sz w:val="24"/>
          <w:szCs w:val="24"/>
        </w:rPr>
      </w:pPr>
      <w:r w:rsidRPr="00690800">
        <w:rPr>
          <w:rFonts w:ascii="Arial" w:hAnsi="Arial" w:cs="Arial"/>
          <w:sz w:val="24"/>
          <w:szCs w:val="24"/>
        </w:rPr>
        <w:t xml:space="preserve">A benefit of inclusive communications—rather than avoiding </w:t>
      </w:r>
      <w:r w:rsidR="00792F34" w:rsidRPr="00690800">
        <w:rPr>
          <w:rFonts w:ascii="Arial" w:hAnsi="Arial" w:cs="Arial"/>
          <w:sz w:val="24"/>
          <w:szCs w:val="24"/>
        </w:rPr>
        <w:t>the difficult conversations—</w:t>
      </w:r>
      <w:r w:rsidRPr="00690800">
        <w:rPr>
          <w:rFonts w:ascii="Arial" w:hAnsi="Arial" w:cs="Arial"/>
          <w:sz w:val="24"/>
          <w:szCs w:val="24"/>
        </w:rPr>
        <w:t xml:space="preserve">is that it can spot resistors to the change early on and bring these people along by genuinely engaging, listening and responding to their concerns. Sometimes this may mean having both one-on-one and group conversations to air these issues. </w:t>
      </w:r>
      <w:r w:rsidR="007E1BB8" w:rsidRPr="00690800">
        <w:rPr>
          <w:rFonts w:ascii="Arial" w:hAnsi="Arial" w:cs="Arial"/>
          <w:sz w:val="24"/>
          <w:szCs w:val="24"/>
          <w:lang w:eastAsia="en-AU"/>
        </w:rPr>
        <w:t>Service provider</w:t>
      </w:r>
      <w:r w:rsidRPr="00690800">
        <w:rPr>
          <w:rFonts w:ascii="Arial" w:hAnsi="Arial" w:cs="Arial"/>
          <w:sz w:val="24"/>
          <w:szCs w:val="24"/>
        </w:rPr>
        <w:t>s have found that doing this prevents resistance from fermenting, and can in fact convert people into supporters of the change, ‘one of our early resistors is now one of our biggest c</w:t>
      </w:r>
      <w:r w:rsidR="0052383A" w:rsidRPr="00690800">
        <w:rPr>
          <w:rFonts w:ascii="Arial" w:hAnsi="Arial" w:cs="Arial"/>
          <w:sz w:val="24"/>
          <w:szCs w:val="24"/>
        </w:rPr>
        <w:t>hampions’ (CoP member)</w:t>
      </w:r>
      <w:r w:rsidR="00153745" w:rsidRPr="00690800">
        <w:rPr>
          <w:rFonts w:ascii="Arial" w:hAnsi="Arial" w:cs="Arial"/>
          <w:sz w:val="24"/>
          <w:szCs w:val="24"/>
        </w:rPr>
        <w:t>.</w:t>
      </w:r>
      <w:r w:rsidRPr="00690800">
        <w:rPr>
          <w:rFonts w:ascii="Arial" w:hAnsi="Arial" w:cs="Arial"/>
          <w:sz w:val="24"/>
          <w:szCs w:val="24"/>
        </w:rPr>
        <w:t xml:space="preserve"> </w:t>
      </w:r>
    </w:p>
    <w:p w14:paraId="13DACED4" w14:textId="0F203DF7" w:rsidR="00153745" w:rsidRPr="00690800" w:rsidRDefault="00153745" w:rsidP="00153745">
      <w:pPr>
        <w:rPr>
          <w:rFonts w:ascii="Arial" w:hAnsi="Arial" w:cs="Arial"/>
          <w:sz w:val="24"/>
          <w:szCs w:val="24"/>
        </w:rPr>
      </w:pPr>
      <w:r w:rsidRPr="00690800">
        <w:rPr>
          <w:rFonts w:ascii="Arial" w:hAnsi="Arial" w:cs="Arial"/>
          <w:sz w:val="24"/>
          <w:szCs w:val="24"/>
        </w:rPr>
        <w:t>Dedicating</w:t>
      </w:r>
      <w:r w:rsidR="00F23062" w:rsidRPr="00690800">
        <w:rPr>
          <w:rFonts w:ascii="Arial" w:hAnsi="Arial" w:cs="Arial"/>
          <w:sz w:val="24"/>
          <w:szCs w:val="24"/>
        </w:rPr>
        <w:t xml:space="preserve"> time with clients </w:t>
      </w:r>
      <w:r w:rsidR="003065D4" w:rsidRPr="00690800">
        <w:rPr>
          <w:rFonts w:ascii="Arial" w:hAnsi="Arial" w:cs="Arial"/>
          <w:sz w:val="24"/>
          <w:szCs w:val="24"/>
        </w:rPr>
        <w:t xml:space="preserve">to communicate the change </w:t>
      </w:r>
      <w:r w:rsidRPr="00690800">
        <w:rPr>
          <w:rFonts w:ascii="Arial" w:hAnsi="Arial" w:cs="Arial"/>
          <w:sz w:val="24"/>
          <w:szCs w:val="24"/>
        </w:rPr>
        <w:t xml:space="preserve">is similarly important so that they feel empowered to take on a more proactive role </w:t>
      </w:r>
      <w:r w:rsidR="003065D4" w:rsidRPr="00690800">
        <w:rPr>
          <w:rFonts w:ascii="Arial" w:hAnsi="Arial" w:cs="Arial"/>
          <w:sz w:val="24"/>
          <w:szCs w:val="24"/>
        </w:rPr>
        <w:t>with</w:t>
      </w:r>
      <w:r w:rsidR="00446286" w:rsidRPr="00690800">
        <w:rPr>
          <w:rFonts w:ascii="Arial" w:hAnsi="Arial" w:cs="Arial"/>
          <w:sz w:val="24"/>
          <w:szCs w:val="24"/>
        </w:rPr>
        <w:t xml:space="preserve"> </w:t>
      </w:r>
      <w:r w:rsidR="003065D4" w:rsidRPr="00690800">
        <w:rPr>
          <w:rFonts w:ascii="Arial" w:hAnsi="Arial" w:cs="Arial"/>
          <w:sz w:val="24"/>
          <w:szCs w:val="24"/>
        </w:rPr>
        <w:t xml:space="preserve">more </w:t>
      </w:r>
      <w:r w:rsidRPr="00690800">
        <w:rPr>
          <w:rFonts w:ascii="Arial" w:hAnsi="Arial" w:cs="Arial"/>
          <w:sz w:val="24"/>
          <w:szCs w:val="24"/>
        </w:rPr>
        <w:t>self-</w:t>
      </w:r>
      <w:r w:rsidR="00446286" w:rsidRPr="00690800">
        <w:rPr>
          <w:rFonts w:ascii="Arial" w:hAnsi="Arial" w:cs="Arial"/>
          <w:sz w:val="24"/>
          <w:szCs w:val="24"/>
        </w:rPr>
        <w:t xml:space="preserve">organised </w:t>
      </w:r>
      <w:r w:rsidRPr="00690800">
        <w:rPr>
          <w:rFonts w:ascii="Arial" w:hAnsi="Arial" w:cs="Arial"/>
          <w:sz w:val="24"/>
          <w:szCs w:val="24"/>
        </w:rPr>
        <w:t xml:space="preserve">teams—potentially even leading </w:t>
      </w:r>
      <w:r w:rsidR="003065D4" w:rsidRPr="00690800">
        <w:rPr>
          <w:rFonts w:ascii="Arial" w:hAnsi="Arial" w:cs="Arial"/>
          <w:sz w:val="24"/>
          <w:szCs w:val="24"/>
        </w:rPr>
        <w:t>the</w:t>
      </w:r>
      <w:r w:rsidRPr="00690800">
        <w:rPr>
          <w:rFonts w:ascii="Arial" w:hAnsi="Arial" w:cs="Arial"/>
          <w:sz w:val="24"/>
          <w:szCs w:val="24"/>
        </w:rPr>
        <w:t xml:space="preserve"> team </w:t>
      </w:r>
      <w:r w:rsidR="003065D4" w:rsidRPr="00690800">
        <w:rPr>
          <w:rFonts w:ascii="Arial" w:hAnsi="Arial" w:cs="Arial"/>
          <w:sz w:val="24"/>
          <w:szCs w:val="24"/>
        </w:rPr>
        <w:t xml:space="preserve">that is </w:t>
      </w:r>
      <w:r w:rsidR="00B17CF1" w:rsidRPr="00690800">
        <w:rPr>
          <w:rFonts w:ascii="Arial" w:hAnsi="Arial" w:cs="Arial"/>
          <w:sz w:val="24"/>
          <w:szCs w:val="24"/>
        </w:rPr>
        <w:t>centred</w:t>
      </w:r>
      <w:r w:rsidR="003065D4" w:rsidRPr="00690800">
        <w:rPr>
          <w:rFonts w:ascii="Arial" w:hAnsi="Arial" w:cs="Arial"/>
          <w:sz w:val="24"/>
          <w:szCs w:val="24"/>
        </w:rPr>
        <w:t xml:space="preserve"> around them </w:t>
      </w:r>
      <w:r w:rsidRPr="00690800">
        <w:rPr>
          <w:rFonts w:ascii="Arial" w:hAnsi="Arial" w:cs="Arial"/>
          <w:sz w:val="24"/>
          <w:szCs w:val="24"/>
        </w:rPr>
        <w:t xml:space="preserve">(see 3.4). Clients and their families need to have a clear sense of how changes to how workers decide how deliver care means that they will also have more direct say in what and how they receive care. In </w:t>
      </w:r>
      <w:r w:rsidR="007E1BB8" w:rsidRPr="00690800">
        <w:rPr>
          <w:rFonts w:ascii="Arial" w:hAnsi="Arial" w:cs="Arial"/>
          <w:sz w:val="24"/>
          <w:szCs w:val="24"/>
          <w:lang w:eastAsia="en-AU"/>
        </w:rPr>
        <w:t>service provider</w:t>
      </w:r>
      <w:r w:rsidRPr="00690800">
        <w:rPr>
          <w:rFonts w:ascii="Arial" w:hAnsi="Arial" w:cs="Arial"/>
          <w:sz w:val="24"/>
          <w:szCs w:val="24"/>
        </w:rPr>
        <w:t xml:space="preserve">s that are envisaging that clients and their family become the team leader, then deep, ongoing and nuanced communications are especially critical in forming a positive team dynamic. At the same time, communications with clients and their families need to address any concerns head on and explain the rationale for changes in service delivery—being transparent about this can built trust. </w:t>
      </w:r>
    </w:p>
    <w:p w14:paraId="4C3D4D98" w14:textId="77777777" w:rsidR="00034B96" w:rsidRPr="00690800" w:rsidRDefault="00034B96" w:rsidP="00F06DBA">
      <w:pPr>
        <w:pStyle w:val="Heading3"/>
        <w:numPr>
          <w:ilvl w:val="2"/>
          <w:numId w:val="30"/>
        </w:numPr>
        <w:ind w:left="810"/>
        <w:rPr>
          <w:rFonts w:ascii="Arial" w:hAnsi="Arial" w:cs="Arial"/>
          <w:sz w:val="24"/>
          <w:szCs w:val="24"/>
        </w:rPr>
      </w:pPr>
      <w:r w:rsidRPr="00690800">
        <w:rPr>
          <w:rFonts w:ascii="Arial" w:hAnsi="Arial" w:cs="Arial"/>
          <w:sz w:val="24"/>
          <w:szCs w:val="24"/>
        </w:rPr>
        <w:t>Communicate positive and realistic messages that build urgency around the chang</w:t>
      </w:r>
      <w:r w:rsidR="008E4524" w:rsidRPr="00690800">
        <w:rPr>
          <w:rFonts w:ascii="Arial" w:hAnsi="Arial" w:cs="Arial"/>
          <w:sz w:val="24"/>
          <w:szCs w:val="24"/>
        </w:rPr>
        <w:t>e</w:t>
      </w:r>
      <w:r w:rsidRPr="00690800">
        <w:rPr>
          <w:rFonts w:ascii="Arial" w:hAnsi="Arial" w:cs="Arial"/>
          <w:sz w:val="24"/>
          <w:szCs w:val="24"/>
        </w:rPr>
        <w:t xml:space="preserve"> and secure trust in its rationale  </w:t>
      </w:r>
    </w:p>
    <w:p w14:paraId="66D68AFF" w14:textId="05BB6B10" w:rsidR="00023AB8" w:rsidRPr="00690800" w:rsidRDefault="00735BC7" w:rsidP="00735BC7">
      <w:pPr>
        <w:spacing w:after="200"/>
        <w:rPr>
          <w:rFonts w:ascii="Arial" w:hAnsi="Arial" w:cs="Arial"/>
          <w:sz w:val="24"/>
          <w:szCs w:val="24"/>
        </w:rPr>
      </w:pPr>
      <w:r w:rsidRPr="00690800">
        <w:rPr>
          <w:rFonts w:ascii="Arial" w:hAnsi="Arial" w:cs="Arial"/>
          <w:sz w:val="24"/>
          <w:szCs w:val="24"/>
        </w:rPr>
        <w:t>E</w:t>
      </w:r>
      <w:r w:rsidR="00427F9F" w:rsidRPr="00690800">
        <w:rPr>
          <w:rFonts w:ascii="Arial" w:hAnsi="Arial" w:cs="Arial"/>
          <w:sz w:val="24"/>
          <w:szCs w:val="24"/>
        </w:rPr>
        <w:t xml:space="preserve">ffective messaging around </w:t>
      </w:r>
      <w:r w:rsidR="00353DA9" w:rsidRPr="00690800">
        <w:rPr>
          <w:rFonts w:ascii="Arial" w:hAnsi="Arial" w:cs="Arial"/>
          <w:sz w:val="24"/>
          <w:szCs w:val="24"/>
        </w:rPr>
        <w:t>IHP</w:t>
      </w:r>
      <w:r w:rsidR="00427F9F" w:rsidRPr="00690800">
        <w:rPr>
          <w:rFonts w:ascii="Arial" w:hAnsi="Arial" w:cs="Arial"/>
          <w:sz w:val="24"/>
          <w:szCs w:val="24"/>
        </w:rPr>
        <w:t xml:space="preserve">s </w:t>
      </w:r>
      <w:r w:rsidRPr="00690800">
        <w:rPr>
          <w:rFonts w:ascii="Arial" w:hAnsi="Arial" w:cs="Arial"/>
          <w:sz w:val="24"/>
          <w:szCs w:val="24"/>
        </w:rPr>
        <w:t>need</w:t>
      </w:r>
      <w:r w:rsidR="00427F9F" w:rsidRPr="00690800">
        <w:rPr>
          <w:rFonts w:ascii="Arial" w:hAnsi="Arial" w:cs="Arial"/>
          <w:sz w:val="24"/>
          <w:szCs w:val="24"/>
        </w:rPr>
        <w:t xml:space="preserve"> to </w:t>
      </w:r>
      <w:r w:rsidR="00023AB8" w:rsidRPr="00690800">
        <w:rPr>
          <w:rFonts w:ascii="Arial" w:hAnsi="Arial" w:cs="Arial"/>
          <w:sz w:val="24"/>
          <w:szCs w:val="24"/>
        </w:rPr>
        <w:t xml:space="preserve">make the </w:t>
      </w:r>
      <w:r w:rsidRPr="00690800">
        <w:rPr>
          <w:rFonts w:ascii="Arial" w:hAnsi="Arial" w:cs="Arial"/>
          <w:sz w:val="24"/>
          <w:szCs w:val="24"/>
        </w:rPr>
        <w:t>rationale for change very clear</w:t>
      </w:r>
      <w:r w:rsidR="00023AB8" w:rsidRPr="00690800">
        <w:rPr>
          <w:rFonts w:ascii="Arial" w:hAnsi="Arial" w:cs="Arial"/>
          <w:sz w:val="24"/>
          <w:szCs w:val="24"/>
        </w:rPr>
        <w:t xml:space="preserve">—a sense of urgency </w:t>
      </w:r>
      <w:r w:rsidRPr="00690800">
        <w:rPr>
          <w:rFonts w:ascii="Arial" w:hAnsi="Arial" w:cs="Arial"/>
          <w:sz w:val="24"/>
          <w:szCs w:val="24"/>
        </w:rPr>
        <w:t>can be useful to motiv</w:t>
      </w:r>
      <w:r w:rsidR="009C6AF7" w:rsidRPr="00690800">
        <w:rPr>
          <w:rFonts w:ascii="Arial" w:hAnsi="Arial" w:cs="Arial"/>
          <w:sz w:val="24"/>
          <w:szCs w:val="24"/>
        </w:rPr>
        <w:t>ate</w:t>
      </w:r>
      <w:r w:rsidRPr="00690800">
        <w:rPr>
          <w:rFonts w:ascii="Arial" w:hAnsi="Arial" w:cs="Arial"/>
          <w:sz w:val="24"/>
          <w:szCs w:val="24"/>
        </w:rPr>
        <w:t xml:space="preserve"> focus, which might be</w:t>
      </w:r>
      <w:r w:rsidR="00023AB8" w:rsidRPr="00690800">
        <w:rPr>
          <w:rFonts w:ascii="Arial" w:hAnsi="Arial" w:cs="Arial"/>
          <w:sz w:val="24"/>
          <w:szCs w:val="24"/>
        </w:rPr>
        <w:t xml:space="preserve"> related to the sustainability of the </w:t>
      </w:r>
      <w:r w:rsidR="007E1BB8" w:rsidRPr="00690800">
        <w:rPr>
          <w:rFonts w:ascii="Arial" w:hAnsi="Arial" w:cs="Arial"/>
          <w:sz w:val="24"/>
          <w:szCs w:val="24"/>
          <w:lang w:eastAsia="en-AU"/>
        </w:rPr>
        <w:t>service provider</w:t>
      </w:r>
      <w:r w:rsidR="00023AB8" w:rsidRPr="00690800">
        <w:rPr>
          <w:rFonts w:ascii="Arial" w:hAnsi="Arial" w:cs="Arial"/>
          <w:sz w:val="24"/>
          <w:szCs w:val="24"/>
        </w:rPr>
        <w:t xml:space="preserve"> and services on which people rely—while framing this need both</w:t>
      </w:r>
      <w:r w:rsidR="00023AB8" w:rsidRPr="00690800">
        <w:rPr>
          <w:rFonts w:ascii="Arial" w:hAnsi="Arial" w:cs="Arial"/>
          <w:i/>
          <w:sz w:val="24"/>
          <w:szCs w:val="24"/>
        </w:rPr>
        <w:t xml:space="preserve"> positively</w:t>
      </w:r>
      <w:r w:rsidR="00023AB8" w:rsidRPr="00690800">
        <w:rPr>
          <w:rFonts w:ascii="Arial" w:hAnsi="Arial" w:cs="Arial"/>
          <w:sz w:val="24"/>
          <w:szCs w:val="24"/>
        </w:rPr>
        <w:t xml:space="preserve">, so people have confidence in its success, and </w:t>
      </w:r>
      <w:r w:rsidR="00023AB8" w:rsidRPr="00690800">
        <w:rPr>
          <w:rFonts w:ascii="Arial" w:hAnsi="Arial" w:cs="Arial"/>
          <w:i/>
          <w:sz w:val="24"/>
          <w:szCs w:val="24"/>
        </w:rPr>
        <w:t>realistically</w:t>
      </w:r>
      <w:r w:rsidR="00153745" w:rsidRPr="00690800">
        <w:rPr>
          <w:rFonts w:ascii="Arial" w:hAnsi="Arial" w:cs="Arial"/>
          <w:sz w:val="24"/>
          <w:szCs w:val="24"/>
        </w:rPr>
        <w:t xml:space="preserve">, so people are prepared for </w:t>
      </w:r>
      <w:r w:rsidR="00023AB8" w:rsidRPr="00690800">
        <w:rPr>
          <w:rFonts w:ascii="Arial" w:hAnsi="Arial" w:cs="Arial"/>
          <w:sz w:val="24"/>
          <w:szCs w:val="24"/>
        </w:rPr>
        <w:t xml:space="preserve">challenges ahead. </w:t>
      </w:r>
    </w:p>
    <w:p w14:paraId="4F9F3D1D" w14:textId="7CB76EE7" w:rsidR="00034B96" w:rsidRPr="00690800" w:rsidRDefault="00034B96" w:rsidP="00735BC7">
      <w:pPr>
        <w:rPr>
          <w:rFonts w:ascii="Arial" w:hAnsi="Arial" w:cs="Arial"/>
          <w:sz w:val="24"/>
          <w:szCs w:val="24"/>
        </w:rPr>
      </w:pPr>
      <w:r w:rsidRPr="00690800">
        <w:rPr>
          <w:rFonts w:ascii="Arial" w:hAnsi="Arial" w:cs="Arial"/>
          <w:sz w:val="24"/>
          <w:szCs w:val="24"/>
        </w:rPr>
        <w:t>The introduction of the NDIS has been the catalyst for action for</w:t>
      </w:r>
      <w:r w:rsidR="006B5E67" w:rsidRPr="00690800">
        <w:rPr>
          <w:rFonts w:ascii="Arial" w:hAnsi="Arial" w:cs="Arial"/>
          <w:sz w:val="24"/>
          <w:szCs w:val="24"/>
        </w:rPr>
        <w:t xml:space="preserve"> many </w:t>
      </w:r>
      <w:r w:rsidR="007E1BB8" w:rsidRPr="00690800">
        <w:rPr>
          <w:rFonts w:ascii="Arial" w:hAnsi="Arial" w:cs="Arial"/>
          <w:sz w:val="24"/>
          <w:szCs w:val="24"/>
          <w:lang w:eastAsia="en-AU"/>
        </w:rPr>
        <w:t>service provider</w:t>
      </w:r>
      <w:r w:rsidR="006B5E67" w:rsidRPr="00690800">
        <w:rPr>
          <w:rFonts w:ascii="Arial" w:hAnsi="Arial" w:cs="Arial"/>
          <w:sz w:val="24"/>
          <w:szCs w:val="24"/>
        </w:rPr>
        <w:t>s, and often the sense of urgency already exists due to pressing concerns around financial viability. Yet we have also found, depending on NDIS roll-out timeframes, that the sense of urgency has not been so</w:t>
      </w:r>
      <w:r w:rsidR="00544B7B" w:rsidRPr="00690800">
        <w:rPr>
          <w:rFonts w:ascii="Arial" w:hAnsi="Arial" w:cs="Arial"/>
          <w:sz w:val="24"/>
          <w:szCs w:val="24"/>
        </w:rPr>
        <w:t xml:space="preserve"> immediate </w:t>
      </w:r>
      <w:r w:rsidR="006B5E67" w:rsidRPr="00690800">
        <w:rPr>
          <w:rFonts w:ascii="Arial" w:hAnsi="Arial" w:cs="Arial"/>
          <w:sz w:val="24"/>
          <w:szCs w:val="24"/>
        </w:rPr>
        <w:t xml:space="preserve">in </w:t>
      </w:r>
      <w:r w:rsidR="00544B7B" w:rsidRPr="00690800">
        <w:rPr>
          <w:rFonts w:ascii="Arial" w:hAnsi="Arial" w:cs="Arial"/>
          <w:sz w:val="24"/>
          <w:szCs w:val="24"/>
        </w:rPr>
        <w:t xml:space="preserve">some </w:t>
      </w:r>
      <w:r w:rsidR="007E1BB8" w:rsidRPr="00690800">
        <w:rPr>
          <w:rFonts w:ascii="Arial" w:hAnsi="Arial" w:cs="Arial"/>
          <w:sz w:val="24"/>
          <w:szCs w:val="24"/>
          <w:lang w:eastAsia="en-AU"/>
        </w:rPr>
        <w:t>service provider</w:t>
      </w:r>
      <w:r w:rsidR="00153745" w:rsidRPr="00690800">
        <w:rPr>
          <w:rFonts w:ascii="Arial" w:hAnsi="Arial" w:cs="Arial"/>
          <w:sz w:val="24"/>
          <w:szCs w:val="24"/>
        </w:rPr>
        <w:t>s. I</w:t>
      </w:r>
      <w:r w:rsidR="006B5E67" w:rsidRPr="00690800">
        <w:rPr>
          <w:rFonts w:ascii="Arial" w:hAnsi="Arial" w:cs="Arial"/>
          <w:sz w:val="24"/>
          <w:szCs w:val="24"/>
        </w:rPr>
        <w:t>n these cases</w:t>
      </w:r>
      <w:r w:rsidR="00153745" w:rsidRPr="00690800">
        <w:rPr>
          <w:rFonts w:ascii="Arial" w:hAnsi="Arial" w:cs="Arial"/>
          <w:sz w:val="24"/>
          <w:szCs w:val="24"/>
        </w:rPr>
        <w:t>,</w:t>
      </w:r>
      <w:r w:rsidR="006B5E67" w:rsidRPr="00690800">
        <w:rPr>
          <w:rFonts w:ascii="Arial" w:hAnsi="Arial" w:cs="Arial"/>
          <w:sz w:val="24"/>
          <w:szCs w:val="24"/>
        </w:rPr>
        <w:t xml:space="preserve"> </w:t>
      </w:r>
      <w:r w:rsidR="00F23062" w:rsidRPr="00690800">
        <w:rPr>
          <w:rFonts w:ascii="Arial" w:hAnsi="Arial" w:cs="Arial"/>
          <w:sz w:val="24"/>
          <w:szCs w:val="24"/>
        </w:rPr>
        <w:t xml:space="preserve">more work has been required to get </w:t>
      </w:r>
      <w:r w:rsidR="00544B7B" w:rsidRPr="00690800">
        <w:rPr>
          <w:rFonts w:ascii="Arial" w:hAnsi="Arial" w:cs="Arial"/>
          <w:sz w:val="24"/>
          <w:szCs w:val="24"/>
        </w:rPr>
        <w:t xml:space="preserve">“buy in” from </w:t>
      </w:r>
      <w:r w:rsidR="006B5E67" w:rsidRPr="00690800">
        <w:rPr>
          <w:rFonts w:ascii="Arial" w:hAnsi="Arial" w:cs="Arial"/>
          <w:sz w:val="24"/>
          <w:szCs w:val="24"/>
        </w:rPr>
        <w:t xml:space="preserve">board members, staff and clients </w:t>
      </w:r>
      <w:r w:rsidR="00F23062" w:rsidRPr="00690800">
        <w:rPr>
          <w:rFonts w:ascii="Arial" w:hAnsi="Arial" w:cs="Arial"/>
          <w:sz w:val="24"/>
          <w:szCs w:val="24"/>
        </w:rPr>
        <w:t xml:space="preserve">about the </w:t>
      </w:r>
      <w:r w:rsidR="006B5E67" w:rsidRPr="00690800">
        <w:rPr>
          <w:rFonts w:ascii="Arial" w:hAnsi="Arial" w:cs="Arial"/>
          <w:sz w:val="24"/>
          <w:szCs w:val="24"/>
        </w:rPr>
        <w:t>imperative to start doing business different</w:t>
      </w:r>
      <w:r w:rsidR="00544B7B" w:rsidRPr="00690800">
        <w:rPr>
          <w:rFonts w:ascii="Arial" w:hAnsi="Arial" w:cs="Arial"/>
          <w:sz w:val="24"/>
          <w:szCs w:val="24"/>
        </w:rPr>
        <w:t>ly</w:t>
      </w:r>
      <w:r w:rsidR="006B5E67" w:rsidRPr="00690800">
        <w:rPr>
          <w:rFonts w:ascii="Arial" w:hAnsi="Arial" w:cs="Arial"/>
          <w:sz w:val="24"/>
          <w:szCs w:val="24"/>
        </w:rPr>
        <w:t xml:space="preserve">. </w:t>
      </w:r>
      <w:r w:rsidR="00544B7B" w:rsidRPr="00690800">
        <w:rPr>
          <w:rFonts w:ascii="Arial" w:hAnsi="Arial" w:cs="Arial"/>
          <w:sz w:val="24"/>
          <w:szCs w:val="24"/>
        </w:rPr>
        <w:t>I</w:t>
      </w:r>
      <w:r w:rsidR="006B5E67" w:rsidRPr="00690800">
        <w:rPr>
          <w:rFonts w:ascii="Arial" w:hAnsi="Arial" w:cs="Arial"/>
          <w:sz w:val="24"/>
          <w:szCs w:val="24"/>
        </w:rPr>
        <w:t>nsofar as it is often helpful to have a sense of urgency,</w:t>
      </w:r>
      <w:r w:rsidR="00544B7B" w:rsidRPr="00690800">
        <w:rPr>
          <w:rFonts w:ascii="Arial" w:hAnsi="Arial" w:cs="Arial"/>
          <w:sz w:val="24"/>
          <w:szCs w:val="24"/>
        </w:rPr>
        <w:t xml:space="preserve"> however,</w:t>
      </w:r>
      <w:r w:rsidR="006B5E67" w:rsidRPr="00690800">
        <w:rPr>
          <w:rFonts w:ascii="Arial" w:hAnsi="Arial" w:cs="Arial"/>
          <w:sz w:val="24"/>
          <w:szCs w:val="24"/>
        </w:rPr>
        <w:t xml:space="preserve"> lessons from the </w:t>
      </w:r>
      <w:r w:rsidR="00353DA9" w:rsidRPr="00690800">
        <w:rPr>
          <w:rFonts w:ascii="Arial" w:hAnsi="Arial" w:cs="Arial"/>
          <w:sz w:val="24"/>
          <w:szCs w:val="24"/>
        </w:rPr>
        <w:t>IHP</w:t>
      </w:r>
      <w:r w:rsidR="006B5E67" w:rsidRPr="00690800">
        <w:rPr>
          <w:rFonts w:ascii="Arial" w:hAnsi="Arial" w:cs="Arial"/>
          <w:sz w:val="24"/>
          <w:szCs w:val="24"/>
        </w:rPr>
        <w:t xml:space="preserve"> survey indicate that this should be done in a </w:t>
      </w:r>
      <w:r w:rsidR="00313146" w:rsidRPr="00690800">
        <w:rPr>
          <w:rFonts w:ascii="Arial" w:hAnsi="Arial" w:cs="Arial"/>
          <w:sz w:val="24"/>
          <w:szCs w:val="24"/>
        </w:rPr>
        <w:t xml:space="preserve">nuanced </w:t>
      </w:r>
      <w:r w:rsidR="006B5E67" w:rsidRPr="00690800">
        <w:rPr>
          <w:rFonts w:ascii="Arial" w:hAnsi="Arial" w:cs="Arial"/>
          <w:sz w:val="24"/>
          <w:szCs w:val="24"/>
        </w:rPr>
        <w:t>way that frames the NDIS as an opportunity to b</w:t>
      </w:r>
      <w:r w:rsidR="00313146" w:rsidRPr="00690800">
        <w:rPr>
          <w:rFonts w:ascii="Arial" w:hAnsi="Arial" w:cs="Arial"/>
          <w:sz w:val="24"/>
          <w:szCs w:val="24"/>
        </w:rPr>
        <w:t xml:space="preserve">e captured rather than a threat or cause for pessimism. </w:t>
      </w:r>
    </w:p>
    <w:p w14:paraId="2AF871A1" w14:textId="77777777" w:rsidR="005E1BA2" w:rsidRPr="00690800" w:rsidRDefault="005E1BA2" w:rsidP="00411700">
      <w:pPr>
        <w:rPr>
          <w:rFonts w:ascii="Arial" w:hAnsi="Arial" w:cs="Arial"/>
          <w:sz w:val="24"/>
          <w:szCs w:val="24"/>
        </w:rPr>
      </w:pPr>
      <w:r w:rsidRPr="00690800">
        <w:rPr>
          <w:rFonts w:ascii="Arial" w:hAnsi="Arial" w:cs="Arial"/>
          <w:sz w:val="24"/>
          <w:szCs w:val="24"/>
        </w:rPr>
        <w:t>Although a sense of urgency is important you also need to communicate a sense of optimism as people are worried about their jobs. And some people are not impacted by NDIS yet. So you need to create the optimistic picture alongs</w:t>
      </w:r>
      <w:r w:rsidR="00AC029B" w:rsidRPr="00690800">
        <w:rPr>
          <w:rFonts w:ascii="Arial" w:hAnsi="Arial" w:cs="Arial"/>
          <w:sz w:val="24"/>
          <w:szCs w:val="24"/>
        </w:rPr>
        <w:t>ide the sustainability picture. (CoP member)</w:t>
      </w:r>
    </w:p>
    <w:p w14:paraId="182BFD24" w14:textId="756F4DA1" w:rsidR="00023AB8" w:rsidRPr="00690800" w:rsidRDefault="001E7054" w:rsidP="00411700">
      <w:pPr>
        <w:rPr>
          <w:rFonts w:ascii="Arial" w:hAnsi="Arial" w:cs="Arial"/>
          <w:b/>
          <w:sz w:val="24"/>
          <w:szCs w:val="24"/>
        </w:rPr>
      </w:pPr>
      <w:r w:rsidRPr="00690800">
        <w:rPr>
          <w:rFonts w:ascii="Arial" w:hAnsi="Arial" w:cs="Arial"/>
          <w:b/>
          <w:sz w:val="24"/>
          <w:szCs w:val="24"/>
        </w:rPr>
        <w:t>Box 3</w:t>
      </w:r>
      <w:r w:rsidR="00023AB8" w:rsidRPr="00690800">
        <w:rPr>
          <w:rFonts w:ascii="Arial" w:hAnsi="Arial" w:cs="Arial"/>
          <w:b/>
          <w:sz w:val="24"/>
          <w:szCs w:val="24"/>
        </w:rPr>
        <w:t xml:space="preserve">: Lessons from the </w:t>
      </w:r>
      <w:r w:rsidR="00353DA9" w:rsidRPr="00690800">
        <w:rPr>
          <w:rFonts w:ascii="Arial" w:hAnsi="Arial" w:cs="Arial"/>
          <w:b/>
          <w:sz w:val="24"/>
          <w:szCs w:val="24"/>
        </w:rPr>
        <w:t>IHP</w:t>
      </w:r>
      <w:r w:rsidR="00023AB8" w:rsidRPr="00690800">
        <w:rPr>
          <w:rFonts w:ascii="Arial" w:hAnsi="Arial" w:cs="Arial"/>
          <w:b/>
          <w:sz w:val="24"/>
          <w:szCs w:val="24"/>
        </w:rPr>
        <w:t xml:space="preserve"> survey—support the philosophy of the NDIS</w:t>
      </w:r>
    </w:p>
    <w:p w14:paraId="6A9B04C6" w14:textId="71071F29" w:rsidR="00023AB8" w:rsidRPr="00690800" w:rsidRDefault="00023AB8" w:rsidP="00411700">
      <w:pPr>
        <w:rPr>
          <w:rFonts w:ascii="Arial" w:hAnsi="Arial" w:cs="Arial"/>
          <w:b/>
          <w:sz w:val="24"/>
          <w:szCs w:val="24"/>
        </w:rPr>
      </w:pPr>
      <w:r w:rsidRPr="00690800">
        <w:rPr>
          <w:rFonts w:ascii="Arial" w:hAnsi="Arial" w:cs="Arial"/>
          <w:b/>
          <w:sz w:val="24"/>
          <w:szCs w:val="24"/>
        </w:rPr>
        <w:t>While it may be tempting to blame the NDIS for making change necessary, the survey data showed the strongest predictor of staff support for change that would lead to better outcomes for their clients, was their level of support for the NDIS</w:t>
      </w:r>
      <w:r w:rsidR="00411700" w:rsidRPr="00690800">
        <w:rPr>
          <w:rFonts w:ascii="Arial" w:hAnsi="Arial" w:cs="Arial"/>
          <w:b/>
          <w:sz w:val="24"/>
          <w:szCs w:val="24"/>
        </w:rPr>
        <w:t xml:space="preserve"> (See table 9 and Appendix 4)</w:t>
      </w:r>
      <w:r w:rsidRPr="00690800">
        <w:rPr>
          <w:rFonts w:ascii="Arial" w:hAnsi="Arial" w:cs="Arial"/>
          <w:b/>
          <w:sz w:val="24"/>
          <w:szCs w:val="24"/>
        </w:rPr>
        <w:t xml:space="preserve">. Attitudes to the NDIS are heavily shaping attitudes towards the change. The more that can be done to promote the benefits of the NDIS the more staff are likely to support the need </w:t>
      </w:r>
      <w:r w:rsidR="00A074C9" w:rsidRPr="00690800">
        <w:rPr>
          <w:rFonts w:ascii="Arial" w:hAnsi="Arial" w:cs="Arial"/>
          <w:b/>
          <w:sz w:val="24"/>
          <w:szCs w:val="24"/>
        </w:rPr>
        <w:t xml:space="preserve">for </w:t>
      </w:r>
      <w:r w:rsidRPr="00690800">
        <w:rPr>
          <w:rFonts w:ascii="Arial" w:hAnsi="Arial" w:cs="Arial"/>
          <w:b/>
          <w:sz w:val="24"/>
          <w:szCs w:val="24"/>
        </w:rPr>
        <w:t xml:space="preserve">change as being good for their clients—even if it is relatively easy to convince them of the benefits for the </w:t>
      </w:r>
      <w:r w:rsidR="007E1BB8" w:rsidRPr="00690800">
        <w:rPr>
          <w:rFonts w:ascii="Arial" w:hAnsi="Arial" w:cs="Arial"/>
          <w:b/>
          <w:sz w:val="24"/>
          <w:szCs w:val="24"/>
        </w:rPr>
        <w:t>service provider</w:t>
      </w:r>
      <w:r w:rsidRPr="00690800">
        <w:rPr>
          <w:rFonts w:ascii="Arial" w:hAnsi="Arial" w:cs="Arial"/>
          <w:b/>
          <w:sz w:val="24"/>
          <w:szCs w:val="24"/>
        </w:rPr>
        <w:t xml:space="preserve"> and to an extent themselves.</w:t>
      </w:r>
    </w:p>
    <w:p w14:paraId="581310B2" w14:textId="4B8CA50C" w:rsidR="00140B3B" w:rsidRPr="00690800" w:rsidRDefault="00140B3B" w:rsidP="00140B3B">
      <w:pPr>
        <w:spacing w:before="240"/>
        <w:rPr>
          <w:rFonts w:ascii="Arial" w:hAnsi="Arial" w:cs="Arial"/>
          <w:color w:val="FF0000"/>
          <w:sz w:val="24"/>
          <w:szCs w:val="24"/>
        </w:rPr>
      </w:pPr>
      <w:r w:rsidRPr="00690800">
        <w:rPr>
          <w:rFonts w:ascii="Arial" w:hAnsi="Arial" w:cs="Arial"/>
          <w:sz w:val="24"/>
          <w:szCs w:val="24"/>
        </w:rPr>
        <w:t xml:space="preserve">It is also important that key messages engage external stakeholder, including unions. In a couple of instances in the </w:t>
      </w:r>
      <w:r w:rsidR="00353DA9" w:rsidRPr="00690800">
        <w:rPr>
          <w:rFonts w:ascii="Arial" w:hAnsi="Arial" w:cs="Arial"/>
          <w:sz w:val="24"/>
          <w:szCs w:val="24"/>
        </w:rPr>
        <w:t>IHP</w:t>
      </w:r>
      <w:r w:rsidRPr="00690800">
        <w:rPr>
          <w:rFonts w:ascii="Arial" w:hAnsi="Arial" w:cs="Arial"/>
          <w:sz w:val="24"/>
          <w:szCs w:val="24"/>
        </w:rPr>
        <w:t xml:space="preserve"> project, </w:t>
      </w:r>
      <w:r w:rsidR="00E17122" w:rsidRPr="00690800">
        <w:rPr>
          <w:rFonts w:ascii="Arial" w:hAnsi="Arial" w:cs="Arial"/>
          <w:sz w:val="24"/>
          <w:szCs w:val="24"/>
        </w:rPr>
        <w:t xml:space="preserve">CoP members </w:t>
      </w:r>
      <w:r w:rsidRPr="00690800">
        <w:rPr>
          <w:rFonts w:ascii="Arial" w:hAnsi="Arial" w:cs="Arial"/>
          <w:sz w:val="24"/>
          <w:szCs w:val="24"/>
        </w:rPr>
        <w:t>have observed the need to engage unions in the rationale for change and proactively address their concerns about resources and working conditions</w:t>
      </w:r>
    </w:p>
    <w:p w14:paraId="6E7464A9" w14:textId="7134CFBD" w:rsidR="005E1ACC" w:rsidRPr="00690800" w:rsidRDefault="00353DA9" w:rsidP="00411700">
      <w:pPr>
        <w:pStyle w:val="Quote"/>
        <w:ind w:left="0"/>
        <w:rPr>
          <w:rFonts w:ascii="Arial" w:hAnsi="Arial" w:cs="Arial"/>
          <w:i w:val="0"/>
          <w:sz w:val="24"/>
          <w:szCs w:val="24"/>
        </w:rPr>
      </w:pPr>
      <w:r w:rsidRPr="00690800">
        <w:rPr>
          <w:rFonts w:ascii="Arial" w:hAnsi="Arial" w:cs="Arial"/>
          <w:i w:val="0"/>
          <w:sz w:val="24"/>
          <w:szCs w:val="24"/>
        </w:rPr>
        <w:t>IHP</w:t>
      </w:r>
      <w:r w:rsidR="005E1ACC" w:rsidRPr="00690800">
        <w:rPr>
          <w:rFonts w:ascii="Arial" w:hAnsi="Arial" w:cs="Arial"/>
          <w:i w:val="0"/>
          <w:sz w:val="24"/>
          <w:szCs w:val="24"/>
        </w:rPr>
        <w:t xml:space="preserve"> raises </w:t>
      </w:r>
      <w:r w:rsidR="009C6AF7" w:rsidRPr="00690800">
        <w:rPr>
          <w:rFonts w:ascii="Arial" w:hAnsi="Arial" w:cs="Arial"/>
          <w:i w:val="0"/>
          <w:sz w:val="24"/>
          <w:szCs w:val="24"/>
        </w:rPr>
        <w:t xml:space="preserve">the </w:t>
      </w:r>
      <w:r w:rsidR="005E1ACC" w:rsidRPr="00690800">
        <w:rPr>
          <w:rFonts w:ascii="Arial" w:hAnsi="Arial" w:cs="Arial"/>
          <w:i w:val="0"/>
          <w:sz w:val="24"/>
          <w:szCs w:val="24"/>
        </w:rPr>
        <w:t>risk of industrial action, we were about</w:t>
      </w:r>
      <w:r w:rsidR="00AC029B" w:rsidRPr="00690800">
        <w:rPr>
          <w:rFonts w:ascii="Arial" w:hAnsi="Arial" w:cs="Arial"/>
          <w:i w:val="0"/>
          <w:sz w:val="24"/>
          <w:szCs w:val="24"/>
        </w:rPr>
        <w:t xml:space="preserve"> to start a trial </w:t>
      </w:r>
      <w:r w:rsidR="005E1ACC" w:rsidRPr="00690800">
        <w:rPr>
          <w:rFonts w:ascii="Arial" w:hAnsi="Arial" w:cs="Arial"/>
          <w:i w:val="0"/>
          <w:sz w:val="24"/>
          <w:szCs w:val="24"/>
        </w:rPr>
        <w:t>but hi</w:t>
      </w:r>
      <w:r w:rsidR="009C6AF7" w:rsidRPr="00690800">
        <w:rPr>
          <w:rFonts w:ascii="Arial" w:hAnsi="Arial" w:cs="Arial"/>
          <w:i w:val="0"/>
          <w:sz w:val="24"/>
          <w:szCs w:val="24"/>
        </w:rPr>
        <w:t>t protected industrial action. T</w:t>
      </w:r>
      <w:r w:rsidR="005E1ACC" w:rsidRPr="00690800">
        <w:rPr>
          <w:rFonts w:ascii="Arial" w:hAnsi="Arial" w:cs="Arial"/>
          <w:i w:val="0"/>
          <w:sz w:val="24"/>
          <w:szCs w:val="24"/>
        </w:rPr>
        <w:t xml:space="preserve">his  impacted on </w:t>
      </w:r>
      <w:r w:rsidR="009C6AF7" w:rsidRPr="00690800">
        <w:rPr>
          <w:rFonts w:ascii="Arial" w:hAnsi="Arial" w:cs="Arial"/>
          <w:i w:val="0"/>
          <w:sz w:val="24"/>
          <w:szCs w:val="24"/>
        </w:rPr>
        <w:t xml:space="preserve">our </w:t>
      </w:r>
      <w:r w:rsidR="005E1ACC" w:rsidRPr="00690800">
        <w:rPr>
          <w:rFonts w:ascii="Arial" w:hAnsi="Arial" w:cs="Arial"/>
          <w:i w:val="0"/>
          <w:sz w:val="24"/>
          <w:szCs w:val="24"/>
        </w:rPr>
        <w:t xml:space="preserve">ability to implement the pilot, we got totally de-railed. We replaced the team leaders with few coordinators and they bring new things like coaching and mentoring. Unions see </w:t>
      </w:r>
      <w:r w:rsidR="00B17CF1" w:rsidRPr="00690800">
        <w:rPr>
          <w:rFonts w:ascii="Arial" w:hAnsi="Arial" w:cs="Arial"/>
          <w:i w:val="0"/>
          <w:sz w:val="24"/>
          <w:szCs w:val="24"/>
        </w:rPr>
        <w:t>an</w:t>
      </w:r>
      <w:r w:rsidR="005E1ACC" w:rsidRPr="00690800">
        <w:rPr>
          <w:rFonts w:ascii="Arial" w:hAnsi="Arial" w:cs="Arial"/>
          <w:i w:val="0"/>
          <w:sz w:val="24"/>
          <w:szCs w:val="24"/>
        </w:rPr>
        <w:t xml:space="preserve"> </w:t>
      </w:r>
      <w:r w:rsidRPr="00690800">
        <w:rPr>
          <w:rFonts w:ascii="Arial" w:hAnsi="Arial" w:cs="Arial"/>
          <w:i w:val="0"/>
          <w:sz w:val="24"/>
          <w:szCs w:val="24"/>
        </w:rPr>
        <w:t>IHP</w:t>
      </w:r>
      <w:r w:rsidR="005E1ACC" w:rsidRPr="00690800">
        <w:rPr>
          <w:rFonts w:ascii="Arial" w:hAnsi="Arial" w:cs="Arial"/>
          <w:i w:val="0"/>
          <w:sz w:val="24"/>
          <w:szCs w:val="24"/>
        </w:rPr>
        <w:t xml:space="preserve"> as reducing the resources that staff have to call on. They see the NDIS as leading to the casualization of the workforce. Before we make the changes we should have consulted with the unions because we had a heavily unionised workforce. Unions don’t seem to appreciate that providers really will go out of business under new arrangements i.e. the combination of modern award and NDIS</w:t>
      </w:r>
      <w:r w:rsidR="00AC029B" w:rsidRPr="00690800">
        <w:rPr>
          <w:rFonts w:ascii="Arial" w:hAnsi="Arial" w:cs="Arial"/>
          <w:i w:val="0"/>
          <w:sz w:val="24"/>
          <w:szCs w:val="24"/>
        </w:rPr>
        <w:t>. (CoP member)</w:t>
      </w:r>
    </w:p>
    <w:p w14:paraId="0246AC19" w14:textId="7EABC1A9" w:rsidR="00153745" w:rsidRPr="00690800" w:rsidRDefault="00153745" w:rsidP="00153745">
      <w:pPr>
        <w:spacing w:before="240"/>
        <w:rPr>
          <w:rFonts w:ascii="Arial" w:hAnsi="Arial" w:cs="Arial"/>
          <w:sz w:val="24"/>
          <w:szCs w:val="24"/>
        </w:rPr>
      </w:pPr>
      <w:r w:rsidRPr="00690800">
        <w:rPr>
          <w:rFonts w:ascii="Arial" w:hAnsi="Arial" w:cs="Arial"/>
          <w:sz w:val="24"/>
          <w:szCs w:val="24"/>
        </w:rPr>
        <w:t xml:space="preserve">Relatedly, we have observed in numerous </w:t>
      </w:r>
      <w:r w:rsidR="007E1BB8" w:rsidRPr="00690800">
        <w:rPr>
          <w:rFonts w:ascii="Arial" w:hAnsi="Arial" w:cs="Arial"/>
          <w:sz w:val="24"/>
          <w:szCs w:val="24"/>
          <w:lang w:eastAsia="en-AU"/>
        </w:rPr>
        <w:t>service provider</w:t>
      </w:r>
      <w:r w:rsidRPr="00690800">
        <w:rPr>
          <w:rFonts w:ascii="Arial" w:hAnsi="Arial" w:cs="Arial"/>
          <w:sz w:val="24"/>
          <w:szCs w:val="24"/>
        </w:rPr>
        <w:t xml:space="preserve">s participating in this </w:t>
      </w:r>
      <w:r w:rsidR="00353DA9" w:rsidRPr="00690800">
        <w:rPr>
          <w:rFonts w:ascii="Arial" w:hAnsi="Arial" w:cs="Arial"/>
          <w:sz w:val="24"/>
          <w:szCs w:val="24"/>
        </w:rPr>
        <w:t>IHP</w:t>
      </w:r>
      <w:r w:rsidRPr="00690800">
        <w:rPr>
          <w:rFonts w:ascii="Arial" w:hAnsi="Arial" w:cs="Arial"/>
          <w:sz w:val="24"/>
          <w:szCs w:val="24"/>
        </w:rPr>
        <w:t xml:space="preserve"> projects that a key mechanism for generating this sense of urgency has been through transparency. </w:t>
      </w:r>
    </w:p>
    <w:p w14:paraId="6C44E291" w14:textId="77777777" w:rsidR="00F23062" w:rsidRPr="00690800" w:rsidRDefault="00F23062" w:rsidP="00F06DBA">
      <w:pPr>
        <w:pStyle w:val="Heading3"/>
        <w:numPr>
          <w:ilvl w:val="2"/>
          <w:numId w:val="30"/>
        </w:numPr>
        <w:ind w:left="810"/>
        <w:rPr>
          <w:rFonts w:ascii="Arial" w:hAnsi="Arial" w:cs="Arial"/>
          <w:sz w:val="24"/>
          <w:szCs w:val="24"/>
        </w:rPr>
      </w:pPr>
      <w:r w:rsidRPr="00690800">
        <w:rPr>
          <w:rFonts w:ascii="Arial" w:hAnsi="Arial" w:cs="Arial"/>
          <w:sz w:val="24"/>
          <w:szCs w:val="24"/>
        </w:rPr>
        <w:t xml:space="preserve">Transparency is a crucial part of communicating the urgency for change in a way that builds trust </w:t>
      </w:r>
    </w:p>
    <w:p w14:paraId="29B4CA51" w14:textId="77777777" w:rsidR="005E1BA2" w:rsidRPr="00690800" w:rsidRDefault="00F23062" w:rsidP="00F23062">
      <w:pPr>
        <w:spacing w:before="240"/>
        <w:rPr>
          <w:rFonts w:ascii="Arial" w:hAnsi="Arial" w:cs="Arial"/>
          <w:sz w:val="24"/>
          <w:szCs w:val="24"/>
        </w:rPr>
      </w:pPr>
      <w:r w:rsidRPr="00690800">
        <w:rPr>
          <w:rFonts w:ascii="Arial" w:hAnsi="Arial" w:cs="Arial"/>
          <w:sz w:val="24"/>
          <w:szCs w:val="24"/>
        </w:rPr>
        <w:t>Engaging boards, staff and clients with the need for change has most commonly been done through transparency about the financial reality of service provision in an NDIS environment and so “opening the books” to staff, and sometimes clients too.</w:t>
      </w:r>
    </w:p>
    <w:p w14:paraId="17C256BA" w14:textId="77777777" w:rsidR="005E1BA2" w:rsidRPr="00690800" w:rsidRDefault="001E7054" w:rsidP="0042669E">
      <w:pPr>
        <w:rPr>
          <w:rFonts w:ascii="Arial" w:hAnsi="Arial" w:cs="Arial"/>
          <w:b/>
        </w:rPr>
      </w:pPr>
      <w:r w:rsidRPr="00690800">
        <w:rPr>
          <w:rFonts w:ascii="Arial" w:hAnsi="Arial" w:cs="Arial"/>
          <w:b/>
        </w:rPr>
        <w:t xml:space="preserve">Box </w:t>
      </w:r>
      <w:r w:rsidR="00AC029B" w:rsidRPr="00690800">
        <w:rPr>
          <w:rFonts w:ascii="Arial" w:hAnsi="Arial" w:cs="Arial"/>
          <w:b/>
        </w:rPr>
        <w:t>4</w:t>
      </w:r>
      <w:r w:rsidR="00993ED5" w:rsidRPr="00690800">
        <w:rPr>
          <w:rFonts w:ascii="Arial" w:hAnsi="Arial" w:cs="Arial"/>
          <w:b/>
        </w:rPr>
        <w:t xml:space="preserve">: </w:t>
      </w:r>
      <w:r w:rsidR="00AC029B" w:rsidRPr="00690800">
        <w:rPr>
          <w:rFonts w:ascii="Arial" w:hAnsi="Arial" w:cs="Arial"/>
          <w:b/>
        </w:rPr>
        <w:t xml:space="preserve">Using transparency around fleet vehicle costs to communicate the need for change </w:t>
      </w:r>
    </w:p>
    <w:p w14:paraId="1585D41F" w14:textId="77777777" w:rsidR="00AC029B" w:rsidRPr="00690800" w:rsidRDefault="00AC029B" w:rsidP="0042669E">
      <w:pPr>
        <w:rPr>
          <w:rFonts w:ascii="Arial" w:hAnsi="Arial" w:cs="Arial"/>
          <w:sz w:val="24"/>
          <w:szCs w:val="24"/>
        </w:rPr>
      </w:pPr>
      <w:r w:rsidRPr="00690800">
        <w:rPr>
          <w:rFonts w:ascii="Arial" w:hAnsi="Arial" w:cs="Arial"/>
          <w:sz w:val="24"/>
          <w:szCs w:val="24"/>
        </w:rPr>
        <w:t xml:space="preserve">A service provider explained how they would </w:t>
      </w:r>
      <w:r w:rsidR="005E1BA2" w:rsidRPr="00690800">
        <w:rPr>
          <w:rFonts w:ascii="Arial" w:hAnsi="Arial" w:cs="Arial"/>
          <w:sz w:val="24"/>
          <w:szCs w:val="24"/>
        </w:rPr>
        <w:t xml:space="preserve">not be able to pay for </w:t>
      </w:r>
      <w:r w:rsidRPr="00690800">
        <w:rPr>
          <w:rFonts w:ascii="Arial" w:hAnsi="Arial" w:cs="Arial"/>
          <w:sz w:val="24"/>
          <w:szCs w:val="24"/>
        </w:rPr>
        <w:t xml:space="preserve">the </w:t>
      </w:r>
      <w:r w:rsidR="005E1BA2" w:rsidRPr="00690800">
        <w:rPr>
          <w:rFonts w:ascii="Arial" w:hAnsi="Arial" w:cs="Arial"/>
          <w:sz w:val="24"/>
          <w:szCs w:val="24"/>
        </w:rPr>
        <w:t>vehicle fleet</w:t>
      </w:r>
      <w:r w:rsidRPr="00690800">
        <w:rPr>
          <w:rFonts w:ascii="Arial" w:hAnsi="Arial" w:cs="Arial"/>
          <w:sz w:val="24"/>
          <w:szCs w:val="24"/>
        </w:rPr>
        <w:t xml:space="preserve"> if their business as usual model continued. They were transparent about this issue with clients and families and together agreed on a solution: </w:t>
      </w:r>
    </w:p>
    <w:p w14:paraId="4A2765BB" w14:textId="74E3F14C" w:rsidR="005E1BA2" w:rsidRPr="00690800" w:rsidRDefault="005E1BA2" w:rsidP="0042669E">
      <w:pPr>
        <w:rPr>
          <w:rFonts w:ascii="Arial" w:hAnsi="Arial" w:cs="Arial"/>
          <w:sz w:val="24"/>
          <w:szCs w:val="24"/>
        </w:rPr>
      </w:pPr>
      <w:r w:rsidRPr="00690800">
        <w:rPr>
          <w:rFonts w:ascii="Arial" w:hAnsi="Arial" w:cs="Arial"/>
          <w:sz w:val="24"/>
          <w:szCs w:val="24"/>
        </w:rPr>
        <w:t xml:space="preserve">We had a meeting with parents and showed them the figures. We knew we had to charge </w:t>
      </w:r>
      <w:r w:rsidR="00251F18" w:rsidRPr="00690800">
        <w:rPr>
          <w:rFonts w:ascii="Arial" w:hAnsi="Arial" w:cs="Arial"/>
          <w:sz w:val="24"/>
          <w:szCs w:val="24"/>
        </w:rPr>
        <w:t xml:space="preserve">clients for their use </w:t>
      </w:r>
      <w:r w:rsidRPr="00690800">
        <w:rPr>
          <w:rFonts w:ascii="Arial" w:hAnsi="Arial" w:cs="Arial"/>
          <w:sz w:val="24"/>
          <w:szCs w:val="24"/>
        </w:rPr>
        <w:t>or down size the fleet. We gave them the options and they overwhelming wanted to work out a way to keep the vehicles.</w:t>
      </w:r>
      <w:r w:rsidR="00251F18" w:rsidRPr="00690800">
        <w:rPr>
          <w:rFonts w:ascii="Arial" w:hAnsi="Arial" w:cs="Arial"/>
          <w:sz w:val="24"/>
          <w:szCs w:val="24"/>
        </w:rPr>
        <w:t xml:space="preserve"> </w:t>
      </w:r>
      <w:r w:rsidRPr="00690800">
        <w:rPr>
          <w:rFonts w:ascii="Arial" w:hAnsi="Arial" w:cs="Arial"/>
          <w:sz w:val="24"/>
          <w:szCs w:val="24"/>
        </w:rPr>
        <w:t>So we had to downsize or collect payments. It went down really well with parents as we set out all the facts</w:t>
      </w:r>
      <w:r w:rsidR="00251F18" w:rsidRPr="00690800">
        <w:rPr>
          <w:rFonts w:ascii="Arial" w:hAnsi="Arial" w:cs="Arial"/>
          <w:sz w:val="24"/>
          <w:szCs w:val="24"/>
        </w:rPr>
        <w:t xml:space="preserve"> and worked through the solutions together</w:t>
      </w:r>
      <w:r w:rsidRPr="00690800">
        <w:rPr>
          <w:rFonts w:ascii="Arial" w:hAnsi="Arial" w:cs="Arial"/>
          <w:sz w:val="24"/>
          <w:szCs w:val="24"/>
        </w:rPr>
        <w:t>. Users now play a flat fee per trip based on distance in band i.e., 0-5 km, 5-10 km etc.</w:t>
      </w:r>
      <w:r w:rsidR="00AC029B" w:rsidRPr="00690800">
        <w:rPr>
          <w:rFonts w:ascii="Arial" w:hAnsi="Arial" w:cs="Arial"/>
          <w:sz w:val="24"/>
          <w:szCs w:val="24"/>
        </w:rPr>
        <w:t xml:space="preserve"> (CoP member)</w:t>
      </w:r>
    </w:p>
    <w:p w14:paraId="647680D0" w14:textId="51C6CC5D" w:rsidR="003A527F" w:rsidRPr="00690800" w:rsidRDefault="007E1BB8" w:rsidP="00140B3B">
      <w:pPr>
        <w:spacing w:before="240"/>
        <w:rPr>
          <w:rFonts w:ascii="Arial" w:hAnsi="Arial" w:cs="Arial"/>
          <w:sz w:val="24"/>
          <w:szCs w:val="24"/>
        </w:rPr>
      </w:pPr>
      <w:r w:rsidRPr="00690800">
        <w:rPr>
          <w:rFonts w:ascii="Arial" w:hAnsi="Arial" w:cs="Arial"/>
          <w:sz w:val="24"/>
          <w:szCs w:val="24"/>
          <w:lang w:eastAsia="en-AU"/>
        </w:rPr>
        <w:t>Service provider</w:t>
      </w:r>
      <w:r w:rsidR="00F23062" w:rsidRPr="00690800">
        <w:rPr>
          <w:rFonts w:ascii="Arial" w:hAnsi="Arial" w:cs="Arial"/>
          <w:sz w:val="24"/>
          <w:szCs w:val="24"/>
        </w:rPr>
        <w:t xml:space="preserve">s have done this </w:t>
      </w:r>
      <w:r w:rsidR="003065D4" w:rsidRPr="00690800">
        <w:rPr>
          <w:rFonts w:ascii="Arial" w:hAnsi="Arial" w:cs="Arial"/>
          <w:sz w:val="24"/>
          <w:szCs w:val="24"/>
        </w:rPr>
        <w:t xml:space="preserve">to </w:t>
      </w:r>
      <w:r w:rsidR="00F23062" w:rsidRPr="00690800">
        <w:rPr>
          <w:rFonts w:ascii="Arial" w:hAnsi="Arial" w:cs="Arial"/>
          <w:sz w:val="24"/>
          <w:szCs w:val="24"/>
        </w:rPr>
        <w:t xml:space="preserve">different extents, choosing to share more or less information </w:t>
      </w:r>
      <w:r w:rsidR="00140B3B" w:rsidRPr="00690800">
        <w:rPr>
          <w:rFonts w:ascii="Arial" w:hAnsi="Arial" w:cs="Arial"/>
          <w:sz w:val="24"/>
          <w:szCs w:val="24"/>
        </w:rPr>
        <w:t xml:space="preserve">or different types of information </w:t>
      </w:r>
      <w:r w:rsidR="00F23062" w:rsidRPr="00690800">
        <w:rPr>
          <w:rFonts w:ascii="Arial" w:hAnsi="Arial" w:cs="Arial"/>
          <w:sz w:val="24"/>
          <w:szCs w:val="24"/>
        </w:rPr>
        <w:t xml:space="preserve">depending on their circumstance and what they feel is appropriate for their current workplace climate. </w:t>
      </w:r>
      <w:r w:rsidR="00140B3B" w:rsidRPr="00690800">
        <w:rPr>
          <w:rFonts w:ascii="Arial" w:hAnsi="Arial" w:cs="Arial"/>
          <w:sz w:val="24"/>
          <w:szCs w:val="24"/>
        </w:rPr>
        <w:t>Yet i</w:t>
      </w:r>
      <w:r w:rsidR="00F23062" w:rsidRPr="00690800">
        <w:rPr>
          <w:rFonts w:ascii="Arial" w:hAnsi="Arial" w:cs="Arial"/>
          <w:sz w:val="24"/>
          <w:szCs w:val="24"/>
        </w:rPr>
        <w:t xml:space="preserve">t has been consistently reported that this approach has had a productive impact on engagement with the need for change by engendering trust in management from staff who feel more confident that </w:t>
      </w:r>
      <w:r w:rsidR="00353DA9" w:rsidRPr="00690800">
        <w:rPr>
          <w:rFonts w:ascii="Arial" w:hAnsi="Arial" w:cs="Arial"/>
          <w:sz w:val="24"/>
          <w:szCs w:val="24"/>
        </w:rPr>
        <w:t>IHP</w:t>
      </w:r>
      <w:r w:rsidR="00F23062" w:rsidRPr="00690800">
        <w:rPr>
          <w:rFonts w:ascii="Arial" w:hAnsi="Arial" w:cs="Arial"/>
          <w:sz w:val="24"/>
          <w:szCs w:val="24"/>
        </w:rPr>
        <w:t>s are being implemented with the best interests of clients and staff in mind, and who in turn feel respected by being included in these conversations that they had</w:t>
      </w:r>
      <w:r w:rsidR="003A527F" w:rsidRPr="00690800">
        <w:rPr>
          <w:rFonts w:ascii="Arial" w:hAnsi="Arial" w:cs="Arial"/>
          <w:sz w:val="24"/>
          <w:szCs w:val="24"/>
        </w:rPr>
        <w:t xml:space="preserve"> not been privy to in the past.</w:t>
      </w:r>
    </w:p>
    <w:p w14:paraId="31388926" w14:textId="0206FA64" w:rsidR="00140B3B" w:rsidRPr="00690800" w:rsidRDefault="00F23062" w:rsidP="00140B3B">
      <w:pPr>
        <w:spacing w:before="240"/>
        <w:rPr>
          <w:rFonts w:ascii="Arial" w:hAnsi="Arial" w:cs="Arial"/>
        </w:rPr>
      </w:pPr>
      <w:r w:rsidRPr="00690800">
        <w:rPr>
          <w:rFonts w:ascii="Arial" w:hAnsi="Arial" w:cs="Arial"/>
          <w:sz w:val="24"/>
          <w:szCs w:val="24"/>
        </w:rPr>
        <w:t>Trust can also motivate full engagement in the co-production of new solutions</w:t>
      </w:r>
      <w:r w:rsidR="00140B3B" w:rsidRPr="00690800">
        <w:rPr>
          <w:rFonts w:ascii="Arial" w:hAnsi="Arial" w:cs="Arial"/>
          <w:sz w:val="24"/>
          <w:szCs w:val="24"/>
        </w:rPr>
        <w:t>. For example, t</w:t>
      </w:r>
      <w:r w:rsidR="00153745" w:rsidRPr="00690800">
        <w:rPr>
          <w:rFonts w:ascii="Arial" w:hAnsi="Arial" w:cs="Arial"/>
          <w:sz w:val="24"/>
          <w:szCs w:val="24"/>
        </w:rPr>
        <w:t>ransparency around changing financial circumstance can also be effective in explaining why certain resource s (e.g. transport) may ne</w:t>
      </w:r>
      <w:r w:rsidR="00140B3B" w:rsidRPr="00690800">
        <w:rPr>
          <w:rFonts w:ascii="Arial" w:hAnsi="Arial" w:cs="Arial"/>
          <w:sz w:val="24"/>
          <w:szCs w:val="24"/>
        </w:rPr>
        <w:t>ed to be delivered differently, and so teams of staff and clients look locally for community facilities, such as local pool</w:t>
      </w:r>
      <w:r w:rsidR="009C6AF7" w:rsidRPr="00690800">
        <w:rPr>
          <w:rFonts w:ascii="Arial" w:hAnsi="Arial" w:cs="Arial"/>
          <w:sz w:val="24"/>
          <w:szCs w:val="24"/>
        </w:rPr>
        <w:t>s</w:t>
      </w:r>
      <w:r w:rsidR="00140B3B" w:rsidRPr="00690800">
        <w:rPr>
          <w:rFonts w:ascii="Arial" w:hAnsi="Arial" w:cs="Arial"/>
          <w:sz w:val="24"/>
          <w:szCs w:val="24"/>
        </w:rPr>
        <w:t xml:space="preserve"> and parks, that do not require a longer drive to the </w:t>
      </w:r>
      <w:r w:rsidR="007E1BB8" w:rsidRPr="00690800">
        <w:rPr>
          <w:rFonts w:ascii="Arial" w:hAnsi="Arial" w:cs="Arial"/>
          <w:sz w:val="24"/>
          <w:szCs w:val="24"/>
          <w:lang w:eastAsia="en-AU"/>
        </w:rPr>
        <w:t>service provider</w:t>
      </w:r>
      <w:r w:rsidR="00140B3B" w:rsidRPr="00690800">
        <w:rPr>
          <w:rFonts w:ascii="Arial" w:hAnsi="Arial" w:cs="Arial"/>
          <w:sz w:val="24"/>
          <w:szCs w:val="24"/>
        </w:rPr>
        <w:t>s’ “drop in”’ centre.</w:t>
      </w:r>
      <w:r w:rsidR="00140B3B" w:rsidRPr="00690800">
        <w:rPr>
          <w:rFonts w:ascii="Arial" w:hAnsi="Arial" w:cs="Arial"/>
        </w:rPr>
        <w:t xml:space="preserve"> </w:t>
      </w:r>
    </w:p>
    <w:p w14:paraId="60F24B9F" w14:textId="77777777" w:rsidR="008F6F6F" w:rsidRPr="00690800" w:rsidRDefault="008F6F6F" w:rsidP="00F06DBA">
      <w:pPr>
        <w:pStyle w:val="Heading2"/>
        <w:numPr>
          <w:ilvl w:val="1"/>
          <w:numId w:val="30"/>
        </w:numPr>
        <w:ind w:left="680"/>
      </w:pPr>
      <w:bookmarkStart w:id="30" w:name="_Toc471282559"/>
      <w:bookmarkStart w:id="31" w:name="_Toc468096498"/>
      <w:r w:rsidRPr="00690800">
        <w:t>Take the first step to start but then adapt along the way</w:t>
      </w:r>
      <w:bookmarkEnd w:id="30"/>
    </w:p>
    <w:p w14:paraId="4A4C0447" w14:textId="60E1417E" w:rsidR="00735BC7" w:rsidRPr="00690800" w:rsidRDefault="00806CA7" w:rsidP="0052383A">
      <w:pPr>
        <w:rPr>
          <w:rFonts w:ascii="Arial" w:hAnsi="Arial" w:cs="Arial"/>
          <w:sz w:val="24"/>
          <w:szCs w:val="24"/>
        </w:rPr>
      </w:pPr>
      <w:r w:rsidRPr="00690800">
        <w:rPr>
          <w:rFonts w:ascii="Arial" w:hAnsi="Arial" w:cs="Arial"/>
          <w:sz w:val="24"/>
          <w:szCs w:val="24"/>
        </w:rPr>
        <w:t xml:space="preserve">A journey of a thousand miles </w:t>
      </w:r>
      <w:r w:rsidR="003A527F" w:rsidRPr="00690800">
        <w:rPr>
          <w:rFonts w:ascii="Arial" w:hAnsi="Arial" w:cs="Arial"/>
          <w:sz w:val="24"/>
          <w:szCs w:val="24"/>
        </w:rPr>
        <w:t xml:space="preserve">starts </w:t>
      </w:r>
      <w:r w:rsidRPr="00690800">
        <w:rPr>
          <w:rFonts w:ascii="Arial" w:hAnsi="Arial" w:cs="Arial"/>
          <w:sz w:val="24"/>
          <w:szCs w:val="24"/>
        </w:rPr>
        <w:t>with a single step</w:t>
      </w:r>
      <w:bookmarkEnd w:id="31"/>
      <w:r w:rsidR="003065D4" w:rsidRPr="00690800">
        <w:rPr>
          <w:rFonts w:ascii="Arial" w:hAnsi="Arial" w:cs="Arial"/>
          <w:sz w:val="24"/>
          <w:szCs w:val="24"/>
        </w:rPr>
        <w:t xml:space="preserve">, </w:t>
      </w:r>
      <w:r w:rsidR="00735BC7" w:rsidRPr="00690800">
        <w:rPr>
          <w:rFonts w:ascii="Arial" w:hAnsi="Arial" w:cs="Arial"/>
          <w:sz w:val="24"/>
          <w:szCs w:val="24"/>
        </w:rPr>
        <w:t>it is important not to wait till everything is ready</w:t>
      </w:r>
      <w:r w:rsidR="003065D4" w:rsidRPr="00690800">
        <w:rPr>
          <w:rFonts w:ascii="Arial" w:hAnsi="Arial" w:cs="Arial"/>
          <w:sz w:val="24"/>
          <w:szCs w:val="24"/>
        </w:rPr>
        <w:t xml:space="preserve"> before getting started</w:t>
      </w:r>
      <w:r w:rsidR="008F6F6F" w:rsidRPr="00690800">
        <w:rPr>
          <w:rFonts w:ascii="Arial" w:hAnsi="Arial" w:cs="Arial"/>
          <w:sz w:val="24"/>
          <w:szCs w:val="24"/>
        </w:rPr>
        <w:t xml:space="preserve">. </w:t>
      </w:r>
      <w:r w:rsidR="00B3525F" w:rsidRPr="00690800">
        <w:rPr>
          <w:rFonts w:ascii="Arial" w:hAnsi="Arial" w:cs="Arial"/>
          <w:sz w:val="24"/>
          <w:szCs w:val="24"/>
        </w:rPr>
        <w:t>O</w:t>
      </w:r>
      <w:r w:rsidRPr="00690800">
        <w:rPr>
          <w:rFonts w:ascii="Arial" w:hAnsi="Arial" w:cs="Arial"/>
          <w:sz w:val="24"/>
          <w:szCs w:val="24"/>
        </w:rPr>
        <w:t xml:space="preserve">nce the vision and </w:t>
      </w:r>
      <w:r w:rsidR="0000335D" w:rsidRPr="00690800">
        <w:rPr>
          <w:rFonts w:ascii="Arial" w:hAnsi="Arial" w:cs="Arial"/>
          <w:sz w:val="24"/>
          <w:szCs w:val="24"/>
        </w:rPr>
        <w:t>objectives are clear and accepted among staff, clients and families, and stakeholders then take the first step.</w:t>
      </w:r>
      <w:r w:rsidR="0052383A" w:rsidRPr="00690800">
        <w:rPr>
          <w:rFonts w:ascii="Arial" w:hAnsi="Arial" w:cs="Arial"/>
          <w:sz w:val="24"/>
          <w:szCs w:val="24"/>
        </w:rPr>
        <w:t xml:space="preserve"> </w:t>
      </w:r>
      <w:r w:rsidR="0000335D" w:rsidRPr="00690800">
        <w:rPr>
          <w:rFonts w:ascii="Arial" w:hAnsi="Arial" w:cs="Arial"/>
          <w:sz w:val="24"/>
          <w:szCs w:val="24"/>
        </w:rPr>
        <w:t>D</w:t>
      </w:r>
      <w:r w:rsidRPr="00690800">
        <w:rPr>
          <w:rFonts w:ascii="Arial" w:hAnsi="Arial" w:cs="Arial"/>
          <w:sz w:val="24"/>
          <w:szCs w:val="24"/>
        </w:rPr>
        <w:t>on’t wait till you are ‘ready’</w:t>
      </w:r>
      <w:r w:rsidR="0000335D" w:rsidRPr="00690800">
        <w:rPr>
          <w:rFonts w:ascii="Arial" w:hAnsi="Arial" w:cs="Arial"/>
          <w:sz w:val="24"/>
          <w:szCs w:val="24"/>
        </w:rPr>
        <w:t xml:space="preserve"> to start, </w:t>
      </w:r>
      <w:r w:rsidRPr="00690800">
        <w:rPr>
          <w:rFonts w:ascii="Arial" w:hAnsi="Arial" w:cs="Arial"/>
          <w:sz w:val="24"/>
          <w:szCs w:val="24"/>
        </w:rPr>
        <w:t>and don’t over think it</w:t>
      </w:r>
      <w:r w:rsidR="0000335D" w:rsidRPr="00690800">
        <w:rPr>
          <w:rFonts w:ascii="Arial" w:hAnsi="Arial" w:cs="Arial"/>
          <w:sz w:val="24"/>
          <w:szCs w:val="24"/>
        </w:rPr>
        <w:t xml:space="preserve">. You may need to take the first step before everyone is 100 per cent on board, </w:t>
      </w:r>
      <w:r w:rsidR="008E4524" w:rsidRPr="00690800">
        <w:rPr>
          <w:rFonts w:ascii="Arial" w:hAnsi="Arial" w:cs="Arial"/>
          <w:sz w:val="24"/>
          <w:szCs w:val="24"/>
        </w:rPr>
        <w:t>or before you have define</w:t>
      </w:r>
      <w:r w:rsidR="00735BC7" w:rsidRPr="00690800">
        <w:rPr>
          <w:rFonts w:ascii="Arial" w:hAnsi="Arial" w:cs="Arial"/>
          <w:sz w:val="24"/>
          <w:szCs w:val="24"/>
        </w:rPr>
        <w:t>d</w:t>
      </w:r>
      <w:r w:rsidR="008E4524" w:rsidRPr="00690800">
        <w:rPr>
          <w:rFonts w:ascii="Arial" w:hAnsi="Arial" w:cs="Arial"/>
          <w:sz w:val="24"/>
          <w:szCs w:val="24"/>
        </w:rPr>
        <w:t xml:space="preserve"> all the</w:t>
      </w:r>
      <w:r w:rsidR="003A527F" w:rsidRPr="00690800">
        <w:rPr>
          <w:rFonts w:ascii="Arial" w:hAnsi="Arial" w:cs="Arial"/>
          <w:sz w:val="24"/>
          <w:szCs w:val="24"/>
        </w:rPr>
        <w:t xml:space="preserve"> fine</w:t>
      </w:r>
      <w:r w:rsidR="008E4524" w:rsidRPr="00690800">
        <w:rPr>
          <w:rFonts w:ascii="Arial" w:hAnsi="Arial" w:cs="Arial"/>
          <w:sz w:val="24"/>
          <w:szCs w:val="24"/>
        </w:rPr>
        <w:t xml:space="preserve"> details </w:t>
      </w:r>
      <w:r w:rsidR="003A527F" w:rsidRPr="00690800">
        <w:rPr>
          <w:rFonts w:ascii="Arial" w:hAnsi="Arial" w:cs="Arial"/>
          <w:sz w:val="24"/>
          <w:szCs w:val="24"/>
        </w:rPr>
        <w:t>about t</w:t>
      </w:r>
      <w:r w:rsidR="008E4524" w:rsidRPr="00690800">
        <w:rPr>
          <w:rFonts w:ascii="Arial" w:hAnsi="Arial" w:cs="Arial"/>
          <w:sz w:val="24"/>
          <w:szCs w:val="24"/>
        </w:rPr>
        <w:t>eams and their roles</w:t>
      </w:r>
      <w:r w:rsidR="00735BC7" w:rsidRPr="00690800">
        <w:rPr>
          <w:rFonts w:ascii="Arial" w:hAnsi="Arial" w:cs="Arial"/>
          <w:sz w:val="24"/>
          <w:szCs w:val="24"/>
        </w:rPr>
        <w:t>;</w:t>
      </w:r>
      <w:r w:rsidR="008E4524" w:rsidRPr="00690800">
        <w:rPr>
          <w:rFonts w:ascii="Arial" w:hAnsi="Arial" w:cs="Arial"/>
          <w:sz w:val="24"/>
          <w:szCs w:val="24"/>
        </w:rPr>
        <w:t xml:space="preserve"> </w:t>
      </w:r>
      <w:r w:rsidR="0000335D" w:rsidRPr="00690800">
        <w:rPr>
          <w:rFonts w:ascii="Arial" w:hAnsi="Arial" w:cs="Arial"/>
          <w:sz w:val="24"/>
          <w:szCs w:val="24"/>
        </w:rPr>
        <w:t>othe</w:t>
      </w:r>
      <w:r w:rsidR="0052383A" w:rsidRPr="00690800">
        <w:rPr>
          <w:rFonts w:ascii="Arial" w:hAnsi="Arial" w:cs="Arial"/>
          <w:sz w:val="24"/>
          <w:szCs w:val="24"/>
        </w:rPr>
        <w:t>rwise things will never start!</w:t>
      </w:r>
    </w:p>
    <w:p w14:paraId="614CF8C0" w14:textId="550CBFF0" w:rsidR="0000335D" w:rsidRPr="00690800" w:rsidRDefault="0000335D" w:rsidP="008F6F6F">
      <w:pPr>
        <w:rPr>
          <w:rFonts w:ascii="Arial" w:hAnsi="Arial" w:cs="Arial"/>
          <w:sz w:val="24"/>
          <w:szCs w:val="24"/>
        </w:rPr>
      </w:pPr>
      <w:r w:rsidRPr="00690800">
        <w:rPr>
          <w:rFonts w:ascii="Arial" w:hAnsi="Arial" w:cs="Arial"/>
          <w:sz w:val="24"/>
          <w:szCs w:val="24"/>
        </w:rPr>
        <w:t xml:space="preserve">We have observed </w:t>
      </w:r>
      <w:r w:rsidR="007944BB" w:rsidRPr="00690800">
        <w:rPr>
          <w:rFonts w:ascii="Arial" w:hAnsi="Arial" w:cs="Arial"/>
          <w:sz w:val="24"/>
          <w:szCs w:val="24"/>
        </w:rPr>
        <w:t xml:space="preserve">that </w:t>
      </w:r>
      <w:r w:rsidRPr="00690800">
        <w:rPr>
          <w:rFonts w:ascii="Arial" w:hAnsi="Arial" w:cs="Arial"/>
          <w:sz w:val="24"/>
          <w:szCs w:val="24"/>
        </w:rPr>
        <w:t xml:space="preserve">an </w:t>
      </w:r>
      <w:r w:rsidR="007944BB" w:rsidRPr="00690800">
        <w:rPr>
          <w:rFonts w:ascii="Arial" w:hAnsi="Arial" w:cs="Arial"/>
          <w:sz w:val="24"/>
          <w:szCs w:val="24"/>
        </w:rPr>
        <w:t>incremental</w:t>
      </w:r>
      <w:r w:rsidRPr="00690800">
        <w:rPr>
          <w:rFonts w:ascii="Arial" w:hAnsi="Arial" w:cs="Arial"/>
          <w:sz w:val="24"/>
          <w:szCs w:val="24"/>
        </w:rPr>
        <w:t xml:space="preserve"> approach that embraces trial and error is required to move towards </w:t>
      </w:r>
      <w:r w:rsidR="00353DA9" w:rsidRPr="00690800">
        <w:rPr>
          <w:rFonts w:ascii="Arial" w:hAnsi="Arial" w:cs="Arial"/>
          <w:sz w:val="24"/>
          <w:szCs w:val="24"/>
        </w:rPr>
        <w:t>IHP</w:t>
      </w:r>
      <w:r w:rsidRPr="00690800">
        <w:rPr>
          <w:rFonts w:ascii="Arial" w:hAnsi="Arial" w:cs="Arial"/>
          <w:sz w:val="24"/>
          <w:szCs w:val="24"/>
        </w:rPr>
        <w:t xml:space="preserve">s. </w:t>
      </w:r>
    </w:p>
    <w:p w14:paraId="60EFB93C" w14:textId="77777777" w:rsidR="0000335D" w:rsidRPr="00690800" w:rsidRDefault="0000335D" w:rsidP="001459CF">
      <w:pPr>
        <w:pStyle w:val="Quote"/>
        <w:ind w:left="0"/>
        <w:rPr>
          <w:rFonts w:ascii="Arial" w:hAnsi="Arial" w:cs="Arial"/>
          <w:i w:val="0"/>
          <w:sz w:val="24"/>
          <w:szCs w:val="24"/>
        </w:rPr>
      </w:pPr>
      <w:r w:rsidRPr="00690800">
        <w:rPr>
          <w:rFonts w:ascii="Arial" w:hAnsi="Arial" w:cs="Arial"/>
          <w:i w:val="0"/>
          <w:sz w:val="24"/>
          <w:szCs w:val="24"/>
        </w:rPr>
        <w:t>Have a plan but be ready to throw it away. Principles over plans.</w:t>
      </w:r>
      <w:r w:rsidR="00AC029B" w:rsidRPr="00690800">
        <w:rPr>
          <w:rFonts w:ascii="Arial" w:hAnsi="Arial" w:cs="Arial"/>
          <w:i w:val="0"/>
          <w:sz w:val="24"/>
          <w:szCs w:val="24"/>
        </w:rPr>
        <w:t xml:space="preserve"> (CoP member)</w:t>
      </w:r>
    </w:p>
    <w:p w14:paraId="67A22AAE" w14:textId="77777777" w:rsidR="00544B7B" w:rsidRPr="00690800" w:rsidRDefault="00544B7B" w:rsidP="001459CF">
      <w:pPr>
        <w:pStyle w:val="Quote"/>
        <w:ind w:left="0"/>
        <w:rPr>
          <w:rFonts w:ascii="Arial" w:hAnsi="Arial" w:cs="Arial"/>
          <w:i w:val="0"/>
          <w:sz w:val="24"/>
          <w:szCs w:val="24"/>
        </w:rPr>
      </w:pPr>
      <w:r w:rsidRPr="00690800">
        <w:rPr>
          <w:rFonts w:ascii="Arial" w:hAnsi="Arial" w:cs="Arial"/>
          <w:i w:val="0"/>
          <w:sz w:val="24"/>
          <w:szCs w:val="24"/>
        </w:rPr>
        <w:t>The quicker you get into it, the quicker you solve the problem–but, this doesn’t mean rushing into something hastily. Our approach has been explorative, tentative, with a tolerance for risks where it is safe to fail.</w:t>
      </w:r>
      <w:r w:rsidR="00AC029B" w:rsidRPr="00690800">
        <w:rPr>
          <w:rFonts w:ascii="Arial" w:hAnsi="Arial" w:cs="Arial"/>
          <w:i w:val="0"/>
          <w:sz w:val="24"/>
          <w:szCs w:val="24"/>
        </w:rPr>
        <w:t xml:space="preserve"> (CoP member)</w:t>
      </w:r>
    </w:p>
    <w:p w14:paraId="534C4707" w14:textId="52BD7179" w:rsidR="00634AAE" w:rsidRPr="00690800" w:rsidRDefault="0000335D" w:rsidP="00806CA7">
      <w:pPr>
        <w:spacing w:after="200" w:line="276" w:lineRule="auto"/>
        <w:rPr>
          <w:rFonts w:ascii="Arial" w:hAnsi="Arial" w:cs="Arial"/>
          <w:sz w:val="24"/>
          <w:szCs w:val="24"/>
        </w:rPr>
      </w:pPr>
      <w:r w:rsidRPr="00690800">
        <w:rPr>
          <w:rFonts w:ascii="Arial" w:hAnsi="Arial" w:cs="Arial"/>
          <w:sz w:val="24"/>
          <w:szCs w:val="24"/>
        </w:rPr>
        <w:t xml:space="preserve">In other words, an </w:t>
      </w:r>
      <w:r w:rsidR="00353DA9" w:rsidRPr="00690800">
        <w:rPr>
          <w:rFonts w:ascii="Arial" w:hAnsi="Arial" w:cs="Arial"/>
          <w:sz w:val="24"/>
          <w:szCs w:val="24"/>
        </w:rPr>
        <w:t>IHP</w:t>
      </w:r>
      <w:r w:rsidRPr="00690800">
        <w:rPr>
          <w:rFonts w:ascii="Arial" w:hAnsi="Arial" w:cs="Arial"/>
          <w:sz w:val="24"/>
          <w:szCs w:val="24"/>
        </w:rPr>
        <w:t xml:space="preserve"> change should not be approached as a grand “5 year plan” that is pre-designed, packaged and rolled out in entirety, but rather as an evolutionary process that is guided by a clear vision, energised by the motivation of staff and clients, and participatory in that there are ongoing opportunities for input, refinement and co-design along the way. It may start locally, at a smal</w:t>
      </w:r>
      <w:r w:rsidR="006F57B8" w:rsidRPr="00690800">
        <w:rPr>
          <w:rFonts w:ascii="Arial" w:hAnsi="Arial" w:cs="Arial"/>
          <w:sz w:val="24"/>
          <w:szCs w:val="24"/>
        </w:rPr>
        <w:t>l</w:t>
      </w:r>
      <w:r w:rsidRPr="00690800">
        <w:rPr>
          <w:rFonts w:ascii="Arial" w:hAnsi="Arial" w:cs="Arial"/>
          <w:sz w:val="24"/>
          <w:szCs w:val="24"/>
        </w:rPr>
        <w:t xml:space="preserve"> scale</w:t>
      </w:r>
      <w:r w:rsidR="006F57B8" w:rsidRPr="00690800">
        <w:rPr>
          <w:rFonts w:ascii="Arial" w:hAnsi="Arial" w:cs="Arial"/>
          <w:sz w:val="24"/>
          <w:szCs w:val="24"/>
        </w:rPr>
        <w:t xml:space="preserve"> or within one team, or start by</w:t>
      </w:r>
      <w:r w:rsidRPr="00690800">
        <w:rPr>
          <w:rFonts w:ascii="Arial" w:hAnsi="Arial" w:cs="Arial"/>
          <w:sz w:val="24"/>
          <w:szCs w:val="24"/>
        </w:rPr>
        <w:t xml:space="preserve"> devolving decision making power</w:t>
      </w:r>
      <w:r w:rsidR="006F57B8" w:rsidRPr="00690800">
        <w:rPr>
          <w:rFonts w:ascii="Arial" w:hAnsi="Arial" w:cs="Arial"/>
          <w:sz w:val="24"/>
          <w:szCs w:val="24"/>
        </w:rPr>
        <w:t xml:space="preserve"> around just a couple of </w:t>
      </w:r>
      <w:r w:rsidRPr="00690800">
        <w:rPr>
          <w:rFonts w:ascii="Arial" w:hAnsi="Arial" w:cs="Arial"/>
          <w:sz w:val="24"/>
          <w:szCs w:val="24"/>
        </w:rPr>
        <w:t>roles and responsibilities. Given that you can’t design everything perfectly in advance,</w:t>
      </w:r>
      <w:r w:rsidR="003A527F" w:rsidRPr="00690800">
        <w:rPr>
          <w:rFonts w:ascii="Arial" w:hAnsi="Arial" w:cs="Arial"/>
          <w:sz w:val="24"/>
          <w:szCs w:val="24"/>
        </w:rPr>
        <w:t xml:space="preserve"> we’ve observed that a factor that supports success is having an ear </w:t>
      </w:r>
      <w:r w:rsidRPr="00690800">
        <w:rPr>
          <w:rFonts w:ascii="Arial" w:hAnsi="Arial" w:cs="Arial"/>
          <w:sz w:val="24"/>
          <w:szCs w:val="24"/>
        </w:rPr>
        <w:t xml:space="preserve">to the ground </w:t>
      </w:r>
      <w:r w:rsidR="003A527F" w:rsidRPr="00690800">
        <w:rPr>
          <w:rFonts w:ascii="Arial" w:hAnsi="Arial" w:cs="Arial"/>
          <w:sz w:val="24"/>
          <w:szCs w:val="24"/>
        </w:rPr>
        <w:t xml:space="preserve">with </w:t>
      </w:r>
      <w:r w:rsidRPr="00690800">
        <w:rPr>
          <w:rFonts w:ascii="Arial" w:hAnsi="Arial" w:cs="Arial"/>
          <w:sz w:val="24"/>
          <w:szCs w:val="24"/>
        </w:rPr>
        <w:t>effective feedback loops so that</w:t>
      </w:r>
      <w:r w:rsidR="003A527F" w:rsidRPr="00690800">
        <w:rPr>
          <w:rFonts w:ascii="Arial" w:hAnsi="Arial" w:cs="Arial"/>
          <w:sz w:val="24"/>
          <w:szCs w:val="24"/>
        </w:rPr>
        <w:t xml:space="preserve"> </w:t>
      </w:r>
      <w:r w:rsidR="007E1BB8" w:rsidRPr="00690800">
        <w:rPr>
          <w:rFonts w:ascii="Arial" w:hAnsi="Arial" w:cs="Arial"/>
          <w:sz w:val="24"/>
          <w:szCs w:val="24"/>
          <w:lang w:eastAsia="en-AU"/>
        </w:rPr>
        <w:t>service provider</w:t>
      </w:r>
      <w:r w:rsidR="003A527F" w:rsidRPr="00690800">
        <w:rPr>
          <w:rFonts w:ascii="Arial" w:hAnsi="Arial" w:cs="Arial"/>
          <w:sz w:val="24"/>
          <w:szCs w:val="24"/>
        </w:rPr>
        <w:t xml:space="preserve">s </w:t>
      </w:r>
      <w:r w:rsidRPr="00690800">
        <w:rPr>
          <w:rFonts w:ascii="Arial" w:hAnsi="Arial" w:cs="Arial"/>
          <w:sz w:val="24"/>
          <w:szCs w:val="24"/>
        </w:rPr>
        <w:t>can be adaptive and share good news stories</w:t>
      </w:r>
      <w:r w:rsidR="00735BC7" w:rsidRPr="00690800">
        <w:rPr>
          <w:rFonts w:ascii="Arial" w:hAnsi="Arial" w:cs="Arial"/>
          <w:sz w:val="24"/>
          <w:szCs w:val="24"/>
        </w:rPr>
        <w:t xml:space="preserve">. </w:t>
      </w:r>
      <w:r w:rsidR="006F57B8" w:rsidRPr="00690800">
        <w:rPr>
          <w:rFonts w:ascii="Arial" w:hAnsi="Arial" w:cs="Arial"/>
          <w:sz w:val="24"/>
          <w:szCs w:val="24"/>
        </w:rPr>
        <w:t>This incrementalis</w:t>
      </w:r>
      <w:r w:rsidR="009C6AF7" w:rsidRPr="00690800">
        <w:rPr>
          <w:rFonts w:ascii="Arial" w:hAnsi="Arial" w:cs="Arial"/>
          <w:sz w:val="24"/>
          <w:szCs w:val="24"/>
        </w:rPr>
        <w:t>t</w:t>
      </w:r>
      <w:r w:rsidR="006F57B8" w:rsidRPr="00690800">
        <w:rPr>
          <w:rFonts w:ascii="Arial" w:hAnsi="Arial" w:cs="Arial"/>
          <w:sz w:val="24"/>
          <w:szCs w:val="24"/>
        </w:rPr>
        <w:t xml:space="preserve"> approach is consistent with </w:t>
      </w:r>
      <w:r w:rsidR="00735BC7" w:rsidRPr="00690800">
        <w:rPr>
          <w:rFonts w:ascii="Arial" w:hAnsi="Arial" w:cs="Arial"/>
          <w:sz w:val="24"/>
          <w:szCs w:val="24"/>
        </w:rPr>
        <w:t>principles of effective monitoring and evaluation in complex systems (See 3.7&amp; 3.8)</w:t>
      </w:r>
      <w:r w:rsidR="006F57B8" w:rsidRPr="00690800">
        <w:rPr>
          <w:rFonts w:ascii="Arial" w:hAnsi="Arial" w:cs="Arial"/>
          <w:sz w:val="24"/>
          <w:szCs w:val="24"/>
        </w:rPr>
        <w:t xml:space="preserve">. </w:t>
      </w:r>
    </w:p>
    <w:p w14:paraId="304DAE03" w14:textId="1652D132" w:rsidR="003308CB" w:rsidRPr="00690800" w:rsidRDefault="008F6F6F" w:rsidP="00F06DBA">
      <w:pPr>
        <w:pStyle w:val="Heading2"/>
        <w:numPr>
          <w:ilvl w:val="1"/>
          <w:numId w:val="30"/>
        </w:numPr>
        <w:ind w:left="680"/>
      </w:pPr>
      <w:bookmarkStart w:id="32" w:name="_Toc468096499"/>
      <w:bookmarkStart w:id="33" w:name="_Toc471282560"/>
      <w:r w:rsidRPr="00690800">
        <w:t>F</w:t>
      </w:r>
      <w:r w:rsidR="00806CA7" w:rsidRPr="00690800">
        <w:t>orm</w:t>
      </w:r>
      <w:r w:rsidRPr="00690800">
        <w:t xml:space="preserve"> </w:t>
      </w:r>
      <w:r w:rsidR="00806CA7" w:rsidRPr="00690800">
        <w:t xml:space="preserve">a positive </w:t>
      </w:r>
      <w:r w:rsidR="00302913" w:rsidRPr="00690800">
        <w:t xml:space="preserve">client-focused </w:t>
      </w:r>
      <w:r w:rsidR="00806CA7" w:rsidRPr="00690800">
        <w:t>team dynami</w:t>
      </w:r>
      <w:bookmarkEnd w:id="32"/>
      <w:r w:rsidR="000A0490" w:rsidRPr="00690800">
        <w:t>c</w:t>
      </w:r>
      <w:bookmarkEnd w:id="33"/>
      <w:r w:rsidRPr="00690800">
        <w:t xml:space="preserve"> </w:t>
      </w:r>
    </w:p>
    <w:p w14:paraId="67A8F3F5" w14:textId="2C4F4D95" w:rsidR="00C557C7" w:rsidRPr="00690800" w:rsidRDefault="006C5803" w:rsidP="00C557C7">
      <w:pPr>
        <w:spacing w:after="200" w:line="276" w:lineRule="auto"/>
        <w:rPr>
          <w:rFonts w:ascii="Arial" w:hAnsi="Arial" w:cs="Arial"/>
          <w:sz w:val="24"/>
          <w:szCs w:val="24"/>
        </w:rPr>
      </w:pPr>
      <w:r w:rsidRPr="00690800">
        <w:rPr>
          <w:rFonts w:ascii="Arial" w:hAnsi="Arial" w:cs="Arial"/>
          <w:sz w:val="24"/>
          <w:szCs w:val="24"/>
        </w:rPr>
        <w:t>Organisi</w:t>
      </w:r>
      <w:r w:rsidR="00C557C7" w:rsidRPr="00690800">
        <w:rPr>
          <w:rFonts w:ascii="Arial" w:hAnsi="Arial" w:cs="Arial"/>
          <w:sz w:val="24"/>
          <w:szCs w:val="24"/>
        </w:rPr>
        <w:t xml:space="preserve">ng teams </w:t>
      </w:r>
      <w:r w:rsidRPr="00690800">
        <w:rPr>
          <w:rFonts w:ascii="Arial" w:hAnsi="Arial" w:cs="Arial"/>
          <w:sz w:val="24"/>
          <w:szCs w:val="24"/>
        </w:rPr>
        <w:t>around</w:t>
      </w:r>
      <w:r w:rsidR="00C557C7" w:rsidRPr="00690800">
        <w:rPr>
          <w:rFonts w:ascii="Arial" w:hAnsi="Arial" w:cs="Arial"/>
          <w:sz w:val="24"/>
          <w:szCs w:val="24"/>
        </w:rPr>
        <w:t xml:space="preserve"> client</w:t>
      </w:r>
      <w:r w:rsidRPr="00690800">
        <w:rPr>
          <w:rFonts w:ascii="Arial" w:hAnsi="Arial" w:cs="Arial"/>
          <w:sz w:val="24"/>
          <w:szCs w:val="24"/>
        </w:rPr>
        <w:t xml:space="preserve"> need</w:t>
      </w:r>
      <w:r w:rsidR="00C557C7" w:rsidRPr="00690800">
        <w:rPr>
          <w:rFonts w:ascii="Arial" w:hAnsi="Arial" w:cs="Arial"/>
          <w:sz w:val="24"/>
          <w:szCs w:val="24"/>
        </w:rPr>
        <w:t>, and management team</w:t>
      </w:r>
      <w:r w:rsidRPr="00690800">
        <w:rPr>
          <w:rFonts w:ascii="Arial" w:hAnsi="Arial" w:cs="Arial"/>
          <w:sz w:val="24"/>
          <w:szCs w:val="24"/>
        </w:rPr>
        <w:t xml:space="preserve"> and back office supports</w:t>
      </w:r>
      <w:r w:rsidR="00C557C7" w:rsidRPr="00690800">
        <w:rPr>
          <w:rFonts w:ascii="Arial" w:hAnsi="Arial" w:cs="Arial"/>
          <w:sz w:val="24"/>
          <w:szCs w:val="24"/>
        </w:rPr>
        <w:t xml:space="preserve"> </w:t>
      </w:r>
      <w:r w:rsidRPr="00690800">
        <w:rPr>
          <w:rFonts w:ascii="Arial" w:hAnsi="Arial" w:cs="Arial"/>
          <w:sz w:val="24"/>
          <w:szCs w:val="24"/>
        </w:rPr>
        <w:t>based on t</w:t>
      </w:r>
      <w:r w:rsidR="00C557C7" w:rsidRPr="00690800">
        <w:rPr>
          <w:rFonts w:ascii="Arial" w:hAnsi="Arial" w:cs="Arial"/>
          <w:sz w:val="24"/>
          <w:szCs w:val="24"/>
        </w:rPr>
        <w:t>he</w:t>
      </w:r>
      <w:r w:rsidRPr="00690800">
        <w:rPr>
          <w:rFonts w:ascii="Arial" w:hAnsi="Arial" w:cs="Arial"/>
          <w:sz w:val="24"/>
          <w:szCs w:val="24"/>
        </w:rPr>
        <w:t xml:space="preserve"> need of</w:t>
      </w:r>
      <w:r w:rsidR="00C557C7" w:rsidRPr="00690800">
        <w:rPr>
          <w:rFonts w:ascii="Arial" w:hAnsi="Arial" w:cs="Arial"/>
          <w:sz w:val="24"/>
          <w:szCs w:val="24"/>
        </w:rPr>
        <w:t xml:space="preserve"> frontline teams, rather than a top down approach of determining </w:t>
      </w:r>
      <w:r w:rsidRPr="00690800">
        <w:rPr>
          <w:rFonts w:ascii="Arial" w:hAnsi="Arial" w:cs="Arial"/>
          <w:sz w:val="24"/>
          <w:szCs w:val="24"/>
        </w:rPr>
        <w:t>what services to provide</w:t>
      </w:r>
      <w:r w:rsidR="00C557C7" w:rsidRPr="00690800">
        <w:rPr>
          <w:rFonts w:ascii="Arial" w:hAnsi="Arial" w:cs="Arial"/>
          <w:sz w:val="24"/>
          <w:szCs w:val="24"/>
        </w:rPr>
        <w:t>, forming teams</w:t>
      </w:r>
      <w:r w:rsidRPr="00690800">
        <w:rPr>
          <w:rFonts w:ascii="Arial" w:hAnsi="Arial" w:cs="Arial"/>
          <w:sz w:val="24"/>
          <w:szCs w:val="24"/>
        </w:rPr>
        <w:t xml:space="preserve"> to deliver these</w:t>
      </w:r>
      <w:r w:rsidR="00C557C7" w:rsidRPr="00690800">
        <w:rPr>
          <w:rFonts w:ascii="Arial" w:hAnsi="Arial" w:cs="Arial"/>
          <w:sz w:val="24"/>
          <w:szCs w:val="24"/>
        </w:rPr>
        <w:t xml:space="preserve"> and </w:t>
      </w:r>
      <w:r w:rsidRPr="00690800">
        <w:rPr>
          <w:rFonts w:ascii="Arial" w:hAnsi="Arial" w:cs="Arial"/>
          <w:sz w:val="24"/>
          <w:szCs w:val="24"/>
        </w:rPr>
        <w:t>offering them to</w:t>
      </w:r>
      <w:r w:rsidR="00C557C7" w:rsidRPr="00690800">
        <w:rPr>
          <w:rFonts w:ascii="Arial" w:hAnsi="Arial" w:cs="Arial"/>
          <w:sz w:val="24"/>
          <w:szCs w:val="24"/>
        </w:rPr>
        <w:t xml:space="preserve"> clients was emphasised as a key part of IHPs. This is consistent with the NDIS principle of putting the client at the centre of planning.  This is also consistent with the idea from complexity theory that what works at one level of an organisation </w:t>
      </w:r>
      <w:r w:rsidRPr="00690800">
        <w:rPr>
          <w:rFonts w:ascii="Arial" w:hAnsi="Arial" w:cs="Arial"/>
          <w:sz w:val="24"/>
          <w:szCs w:val="24"/>
        </w:rPr>
        <w:t xml:space="preserve">(putting people’s needs first) </w:t>
      </w:r>
      <w:r w:rsidR="00C557C7" w:rsidRPr="00690800">
        <w:rPr>
          <w:rFonts w:ascii="Arial" w:hAnsi="Arial" w:cs="Arial"/>
          <w:sz w:val="24"/>
          <w:szCs w:val="24"/>
        </w:rPr>
        <w:t xml:space="preserve">often works at other levels. Teams can evolve in different ways and have different compositions, often depending on whether the </w:t>
      </w:r>
      <w:r w:rsidR="00C557C7" w:rsidRPr="00690800">
        <w:rPr>
          <w:rFonts w:ascii="Arial" w:hAnsi="Arial" w:cs="Arial"/>
          <w:sz w:val="24"/>
          <w:szCs w:val="24"/>
          <w:lang w:eastAsia="en-AU"/>
        </w:rPr>
        <w:t>service provider</w:t>
      </w:r>
      <w:r w:rsidR="00C557C7" w:rsidRPr="00690800">
        <w:rPr>
          <w:rFonts w:ascii="Arial" w:hAnsi="Arial" w:cs="Arial"/>
          <w:sz w:val="24"/>
          <w:szCs w:val="24"/>
        </w:rPr>
        <w:t xml:space="preserve"> is establishing teams within an existing workforce or with new staff.</w:t>
      </w:r>
    </w:p>
    <w:p w14:paraId="7E878FBC" w14:textId="12127754" w:rsidR="006141F8" w:rsidRPr="00690800" w:rsidRDefault="00353DA9" w:rsidP="005E1ACC">
      <w:pPr>
        <w:spacing w:after="200" w:line="276" w:lineRule="auto"/>
        <w:rPr>
          <w:rFonts w:ascii="Arial" w:hAnsi="Arial" w:cs="Arial"/>
          <w:sz w:val="24"/>
          <w:szCs w:val="24"/>
        </w:rPr>
      </w:pPr>
      <w:r w:rsidRPr="00690800">
        <w:rPr>
          <w:rFonts w:ascii="Arial" w:hAnsi="Arial" w:cs="Arial"/>
          <w:sz w:val="24"/>
          <w:szCs w:val="24"/>
        </w:rPr>
        <w:t>IHP</w:t>
      </w:r>
      <w:r w:rsidR="006141F8" w:rsidRPr="00690800">
        <w:rPr>
          <w:rFonts w:ascii="Arial" w:hAnsi="Arial" w:cs="Arial"/>
          <w:sz w:val="24"/>
          <w:szCs w:val="24"/>
        </w:rPr>
        <w:t xml:space="preserve"> teams tend to be defined by their location more than their function and tend to revolve around the clients in those locations rather than their service offerings. In more mature forms this tends to include teams where the client is the team leader, and teams that work in neighbour</w:t>
      </w:r>
      <w:r w:rsidR="009C6AF7" w:rsidRPr="00690800">
        <w:rPr>
          <w:rFonts w:ascii="Arial" w:hAnsi="Arial" w:cs="Arial"/>
          <w:sz w:val="24"/>
          <w:szCs w:val="24"/>
        </w:rPr>
        <w:t>hood</w:t>
      </w:r>
      <w:r w:rsidR="006141F8" w:rsidRPr="00690800">
        <w:rPr>
          <w:rFonts w:ascii="Arial" w:hAnsi="Arial" w:cs="Arial"/>
          <w:sz w:val="24"/>
          <w:szCs w:val="24"/>
        </w:rPr>
        <w:t xml:space="preserve"> “hubs” around a group of clients.</w:t>
      </w:r>
      <w:r w:rsidR="005E1ACC" w:rsidRPr="00690800">
        <w:rPr>
          <w:rFonts w:ascii="Arial" w:hAnsi="Arial" w:cs="Arial"/>
          <w:sz w:val="24"/>
          <w:szCs w:val="24"/>
        </w:rPr>
        <w:t xml:space="preserve"> </w:t>
      </w:r>
      <w:r w:rsidR="006141F8" w:rsidRPr="00690800">
        <w:rPr>
          <w:rFonts w:ascii="Arial" w:hAnsi="Arial" w:cs="Arial"/>
          <w:sz w:val="24"/>
          <w:szCs w:val="24"/>
        </w:rPr>
        <w:t>The size and composition of teams, the resource’s they have and the resources they access, will be defined by clients’ neighbourhoods rather than the service’s catchment. Locally-based teams also enable workers to maximise their time “in the field”. This can often require that they are well supported by technology that links them to the office (see 3.7).</w:t>
      </w:r>
    </w:p>
    <w:p w14:paraId="31A22964" w14:textId="2B11B82B" w:rsidR="006141F8" w:rsidRPr="00690800" w:rsidRDefault="006141F8" w:rsidP="006141F8">
      <w:pPr>
        <w:rPr>
          <w:rFonts w:ascii="Arial" w:hAnsi="Arial" w:cs="Arial"/>
          <w:sz w:val="24"/>
          <w:szCs w:val="24"/>
        </w:rPr>
      </w:pPr>
      <w:r w:rsidRPr="00690800">
        <w:rPr>
          <w:rFonts w:ascii="Arial" w:hAnsi="Arial" w:cs="Arial"/>
          <w:sz w:val="24"/>
          <w:szCs w:val="24"/>
        </w:rPr>
        <w:t>It appears there is a natural alignment between teams that are person-centred and maximise opportunities for clients to be independent, and empowered teams that make the most of their self-</w:t>
      </w:r>
      <w:r w:rsidR="00C557C7" w:rsidRPr="00690800">
        <w:rPr>
          <w:rFonts w:ascii="Arial" w:hAnsi="Arial" w:cs="Arial"/>
          <w:sz w:val="24"/>
          <w:szCs w:val="24"/>
        </w:rPr>
        <w:t>organisation</w:t>
      </w:r>
      <w:r w:rsidRPr="00690800">
        <w:rPr>
          <w:rFonts w:ascii="Arial" w:hAnsi="Arial" w:cs="Arial"/>
          <w:sz w:val="24"/>
          <w:szCs w:val="24"/>
        </w:rPr>
        <w:t xml:space="preserve"> by leveraging mainstream community resources to create these opportunities within a ‘neighbourhood’. </w:t>
      </w:r>
    </w:p>
    <w:p w14:paraId="351AB22D" w14:textId="77777777" w:rsidR="005E1ACC" w:rsidRPr="00690800" w:rsidRDefault="005E1ACC" w:rsidP="005E1ACC">
      <w:pPr>
        <w:rPr>
          <w:rFonts w:ascii="Arial" w:hAnsi="Arial" w:cs="Arial"/>
          <w:sz w:val="24"/>
          <w:szCs w:val="24"/>
        </w:rPr>
      </w:pPr>
      <w:r w:rsidRPr="00690800">
        <w:rPr>
          <w:rFonts w:ascii="Arial" w:hAnsi="Arial" w:cs="Arial"/>
          <w:sz w:val="24"/>
          <w:szCs w:val="24"/>
        </w:rPr>
        <w:t>It was stressed that no two teams will be exactly alike and will be at different stages of maturity and readiness for a more self-organising role</w:t>
      </w:r>
    </w:p>
    <w:p w14:paraId="5C3241D0" w14:textId="39C3C4E1" w:rsidR="005E1ACC" w:rsidRPr="00690800" w:rsidRDefault="005E1ACC" w:rsidP="001459CF">
      <w:pPr>
        <w:pStyle w:val="Quote"/>
        <w:ind w:left="0"/>
        <w:rPr>
          <w:rFonts w:ascii="Arial" w:hAnsi="Arial" w:cs="Arial"/>
          <w:i w:val="0"/>
          <w:sz w:val="24"/>
          <w:szCs w:val="24"/>
        </w:rPr>
      </w:pPr>
      <w:r w:rsidRPr="00690800">
        <w:rPr>
          <w:rFonts w:ascii="Arial" w:hAnsi="Arial" w:cs="Arial"/>
          <w:i w:val="0"/>
          <w:sz w:val="24"/>
          <w:szCs w:val="24"/>
        </w:rPr>
        <w:t xml:space="preserve">In the future we will be looking at assessing teams against a framework to work out where they fit on </w:t>
      </w:r>
      <w:r w:rsidR="00353DA9" w:rsidRPr="00690800">
        <w:rPr>
          <w:rFonts w:ascii="Arial" w:hAnsi="Arial" w:cs="Arial"/>
          <w:i w:val="0"/>
          <w:sz w:val="24"/>
          <w:szCs w:val="24"/>
        </w:rPr>
        <w:t>IHP</w:t>
      </w:r>
      <w:r w:rsidRPr="00690800">
        <w:rPr>
          <w:rFonts w:ascii="Arial" w:hAnsi="Arial" w:cs="Arial"/>
          <w:i w:val="0"/>
          <w:sz w:val="24"/>
          <w:szCs w:val="24"/>
        </w:rPr>
        <w:t xml:space="preserve"> continuum, and this will help us work out what we need to do to help these teams move forward. </w:t>
      </w:r>
      <w:r w:rsidR="00AC029B" w:rsidRPr="00690800">
        <w:rPr>
          <w:rFonts w:ascii="Arial" w:hAnsi="Arial" w:cs="Arial"/>
          <w:i w:val="0"/>
          <w:sz w:val="24"/>
          <w:szCs w:val="24"/>
        </w:rPr>
        <w:t>(CoP member)</w:t>
      </w:r>
    </w:p>
    <w:p w14:paraId="0F139DC2" w14:textId="77777777" w:rsidR="00A22060" w:rsidRPr="00690800" w:rsidRDefault="00FC2C0E" w:rsidP="00F06DBA">
      <w:pPr>
        <w:pStyle w:val="Heading3"/>
        <w:numPr>
          <w:ilvl w:val="2"/>
          <w:numId w:val="30"/>
        </w:numPr>
        <w:ind w:left="810"/>
        <w:rPr>
          <w:rFonts w:ascii="Arial" w:hAnsi="Arial" w:cs="Arial"/>
          <w:sz w:val="24"/>
          <w:szCs w:val="24"/>
        </w:rPr>
      </w:pPr>
      <w:r w:rsidRPr="00690800">
        <w:rPr>
          <w:rFonts w:ascii="Arial" w:hAnsi="Arial" w:cs="Arial"/>
          <w:sz w:val="24"/>
          <w:szCs w:val="24"/>
        </w:rPr>
        <w:t xml:space="preserve">Within an existing workforce, teams can emerge from existing networks between staff and clients </w:t>
      </w:r>
      <w:r w:rsidR="008F6F6F" w:rsidRPr="00690800">
        <w:rPr>
          <w:rFonts w:ascii="Arial" w:hAnsi="Arial" w:cs="Arial"/>
          <w:sz w:val="24"/>
          <w:szCs w:val="24"/>
        </w:rPr>
        <w:t xml:space="preserve"> </w:t>
      </w:r>
    </w:p>
    <w:p w14:paraId="7E97E31B" w14:textId="77777777" w:rsidR="00647A1B" w:rsidRPr="00690800" w:rsidRDefault="00A22060" w:rsidP="00806CA7">
      <w:pPr>
        <w:spacing w:after="200" w:line="276" w:lineRule="auto"/>
        <w:rPr>
          <w:rFonts w:ascii="Arial" w:hAnsi="Arial" w:cs="Arial"/>
          <w:sz w:val="24"/>
          <w:szCs w:val="24"/>
        </w:rPr>
      </w:pPr>
      <w:r w:rsidRPr="00690800">
        <w:rPr>
          <w:rFonts w:ascii="Arial" w:hAnsi="Arial" w:cs="Arial"/>
          <w:sz w:val="24"/>
          <w:szCs w:val="24"/>
        </w:rPr>
        <w:t xml:space="preserve">Teams within existing workforces tend to be </w:t>
      </w:r>
      <w:r w:rsidR="00B74D47" w:rsidRPr="00690800">
        <w:rPr>
          <w:rFonts w:ascii="Arial" w:hAnsi="Arial" w:cs="Arial"/>
          <w:sz w:val="24"/>
          <w:szCs w:val="24"/>
        </w:rPr>
        <w:t>most successfully created and sustained when they are supported to develop organically around clients or local communities of clients</w:t>
      </w:r>
      <w:r w:rsidRPr="00690800">
        <w:rPr>
          <w:rFonts w:ascii="Arial" w:hAnsi="Arial" w:cs="Arial"/>
          <w:sz w:val="24"/>
          <w:szCs w:val="24"/>
        </w:rPr>
        <w:t xml:space="preserve">, and informed by existing staff networks. </w:t>
      </w:r>
      <w:r w:rsidR="00806CA7" w:rsidRPr="00690800">
        <w:rPr>
          <w:rFonts w:ascii="Arial" w:hAnsi="Arial" w:cs="Arial"/>
          <w:sz w:val="24"/>
          <w:szCs w:val="24"/>
        </w:rPr>
        <w:t>With full alignment of the organisational vision with that of staff and clients,</w:t>
      </w:r>
      <w:r w:rsidRPr="00690800">
        <w:rPr>
          <w:rFonts w:ascii="Arial" w:hAnsi="Arial" w:cs="Arial"/>
          <w:sz w:val="24"/>
          <w:szCs w:val="24"/>
        </w:rPr>
        <w:t xml:space="preserve"> we’ve found that teams can be re-defined with the </w:t>
      </w:r>
      <w:r w:rsidR="00806CA7" w:rsidRPr="00690800">
        <w:rPr>
          <w:rFonts w:ascii="Arial" w:hAnsi="Arial" w:cs="Arial"/>
          <w:sz w:val="24"/>
          <w:szCs w:val="24"/>
        </w:rPr>
        <w:t xml:space="preserve">client </w:t>
      </w:r>
      <w:r w:rsidRPr="00690800">
        <w:rPr>
          <w:rFonts w:ascii="Arial" w:hAnsi="Arial" w:cs="Arial"/>
          <w:sz w:val="24"/>
          <w:szCs w:val="24"/>
        </w:rPr>
        <w:t>as the team leader, and with workers belonging to multiple client-led teams clustered around a local area.</w:t>
      </w:r>
    </w:p>
    <w:p w14:paraId="23F07587" w14:textId="77777777" w:rsidR="00FC2C0E" w:rsidRPr="00690800" w:rsidRDefault="00FC2C0E" w:rsidP="001459CF">
      <w:pPr>
        <w:pStyle w:val="Quote"/>
        <w:ind w:left="0"/>
        <w:rPr>
          <w:rFonts w:ascii="Arial" w:hAnsi="Arial" w:cs="Arial"/>
          <w:i w:val="0"/>
          <w:sz w:val="24"/>
          <w:szCs w:val="24"/>
        </w:rPr>
      </w:pPr>
      <w:r w:rsidRPr="00690800">
        <w:rPr>
          <w:rFonts w:ascii="Arial" w:hAnsi="Arial" w:cs="Arial"/>
          <w:i w:val="0"/>
          <w:sz w:val="24"/>
          <w:szCs w:val="24"/>
        </w:rPr>
        <w:t>We started with an existing organisation and workforce, and needed to change that. This process started early, a year or so ago, when we allowed attrition to lean out the back end, and started focusing on getting the cultural and team setting right: we did this, establishing mutual trust by having conversations with staff about what needs to happen. We also ran a staff survey to understand the culture, if and how they feel supported and ready for the NDIS.</w:t>
      </w:r>
    </w:p>
    <w:p w14:paraId="5AD9731D" w14:textId="77777777" w:rsidR="00647A1B" w:rsidRPr="00690800" w:rsidRDefault="006E7A41" w:rsidP="001459CF">
      <w:pPr>
        <w:pStyle w:val="Quote"/>
        <w:ind w:left="0"/>
        <w:rPr>
          <w:rFonts w:ascii="Arial" w:hAnsi="Arial" w:cs="Arial"/>
          <w:i w:val="0"/>
          <w:sz w:val="24"/>
          <w:szCs w:val="24"/>
        </w:rPr>
      </w:pPr>
      <w:r w:rsidRPr="00690800">
        <w:rPr>
          <w:rFonts w:ascii="Arial" w:hAnsi="Arial" w:cs="Arial"/>
          <w:i w:val="0"/>
          <w:sz w:val="24"/>
          <w:szCs w:val="24"/>
        </w:rPr>
        <w:t>But w</w:t>
      </w:r>
      <w:r w:rsidR="00647A1B" w:rsidRPr="00690800">
        <w:rPr>
          <w:rFonts w:ascii="Arial" w:hAnsi="Arial" w:cs="Arial"/>
          <w:i w:val="0"/>
          <w:sz w:val="24"/>
          <w:szCs w:val="24"/>
        </w:rPr>
        <w:t>e struggled with the idea of the 'team' for a long time, then realised that the team is centred around the client: the client is (or is notionally, with their family/ carer) the leader. These teams have formed organically over the years, and so we are relaxed about defining them. But, the client at the centre now is still a big shift in thinking: it means that staff need to work alongside family as part of the team, and that requires trust.</w:t>
      </w:r>
      <w:r w:rsidR="00AC029B" w:rsidRPr="00690800">
        <w:rPr>
          <w:rFonts w:ascii="Arial" w:hAnsi="Arial" w:cs="Arial"/>
          <w:i w:val="0"/>
          <w:sz w:val="24"/>
          <w:szCs w:val="24"/>
        </w:rPr>
        <w:t xml:space="preserve"> (CoP member)</w:t>
      </w:r>
    </w:p>
    <w:p w14:paraId="63220CC7" w14:textId="3F9882EC" w:rsidR="00B60FCF" w:rsidRPr="00690800" w:rsidRDefault="00A22060" w:rsidP="00647A1B">
      <w:pPr>
        <w:spacing w:after="200" w:line="276" w:lineRule="auto"/>
        <w:rPr>
          <w:rFonts w:ascii="Arial" w:hAnsi="Arial" w:cs="Arial"/>
          <w:sz w:val="24"/>
          <w:szCs w:val="24"/>
        </w:rPr>
      </w:pPr>
      <w:r w:rsidRPr="00690800">
        <w:rPr>
          <w:rFonts w:ascii="Arial" w:hAnsi="Arial" w:cs="Arial"/>
          <w:sz w:val="24"/>
          <w:szCs w:val="24"/>
        </w:rPr>
        <w:t>In this context,</w:t>
      </w:r>
      <w:r w:rsidR="004677F9" w:rsidRPr="00690800">
        <w:rPr>
          <w:rFonts w:ascii="Arial" w:hAnsi="Arial" w:cs="Arial"/>
          <w:sz w:val="24"/>
          <w:szCs w:val="24"/>
        </w:rPr>
        <w:t xml:space="preserve"> </w:t>
      </w:r>
      <w:r w:rsidR="00B60FCF" w:rsidRPr="00690800">
        <w:rPr>
          <w:rFonts w:ascii="Arial" w:hAnsi="Arial" w:cs="Arial"/>
          <w:sz w:val="24"/>
          <w:szCs w:val="24"/>
        </w:rPr>
        <w:t>the potential risks that come with trans</w:t>
      </w:r>
      <w:r w:rsidR="00B17CF1" w:rsidRPr="00690800">
        <w:rPr>
          <w:rFonts w:ascii="Arial" w:hAnsi="Arial" w:cs="Arial"/>
          <w:sz w:val="24"/>
          <w:szCs w:val="24"/>
        </w:rPr>
        <w:t>ferring responsibility to teams</w:t>
      </w:r>
      <w:r w:rsidR="004677F9" w:rsidRPr="00690800">
        <w:rPr>
          <w:rFonts w:ascii="Arial" w:hAnsi="Arial" w:cs="Arial"/>
          <w:sz w:val="24"/>
          <w:szCs w:val="24"/>
        </w:rPr>
        <w:t xml:space="preserve"> are managed by ensuring there is sufficient ownership of issues through the vision—this includes clients and their families being </w:t>
      </w:r>
      <w:r w:rsidR="00B60FCF" w:rsidRPr="00690800">
        <w:rPr>
          <w:rFonts w:ascii="Arial" w:hAnsi="Arial" w:cs="Arial"/>
          <w:sz w:val="24"/>
          <w:szCs w:val="24"/>
        </w:rPr>
        <w:t xml:space="preserve">coached to </w:t>
      </w:r>
      <w:r w:rsidR="004677F9" w:rsidRPr="00690800">
        <w:rPr>
          <w:rFonts w:ascii="Arial" w:hAnsi="Arial" w:cs="Arial"/>
          <w:sz w:val="24"/>
          <w:szCs w:val="24"/>
        </w:rPr>
        <w:t>partner with</w:t>
      </w:r>
      <w:r w:rsidR="00B60FCF" w:rsidRPr="00690800">
        <w:rPr>
          <w:rFonts w:ascii="Arial" w:hAnsi="Arial" w:cs="Arial"/>
          <w:sz w:val="24"/>
          <w:szCs w:val="24"/>
        </w:rPr>
        <w:t xml:space="preserve"> workers in problem-solving around issues, and workers being motivating through coaching/ mentoring relationships with other staff (</w:t>
      </w:r>
      <w:r w:rsidR="008A1F29" w:rsidRPr="00690800">
        <w:rPr>
          <w:rFonts w:ascii="Arial" w:hAnsi="Arial" w:cs="Arial"/>
          <w:sz w:val="24"/>
          <w:szCs w:val="24"/>
        </w:rPr>
        <w:t xml:space="preserve">see Section </w:t>
      </w:r>
      <w:r w:rsidR="00B60FCF" w:rsidRPr="00690800">
        <w:rPr>
          <w:rFonts w:ascii="Arial" w:hAnsi="Arial" w:cs="Arial"/>
          <w:sz w:val="24"/>
          <w:szCs w:val="24"/>
        </w:rPr>
        <w:t xml:space="preserve">3.5). </w:t>
      </w:r>
    </w:p>
    <w:p w14:paraId="2C51280E" w14:textId="77777777" w:rsidR="00B60FCF" w:rsidRPr="00690800" w:rsidRDefault="00B60FCF" w:rsidP="001459CF">
      <w:pPr>
        <w:pStyle w:val="Quote"/>
        <w:ind w:left="0"/>
        <w:rPr>
          <w:rFonts w:ascii="Arial" w:hAnsi="Arial" w:cs="Arial"/>
          <w:i w:val="0"/>
          <w:sz w:val="24"/>
          <w:szCs w:val="24"/>
        </w:rPr>
      </w:pPr>
      <w:r w:rsidRPr="00690800">
        <w:rPr>
          <w:rFonts w:ascii="Arial" w:hAnsi="Arial" w:cs="Arial"/>
          <w:i w:val="0"/>
          <w:sz w:val="24"/>
          <w:szCs w:val="24"/>
        </w:rPr>
        <w:t>Rather than workers asking managers ‘can we do this?’ they are now asking the person with disability, ‘how will we do this?</w:t>
      </w:r>
      <w:r w:rsidR="008A1F29" w:rsidRPr="00690800">
        <w:rPr>
          <w:rFonts w:ascii="Arial" w:hAnsi="Arial" w:cs="Arial"/>
          <w:i w:val="0"/>
          <w:sz w:val="24"/>
          <w:szCs w:val="24"/>
        </w:rPr>
        <w:t>’</w:t>
      </w:r>
      <w:r w:rsidR="006E7A41" w:rsidRPr="00690800">
        <w:rPr>
          <w:rFonts w:ascii="Arial" w:hAnsi="Arial" w:cs="Arial"/>
          <w:i w:val="0"/>
          <w:sz w:val="24"/>
          <w:szCs w:val="24"/>
        </w:rPr>
        <w:t xml:space="preserve"> (CoP member)</w:t>
      </w:r>
    </w:p>
    <w:p w14:paraId="407A5AEE" w14:textId="77777777" w:rsidR="004677F9" w:rsidRPr="00690800" w:rsidRDefault="00020905" w:rsidP="00B60FCF">
      <w:pPr>
        <w:spacing w:after="200" w:line="276" w:lineRule="auto"/>
        <w:rPr>
          <w:rFonts w:ascii="Arial" w:hAnsi="Arial" w:cs="Arial"/>
          <w:sz w:val="24"/>
          <w:szCs w:val="24"/>
        </w:rPr>
      </w:pPr>
      <w:r w:rsidRPr="00690800">
        <w:rPr>
          <w:rFonts w:ascii="Arial" w:hAnsi="Arial" w:cs="Arial"/>
          <w:sz w:val="24"/>
          <w:szCs w:val="24"/>
        </w:rPr>
        <w:t>Responding to feedback or issues identified may require that</w:t>
      </w:r>
      <w:r w:rsidR="004677F9" w:rsidRPr="00690800">
        <w:rPr>
          <w:rFonts w:ascii="Arial" w:hAnsi="Arial" w:cs="Arial"/>
          <w:sz w:val="24"/>
          <w:szCs w:val="24"/>
        </w:rPr>
        <w:t xml:space="preserve"> emerging</w:t>
      </w:r>
      <w:r w:rsidRPr="00690800">
        <w:rPr>
          <w:rFonts w:ascii="Arial" w:hAnsi="Arial" w:cs="Arial"/>
          <w:sz w:val="24"/>
          <w:szCs w:val="24"/>
        </w:rPr>
        <w:t xml:space="preserve"> roles and responsibilities are clarified</w:t>
      </w:r>
      <w:r w:rsidR="004677F9" w:rsidRPr="00690800">
        <w:rPr>
          <w:rFonts w:ascii="Arial" w:hAnsi="Arial" w:cs="Arial"/>
          <w:sz w:val="24"/>
          <w:szCs w:val="24"/>
        </w:rPr>
        <w:t>—</w:t>
      </w:r>
      <w:r w:rsidRPr="00690800">
        <w:rPr>
          <w:rFonts w:ascii="Arial" w:hAnsi="Arial" w:cs="Arial"/>
          <w:sz w:val="24"/>
          <w:szCs w:val="24"/>
        </w:rPr>
        <w:t>not necessarily “set in stone”, but clarified on the basis of their relationship to the vision, principle</w:t>
      </w:r>
      <w:r w:rsidR="004677F9" w:rsidRPr="00690800">
        <w:rPr>
          <w:rFonts w:ascii="Arial" w:hAnsi="Arial" w:cs="Arial"/>
          <w:sz w:val="24"/>
          <w:szCs w:val="24"/>
        </w:rPr>
        <w:t>s</w:t>
      </w:r>
      <w:r w:rsidRPr="00690800">
        <w:rPr>
          <w:rFonts w:ascii="Arial" w:hAnsi="Arial" w:cs="Arial"/>
          <w:sz w:val="24"/>
          <w:szCs w:val="24"/>
        </w:rPr>
        <w:t xml:space="preserve"> and expectations</w:t>
      </w:r>
      <w:r w:rsidR="004677F9" w:rsidRPr="00690800">
        <w:rPr>
          <w:rFonts w:ascii="Arial" w:hAnsi="Arial" w:cs="Arial"/>
          <w:sz w:val="24"/>
          <w:szCs w:val="24"/>
        </w:rPr>
        <w:t>. This is as much a conversation about what new things are required, as well as what old ways of working need to be retired</w:t>
      </w:r>
      <w:r w:rsidR="00B60FCF" w:rsidRPr="00690800">
        <w:rPr>
          <w:rFonts w:ascii="Arial" w:hAnsi="Arial" w:cs="Arial"/>
          <w:sz w:val="24"/>
          <w:szCs w:val="24"/>
        </w:rPr>
        <w:t>—especially for those who were in management or coordination roles moving into coaching roles.</w:t>
      </w:r>
    </w:p>
    <w:p w14:paraId="30FF3EFE" w14:textId="77777777" w:rsidR="00DE6851" w:rsidRPr="00690800" w:rsidRDefault="00DE6851" w:rsidP="00F06DBA">
      <w:pPr>
        <w:pStyle w:val="Heading3"/>
        <w:numPr>
          <w:ilvl w:val="2"/>
          <w:numId w:val="30"/>
        </w:numPr>
        <w:ind w:left="810"/>
        <w:rPr>
          <w:rFonts w:ascii="Arial" w:hAnsi="Arial" w:cs="Arial"/>
        </w:rPr>
      </w:pPr>
      <w:r w:rsidRPr="00690800">
        <w:rPr>
          <w:rFonts w:ascii="Arial" w:hAnsi="Arial" w:cs="Arial"/>
        </w:rPr>
        <w:t>There is a role for natural attrition and self-selection out of the workforce</w:t>
      </w:r>
    </w:p>
    <w:p w14:paraId="4B206AA4" w14:textId="61D322B6" w:rsidR="007459CB" w:rsidRPr="00690800" w:rsidRDefault="00DE6851" w:rsidP="007459CB">
      <w:pPr>
        <w:spacing w:after="200" w:line="276" w:lineRule="auto"/>
        <w:rPr>
          <w:rFonts w:ascii="Arial" w:hAnsi="Arial" w:cs="Arial"/>
          <w:sz w:val="24"/>
          <w:szCs w:val="24"/>
        </w:rPr>
      </w:pPr>
      <w:r w:rsidRPr="00690800">
        <w:rPr>
          <w:rFonts w:ascii="Arial" w:hAnsi="Arial" w:cs="Arial"/>
          <w:sz w:val="24"/>
          <w:szCs w:val="24"/>
        </w:rPr>
        <w:t>It</w:t>
      </w:r>
      <w:r w:rsidR="007459CB" w:rsidRPr="00690800">
        <w:rPr>
          <w:rFonts w:ascii="Arial" w:hAnsi="Arial" w:cs="Arial"/>
          <w:sz w:val="24"/>
          <w:szCs w:val="24"/>
        </w:rPr>
        <w:t xml:space="preserve"> is not uncommon for teams to have to have difficult conversation among themselves and with staff who are resistant to working in more autonomous ways. Team conversations are important, but it also helps to engage one-on-one with staff who have concerns to ensure that they feel heard. </w:t>
      </w:r>
      <w:r w:rsidR="00020905" w:rsidRPr="00690800">
        <w:rPr>
          <w:rFonts w:ascii="Arial" w:hAnsi="Arial" w:cs="Arial"/>
          <w:sz w:val="24"/>
          <w:szCs w:val="24"/>
        </w:rPr>
        <w:t>Self-</w:t>
      </w:r>
      <w:r w:rsidR="00BD5044" w:rsidRPr="00690800">
        <w:rPr>
          <w:rFonts w:ascii="Arial" w:hAnsi="Arial" w:cs="Arial"/>
          <w:sz w:val="24"/>
          <w:szCs w:val="24"/>
        </w:rPr>
        <w:t xml:space="preserve">organised </w:t>
      </w:r>
      <w:r w:rsidR="00020905" w:rsidRPr="00690800">
        <w:rPr>
          <w:rFonts w:ascii="Arial" w:hAnsi="Arial" w:cs="Arial"/>
          <w:sz w:val="24"/>
          <w:szCs w:val="24"/>
        </w:rPr>
        <w:t xml:space="preserve">team work </w:t>
      </w:r>
      <w:r w:rsidR="007459CB" w:rsidRPr="00690800">
        <w:rPr>
          <w:rFonts w:ascii="Arial" w:hAnsi="Arial" w:cs="Arial"/>
          <w:sz w:val="24"/>
          <w:szCs w:val="24"/>
        </w:rPr>
        <w:t xml:space="preserve">may simply not suit some peoples’ preferences or reflect what they want out of a job. That’s ok. They need to feel comfortable if they choose to </w:t>
      </w:r>
      <w:r w:rsidR="00020905" w:rsidRPr="00690800">
        <w:rPr>
          <w:rFonts w:ascii="Arial" w:hAnsi="Arial" w:cs="Arial"/>
          <w:sz w:val="24"/>
          <w:szCs w:val="24"/>
        </w:rPr>
        <w:t>select</w:t>
      </w:r>
      <w:r w:rsidR="007459CB" w:rsidRPr="00690800">
        <w:rPr>
          <w:rFonts w:ascii="Arial" w:hAnsi="Arial" w:cs="Arial"/>
          <w:sz w:val="24"/>
          <w:szCs w:val="24"/>
        </w:rPr>
        <w:t xml:space="preserve"> out </w:t>
      </w:r>
      <w:r w:rsidR="00020905" w:rsidRPr="00690800">
        <w:rPr>
          <w:rFonts w:ascii="Arial" w:hAnsi="Arial" w:cs="Arial"/>
          <w:sz w:val="24"/>
          <w:szCs w:val="24"/>
        </w:rPr>
        <w:t xml:space="preserve">of the </w:t>
      </w:r>
      <w:r w:rsidR="006E7A41" w:rsidRPr="00690800">
        <w:rPr>
          <w:rFonts w:ascii="Arial" w:hAnsi="Arial" w:cs="Arial"/>
          <w:sz w:val="24"/>
          <w:szCs w:val="24"/>
          <w:lang w:eastAsia="en-AU"/>
        </w:rPr>
        <w:t>organisation</w:t>
      </w:r>
      <w:r w:rsidR="00020905" w:rsidRPr="00690800">
        <w:rPr>
          <w:rFonts w:ascii="Arial" w:hAnsi="Arial" w:cs="Arial"/>
          <w:sz w:val="24"/>
          <w:szCs w:val="24"/>
        </w:rPr>
        <w:t xml:space="preserve">. </w:t>
      </w:r>
      <w:r w:rsidR="00770B8D" w:rsidRPr="00690800">
        <w:rPr>
          <w:rFonts w:ascii="Arial" w:hAnsi="Arial" w:cs="Arial"/>
          <w:sz w:val="24"/>
          <w:szCs w:val="24"/>
        </w:rPr>
        <w:t>This was a</w:t>
      </w:r>
      <w:r w:rsidR="00020905" w:rsidRPr="00690800">
        <w:rPr>
          <w:rFonts w:ascii="Arial" w:hAnsi="Arial" w:cs="Arial"/>
          <w:sz w:val="24"/>
          <w:szCs w:val="24"/>
        </w:rPr>
        <w:t xml:space="preserve">n </w:t>
      </w:r>
      <w:r w:rsidR="00770B8D" w:rsidRPr="00690800">
        <w:rPr>
          <w:rFonts w:ascii="Arial" w:hAnsi="Arial" w:cs="Arial"/>
          <w:sz w:val="24"/>
          <w:szCs w:val="24"/>
        </w:rPr>
        <w:t xml:space="preserve">experience among </w:t>
      </w:r>
      <w:r w:rsidR="008A1F29" w:rsidRPr="00690800">
        <w:rPr>
          <w:rFonts w:ascii="Arial" w:hAnsi="Arial" w:cs="Arial"/>
          <w:sz w:val="24"/>
          <w:szCs w:val="24"/>
          <w:lang w:eastAsia="en-AU"/>
        </w:rPr>
        <w:t>service provider</w:t>
      </w:r>
      <w:r w:rsidR="006E7A41" w:rsidRPr="00690800">
        <w:rPr>
          <w:rFonts w:ascii="Arial" w:hAnsi="Arial" w:cs="Arial"/>
          <w:sz w:val="24"/>
          <w:szCs w:val="24"/>
        </w:rPr>
        <w:t xml:space="preserve">s in the </w:t>
      </w:r>
      <w:r w:rsidR="00353DA9" w:rsidRPr="00690800">
        <w:rPr>
          <w:rFonts w:ascii="Arial" w:hAnsi="Arial" w:cs="Arial"/>
          <w:sz w:val="24"/>
          <w:szCs w:val="24"/>
        </w:rPr>
        <w:t>IHP</w:t>
      </w:r>
      <w:r w:rsidR="006E7A41" w:rsidRPr="00690800">
        <w:rPr>
          <w:rFonts w:ascii="Arial" w:hAnsi="Arial" w:cs="Arial"/>
          <w:sz w:val="24"/>
          <w:szCs w:val="24"/>
        </w:rPr>
        <w:t xml:space="preserve"> project: </w:t>
      </w:r>
      <w:r w:rsidR="00770B8D" w:rsidRPr="00690800">
        <w:rPr>
          <w:rFonts w:ascii="Arial" w:hAnsi="Arial" w:cs="Arial"/>
          <w:sz w:val="24"/>
          <w:szCs w:val="24"/>
        </w:rPr>
        <w:t>they found that</w:t>
      </w:r>
      <w:r w:rsidR="006E7A41" w:rsidRPr="00690800">
        <w:rPr>
          <w:rFonts w:ascii="Arial" w:hAnsi="Arial" w:cs="Arial"/>
          <w:sz w:val="24"/>
          <w:szCs w:val="24"/>
        </w:rPr>
        <w:t>,</w:t>
      </w:r>
      <w:r w:rsidR="00770B8D" w:rsidRPr="00690800">
        <w:rPr>
          <w:rFonts w:ascii="Arial" w:hAnsi="Arial" w:cs="Arial"/>
          <w:sz w:val="24"/>
          <w:szCs w:val="24"/>
        </w:rPr>
        <w:t xml:space="preserve"> by having open conversations about expectations and future directions, staff</w:t>
      </w:r>
      <w:r w:rsidR="006E7A41" w:rsidRPr="00690800">
        <w:rPr>
          <w:rFonts w:ascii="Arial" w:hAnsi="Arial" w:cs="Arial"/>
          <w:sz w:val="24"/>
          <w:szCs w:val="24"/>
        </w:rPr>
        <w:t xml:space="preserve"> who felt </w:t>
      </w:r>
      <w:r w:rsidR="00020905" w:rsidRPr="00690800">
        <w:rPr>
          <w:rFonts w:ascii="Arial" w:hAnsi="Arial" w:cs="Arial"/>
          <w:sz w:val="24"/>
          <w:szCs w:val="24"/>
        </w:rPr>
        <w:t xml:space="preserve">unable to align their personal </w:t>
      </w:r>
      <w:r w:rsidR="006E7A41" w:rsidRPr="00690800">
        <w:rPr>
          <w:rFonts w:ascii="Arial" w:hAnsi="Arial" w:cs="Arial"/>
          <w:sz w:val="24"/>
          <w:szCs w:val="24"/>
        </w:rPr>
        <w:t>values and the o</w:t>
      </w:r>
      <w:r w:rsidR="00020905" w:rsidRPr="00690800">
        <w:rPr>
          <w:rFonts w:ascii="Arial" w:hAnsi="Arial" w:cs="Arial"/>
          <w:sz w:val="24"/>
          <w:szCs w:val="24"/>
        </w:rPr>
        <w:t>rganisation</w:t>
      </w:r>
      <w:r w:rsidR="006E7A41" w:rsidRPr="00690800">
        <w:rPr>
          <w:rFonts w:ascii="Arial" w:hAnsi="Arial" w:cs="Arial"/>
          <w:sz w:val="24"/>
          <w:szCs w:val="24"/>
        </w:rPr>
        <w:t>al</w:t>
      </w:r>
      <w:r w:rsidR="00020905" w:rsidRPr="00690800">
        <w:rPr>
          <w:rFonts w:ascii="Arial" w:hAnsi="Arial" w:cs="Arial"/>
          <w:sz w:val="24"/>
          <w:szCs w:val="24"/>
        </w:rPr>
        <w:t xml:space="preserve"> vision (3.1) </w:t>
      </w:r>
      <w:r w:rsidR="006E7A41" w:rsidRPr="00690800">
        <w:rPr>
          <w:rFonts w:ascii="Arial" w:hAnsi="Arial" w:cs="Arial"/>
          <w:sz w:val="24"/>
          <w:szCs w:val="24"/>
        </w:rPr>
        <w:t xml:space="preserve">would quickly realise this and tend to </w:t>
      </w:r>
      <w:r w:rsidR="00020905" w:rsidRPr="00690800">
        <w:rPr>
          <w:rFonts w:ascii="Arial" w:hAnsi="Arial" w:cs="Arial"/>
          <w:sz w:val="24"/>
          <w:szCs w:val="24"/>
        </w:rPr>
        <w:t>move on with minimal conflict or disruption</w:t>
      </w:r>
      <w:r w:rsidR="00770B8D" w:rsidRPr="00690800">
        <w:rPr>
          <w:rFonts w:ascii="Arial" w:hAnsi="Arial" w:cs="Arial"/>
          <w:sz w:val="24"/>
          <w:szCs w:val="24"/>
        </w:rPr>
        <w:t>.</w:t>
      </w:r>
    </w:p>
    <w:p w14:paraId="35A803A6" w14:textId="77777777" w:rsidR="00A22060" w:rsidRPr="00690800" w:rsidRDefault="00A22060" w:rsidP="00F06DBA">
      <w:pPr>
        <w:pStyle w:val="Heading3"/>
        <w:numPr>
          <w:ilvl w:val="2"/>
          <w:numId w:val="30"/>
        </w:numPr>
        <w:ind w:left="810"/>
        <w:rPr>
          <w:rFonts w:ascii="Arial" w:hAnsi="Arial" w:cs="Arial"/>
        </w:rPr>
      </w:pPr>
      <w:r w:rsidRPr="00690800">
        <w:rPr>
          <w:rFonts w:ascii="Arial" w:hAnsi="Arial" w:cs="Arial"/>
        </w:rPr>
        <w:t>Recruiting wholly or largely new teams</w:t>
      </w:r>
      <w:r w:rsidR="004677F9" w:rsidRPr="00690800">
        <w:rPr>
          <w:rFonts w:ascii="Arial" w:hAnsi="Arial" w:cs="Arial"/>
        </w:rPr>
        <w:t xml:space="preserve"> best</w:t>
      </w:r>
      <w:r w:rsidRPr="00690800">
        <w:rPr>
          <w:rFonts w:ascii="Arial" w:hAnsi="Arial" w:cs="Arial"/>
        </w:rPr>
        <w:t xml:space="preserve"> occur</w:t>
      </w:r>
      <w:r w:rsidR="004677F9" w:rsidRPr="00690800">
        <w:rPr>
          <w:rFonts w:ascii="Arial" w:hAnsi="Arial" w:cs="Arial"/>
        </w:rPr>
        <w:t>s</w:t>
      </w:r>
      <w:r w:rsidRPr="00690800">
        <w:rPr>
          <w:rFonts w:ascii="Arial" w:hAnsi="Arial" w:cs="Arial"/>
        </w:rPr>
        <w:t xml:space="preserve"> </w:t>
      </w:r>
      <w:r w:rsidR="00DE6851" w:rsidRPr="00690800">
        <w:rPr>
          <w:rFonts w:ascii="Arial" w:hAnsi="Arial" w:cs="Arial"/>
        </w:rPr>
        <w:t xml:space="preserve">in response to clients and their need </w:t>
      </w:r>
    </w:p>
    <w:p w14:paraId="09A0CAA1" w14:textId="7BE778D4" w:rsidR="00DE6851" w:rsidRPr="00690800" w:rsidRDefault="00B60FCF" w:rsidP="00DE6851">
      <w:pPr>
        <w:rPr>
          <w:rFonts w:ascii="Arial" w:hAnsi="Arial" w:cs="Arial"/>
          <w:sz w:val="24"/>
          <w:szCs w:val="24"/>
        </w:rPr>
      </w:pPr>
      <w:r w:rsidRPr="00690800">
        <w:rPr>
          <w:rFonts w:ascii="Arial" w:hAnsi="Arial" w:cs="Arial"/>
          <w:sz w:val="24"/>
          <w:szCs w:val="24"/>
        </w:rPr>
        <w:t xml:space="preserve">When new staff or a whole new team is needed, we have observed that </w:t>
      </w:r>
      <w:r w:rsidR="008A1F29" w:rsidRPr="00690800">
        <w:rPr>
          <w:rFonts w:ascii="Arial" w:hAnsi="Arial" w:cs="Arial"/>
          <w:sz w:val="24"/>
          <w:szCs w:val="24"/>
          <w:lang w:eastAsia="en-AU"/>
        </w:rPr>
        <w:t>service provider</w:t>
      </w:r>
      <w:r w:rsidRPr="00690800">
        <w:rPr>
          <w:rFonts w:ascii="Arial" w:hAnsi="Arial" w:cs="Arial"/>
          <w:sz w:val="24"/>
          <w:szCs w:val="24"/>
        </w:rPr>
        <w:t>s</w:t>
      </w:r>
      <w:r w:rsidR="006E7A41" w:rsidRPr="00690800">
        <w:rPr>
          <w:rFonts w:ascii="Arial" w:hAnsi="Arial" w:cs="Arial"/>
          <w:sz w:val="24"/>
          <w:szCs w:val="24"/>
        </w:rPr>
        <w:t xml:space="preserve"> in the </w:t>
      </w:r>
      <w:r w:rsidR="00353DA9" w:rsidRPr="00690800">
        <w:rPr>
          <w:rFonts w:ascii="Arial" w:hAnsi="Arial" w:cs="Arial"/>
          <w:sz w:val="24"/>
          <w:szCs w:val="24"/>
        </w:rPr>
        <w:t>IHP</w:t>
      </w:r>
      <w:r w:rsidR="006E7A41" w:rsidRPr="00690800">
        <w:rPr>
          <w:rFonts w:ascii="Arial" w:hAnsi="Arial" w:cs="Arial"/>
          <w:sz w:val="24"/>
          <w:szCs w:val="24"/>
        </w:rPr>
        <w:t xml:space="preserve"> trial tend to form new teams</w:t>
      </w:r>
      <w:r w:rsidRPr="00690800">
        <w:rPr>
          <w:rFonts w:ascii="Arial" w:hAnsi="Arial" w:cs="Arial"/>
          <w:sz w:val="24"/>
          <w:szCs w:val="24"/>
        </w:rPr>
        <w:t xml:space="preserve">—and do so most successfully—when new staff are recruited </w:t>
      </w:r>
      <w:r w:rsidRPr="00690800">
        <w:rPr>
          <w:rFonts w:ascii="Arial" w:hAnsi="Arial" w:cs="Arial"/>
          <w:i/>
          <w:sz w:val="24"/>
          <w:szCs w:val="24"/>
        </w:rPr>
        <w:t>for a new client</w:t>
      </w:r>
      <w:r w:rsidRPr="00690800">
        <w:rPr>
          <w:rFonts w:ascii="Arial" w:hAnsi="Arial" w:cs="Arial"/>
          <w:sz w:val="24"/>
          <w:szCs w:val="24"/>
        </w:rPr>
        <w:t xml:space="preserve">, or for a growing local community of clients. </w:t>
      </w:r>
      <w:r w:rsidR="00DE6851" w:rsidRPr="00690800">
        <w:rPr>
          <w:rFonts w:ascii="Arial" w:hAnsi="Arial" w:cs="Arial"/>
          <w:sz w:val="24"/>
          <w:szCs w:val="24"/>
        </w:rPr>
        <w:t>In other words, the worker</w:t>
      </w:r>
      <w:r w:rsidR="00456515" w:rsidRPr="00690800">
        <w:rPr>
          <w:rFonts w:ascii="Arial" w:hAnsi="Arial" w:cs="Arial"/>
          <w:sz w:val="24"/>
          <w:szCs w:val="24"/>
        </w:rPr>
        <w:t>’</w:t>
      </w:r>
      <w:r w:rsidR="00DE6851" w:rsidRPr="00690800">
        <w:rPr>
          <w:rFonts w:ascii="Arial" w:hAnsi="Arial" w:cs="Arial"/>
          <w:sz w:val="24"/>
          <w:szCs w:val="24"/>
        </w:rPr>
        <w:t>s role exis</w:t>
      </w:r>
      <w:r w:rsidR="00456515" w:rsidRPr="00690800">
        <w:rPr>
          <w:rFonts w:ascii="Arial" w:hAnsi="Arial" w:cs="Arial"/>
          <w:sz w:val="24"/>
          <w:szCs w:val="24"/>
        </w:rPr>
        <w:t>ts in response to client demand</w:t>
      </w:r>
      <w:r w:rsidRPr="00690800">
        <w:rPr>
          <w:rFonts w:ascii="Arial" w:hAnsi="Arial" w:cs="Arial"/>
          <w:sz w:val="24"/>
          <w:szCs w:val="24"/>
        </w:rPr>
        <w:t xml:space="preserve">, rather than to fill a position or roster vacancy. </w:t>
      </w:r>
    </w:p>
    <w:p w14:paraId="788A355D" w14:textId="77777777" w:rsidR="00647A1B" w:rsidRPr="00690800" w:rsidRDefault="00456515" w:rsidP="00E23E9F">
      <w:pPr>
        <w:rPr>
          <w:rFonts w:ascii="Arial" w:hAnsi="Arial" w:cs="Arial"/>
          <w:b/>
          <w:sz w:val="24"/>
          <w:szCs w:val="24"/>
        </w:rPr>
      </w:pPr>
      <w:r w:rsidRPr="00690800">
        <w:rPr>
          <w:rFonts w:ascii="Arial" w:hAnsi="Arial" w:cs="Arial"/>
          <w:b/>
          <w:sz w:val="24"/>
          <w:szCs w:val="24"/>
        </w:rPr>
        <w:t>Box</w:t>
      </w:r>
      <w:r w:rsidR="001E7054" w:rsidRPr="00690800">
        <w:rPr>
          <w:rFonts w:ascii="Arial" w:hAnsi="Arial" w:cs="Arial"/>
          <w:b/>
          <w:sz w:val="24"/>
          <w:szCs w:val="24"/>
        </w:rPr>
        <w:t xml:space="preserve"> 6</w:t>
      </w:r>
      <w:r w:rsidR="00020905" w:rsidRPr="00690800">
        <w:rPr>
          <w:rFonts w:ascii="Arial" w:hAnsi="Arial" w:cs="Arial"/>
          <w:b/>
          <w:sz w:val="24"/>
          <w:szCs w:val="24"/>
        </w:rPr>
        <w:t>: F</w:t>
      </w:r>
      <w:r w:rsidRPr="00690800">
        <w:rPr>
          <w:rFonts w:ascii="Arial" w:hAnsi="Arial" w:cs="Arial"/>
          <w:b/>
          <w:sz w:val="24"/>
          <w:szCs w:val="24"/>
        </w:rPr>
        <w:t>orming new teams around clients</w:t>
      </w:r>
    </w:p>
    <w:p w14:paraId="692E176F" w14:textId="59F75BE0" w:rsidR="006E7A41" w:rsidRPr="00690800" w:rsidRDefault="00647A1B" w:rsidP="00E23E9F">
      <w:pPr>
        <w:rPr>
          <w:rFonts w:ascii="Arial" w:hAnsi="Arial" w:cs="Arial"/>
          <w:b/>
          <w:sz w:val="24"/>
          <w:szCs w:val="24"/>
        </w:rPr>
      </w:pPr>
      <w:r w:rsidRPr="00690800">
        <w:rPr>
          <w:rFonts w:ascii="Arial" w:hAnsi="Arial" w:cs="Arial"/>
          <w:b/>
          <w:sz w:val="24"/>
          <w:szCs w:val="24"/>
        </w:rPr>
        <w:t xml:space="preserve">One </w:t>
      </w:r>
      <w:r w:rsidR="008A1F29" w:rsidRPr="00690800">
        <w:rPr>
          <w:rFonts w:ascii="Arial" w:hAnsi="Arial" w:cs="Arial"/>
          <w:b/>
          <w:sz w:val="24"/>
          <w:szCs w:val="24"/>
        </w:rPr>
        <w:t>service provider</w:t>
      </w:r>
      <w:r w:rsidRPr="00690800">
        <w:rPr>
          <w:rFonts w:ascii="Arial" w:hAnsi="Arial" w:cs="Arial"/>
          <w:b/>
          <w:sz w:val="24"/>
          <w:szCs w:val="24"/>
        </w:rPr>
        <w:t xml:space="preserve"> involved in the project only recruits workers for a new client, and they work in a self-</w:t>
      </w:r>
      <w:r w:rsidR="00D21633" w:rsidRPr="00690800">
        <w:rPr>
          <w:rFonts w:ascii="Arial" w:hAnsi="Arial" w:cs="Arial"/>
          <w:b/>
          <w:sz w:val="24"/>
          <w:szCs w:val="24"/>
        </w:rPr>
        <w:t>organised</w:t>
      </w:r>
      <w:r w:rsidRPr="00690800">
        <w:rPr>
          <w:rFonts w:ascii="Arial" w:hAnsi="Arial" w:cs="Arial"/>
          <w:b/>
          <w:sz w:val="24"/>
          <w:szCs w:val="24"/>
        </w:rPr>
        <w:t xml:space="preserve"> team of about 12 workers (with a team coordinator who works across teams) within a defined local area. While workers operate fairly independently in the field, with responsibility for their own rostering and care coordination, they meet monthly to share experiences and every three months with their team coordinator to discuss performance and professional development. </w:t>
      </w:r>
      <w:r w:rsidR="006E7A41" w:rsidRPr="00690800">
        <w:rPr>
          <w:rFonts w:ascii="Arial" w:hAnsi="Arial" w:cs="Arial"/>
          <w:b/>
          <w:sz w:val="24"/>
          <w:szCs w:val="24"/>
        </w:rPr>
        <w:t xml:space="preserve">‘The advantage is worker retention: people want to stay workers for longer. We have very low turnover, and </w:t>
      </w:r>
      <w:r w:rsidR="00BD5044" w:rsidRPr="00690800">
        <w:rPr>
          <w:rFonts w:ascii="Arial" w:hAnsi="Arial" w:cs="Arial"/>
          <w:b/>
          <w:sz w:val="24"/>
          <w:szCs w:val="24"/>
        </w:rPr>
        <w:t xml:space="preserve">are </w:t>
      </w:r>
      <w:r w:rsidR="006E7A41" w:rsidRPr="00690800">
        <w:rPr>
          <w:rFonts w:ascii="Arial" w:hAnsi="Arial" w:cs="Arial"/>
          <w:b/>
          <w:sz w:val="24"/>
          <w:szCs w:val="24"/>
        </w:rPr>
        <w:t>collecting data on this. And we have satisfied workers.’ (CoP member)</w:t>
      </w:r>
    </w:p>
    <w:p w14:paraId="2845F7D5" w14:textId="10BBBB9A" w:rsidR="00806CA7" w:rsidRPr="00690800" w:rsidRDefault="008A1F29" w:rsidP="00DE6851">
      <w:pPr>
        <w:rPr>
          <w:rFonts w:ascii="Arial" w:hAnsi="Arial" w:cs="Arial"/>
          <w:sz w:val="24"/>
          <w:szCs w:val="24"/>
        </w:rPr>
      </w:pPr>
      <w:r w:rsidRPr="00690800">
        <w:rPr>
          <w:rFonts w:ascii="Arial" w:hAnsi="Arial" w:cs="Arial"/>
          <w:sz w:val="24"/>
          <w:szCs w:val="24"/>
          <w:lang w:eastAsia="en-AU"/>
        </w:rPr>
        <w:t>Service provider</w:t>
      </w:r>
      <w:r w:rsidR="00DE6851" w:rsidRPr="00690800">
        <w:rPr>
          <w:rFonts w:ascii="Arial" w:hAnsi="Arial" w:cs="Arial"/>
          <w:sz w:val="24"/>
          <w:szCs w:val="24"/>
        </w:rPr>
        <w:t>s recruiting ne</w:t>
      </w:r>
      <w:r w:rsidR="00B60FCF" w:rsidRPr="00690800">
        <w:rPr>
          <w:rFonts w:ascii="Arial" w:hAnsi="Arial" w:cs="Arial"/>
          <w:sz w:val="24"/>
          <w:szCs w:val="24"/>
        </w:rPr>
        <w:t>w staff often</w:t>
      </w:r>
      <w:r w:rsidR="00456515" w:rsidRPr="00690800">
        <w:rPr>
          <w:rFonts w:ascii="Arial" w:hAnsi="Arial" w:cs="Arial"/>
          <w:sz w:val="24"/>
          <w:szCs w:val="24"/>
        </w:rPr>
        <w:t xml:space="preserve"> sense this must be easier than</w:t>
      </w:r>
      <w:r w:rsidR="00DE6851" w:rsidRPr="00690800">
        <w:rPr>
          <w:rFonts w:ascii="Arial" w:hAnsi="Arial" w:cs="Arial"/>
          <w:sz w:val="24"/>
          <w:szCs w:val="24"/>
        </w:rPr>
        <w:t xml:space="preserve"> forming teams within an existing workforce because for new team members—especially people new to the disability sector</w:t>
      </w:r>
      <w:r w:rsidR="00B60FCF" w:rsidRPr="00690800">
        <w:rPr>
          <w:rFonts w:ascii="Arial" w:hAnsi="Arial" w:cs="Arial"/>
          <w:sz w:val="24"/>
          <w:szCs w:val="24"/>
        </w:rPr>
        <w:t>—</w:t>
      </w:r>
      <w:r w:rsidR="00DE6851" w:rsidRPr="00690800">
        <w:rPr>
          <w:rFonts w:ascii="Arial" w:hAnsi="Arial" w:cs="Arial"/>
          <w:sz w:val="24"/>
          <w:szCs w:val="24"/>
        </w:rPr>
        <w:t xml:space="preserve"> </w:t>
      </w:r>
      <w:r w:rsidR="00B60FCF" w:rsidRPr="00690800">
        <w:rPr>
          <w:rFonts w:ascii="Arial" w:hAnsi="Arial" w:cs="Arial"/>
          <w:sz w:val="24"/>
          <w:szCs w:val="24"/>
        </w:rPr>
        <w:t>s</w:t>
      </w:r>
      <w:r w:rsidR="00DE6851" w:rsidRPr="00690800">
        <w:rPr>
          <w:rFonts w:ascii="Arial" w:hAnsi="Arial" w:cs="Arial"/>
          <w:sz w:val="24"/>
          <w:szCs w:val="24"/>
        </w:rPr>
        <w:t>elf-</w:t>
      </w:r>
      <w:r w:rsidR="00BD5044" w:rsidRPr="00690800">
        <w:rPr>
          <w:rFonts w:ascii="Arial" w:hAnsi="Arial" w:cs="Arial"/>
          <w:sz w:val="24"/>
          <w:szCs w:val="24"/>
        </w:rPr>
        <w:t xml:space="preserve">organised </w:t>
      </w:r>
      <w:r w:rsidR="00DE6851" w:rsidRPr="00690800">
        <w:rPr>
          <w:rFonts w:ascii="Arial" w:hAnsi="Arial" w:cs="Arial"/>
          <w:sz w:val="24"/>
          <w:szCs w:val="24"/>
        </w:rPr>
        <w:t>ways of working do not feel like such a big shift in practice, “they have clean eyes”</w:t>
      </w:r>
      <w:r w:rsidR="006E7A41" w:rsidRPr="00690800">
        <w:rPr>
          <w:rFonts w:ascii="Arial" w:hAnsi="Arial" w:cs="Arial"/>
          <w:sz w:val="24"/>
          <w:szCs w:val="24"/>
        </w:rPr>
        <w:t xml:space="preserve"> (CoP member)</w:t>
      </w:r>
      <w:r w:rsidR="00DE6851" w:rsidRPr="00690800">
        <w:rPr>
          <w:rFonts w:ascii="Arial" w:hAnsi="Arial" w:cs="Arial"/>
          <w:sz w:val="24"/>
          <w:szCs w:val="24"/>
        </w:rPr>
        <w:t xml:space="preserve">. </w:t>
      </w:r>
      <w:r w:rsidR="00456515" w:rsidRPr="00690800">
        <w:rPr>
          <w:rFonts w:ascii="Arial" w:hAnsi="Arial" w:cs="Arial"/>
          <w:sz w:val="24"/>
          <w:szCs w:val="24"/>
        </w:rPr>
        <w:t xml:space="preserve"> While this can be true, it is </w:t>
      </w:r>
      <w:r w:rsidR="00806CA7" w:rsidRPr="00690800">
        <w:rPr>
          <w:rFonts w:ascii="Arial" w:hAnsi="Arial" w:cs="Arial"/>
          <w:sz w:val="24"/>
          <w:szCs w:val="24"/>
        </w:rPr>
        <w:t>not always the case. There are plenty of examples of experienced hands who are committed to the vision and who welcome the freedom to innovate and respond more flexibility to client needs.</w:t>
      </w:r>
    </w:p>
    <w:p w14:paraId="1F417F8C" w14:textId="77777777" w:rsidR="003308CB" w:rsidRPr="00690800" w:rsidRDefault="00FF1732" w:rsidP="00F06DBA">
      <w:pPr>
        <w:pStyle w:val="Heading2"/>
        <w:numPr>
          <w:ilvl w:val="1"/>
          <w:numId w:val="30"/>
        </w:numPr>
        <w:ind w:left="680"/>
        <w:rPr>
          <w:sz w:val="24"/>
          <w:szCs w:val="24"/>
        </w:rPr>
      </w:pPr>
      <w:bookmarkStart w:id="34" w:name="_Toc468096501"/>
      <w:bookmarkStart w:id="35" w:name="_Toc471282561"/>
      <w:r w:rsidRPr="00690800">
        <w:rPr>
          <w:sz w:val="24"/>
          <w:szCs w:val="24"/>
        </w:rPr>
        <w:t>Mentor</w:t>
      </w:r>
      <w:r w:rsidR="00806CA7" w:rsidRPr="00690800">
        <w:rPr>
          <w:sz w:val="24"/>
          <w:szCs w:val="24"/>
        </w:rPr>
        <w:t xml:space="preserve"> and coach staff to become professionals in all they do</w:t>
      </w:r>
      <w:bookmarkEnd w:id="34"/>
      <w:bookmarkEnd w:id="35"/>
    </w:p>
    <w:p w14:paraId="2EC6D72E" w14:textId="77777777" w:rsidR="00806CA7" w:rsidRPr="00690800" w:rsidRDefault="00456515" w:rsidP="003308CB">
      <w:pPr>
        <w:rPr>
          <w:rFonts w:ascii="Arial" w:hAnsi="Arial" w:cs="Arial"/>
          <w:sz w:val="24"/>
          <w:szCs w:val="24"/>
        </w:rPr>
      </w:pPr>
      <w:r w:rsidRPr="00690800">
        <w:rPr>
          <w:rFonts w:ascii="Arial" w:hAnsi="Arial" w:cs="Arial"/>
          <w:sz w:val="24"/>
          <w:szCs w:val="24"/>
        </w:rPr>
        <w:t xml:space="preserve">Mentoring staff </w:t>
      </w:r>
      <w:r w:rsidR="00806CA7" w:rsidRPr="00690800">
        <w:rPr>
          <w:rFonts w:ascii="Arial" w:hAnsi="Arial" w:cs="Arial"/>
          <w:sz w:val="24"/>
          <w:szCs w:val="24"/>
        </w:rPr>
        <w:t>in how they work with clients and in how they manage res</w:t>
      </w:r>
      <w:r w:rsidRPr="00690800">
        <w:rPr>
          <w:rFonts w:ascii="Arial" w:hAnsi="Arial" w:cs="Arial"/>
          <w:sz w:val="24"/>
          <w:szCs w:val="24"/>
        </w:rPr>
        <w:t xml:space="preserve">ponsibilities as part of a team has been a common theme. </w:t>
      </w:r>
      <w:r w:rsidR="00806CA7" w:rsidRPr="00690800">
        <w:rPr>
          <w:rFonts w:ascii="Arial" w:hAnsi="Arial" w:cs="Arial"/>
          <w:sz w:val="24"/>
          <w:szCs w:val="24"/>
        </w:rPr>
        <w:t xml:space="preserve">Many </w:t>
      </w:r>
      <w:r w:rsidR="008A1F29" w:rsidRPr="00690800">
        <w:rPr>
          <w:rFonts w:ascii="Arial" w:hAnsi="Arial" w:cs="Arial"/>
          <w:sz w:val="24"/>
          <w:szCs w:val="24"/>
          <w:lang w:eastAsia="en-AU"/>
        </w:rPr>
        <w:t>service provider</w:t>
      </w:r>
      <w:r w:rsidR="00806CA7" w:rsidRPr="00690800">
        <w:rPr>
          <w:rFonts w:ascii="Arial" w:hAnsi="Arial" w:cs="Arial"/>
          <w:sz w:val="24"/>
          <w:szCs w:val="24"/>
        </w:rPr>
        <w:t>s have found that using online modules for core competencies, supported by on the job training, works well: not only is this feasible in an  environment of low resources, but it also fits well with the ideal of tailored, person-centred support for clients. For example, basic core competencies in manual handling can be taught online and then refined with on-the job training for specific clients.</w:t>
      </w:r>
    </w:p>
    <w:p w14:paraId="1D39D7D4" w14:textId="66104414" w:rsidR="00806CA7" w:rsidRPr="00690800" w:rsidRDefault="00806CA7" w:rsidP="00806CA7">
      <w:pPr>
        <w:spacing w:after="200" w:line="276" w:lineRule="auto"/>
        <w:rPr>
          <w:rFonts w:ascii="Arial" w:hAnsi="Arial" w:cs="Arial"/>
          <w:sz w:val="24"/>
          <w:szCs w:val="24"/>
        </w:rPr>
      </w:pPr>
      <w:r w:rsidRPr="00690800">
        <w:rPr>
          <w:rFonts w:ascii="Arial" w:hAnsi="Arial" w:cs="Arial"/>
          <w:sz w:val="24"/>
          <w:szCs w:val="24"/>
        </w:rPr>
        <w:t>A focus on inter-personal communication through professional development that uses mentoring and train-the-</w:t>
      </w:r>
      <w:r w:rsidR="00A074C9" w:rsidRPr="00690800">
        <w:rPr>
          <w:rFonts w:ascii="Arial" w:hAnsi="Arial" w:cs="Arial"/>
          <w:sz w:val="24"/>
          <w:szCs w:val="24"/>
        </w:rPr>
        <w:t xml:space="preserve">trainer </w:t>
      </w:r>
      <w:r w:rsidRPr="00690800">
        <w:rPr>
          <w:rFonts w:ascii="Arial" w:hAnsi="Arial" w:cs="Arial"/>
          <w:sz w:val="24"/>
          <w:szCs w:val="24"/>
        </w:rPr>
        <w:t>techniques also complements these approaches and can build rapport between staff with different levels of experience. These skills are transferable to relationships wi</w:t>
      </w:r>
      <w:r w:rsidR="000505AC" w:rsidRPr="00690800">
        <w:rPr>
          <w:rFonts w:ascii="Arial" w:hAnsi="Arial" w:cs="Arial"/>
          <w:sz w:val="24"/>
          <w:szCs w:val="24"/>
        </w:rPr>
        <w:t xml:space="preserve">th clients and family members. </w:t>
      </w:r>
      <w:r w:rsidR="00E17122" w:rsidRPr="00690800">
        <w:rPr>
          <w:rFonts w:ascii="Arial" w:hAnsi="Arial" w:cs="Arial"/>
          <w:sz w:val="24"/>
          <w:szCs w:val="24"/>
        </w:rPr>
        <w:t xml:space="preserve">CoP members </w:t>
      </w:r>
      <w:r w:rsidR="000505AC" w:rsidRPr="00690800">
        <w:rPr>
          <w:rFonts w:ascii="Arial" w:hAnsi="Arial" w:cs="Arial"/>
          <w:sz w:val="24"/>
          <w:szCs w:val="24"/>
        </w:rPr>
        <w:t>described how</w:t>
      </w:r>
      <w:r w:rsidR="00456515" w:rsidRPr="00690800">
        <w:rPr>
          <w:rFonts w:ascii="Arial" w:hAnsi="Arial" w:cs="Arial"/>
          <w:sz w:val="24"/>
          <w:szCs w:val="24"/>
        </w:rPr>
        <w:t xml:space="preserve"> mentoring/ coaching is important to </w:t>
      </w:r>
      <w:r w:rsidR="000505AC" w:rsidRPr="00690800">
        <w:rPr>
          <w:rFonts w:ascii="Arial" w:hAnsi="Arial" w:cs="Arial"/>
          <w:sz w:val="24"/>
          <w:szCs w:val="24"/>
        </w:rPr>
        <w:t xml:space="preserve">ensure that staff are supported. </w:t>
      </w:r>
      <w:r w:rsidRPr="00690800">
        <w:rPr>
          <w:rFonts w:ascii="Arial" w:hAnsi="Arial" w:cs="Arial"/>
          <w:sz w:val="24"/>
          <w:szCs w:val="24"/>
        </w:rPr>
        <w:t>The resilience and self-reliance of workers is an important step towards the resilience and s</w:t>
      </w:r>
      <w:r w:rsidR="00DA7AAB" w:rsidRPr="00690800">
        <w:rPr>
          <w:rFonts w:ascii="Arial" w:hAnsi="Arial" w:cs="Arial"/>
          <w:sz w:val="24"/>
          <w:szCs w:val="24"/>
        </w:rPr>
        <w:t>elf-reliance of future managers—this</w:t>
      </w:r>
      <w:r w:rsidR="00DA7AAB" w:rsidRPr="00690800">
        <w:rPr>
          <w:rFonts w:ascii="Arial" w:hAnsi="Arial" w:cs="Arial"/>
        </w:rPr>
        <w:t xml:space="preserve"> </w:t>
      </w:r>
      <w:r w:rsidR="00DA7AAB" w:rsidRPr="00690800">
        <w:rPr>
          <w:rFonts w:ascii="Arial" w:hAnsi="Arial" w:cs="Arial"/>
          <w:sz w:val="24"/>
          <w:szCs w:val="24"/>
        </w:rPr>
        <w:t>is a</w:t>
      </w:r>
      <w:r w:rsidR="000505AC" w:rsidRPr="00690800">
        <w:rPr>
          <w:rFonts w:ascii="Arial" w:hAnsi="Arial" w:cs="Arial"/>
          <w:sz w:val="24"/>
          <w:szCs w:val="24"/>
        </w:rPr>
        <w:t>nother example of the way</w:t>
      </w:r>
      <w:r w:rsidR="00DA7AAB" w:rsidRPr="00690800">
        <w:rPr>
          <w:rFonts w:ascii="Arial" w:hAnsi="Arial" w:cs="Arial"/>
          <w:sz w:val="24"/>
          <w:szCs w:val="24"/>
        </w:rPr>
        <w:t xml:space="preserve"> in which “</w:t>
      </w:r>
      <w:r w:rsidR="000505AC" w:rsidRPr="00690800">
        <w:rPr>
          <w:rFonts w:ascii="Arial" w:hAnsi="Arial" w:cs="Arial"/>
          <w:sz w:val="24"/>
          <w:szCs w:val="24"/>
        </w:rPr>
        <w:t>what</w:t>
      </w:r>
      <w:r w:rsidR="000505AC" w:rsidRPr="00690800">
        <w:rPr>
          <w:rFonts w:ascii="Arial" w:hAnsi="Arial" w:cs="Arial"/>
        </w:rPr>
        <w:t xml:space="preserve"> </w:t>
      </w:r>
      <w:r w:rsidR="000505AC" w:rsidRPr="00690800">
        <w:rPr>
          <w:rFonts w:ascii="Arial" w:hAnsi="Arial" w:cs="Arial"/>
          <w:sz w:val="24"/>
          <w:szCs w:val="24"/>
        </w:rPr>
        <w:t>works</w:t>
      </w:r>
      <w:r w:rsidR="00DA7AAB" w:rsidRPr="00690800">
        <w:rPr>
          <w:rFonts w:ascii="Arial" w:hAnsi="Arial" w:cs="Arial"/>
          <w:sz w:val="24"/>
          <w:szCs w:val="24"/>
        </w:rPr>
        <w:t>”</w:t>
      </w:r>
      <w:r w:rsidR="000505AC" w:rsidRPr="00690800">
        <w:rPr>
          <w:rFonts w:ascii="Arial" w:hAnsi="Arial" w:cs="Arial"/>
          <w:sz w:val="24"/>
          <w:szCs w:val="24"/>
        </w:rPr>
        <w:t xml:space="preserve"> to improve outcomes at one level of </w:t>
      </w:r>
      <w:r w:rsidR="00DA7AAB" w:rsidRPr="00690800">
        <w:rPr>
          <w:rFonts w:ascii="Arial" w:hAnsi="Arial" w:cs="Arial"/>
          <w:sz w:val="24"/>
          <w:szCs w:val="24"/>
        </w:rPr>
        <w:t>an organisation</w:t>
      </w:r>
      <w:r w:rsidR="008A1F29" w:rsidRPr="00690800">
        <w:rPr>
          <w:rFonts w:ascii="Arial" w:hAnsi="Arial" w:cs="Arial"/>
          <w:sz w:val="24"/>
          <w:szCs w:val="24"/>
          <w:lang w:eastAsia="en-AU"/>
        </w:rPr>
        <w:t>,</w:t>
      </w:r>
      <w:r w:rsidR="000505AC" w:rsidRPr="00690800">
        <w:rPr>
          <w:rFonts w:ascii="Arial" w:hAnsi="Arial" w:cs="Arial"/>
          <w:sz w:val="24"/>
          <w:szCs w:val="24"/>
        </w:rPr>
        <w:t xml:space="preserve"> can be reused and reapplied at other levels</w:t>
      </w:r>
      <w:r w:rsidR="00DA7AAB" w:rsidRPr="00690800">
        <w:rPr>
          <w:rFonts w:ascii="Arial" w:hAnsi="Arial" w:cs="Arial"/>
          <w:sz w:val="24"/>
          <w:szCs w:val="24"/>
        </w:rPr>
        <w:t>, as appears in complexity theory</w:t>
      </w:r>
      <w:r w:rsidR="000505AC" w:rsidRPr="00690800">
        <w:rPr>
          <w:rFonts w:ascii="Arial" w:hAnsi="Arial" w:cs="Arial"/>
          <w:sz w:val="24"/>
          <w:szCs w:val="24"/>
        </w:rPr>
        <w:t>.</w:t>
      </w:r>
    </w:p>
    <w:p w14:paraId="4F19AADE" w14:textId="77777777" w:rsidR="004B1FBF" w:rsidRPr="00690800" w:rsidRDefault="004B1FBF" w:rsidP="00F06DBA">
      <w:pPr>
        <w:pStyle w:val="Heading3"/>
        <w:numPr>
          <w:ilvl w:val="2"/>
          <w:numId w:val="30"/>
        </w:numPr>
        <w:ind w:left="810"/>
        <w:rPr>
          <w:rFonts w:ascii="Arial" w:hAnsi="Arial" w:cs="Arial"/>
          <w:sz w:val="24"/>
          <w:szCs w:val="24"/>
        </w:rPr>
      </w:pPr>
      <w:bookmarkStart w:id="36" w:name="_Toc468096502"/>
      <w:r w:rsidRPr="00690800">
        <w:rPr>
          <w:rFonts w:ascii="Arial" w:hAnsi="Arial" w:cs="Arial"/>
          <w:sz w:val="24"/>
          <w:szCs w:val="24"/>
        </w:rPr>
        <w:t>Value, encourage and support staff to instil confidence in their ability</w:t>
      </w:r>
      <w:bookmarkEnd w:id="36"/>
    </w:p>
    <w:p w14:paraId="26BCF219" w14:textId="1C2382C4" w:rsidR="002832FF" w:rsidRPr="00690800" w:rsidRDefault="006E7A41" w:rsidP="000505AC">
      <w:pPr>
        <w:spacing w:after="200" w:line="276" w:lineRule="auto"/>
        <w:rPr>
          <w:rFonts w:ascii="Arial" w:hAnsi="Arial" w:cs="Arial"/>
          <w:sz w:val="24"/>
          <w:szCs w:val="24"/>
        </w:rPr>
      </w:pPr>
      <w:r w:rsidRPr="00690800">
        <w:rPr>
          <w:rFonts w:ascii="Arial" w:hAnsi="Arial" w:cs="Arial"/>
          <w:sz w:val="24"/>
          <w:szCs w:val="24"/>
        </w:rPr>
        <w:t>The staff survey (Section 2</w:t>
      </w:r>
      <w:r w:rsidR="000505AC" w:rsidRPr="00690800">
        <w:rPr>
          <w:rFonts w:ascii="Arial" w:hAnsi="Arial" w:cs="Arial"/>
          <w:sz w:val="24"/>
          <w:szCs w:val="24"/>
        </w:rPr>
        <w:t xml:space="preserve">) demonstrated the </w:t>
      </w:r>
      <w:r w:rsidR="002832FF" w:rsidRPr="00690800">
        <w:rPr>
          <w:rFonts w:ascii="Arial" w:hAnsi="Arial" w:cs="Arial"/>
          <w:sz w:val="24"/>
          <w:szCs w:val="24"/>
        </w:rPr>
        <w:t>importance of</w:t>
      </w:r>
      <w:r w:rsidR="000505AC" w:rsidRPr="00690800">
        <w:rPr>
          <w:rFonts w:ascii="Arial" w:hAnsi="Arial" w:cs="Arial"/>
          <w:sz w:val="24"/>
          <w:szCs w:val="24"/>
        </w:rPr>
        <w:t xml:space="preserve"> an organisational commitment to continuous improvement</w:t>
      </w:r>
      <w:r w:rsidR="002832FF" w:rsidRPr="00690800">
        <w:rPr>
          <w:rFonts w:ascii="Arial" w:hAnsi="Arial" w:cs="Arial"/>
          <w:sz w:val="24"/>
          <w:szCs w:val="24"/>
        </w:rPr>
        <w:t xml:space="preserve"> </w:t>
      </w:r>
      <w:r w:rsidR="000505AC" w:rsidRPr="00690800">
        <w:rPr>
          <w:rFonts w:ascii="Arial" w:hAnsi="Arial" w:cs="Arial"/>
          <w:sz w:val="24"/>
          <w:szCs w:val="24"/>
        </w:rPr>
        <w:t xml:space="preserve">and self and manager confidence in personal ability and decision making. </w:t>
      </w:r>
      <w:r w:rsidR="00353DA9" w:rsidRPr="00690800">
        <w:rPr>
          <w:rFonts w:ascii="Arial" w:hAnsi="Arial" w:cs="Arial"/>
          <w:sz w:val="24"/>
          <w:szCs w:val="24"/>
        </w:rPr>
        <w:t>IHP</w:t>
      </w:r>
      <w:r w:rsidR="00563F48" w:rsidRPr="00690800">
        <w:rPr>
          <w:rFonts w:ascii="Arial" w:hAnsi="Arial" w:cs="Arial"/>
          <w:sz w:val="24"/>
          <w:szCs w:val="24"/>
        </w:rPr>
        <w:t xml:space="preserve"> teams are effective because staff are engaged, celebrating successes helps to increase the fuel for future success. Highlighting success and responding to challenges are instrumental to making change, but a process of </w:t>
      </w:r>
      <w:r w:rsidR="00563F48" w:rsidRPr="00690800">
        <w:rPr>
          <w:rFonts w:ascii="Arial" w:hAnsi="Arial" w:cs="Arial"/>
          <w:i/>
          <w:sz w:val="24"/>
          <w:szCs w:val="24"/>
        </w:rPr>
        <w:t>celebrating success</w:t>
      </w:r>
      <w:r w:rsidR="00563F48" w:rsidRPr="00690800">
        <w:rPr>
          <w:rFonts w:ascii="Arial" w:hAnsi="Arial" w:cs="Arial"/>
          <w:sz w:val="24"/>
          <w:szCs w:val="24"/>
        </w:rPr>
        <w:t xml:space="preserve"> and communicating short term wins also builds momentum for future successes.</w:t>
      </w:r>
    </w:p>
    <w:p w14:paraId="39A06EB1" w14:textId="0507C01C" w:rsidR="002832FF" w:rsidRPr="00690800" w:rsidRDefault="004B1FBF" w:rsidP="000505AC">
      <w:pPr>
        <w:spacing w:after="200" w:line="276" w:lineRule="auto"/>
        <w:rPr>
          <w:rFonts w:ascii="Arial" w:hAnsi="Arial" w:cs="Arial"/>
          <w:sz w:val="24"/>
          <w:szCs w:val="24"/>
        </w:rPr>
      </w:pPr>
      <w:r w:rsidRPr="00690800">
        <w:rPr>
          <w:rFonts w:ascii="Arial" w:hAnsi="Arial" w:cs="Arial"/>
          <w:sz w:val="24"/>
          <w:szCs w:val="24"/>
        </w:rPr>
        <w:t xml:space="preserve">Giving staff </w:t>
      </w:r>
      <w:r w:rsidR="002832FF" w:rsidRPr="00690800">
        <w:rPr>
          <w:rFonts w:ascii="Arial" w:hAnsi="Arial" w:cs="Arial"/>
          <w:sz w:val="24"/>
          <w:szCs w:val="24"/>
        </w:rPr>
        <w:t>confidence</w:t>
      </w:r>
      <w:r w:rsidRPr="00690800">
        <w:rPr>
          <w:rFonts w:ascii="Arial" w:hAnsi="Arial" w:cs="Arial"/>
          <w:sz w:val="24"/>
          <w:szCs w:val="24"/>
        </w:rPr>
        <w:t xml:space="preserve"> they have the ability to make difficult decisions, and that you have confidence in their ability is a crucial factor for implementing </w:t>
      </w:r>
      <w:r w:rsidR="00353DA9" w:rsidRPr="00690800">
        <w:rPr>
          <w:rFonts w:ascii="Arial" w:hAnsi="Arial" w:cs="Arial"/>
          <w:sz w:val="24"/>
          <w:szCs w:val="24"/>
        </w:rPr>
        <w:t>IHP</w:t>
      </w:r>
      <w:r w:rsidRPr="00690800">
        <w:rPr>
          <w:rFonts w:ascii="Arial" w:hAnsi="Arial" w:cs="Arial"/>
          <w:sz w:val="24"/>
          <w:szCs w:val="24"/>
        </w:rPr>
        <w:t xml:space="preserve">. </w:t>
      </w:r>
      <w:r w:rsidR="00FF1732" w:rsidRPr="00690800">
        <w:rPr>
          <w:rFonts w:ascii="Arial" w:hAnsi="Arial" w:cs="Arial"/>
          <w:sz w:val="24"/>
          <w:szCs w:val="24"/>
        </w:rPr>
        <w:t xml:space="preserve">This can be </w:t>
      </w:r>
      <w:r w:rsidR="002832FF" w:rsidRPr="00690800">
        <w:rPr>
          <w:rFonts w:ascii="Arial" w:hAnsi="Arial" w:cs="Arial"/>
          <w:sz w:val="24"/>
          <w:szCs w:val="24"/>
        </w:rPr>
        <w:t>achieved through</w:t>
      </w:r>
      <w:r w:rsidR="00FF1732" w:rsidRPr="00690800">
        <w:rPr>
          <w:rFonts w:ascii="Arial" w:hAnsi="Arial" w:cs="Arial"/>
          <w:sz w:val="24"/>
          <w:szCs w:val="24"/>
        </w:rPr>
        <w:t xml:space="preserve"> </w:t>
      </w:r>
      <w:r w:rsidR="002832FF" w:rsidRPr="00690800">
        <w:rPr>
          <w:rFonts w:ascii="Arial" w:hAnsi="Arial" w:cs="Arial"/>
          <w:sz w:val="24"/>
          <w:szCs w:val="24"/>
        </w:rPr>
        <w:t xml:space="preserve">lots of ‘positive affirmation’ and </w:t>
      </w:r>
      <w:r w:rsidR="000505AC" w:rsidRPr="00690800">
        <w:rPr>
          <w:rFonts w:ascii="Arial" w:hAnsi="Arial" w:cs="Arial"/>
          <w:sz w:val="24"/>
          <w:szCs w:val="24"/>
        </w:rPr>
        <w:t xml:space="preserve">‘catching people doing the right thing’ and </w:t>
      </w:r>
      <w:r w:rsidR="002832FF" w:rsidRPr="00690800">
        <w:rPr>
          <w:rFonts w:ascii="Arial" w:hAnsi="Arial" w:cs="Arial"/>
          <w:sz w:val="24"/>
          <w:szCs w:val="24"/>
        </w:rPr>
        <w:t xml:space="preserve">reinforcing good practice. It is important that you ‘let go’ of staff gradually, sensing where they are ready to make their own decisions and where they need guidance. Over time it should </w:t>
      </w:r>
      <w:r w:rsidR="00BD5044" w:rsidRPr="00690800">
        <w:rPr>
          <w:rFonts w:ascii="Arial" w:hAnsi="Arial" w:cs="Arial"/>
          <w:sz w:val="24"/>
          <w:szCs w:val="24"/>
        </w:rPr>
        <w:t xml:space="preserve">be </w:t>
      </w:r>
      <w:r w:rsidR="002832FF" w:rsidRPr="00690800">
        <w:rPr>
          <w:rFonts w:ascii="Arial" w:hAnsi="Arial" w:cs="Arial"/>
          <w:sz w:val="24"/>
          <w:szCs w:val="24"/>
        </w:rPr>
        <w:t>possible to increase levels of autonomy, such as transferring control over training budgets.</w:t>
      </w:r>
    </w:p>
    <w:p w14:paraId="5AC34C53" w14:textId="77777777" w:rsidR="003308CB" w:rsidRPr="00690800" w:rsidRDefault="00806CA7" w:rsidP="00F06DBA">
      <w:pPr>
        <w:pStyle w:val="Heading2"/>
        <w:numPr>
          <w:ilvl w:val="1"/>
          <w:numId w:val="30"/>
        </w:numPr>
        <w:ind w:left="680"/>
        <w:rPr>
          <w:sz w:val="24"/>
          <w:szCs w:val="24"/>
        </w:rPr>
      </w:pPr>
      <w:bookmarkStart w:id="37" w:name="_Toc468096503"/>
      <w:bookmarkStart w:id="38" w:name="_Toc471282562"/>
      <w:r w:rsidRPr="00690800">
        <w:rPr>
          <w:sz w:val="24"/>
          <w:szCs w:val="24"/>
        </w:rPr>
        <w:t>Unleash the potential, but prepare the IT and administration</w:t>
      </w:r>
      <w:bookmarkEnd w:id="37"/>
      <w:bookmarkEnd w:id="38"/>
    </w:p>
    <w:p w14:paraId="1153E5B2" w14:textId="397F811F" w:rsidR="009A4CE0" w:rsidRPr="00690800" w:rsidRDefault="00FF1732" w:rsidP="000505AC">
      <w:pPr>
        <w:spacing w:after="200" w:line="276" w:lineRule="auto"/>
        <w:rPr>
          <w:rFonts w:ascii="Arial" w:hAnsi="Arial" w:cs="Arial"/>
          <w:sz w:val="24"/>
          <w:szCs w:val="24"/>
        </w:rPr>
      </w:pPr>
      <w:r w:rsidRPr="00690800">
        <w:rPr>
          <w:rFonts w:ascii="Arial" w:hAnsi="Arial" w:cs="Arial"/>
          <w:sz w:val="24"/>
          <w:szCs w:val="24"/>
        </w:rPr>
        <w:t>It is natural to raise concerns about oversight and risk managements when teams are more autonomous</w:t>
      </w:r>
      <w:r w:rsidR="009A4CE0" w:rsidRPr="00690800">
        <w:rPr>
          <w:rFonts w:ascii="Arial" w:hAnsi="Arial" w:cs="Arial"/>
          <w:sz w:val="24"/>
          <w:szCs w:val="24"/>
        </w:rPr>
        <w:t xml:space="preserve">. In a newly developed team where staff have not yet developed sufficient ownership of problems they observe it is possible that team members who perceive a risk may not react as it is their personal responsibility, but a responsibly of a someone in a more senior or different position. In the </w:t>
      </w:r>
      <w:r w:rsidR="002E4643" w:rsidRPr="00690800">
        <w:rPr>
          <w:rFonts w:ascii="Arial" w:hAnsi="Arial" w:cs="Arial"/>
          <w:sz w:val="24"/>
          <w:szCs w:val="24"/>
        </w:rPr>
        <w:t xml:space="preserve">JPvdB </w:t>
      </w:r>
      <w:r w:rsidR="009A4CE0" w:rsidRPr="00690800">
        <w:rPr>
          <w:rFonts w:ascii="Arial" w:hAnsi="Arial" w:cs="Arial"/>
          <w:sz w:val="24"/>
          <w:szCs w:val="24"/>
        </w:rPr>
        <w:t>model this issue is addressed by introducing the phrase ‘stop hold it’ a safety sentence someone from within or outside of the team could use to start a process of review</w:t>
      </w:r>
      <w:r w:rsidR="002E4643" w:rsidRPr="00690800">
        <w:rPr>
          <w:rFonts w:ascii="Arial" w:hAnsi="Arial" w:cs="Arial"/>
          <w:sz w:val="24"/>
          <w:szCs w:val="24"/>
        </w:rPr>
        <w:t>ing</w:t>
      </w:r>
      <w:r w:rsidR="009A4CE0" w:rsidRPr="00690800">
        <w:rPr>
          <w:rFonts w:ascii="Arial" w:hAnsi="Arial" w:cs="Arial"/>
          <w:sz w:val="24"/>
          <w:szCs w:val="24"/>
        </w:rPr>
        <w:t xml:space="preserve"> reflecting and responding.</w:t>
      </w:r>
    </w:p>
    <w:p w14:paraId="5A9F9376" w14:textId="77777777" w:rsidR="000505AC" w:rsidRPr="00690800" w:rsidRDefault="009A4CE0" w:rsidP="000505AC">
      <w:pPr>
        <w:spacing w:after="200" w:line="276" w:lineRule="auto"/>
        <w:rPr>
          <w:rFonts w:ascii="Arial" w:hAnsi="Arial" w:cs="Arial"/>
          <w:sz w:val="24"/>
          <w:szCs w:val="24"/>
        </w:rPr>
      </w:pPr>
      <w:r w:rsidRPr="00690800">
        <w:rPr>
          <w:rFonts w:ascii="Arial" w:hAnsi="Arial" w:cs="Arial"/>
          <w:sz w:val="24"/>
          <w:szCs w:val="24"/>
        </w:rPr>
        <w:t>F</w:t>
      </w:r>
      <w:r w:rsidR="00FF1732" w:rsidRPr="00690800">
        <w:rPr>
          <w:rFonts w:ascii="Arial" w:hAnsi="Arial" w:cs="Arial"/>
          <w:sz w:val="24"/>
          <w:szCs w:val="24"/>
        </w:rPr>
        <w:t>or many a key risk management approach is ensuring that teams enter all necessary administration, incident reports etc. in an appropriate IT system</w:t>
      </w:r>
      <w:r w:rsidR="000505AC" w:rsidRPr="00690800">
        <w:rPr>
          <w:rFonts w:ascii="Arial" w:hAnsi="Arial" w:cs="Arial"/>
          <w:sz w:val="24"/>
          <w:szCs w:val="24"/>
        </w:rPr>
        <w:t xml:space="preserve"> so that oversight is maintained. </w:t>
      </w:r>
      <w:r w:rsidRPr="00690800">
        <w:rPr>
          <w:rFonts w:ascii="Arial" w:hAnsi="Arial" w:cs="Arial"/>
          <w:sz w:val="24"/>
          <w:szCs w:val="24"/>
        </w:rPr>
        <w:t xml:space="preserve">Teams that no longer expect ‘the system’ to be responsible for outcomes and that </w:t>
      </w:r>
      <w:r w:rsidR="000505AC" w:rsidRPr="00690800">
        <w:rPr>
          <w:rFonts w:ascii="Arial" w:hAnsi="Arial" w:cs="Arial"/>
          <w:sz w:val="24"/>
          <w:szCs w:val="24"/>
        </w:rPr>
        <w:t xml:space="preserve">take more responsibility for client outcomes </w:t>
      </w:r>
      <w:r w:rsidRPr="00690800">
        <w:rPr>
          <w:rFonts w:ascii="Arial" w:hAnsi="Arial" w:cs="Arial"/>
          <w:sz w:val="24"/>
          <w:szCs w:val="24"/>
        </w:rPr>
        <w:t>can</w:t>
      </w:r>
      <w:r w:rsidR="000505AC" w:rsidRPr="00690800">
        <w:rPr>
          <w:rFonts w:ascii="Arial" w:hAnsi="Arial" w:cs="Arial"/>
          <w:sz w:val="24"/>
          <w:szCs w:val="24"/>
        </w:rPr>
        <w:t xml:space="preserve"> increase the appreciation of why it is important to keep accurate records to inform decision making.</w:t>
      </w:r>
      <w:r w:rsidRPr="00690800">
        <w:rPr>
          <w:rFonts w:ascii="Arial" w:hAnsi="Arial" w:cs="Arial"/>
          <w:sz w:val="24"/>
          <w:szCs w:val="24"/>
        </w:rPr>
        <w:t xml:space="preserve"> </w:t>
      </w:r>
    </w:p>
    <w:p w14:paraId="36E8FFBE" w14:textId="6B8943BF" w:rsidR="00E328A7" w:rsidRPr="00CE5D76" w:rsidRDefault="00FF1732" w:rsidP="00E328A7">
      <w:pPr>
        <w:spacing w:after="200" w:line="276" w:lineRule="auto"/>
        <w:rPr>
          <w:rFonts w:ascii="Arial" w:hAnsi="Arial" w:cs="Arial"/>
          <w:sz w:val="24"/>
          <w:szCs w:val="24"/>
        </w:rPr>
      </w:pPr>
      <w:r w:rsidRPr="00690800">
        <w:rPr>
          <w:rFonts w:ascii="Arial" w:hAnsi="Arial" w:cs="Arial"/>
          <w:sz w:val="24"/>
          <w:szCs w:val="24"/>
        </w:rPr>
        <w:t xml:space="preserve">Many </w:t>
      </w:r>
      <w:r w:rsidR="008A1F29" w:rsidRPr="00690800">
        <w:rPr>
          <w:rFonts w:ascii="Arial" w:hAnsi="Arial" w:cs="Arial"/>
          <w:sz w:val="24"/>
          <w:szCs w:val="24"/>
          <w:lang w:eastAsia="en-AU"/>
        </w:rPr>
        <w:t>service provider</w:t>
      </w:r>
      <w:r w:rsidRPr="00690800">
        <w:rPr>
          <w:rFonts w:ascii="Arial" w:hAnsi="Arial" w:cs="Arial"/>
          <w:sz w:val="24"/>
          <w:szCs w:val="24"/>
        </w:rPr>
        <w:t>s reflected that they had not fully worked through the changes to IT and administration that were needed to allow teams to be more self-</w:t>
      </w:r>
      <w:r w:rsidR="00BD5044" w:rsidRPr="00690800">
        <w:rPr>
          <w:rFonts w:ascii="Arial" w:hAnsi="Arial" w:cs="Arial"/>
          <w:sz w:val="24"/>
          <w:szCs w:val="24"/>
        </w:rPr>
        <w:t>organised</w:t>
      </w:r>
      <w:r w:rsidRPr="00690800">
        <w:rPr>
          <w:rFonts w:ascii="Arial" w:hAnsi="Arial" w:cs="Arial"/>
          <w:sz w:val="24"/>
          <w:szCs w:val="24"/>
        </w:rPr>
        <w:t xml:space="preserve">. While it is </w:t>
      </w:r>
      <w:r w:rsidR="00806CA7" w:rsidRPr="00690800">
        <w:rPr>
          <w:rFonts w:ascii="Arial" w:hAnsi="Arial" w:cs="Arial"/>
          <w:sz w:val="24"/>
          <w:szCs w:val="24"/>
        </w:rPr>
        <w:t xml:space="preserve">hard to implement </w:t>
      </w:r>
      <w:r w:rsidR="00353DA9" w:rsidRPr="00690800">
        <w:rPr>
          <w:rFonts w:ascii="Arial" w:hAnsi="Arial" w:cs="Arial"/>
          <w:sz w:val="24"/>
          <w:szCs w:val="24"/>
        </w:rPr>
        <w:t>IHP</w:t>
      </w:r>
      <w:r w:rsidR="00806CA7" w:rsidRPr="00690800">
        <w:rPr>
          <w:rFonts w:ascii="Arial" w:hAnsi="Arial" w:cs="Arial"/>
          <w:sz w:val="24"/>
          <w:szCs w:val="24"/>
        </w:rPr>
        <w:t xml:space="preserve"> in isolation fro</w:t>
      </w:r>
      <w:r w:rsidRPr="00690800">
        <w:rPr>
          <w:rFonts w:ascii="Arial" w:hAnsi="Arial" w:cs="Arial"/>
          <w:sz w:val="24"/>
          <w:szCs w:val="24"/>
        </w:rPr>
        <w:t xml:space="preserve">m other business planning needs, this doesn’t mean waiting until the “perfect” IT system has been identified or developed (see 3.3). Developing or investing in new systems is costly and once an investment is made it can be hard to ‘go back’. It can be helpful to take small steps to work out which are the </w:t>
      </w:r>
      <w:r w:rsidRPr="00690800">
        <w:rPr>
          <w:rFonts w:ascii="Arial" w:hAnsi="Arial" w:cs="Arial"/>
          <w:i/>
          <w:sz w:val="24"/>
          <w:szCs w:val="24"/>
        </w:rPr>
        <w:t xml:space="preserve">essential </w:t>
      </w:r>
      <w:r w:rsidRPr="00690800">
        <w:rPr>
          <w:rFonts w:ascii="Arial" w:hAnsi="Arial" w:cs="Arial"/>
          <w:sz w:val="24"/>
          <w:szCs w:val="24"/>
        </w:rPr>
        <w:t xml:space="preserve">features of a system, and which can be let go of.  Where possible, systems that integrate service delivery, management and payroll functions can work well – to this end some </w:t>
      </w:r>
      <w:r w:rsidR="008A1F29" w:rsidRPr="00690800">
        <w:rPr>
          <w:rFonts w:ascii="Arial" w:hAnsi="Arial" w:cs="Arial"/>
          <w:sz w:val="24"/>
          <w:szCs w:val="24"/>
          <w:lang w:eastAsia="en-AU"/>
        </w:rPr>
        <w:t>service provider</w:t>
      </w:r>
      <w:r w:rsidRPr="00690800">
        <w:rPr>
          <w:rFonts w:ascii="Arial" w:hAnsi="Arial" w:cs="Arial"/>
          <w:sz w:val="24"/>
          <w:szCs w:val="24"/>
        </w:rPr>
        <w:t xml:space="preserve">s are experimenting by developing </w:t>
      </w:r>
      <w:r w:rsidRPr="00CE5D76">
        <w:rPr>
          <w:rFonts w:ascii="Arial" w:hAnsi="Arial" w:cs="Arial"/>
          <w:sz w:val="24"/>
          <w:szCs w:val="24"/>
        </w:rPr>
        <w:t xml:space="preserve">bespoke systems. </w:t>
      </w:r>
    </w:p>
    <w:p w14:paraId="23A7E8C1" w14:textId="0994AF7A" w:rsidR="00FF1732" w:rsidRPr="00CE5D76" w:rsidRDefault="001E7054" w:rsidP="0046219C">
      <w:pPr>
        <w:rPr>
          <w:rFonts w:ascii="Arial" w:hAnsi="Arial" w:cs="Arial"/>
          <w:b/>
          <w:sz w:val="24"/>
          <w:szCs w:val="24"/>
        </w:rPr>
      </w:pPr>
      <w:r w:rsidRPr="00CE5D76">
        <w:rPr>
          <w:rFonts w:ascii="Arial" w:hAnsi="Arial" w:cs="Arial"/>
          <w:b/>
          <w:sz w:val="24"/>
          <w:szCs w:val="24"/>
        </w:rPr>
        <w:t>Box 7</w:t>
      </w:r>
      <w:r w:rsidR="00FF1732" w:rsidRPr="00CE5D76">
        <w:rPr>
          <w:rFonts w:ascii="Arial" w:hAnsi="Arial" w:cs="Arial"/>
          <w:b/>
          <w:sz w:val="24"/>
          <w:szCs w:val="24"/>
        </w:rPr>
        <w:t xml:space="preserve">: </w:t>
      </w:r>
      <w:r w:rsidR="00E328A7" w:rsidRPr="00CE5D76">
        <w:rPr>
          <w:rFonts w:ascii="Arial" w:hAnsi="Arial" w:cs="Arial"/>
          <w:b/>
          <w:sz w:val="24"/>
          <w:szCs w:val="24"/>
        </w:rPr>
        <w:t>Developing an integrated social media and human services IT system to facilitate client-centred self-</w:t>
      </w:r>
      <w:r w:rsidR="00D21633" w:rsidRPr="00CE5D76">
        <w:rPr>
          <w:rFonts w:ascii="Arial" w:hAnsi="Arial" w:cs="Arial"/>
          <w:b/>
          <w:sz w:val="24"/>
          <w:szCs w:val="24"/>
        </w:rPr>
        <w:t>organised</w:t>
      </w:r>
      <w:r w:rsidR="00E328A7" w:rsidRPr="00CE5D76">
        <w:rPr>
          <w:rFonts w:ascii="Arial" w:hAnsi="Arial" w:cs="Arial"/>
          <w:b/>
          <w:sz w:val="24"/>
          <w:szCs w:val="24"/>
        </w:rPr>
        <w:t xml:space="preserve"> teams</w:t>
      </w:r>
    </w:p>
    <w:p w14:paraId="7B98E796" w14:textId="0BF8ED27" w:rsidR="00FF1732" w:rsidRPr="00CE5D76" w:rsidRDefault="00E328A7" w:rsidP="0046219C">
      <w:pPr>
        <w:rPr>
          <w:rFonts w:ascii="Arial" w:hAnsi="Arial" w:cs="Arial"/>
          <w:b/>
          <w:sz w:val="24"/>
          <w:szCs w:val="24"/>
        </w:rPr>
      </w:pPr>
      <w:r w:rsidRPr="00CE5D76">
        <w:rPr>
          <w:rFonts w:ascii="Arial" w:hAnsi="Arial" w:cs="Arial"/>
          <w:b/>
          <w:sz w:val="24"/>
          <w:szCs w:val="24"/>
        </w:rPr>
        <w:t xml:space="preserve">One </w:t>
      </w:r>
      <w:r w:rsidR="008A1F29" w:rsidRPr="00CE5D76">
        <w:rPr>
          <w:rFonts w:ascii="Arial" w:hAnsi="Arial" w:cs="Arial"/>
          <w:b/>
          <w:sz w:val="24"/>
          <w:szCs w:val="24"/>
        </w:rPr>
        <w:t>service provider</w:t>
      </w:r>
      <w:r w:rsidRPr="00CE5D76">
        <w:rPr>
          <w:rFonts w:ascii="Arial" w:hAnsi="Arial" w:cs="Arial"/>
          <w:b/>
          <w:sz w:val="24"/>
          <w:szCs w:val="24"/>
        </w:rPr>
        <w:t xml:space="preserve"> in the </w:t>
      </w:r>
      <w:r w:rsidR="00353DA9" w:rsidRPr="00CE5D76">
        <w:rPr>
          <w:rFonts w:ascii="Arial" w:hAnsi="Arial" w:cs="Arial"/>
          <w:b/>
          <w:sz w:val="24"/>
          <w:szCs w:val="24"/>
        </w:rPr>
        <w:t>IHP</w:t>
      </w:r>
      <w:r w:rsidRPr="00CE5D76">
        <w:rPr>
          <w:rFonts w:ascii="Arial" w:hAnsi="Arial" w:cs="Arial"/>
          <w:b/>
          <w:sz w:val="24"/>
          <w:szCs w:val="24"/>
        </w:rPr>
        <w:t xml:space="preserve"> project is </w:t>
      </w:r>
      <w:r w:rsidR="00BD5044" w:rsidRPr="00CE5D76">
        <w:rPr>
          <w:rFonts w:ascii="Arial" w:hAnsi="Arial" w:cs="Arial"/>
          <w:b/>
          <w:sz w:val="24"/>
          <w:szCs w:val="24"/>
        </w:rPr>
        <w:t xml:space="preserve">in </w:t>
      </w:r>
      <w:r w:rsidRPr="00CE5D76">
        <w:rPr>
          <w:rFonts w:ascii="Arial" w:hAnsi="Arial" w:cs="Arial"/>
          <w:b/>
          <w:sz w:val="24"/>
          <w:szCs w:val="24"/>
        </w:rPr>
        <w:t xml:space="preserve">the process of developing a </w:t>
      </w:r>
      <w:r w:rsidR="00A32D75" w:rsidRPr="00CE5D76">
        <w:rPr>
          <w:rFonts w:ascii="Arial" w:hAnsi="Arial" w:cs="Arial"/>
          <w:b/>
          <w:sz w:val="24"/>
          <w:szCs w:val="24"/>
        </w:rPr>
        <w:t xml:space="preserve">fully integrated social </w:t>
      </w:r>
      <w:r w:rsidRPr="00CE5D76">
        <w:rPr>
          <w:rFonts w:ascii="Arial" w:hAnsi="Arial" w:cs="Arial"/>
          <w:b/>
          <w:sz w:val="24"/>
          <w:szCs w:val="24"/>
        </w:rPr>
        <w:t xml:space="preserve">media and human services system through which staff and clients connect directly to make care arrangements, linked to back end administration and payroll. Service users and clients have been engaged throughout the development process to inform and pilot the platform that should be ready in mid-2017. The </w:t>
      </w:r>
      <w:r w:rsidR="008A1F29" w:rsidRPr="00CE5D76">
        <w:rPr>
          <w:rFonts w:ascii="Arial" w:hAnsi="Arial" w:cs="Arial"/>
          <w:b/>
          <w:sz w:val="24"/>
          <w:szCs w:val="24"/>
        </w:rPr>
        <w:t>service provider</w:t>
      </w:r>
      <w:r w:rsidRPr="00CE5D76">
        <w:rPr>
          <w:rFonts w:ascii="Arial" w:hAnsi="Arial" w:cs="Arial"/>
          <w:b/>
          <w:sz w:val="24"/>
          <w:szCs w:val="24"/>
        </w:rPr>
        <w:t xml:space="preserve"> has offered other </w:t>
      </w:r>
      <w:r w:rsidR="008A1F29" w:rsidRPr="00CE5D76">
        <w:rPr>
          <w:rFonts w:ascii="Arial" w:hAnsi="Arial" w:cs="Arial"/>
          <w:b/>
          <w:sz w:val="24"/>
          <w:szCs w:val="24"/>
        </w:rPr>
        <w:t>service providers</w:t>
      </w:r>
      <w:r w:rsidRPr="00CE5D76">
        <w:rPr>
          <w:rFonts w:ascii="Arial" w:hAnsi="Arial" w:cs="Arial"/>
          <w:b/>
          <w:sz w:val="24"/>
          <w:szCs w:val="24"/>
        </w:rPr>
        <w:t xml:space="preserve"> in the </w:t>
      </w:r>
      <w:r w:rsidR="00353DA9" w:rsidRPr="00CE5D76">
        <w:rPr>
          <w:rFonts w:ascii="Arial" w:hAnsi="Arial" w:cs="Arial"/>
          <w:b/>
          <w:sz w:val="24"/>
          <w:szCs w:val="24"/>
        </w:rPr>
        <w:t>IHP</w:t>
      </w:r>
      <w:r w:rsidRPr="00CE5D76">
        <w:rPr>
          <w:rFonts w:ascii="Arial" w:hAnsi="Arial" w:cs="Arial"/>
          <w:b/>
          <w:sz w:val="24"/>
          <w:szCs w:val="24"/>
        </w:rPr>
        <w:t xml:space="preserve"> project the opportunity to be involved in testing the platform with the aim of making it available to these </w:t>
      </w:r>
      <w:r w:rsidR="008A1F29" w:rsidRPr="00CE5D76">
        <w:rPr>
          <w:rFonts w:ascii="Arial" w:hAnsi="Arial" w:cs="Arial"/>
          <w:b/>
          <w:sz w:val="24"/>
          <w:szCs w:val="24"/>
        </w:rPr>
        <w:t>service provider</w:t>
      </w:r>
      <w:r w:rsidRPr="00CE5D76">
        <w:rPr>
          <w:rFonts w:ascii="Arial" w:hAnsi="Arial" w:cs="Arial"/>
          <w:b/>
          <w:sz w:val="24"/>
          <w:szCs w:val="24"/>
        </w:rPr>
        <w:t>s at low cost.</w:t>
      </w:r>
    </w:p>
    <w:p w14:paraId="302FAEA1" w14:textId="05A7D042" w:rsidR="005013AB" w:rsidRPr="00690800" w:rsidRDefault="005013AB" w:rsidP="00F06DBA">
      <w:pPr>
        <w:pStyle w:val="Heading2"/>
        <w:numPr>
          <w:ilvl w:val="1"/>
          <w:numId w:val="30"/>
        </w:numPr>
        <w:ind w:left="680"/>
      </w:pPr>
      <w:bookmarkStart w:id="39" w:name="_Toc471282563"/>
      <w:bookmarkStart w:id="40" w:name="_Toc468096504"/>
      <w:r w:rsidRPr="00690800">
        <w:t>A two-pronged approach to monitoring and evaluation</w:t>
      </w:r>
      <w:bookmarkEnd w:id="39"/>
    </w:p>
    <w:p w14:paraId="46600CCC" w14:textId="77777777" w:rsidR="0067585F" w:rsidRPr="00690800" w:rsidRDefault="0067585F" w:rsidP="0067585F">
      <w:pPr>
        <w:widowControl w:val="0"/>
        <w:rPr>
          <w:rFonts w:ascii="Arial" w:hAnsi="Arial" w:cs="Arial"/>
          <w:sz w:val="24"/>
          <w:szCs w:val="24"/>
        </w:rPr>
      </w:pPr>
      <w:r w:rsidRPr="00690800">
        <w:rPr>
          <w:rFonts w:ascii="Arial" w:hAnsi="Arial" w:cs="Arial"/>
          <w:sz w:val="24"/>
          <w:szCs w:val="24"/>
        </w:rPr>
        <w:t>It is important for all services to know what success looks like without being too rigid about how it will be judged. Monitoring and evaluation should have a clear focus but be equally agile and consistent with the principles underpinning the project.  As the CEO of one of the most IHP advanced services said</w:t>
      </w:r>
    </w:p>
    <w:p w14:paraId="6DD7D37C" w14:textId="77777777" w:rsidR="0067585F" w:rsidRPr="00690800" w:rsidRDefault="0067585F" w:rsidP="0046219C">
      <w:pPr>
        <w:pStyle w:val="Quote"/>
        <w:widowControl w:val="0"/>
        <w:ind w:left="0"/>
        <w:rPr>
          <w:rFonts w:ascii="Arial" w:hAnsi="Arial" w:cs="Arial"/>
          <w:i w:val="0"/>
          <w:sz w:val="24"/>
          <w:szCs w:val="24"/>
        </w:rPr>
      </w:pPr>
      <w:r w:rsidRPr="00690800">
        <w:rPr>
          <w:rFonts w:ascii="Arial" w:hAnsi="Arial" w:cs="Arial"/>
          <w:i w:val="0"/>
          <w:sz w:val="24"/>
          <w:szCs w:val="24"/>
        </w:rPr>
        <w:t>Don’t overthink or micro-manage it: let things develop organically, but do carefully monitor progress with the big picture in mind. (CoP member)</w:t>
      </w:r>
    </w:p>
    <w:p w14:paraId="2C7446B2" w14:textId="71318B72" w:rsidR="005013AB" w:rsidRPr="00690800" w:rsidRDefault="005013AB" w:rsidP="005013AB">
      <w:pPr>
        <w:rPr>
          <w:rFonts w:ascii="Arial" w:hAnsi="Arial" w:cs="Arial"/>
          <w:sz w:val="24"/>
          <w:szCs w:val="24"/>
        </w:rPr>
      </w:pPr>
      <w:r w:rsidRPr="00690800">
        <w:rPr>
          <w:rFonts w:ascii="Arial" w:hAnsi="Arial" w:cs="Arial"/>
          <w:sz w:val="24"/>
          <w:szCs w:val="24"/>
        </w:rPr>
        <w:t xml:space="preserve">The final two parts of </w:t>
      </w:r>
      <w:r w:rsidR="00AB66E5" w:rsidRPr="00690800">
        <w:rPr>
          <w:rFonts w:ascii="Arial" w:hAnsi="Arial" w:cs="Arial"/>
          <w:sz w:val="24"/>
          <w:szCs w:val="24"/>
        </w:rPr>
        <w:t>this</w:t>
      </w:r>
      <w:r w:rsidRPr="00690800">
        <w:rPr>
          <w:rFonts w:ascii="Arial" w:hAnsi="Arial" w:cs="Arial"/>
          <w:sz w:val="24"/>
          <w:szCs w:val="24"/>
        </w:rPr>
        <w:t xml:space="preserve"> IHP </w:t>
      </w:r>
      <w:r w:rsidR="00AB66E5" w:rsidRPr="00690800">
        <w:rPr>
          <w:rFonts w:ascii="Arial" w:hAnsi="Arial" w:cs="Arial"/>
          <w:sz w:val="24"/>
          <w:szCs w:val="24"/>
        </w:rPr>
        <w:t xml:space="preserve">implementation </w:t>
      </w:r>
      <w:r w:rsidRPr="00690800">
        <w:rPr>
          <w:rFonts w:ascii="Arial" w:hAnsi="Arial" w:cs="Arial"/>
          <w:sz w:val="24"/>
          <w:szCs w:val="24"/>
        </w:rPr>
        <w:t xml:space="preserve">framework combines the wisdom of CoP members with that of the ARTD evaluation team’s experience and knowledge of the literature on evaluating innovative and developing initiatives in complex systems. It is focused on monitoring and evaluation that is accurate and useful for learning and decision making. </w:t>
      </w:r>
    </w:p>
    <w:p w14:paraId="4F6BEF55" w14:textId="0AAA7C62" w:rsidR="00104869" w:rsidRPr="00690800" w:rsidRDefault="005013AB" w:rsidP="0067585F">
      <w:pPr>
        <w:widowControl w:val="0"/>
        <w:rPr>
          <w:rFonts w:ascii="Arial" w:hAnsi="Arial" w:cs="Arial"/>
          <w:sz w:val="24"/>
          <w:szCs w:val="24"/>
        </w:rPr>
      </w:pPr>
      <w:r w:rsidRPr="00690800">
        <w:rPr>
          <w:rFonts w:ascii="Arial" w:hAnsi="Arial" w:cs="Arial"/>
          <w:sz w:val="24"/>
          <w:szCs w:val="24"/>
        </w:rPr>
        <w:t xml:space="preserve">As has already been observed, while complexity theory has provided inspiration for program design, it also has implications for monitoring and evaluation. </w:t>
      </w:r>
      <w:r w:rsidR="00104869" w:rsidRPr="00690800">
        <w:rPr>
          <w:rFonts w:ascii="Arial" w:hAnsi="Arial" w:cs="Arial"/>
          <w:sz w:val="24"/>
          <w:szCs w:val="24"/>
        </w:rPr>
        <w:t>In line with the Cynef</w:t>
      </w:r>
      <w:r w:rsidR="00AB66E5" w:rsidRPr="00690800">
        <w:rPr>
          <w:rFonts w:ascii="Arial" w:hAnsi="Arial" w:cs="Arial"/>
          <w:sz w:val="24"/>
          <w:szCs w:val="24"/>
        </w:rPr>
        <w:t xml:space="preserve">in framework </w:t>
      </w:r>
      <w:r w:rsidR="00104869" w:rsidRPr="00690800">
        <w:rPr>
          <w:rFonts w:ascii="Arial" w:hAnsi="Arial" w:cs="Arial"/>
          <w:sz w:val="24"/>
          <w:szCs w:val="24"/>
        </w:rPr>
        <w:t xml:space="preserve">and Results Based Accountability and Realist Evaluation, an outcomes focused approach in complex adaptive social systems is </w:t>
      </w:r>
      <w:r w:rsidR="00104869" w:rsidRPr="00690800">
        <w:rPr>
          <w:rFonts w:ascii="Arial" w:hAnsi="Arial" w:cs="Arial"/>
          <w:sz w:val="24"/>
          <w:szCs w:val="24"/>
          <w:u w:val="single"/>
        </w:rPr>
        <w:t>not</w:t>
      </w:r>
      <w:r w:rsidR="00104869" w:rsidRPr="00690800">
        <w:rPr>
          <w:rFonts w:ascii="Arial" w:hAnsi="Arial" w:cs="Arial"/>
          <w:sz w:val="24"/>
          <w:szCs w:val="24"/>
        </w:rPr>
        <w:t xml:space="preserve"> primarily about </w:t>
      </w:r>
      <w:r w:rsidR="00104869" w:rsidRPr="00690800">
        <w:rPr>
          <w:rFonts w:ascii="Arial" w:hAnsi="Arial" w:cs="Arial"/>
          <w:i/>
          <w:sz w:val="24"/>
          <w:szCs w:val="24"/>
        </w:rPr>
        <w:t>measuring</w:t>
      </w:r>
      <w:r w:rsidR="00104869" w:rsidRPr="00690800">
        <w:rPr>
          <w:rFonts w:ascii="Arial" w:hAnsi="Arial" w:cs="Arial"/>
          <w:sz w:val="24"/>
          <w:szCs w:val="24"/>
        </w:rPr>
        <w:t xml:space="preserve"> ‘attributable’ long term outcomes. This is because innovative interventions are usually diffuse and evolving, and there are simply too many causes to be disentangled that while sometimes understandable in retrospect, often do not repeat (see </w:t>
      </w:r>
      <w:r w:rsidR="00104EEF" w:rsidRPr="00690800">
        <w:rPr>
          <w:rFonts w:ascii="Arial" w:hAnsi="Arial" w:cs="Arial"/>
          <w:sz w:val="24"/>
          <w:szCs w:val="24"/>
        </w:rPr>
        <w:t>Figure 1</w:t>
      </w:r>
      <w:r w:rsidR="00104869" w:rsidRPr="00690800">
        <w:rPr>
          <w:rFonts w:ascii="Arial" w:hAnsi="Arial" w:cs="Arial"/>
          <w:sz w:val="24"/>
          <w:szCs w:val="24"/>
        </w:rPr>
        <w:t xml:space="preserve">). </w:t>
      </w:r>
    </w:p>
    <w:p w14:paraId="03C8DF3A" w14:textId="428486BB" w:rsidR="005013AB" w:rsidRPr="00690800" w:rsidRDefault="0067585F" w:rsidP="0067585F">
      <w:pPr>
        <w:widowControl w:val="0"/>
        <w:rPr>
          <w:rFonts w:ascii="Arial" w:hAnsi="Arial" w:cs="Arial"/>
          <w:sz w:val="24"/>
          <w:szCs w:val="24"/>
        </w:rPr>
      </w:pPr>
      <w:r w:rsidRPr="00690800">
        <w:rPr>
          <w:rFonts w:ascii="Arial" w:hAnsi="Arial" w:cs="Arial"/>
          <w:sz w:val="24"/>
          <w:szCs w:val="24"/>
        </w:rPr>
        <w:t xml:space="preserve">We discuss these implications as a two-pronged approach to monitoring and evaluation </w:t>
      </w:r>
      <w:r w:rsidR="005013AB" w:rsidRPr="00690800">
        <w:rPr>
          <w:rFonts w:ascii="Arial" w:hAnsi="Arial" w:cs="Arial"/>
          <w:sz w:val="24"/>
          <w:szCs w:val="24"/>
        </w:rPr>
        <w:t xml:space="preserve">(Figure 5). </w:t>
      </w:r>
    </w:p>
    <w:p w14:paraId="4C286F43" w14:textId="059D297D" w:rsidR="005013AB" w:rsidRPr="00690800" w:rsidRDefault="005013AB" w:rsidP="0067585F">
      <w:pPr>
        <w:pStyle w:val="ListBullet"/>
        <w:widowControl w:val="0"/>
        <w:rPr>
          <w:rFonts w:ascii="Arial" w:hAnsi="Arial" w:cs="Arial"/>
          <w:sz w:val="24"/>
          <w:szCs w:val="24"/>
        </w:rPr>
      </w:pPr>
      <w:r w:rsidRPr="00690800">
        <w:rPr>
          <w:rFonts w:ascii="Arial" w:hAnsi="Arial" w:cs="Arial"/>
          <w:sz w:val="24"/>
          <w:szCs w:val="24"/>
        </w:rPr>
        <w:t>The first is the importance of ‘evaluative thinking’ and a review, reflect and respond cycle of action research</w:t>
      </w:r>
      <w:r w:rsidR="003D48F3" w:rsidRPr="00690800">
        <w:rPr>
          <w:rFonts w:ascii="Arial" w:hAnsi="Arial" w:cs="Arial"/>
          <w:sz w:val="24"/>
          <w:szCs w:val="24"/>
        </w:rPr>
        <w:t xml:space="preserve"> that engages people in the conversation about outcomes</w:t>
      </w:r>
      <w:r w:rsidRPr="00690800">
        <w:rPr>
          <w:rFonts w:ascii="Arial" w:hAnsi="Arial" w:cs="Arial"/>
          <w:sz w:val="24"/>
          <w:szCs w:val="24"/>
        </w:rPr>
        <w:t xml:space="preserve">—this is the less formal and more day to day approach </w:t>
      </w:r>
      <w:r w:rsidR="003D48F3" w:rsidRPr="00690800">
        <w:rPr>
          <w:rFonts w:ascii="Arial" w:hAnsi="Arial" w:cs="Arial"/>
          <w:sz w:val="24"/>
          <w:szCs w:val="24"/>
        </w:rPr>
        <w:t xml:space="preserve">to monitoring and evaluation </w:t>
      </w:r>
      <w:r w:rsidR="006D7DD2" w:rsidRPr="00690800">
        <w:rPr>
          <w:rFonts w:ascii="Arial" w:hAnsi="Arial" w:cs="Arial"/>
          <w:sz w:val="24"/>
          <w:szCs w:val="24"/>
        </w:rPr>
        <w:t xml:space="preserve"> </w:t>
      </w:r>
      <w:r w:rsidRPr="00690800">
        <w:rPr>
          <w:rFonts w:ascii="Arial" w:hAnsi="Arial" w:cs="Arial"/>
          <w:sz w:val="24"/>
          <w:szCs w:val="24"/>
        </w:rPr>
        <w:t>focu</w:t>
      </w:r>
      <w:r w:rsidR="003D48F3" w:rsidRPr="00690800">
        <w:rPr>
          <w:rFonts w:ascii="Arial" w:hAnsi="Arial" w:cs="Arial"/>
          <w:sz w:val="24"/>
          <w:szCs w:val="24"/>
        </w:rPr>
        <w:t>sed on learning and improvement</w:t>
      </w:r>
      <w:r w:rsidRPr="00690800">
        <w:rPr>
          <w:rFonts w:ascii="Arial" w:hAnsi="Arial" w:cs="Arial"/>
          <w:sz w:val="24"/>
          <w:szCs w:val="24"/>
        </w:rPr>
        <w:t xml:space="preserve">. </w:t>
      </w:r>
    </w:p>
    <w:p w14:paraId="46414A36" w14:textId="5C14073E" w:rsidR="005013AB" w:rsidRPr="00690800" w:rsidRDefault="005013AB" w:rsidP="0067585F">
      <w:pPr>
        <w:pStyle w:val="ListBullet"/>
        <w:widowControl w:val="0"/>
        <w:rPr>
          <w:rFonts w:ascii="Arial" w:hAnsi="Arial" w:cs="Arial"/>
          <w:sz w:val="24"/>
          <w:szCs w:val="24"/>
        </w:rPr>
      </w:pPr>
      <w:r w:rsidRPr="00690800">
        <w:rPr>
          <w:rFonts w:ascii="Arial" w:hAnsi="Arial" w:cs="Arial"/>
          <w:sz w:val="24"/>
          <w:szCs w:val="24"/>
        </w:rPr>
        <w:t xml:space="preserve">The second is more formal and focused on </w:t>
      </w:r>
      <w:r w:rsidR="003D48F3" w:rsidRPr="00690800">
        <w:rPr>
          <w:rFonts w:ascii="Arial" w:hAnsi="Arial" w:cs="Arial"/>
          <w:sz w:val="24"/>
          <w:szCs w:val="24"/>
        </w:rPr>
        <w:t>‘</w:t>
      </w:r>
      <w:r w:rsidRPr="00690800">
        <w:rPr>
          <w:rFonts w:ascii="Arial" w:hAnsi="Arial" w:cs="Arial"/>
          <w:sz w:val="24"/>
          <w:szCs w:val="24"/>
        </w:rPr>
        <w:t>measuring</w:t>
      </w:r>
      <w:r w:rsidR="003D48F3" w:rsidRPr="00690800">
        <w:rPr>
          <w:rFonts w:ascii="Arial" w:hAnsi="Arial" w:cs="Arial"/>
          <w:sz w:val="24"/>
          <w:szCs w:val="24"/>
        </w:rPr>
        <w:t xml:space="preserve"> </w:t>
      </w:r>
      <w:r w:rsidRPr="00690800">
        <w:rPr>
          <w:rFonts w:ascii="Arial" w:hAnsi="Arial" w:cs="Arial"/>
          <w:sz w:val="24"/>
          <w:szCs w:val="24"/>
        </w:rPr>
        <w:t>outcomes’ using a basket of proxy indicators</w:t>
      </w:r>
      <w:r w:rsidR="006D7DD2" w:rsidRPr="00690800">
        <w:rPr>
          <w:rFonts w:ascii="Arial" w:hAnsi="Arial" w:cs="Arial"/>
          <w:sz w:val="24"/>
          <w:szCs w:val="24"/>
        </w:rPr>
        <w:t xml:space="preserve"> with sufficient range to represent the important parts </w:t>
      </w:r>
      <w:r w:rsidR="00104869" w:rsidRPr="00690800">
        <w:rPr>
          <w:rFonts w:ascii="Arial" w:hAnsi="Arial" w:cs="Arial"/>
          <w:sz w:val="24"/>
          <w:szCs w:val="24"/>
        </w:rPr>
        <w:t xml:space="preserve">or the ‘health’ </w:t>
      </w:r>
      <w:r w:rsidR="006D7DD2" w:rsidRPr="00690800">
        <w:rPr>
          <w:rFonts w:ascii="Arial" w:hAnsi="Arial" w:cs="Arial"/>
          <w:sz w:val="24"/>
          <w:szCs w:val="24"/>
        </w:rPr>
        <w:t>of the system</w:t>
      </w:r>
      <w:r w:rsidRPr="00690800">
        <w:rPr>
          <w:rFonts w:ascii="Arial" w:hAnsi="Arial" w:cs="Arial"/>
          <w:sz w:val="24"/>
          <w:szCs w:val="24"/>
        </w:rPr>
        <w:t>. While these indicators can be referred to as outcomes, it is more correct to refer to them as changes—an outcome implies it was the result of just your actions</w:t>
      </w:r>
      <w:r w:rsidR="006D7DD2" w:rsidRPr="00690800">
        <w:rPr>
          <w:rFonts w:ascii="Arial" w:hAnsi="Arial" w:cs="Arial"/>
          <w:sz w:val="24"/>
          <w:szCs w:val="24"/>
        </w:rPr>
        <w:t xml:space="preserve"> and somehow separate from all the other factors that are necessary for a change to occur</w:t>
      </w:r>
      <w:r w:rsidRPr="00690800">
        <w:rPr>
          <w:rFonts w:ascii="Arial" w:hAnsi="Arial" w:cs="Arial"/>
          <w:sz w:val="24"/>
          <w:szCs w:val="24"/>
        </w:rPr>
        <w:t>.</w:t>
      </w:r>
    </w:p>
    <w:p w14:paraId="51C8D089" w14:textId="77777777" w:rsidR="005013AB" w:rsidRPr="00690800" w:rsidRDefault="005013AB" w:rsidP="005013AB">
      <w:pPr>
        <w:pStyle w:val="ListBullet"/>
        <w:numPr>
          <w:ilvl w:val="0"/>
          <w:numId w:val="0"/>
        </w:numPr>
        <w:ind w:left="454"/>
        <w:rPr>
          <w:rFonts w:ascii="Arial" w:hAnsi="Arial" w:cs="Arial"/>
          <w:sz w:val="24"/>
          <w:szCs w:val="24"/>
        </w:rPr>
      </w:pPr>
    </w:p>
    <w:p w14:paraId="1FF4E639" w14:textId="5F0B83B0" w:rsidR="005013AB" w:rsidRPr="00690800" w:rsidRDefault="005013AB" w:rsidP="005013AB">
      <w:pPr>
        <w:rPr>
          <w:rFonts w:ascii="Arial" w:hAnsi="Arial" w:cs="Arial"/>
          <w:sz w:val="24"/>
          <w:szCs w:val="24"/>
        </w:rPr>
      </w:pPr>
      <w:r w:rsidRPr="00690800">
        <w:rPr>
          <w:rFonts w:ascii="Arial" w:hAnsi="Arial" w:cs="Arial"/>
          <w:sz w:val="24"/>
          <w:szCs w:val="24"/>
        </w:rPr>
        <w:t>This second approach will not always be sufficient for ‘rigorous’ evaluation of attributable outcomes often requested (and rarely achieved) to provide</w:t>
      </w:r>
      <w:r w:rsidR="00AB66E5" w:rsidRPr="00690800">
        <w:rPr>
          <w:rFonts w:ascii="Arial" w:hAnsi="Arial" w:cs="Arial"/>
          <w:sz w:val="24"/>
          <w:szCs w:val="24"/>
        </w:rPr>
        <w:t xml:space="preserve"> accountability to funders. W</w:t>
      </w:r>
      <w:r w:rsidRPr="00690800">
        <w:rPr>
          <w:rFonts w:ascii="Arial" w:hAnsi="Arial" w:cs="Arial"/>
          <w:sz w:val="24"/>
          <w:szCs w:val="24"/>
        </w:rPr>
        <w:t xml:space="preserve">e suggest that </w:t>
      </w:r>
      <w:r w:rsidR="00AB66E5" w:rsidRPr="00690800">
        <w:rPr>
          <w:rFonts w:ascii="Arial" w:hAnsi="Arial" w:cs="Arial"/>
          <w:sz w:val="24"/>
          <w:szCs w:val="24"/>
        </w:rPr>
        <w:t xml:space="preserve">despite this </w:t>
      </w:r>
      <w:r w:rsidRPr="00690800">
        <w:rPr>
          <w:rFonts w:ascii="Arial" w:hAnsi="Arial" w:cs="Arial"/>
          <w:sz w:val="24"/>
          <w:szCs w:val="24"/>
        </w:rPr>
        <w:t xml:space="preserve">much expense can be spared following </w:t>
      </w:r>
      <w:r w:rsidR="00AB66E5" w:rsidRPr="00690800">
        <w:rPr>
          <w:rFonts w:ascii="Arial" w:hAnsi="Arial" w:cs="Arial"/>
          <w:sz w:val="24"/>
          <w:szCs w:val="24"/>
        </w:rPr>
        <w:t>our two pronged</w:t>
      </w:r>
      <w:r w:rsidRPr="00690800">
        <w:rPr>
          <w:rFonts w:ascii="Arial" w:hAnsi="Arial" w:cs="Arial"/>
          <w:sz w:val="24"/>
          <w:szCs w:val="24"/>
        </w:rPr>
        <w:t xml:space="preserve"> approach and that is more appropriate and useful in the context of innovative work practices.</w:t>
      </w:r>
      <w:r w:rsidR="00104869" w:rsidRPr="00690800">
        <w:rPr>
          <w:rFonts w:ascii="Arial" w:hAnsi="Arial" w:cs="Arial"/>
          <w:sz w:val="24"/>
          <w:szCs w:val="24"/>
        </w:rPr>
        <w:t xml:space="preserve"> </w:t>
      </w:r>
    </w:p>
    <w:p w14:paraId="1130D301" w14:textId="3A02FDB7" w:rsidR="005013AB" w:rsidRPr="00690800" w:rsidRDefault="005013AB" w:rsidP="005013AB">
      <w:pPr>
        <w:pStyle w:val="FigureHeading"/>
        <w:rPr>
          <w:rFonts w:ascii="Arial" w:hAnsi="Arial" w:cs="Arial"/>
          <w:sz w:val="24"/>
          <w:szCs w:val="24"/>
        </w:rPr>
      </w:pPr>
      <w:bookmarkStart w:id="41" w:name="_Toc471282590"/>
      <w:r w:rsidRPr="00690800">
        <w:rPr>
          <w:rFonts w:ascii="Arial" w:hAnsi="Arial" w:cs="Arial"/>
          <w:sz w:val="24"/>
          <w:szCs w:val="24"/>
        </w:rPr>
        <w:t xml:space="preserve">A two-pronged approach </w:t>
      </w:r>
      <w:r w:rsidR="00964F3E" w:rsidRPr="00690800">
        <w:rPr>
          <w:rFonts w:ascii="Arial" w:hAnsi="Arial" w:cs="Arial"/>
          <w:sz w:val="24"/>
          <w:szCs w:val="24"/>
        </w:rPr>
        <w:t xml:space="preserve">to monitoring and evaluation focused </w:t>
      </w:r>
      <w:r w:rsidRPr="00690800">
        <w:rPr>
          <w:rFonts w:ascii="Arial" w:hAnsi="Arial" w:cs="Arial"/>
          <w:sz w:val="24"/>
          <w:szCs w:val="24"/>
        </w:rPr>
        <w:t>on understanding how to generate local change while keeping track of overall system changes</w:t>
      </w:r>
      <w:bookmarkEnd w:id="41"/>
      <w:r w:rsidR="00CE5017" w:rsidRPr="00690800">
        <w:rPr>
          <w:rFonts w:ascii="Arial" w:hAnsi="Arial" w:cs="Arial"/>
          <w:sz w:val="24"/>
          <w:szCs w:val="24"/>
        </w:rPr>
        <w:t xml:space="preserve">. </w:t>
      </w:r>
    </w:p>
    <w:p w14:paraId="191B8CFB" w14:textId="79DF5CCC" w:rsidR="005013AB" w:rsidRPr="00690800" w:rsidRDefault="00C67C0C" w:rsidP="00F06DBA">
      <w:pPr>
        <w:pStyle w:val="ListParagraph"/>
        <w:numPr>
          <w:ilvl w:val="0"/>
          <w:numId w:val="25"/>
        </w:numPr>
        <w:rPr>
          <w:rFonts w:ascii="Arial" w:hAnsi="Arial" w:cs="Arial"/>
          <w:sz w:val="24"/>
          <w:szCs w:val="24"/>
        </w:rPr>
      </w:pPr>
      <w:r w:rsidRPr="00690800">
        <w:rPr>
          <w:rFonts w:ascii="Arial" w:hAnsi="Arial" w:cs="Arial"/>
          <w:sz w:val="24"/>
          <w:szCs w:val="24"/>
        </w:rPr>
        <w:t>What you did</w:t>
      </w:r>
      <w:r w:rsidR="0046219C" w:rsidRPr="00690800">
        <w:rPr>
          <w:rFonts w:ascii="Arial" w:hAnsi="Arial" w:cs="Arial"/>
          <w:sz w:val="24"/>
          <w:szCs w:val="24"/>
        </w:rPr>
        <w:t xml:space="preserve"> </w:t>
      </w:r>
    </w:p>
    <w:p w14:paraId="2AC4CD2E" w14:textId="77777777" w:rsidR="00C67C0C" w:rsidRPr="00690800" w:rsidRDefault="00C67C0C" w:rsidP="00F06DBA">
      <w:pPr>
        <w:pStyle w:val="ListParagraph"/>
        <w:numPr>
          <w:ilvl w:val="0"/>
          <w:numId w:val="25"/>
        </w:numPr>
        <w:rPr>
          <w:rFonts w:ascii="Arial" w:hAnsi="Arial" w:cs="Arial"/>
          <w:sz w:val="24"/>
          <w:szCs w:val="24"/>
        </w:rPr>
      </w:pPr>
      <w:r w:rsidRPr="00690800">
        <w:rPr>
          <w:rFonts w:ascii="Arial" w:hAnsi="Arial" w:cs="Arial"/>
          <w:sz w:val="24"/>
          <w:szCs w:val="24"/>
        </w:rPr>
        <w:t>Change: On review what do we think is working for different staff and different clients</w:t>
      </w:r>
    </w:p>
    <w:p w14:paraId="2976B197" w14:textId="6EBD7604" w:rsidR="0046219C" w:rsidRPr="00690800" w:rsidRDefault="00C67C0C" w:rsidP="00F06DBA">
      <w:pPr>
        <w:pStyle w:val="ListParagraph"/>
        <w:numPr>
          <w:ilvl w:val="0"/>
          <w:numId w:val="25"/>
        </w:numPr>
        <w:rPr>
          <w:rFonts w:ascii="Arial" w:hAnsi="Arial" w:cs="Arial"/>
          <w:sz w:val="24"/>
          <w:szCs w:val="24"/>
        </w:rPr>
      </w:pPr>
      <w:r w:rsidRPr="00690800">
        <w:rPr>
          <w:rFonts w:ascii="Arial" w:hAnsi="Arial" w:cs="Arial"/>
          <w:sz w:val="24"/>
          <w:szCs w:val="24"/>
        </w:rPr>
        <w:t>While you evaluate everything else g</w:t>
      </w:r>
      <w:r w:rsidR="00811320" w:rsidRPr="00690800">
        <w:rPr>
          <w:rFonts w:ascii="Arial" w:hAnsi="Arial" w:cs="Arial"/>
          <w:sz w:val="24"/>
          <w:szCs w:val="24"/>
        </w:rPr>
        <w:t>oing on, Review h</w:t>
      </w:r>
      <w:r w:rsidR="00CE5017" w:rsidRPr="00690800">
        <w:rPr>
          <w:rFonts w:ascii="Arial" w:hAnsi="Arial" w:cs="Arial"/>
          <w:sz w:val="24"/>
          <w:szCs w:val="24"/>
        </w:rPr>
        <w:t>ow the system is changing. This includes: changes for clients, Staff and the organisation.</w:t>
      </w:r>
    </w:p>
    <w:p w14:paraId="33F95D87" w14:textId="77777777" w:rsidR="003308CB" w:rsidRPr="00690800" w:rsidRDefault="00806CA7" w:rsidP="00F06DBA">
      <w:pPr>
        <w:pStyle w:val="Heading2"/>
        <w:numPr>
          <w:ilvl w:val="1"/>
          <w:numId w:val="30"/>
        </w:numPr>
        <w:ind w:left="680"/>
        <w:rPr>
          <w:sz w:val="24"/>
          <w:szCs w:val="24"/>
        </w:rPr>
      </w:pPr>
      <w:bookmarkStart w:id="42" w:name="_Toc471282564"/>
      <w:r w:rsidRPr="00690800">
        <w:rPr>
          <w:sz w:val="24"/>
          <w:szCs w:val="24"/>
        </w:rPr>
        <w:t>Review, reflect and respond</w:t>
      </w:r>
      <w:bookmarkEnd w:id="40"/>
      <w:bookmarkEnd w:id="42"/>
    </w:p>
    <w:p w14:paraId="5043F5C2" w14:textId="2A6C7C7C" w:rsidR="00804EDB" w:rsidRPr="00690800" w:rsidRDefault="0048208A" w:rsidP="0067585F">
      <w:pPr>
        <w:keepNext/>
        <w:keepLines/>
        <w:spacing w:after="200" w:line="276" w:lineRule="auto"/>
        <w:rPr>
          <w:rFonts w:ascii="Arial" w:hAnsi="Arial" w:cs="Arial"/>
          <w:sz w:val="24"/>
          <w:szCs w:val="24"/>
        </w:rPr>
      </w:pPr>
      <w:r w:rsidRPr="00690800">
        <w:rPr>
          <w:rFonts w:ascii="Arial" w:hAnsi="Arial" w:cs="Arial"/>
          <w:sz w:val="24"/>
          <w:szCs w:val="24"/>
        </w:rPr>
        <w:t xml:space="preserve">Thinking evaluatively is a critical element of planning and conducting </w:t>
      </w:r>
      <w:r w:rsidR="0085582E" w:rsidRPr="00690800">
        <w:rPr>
          <w:rFonts w:ascii="Arial" w:hAnsi="Arial" w:cs="Arial"/>
          <w:sz w:val="24"/>
          <w:szCs w:val="24"/>
        </w:rPr>
        <w:t>MEL</w:t>
      </w:r>
      <w:r w:rsidRPr="00690800">
        <w:rPr>
          <w:rFonts w:ascii="Arial" w:hAnsi="Arial" w:cs="Arial"/>
          <w:sz w:val="24"/>
          <w:szCs w:val="24"/>
        </w:rPr>
        <w:t xml:space="preserve"> activities, especially </w:t>
      </w:r>
      <w:r w:rsidR="008A1F29" w:rsidRPr="00690800">
        <w:rPr>
          <w:rFonts w:ascii="Arial" w:hAnsi="Arial" w:cs="Arial"/>
          <w:sz w:val="24"/>
          <w:szCs w:val="24"/>
        </w:rPr>
        <w:t>with</w:t>
      </w:r>
      <w:r w:rsidRPr="00690800">
        <w:rPr>
          <w:rFonts w:ascii="Arial" w:hAnsi="Arial" w:cs="Arial"/>
          <w:sz w:val="24"/>
          <w:szCs w:val="24"/>
        </w:rPr>
        <w:t xml:space="preserve">in small </w:t>
      </w:r>
      <w:r w:rsidR="008A1F29" w:rsidRPr="00690800">
        <w:rPr>
          <w:rFonts w:ascii="Arial" w:hAnsi="Arial" w:cs="Arial"/>
          <w:sz w:val="24"/>
          <w:szCs w:val="24"/>
          <w:lang w:eastAsia="en-AU"/>
        </w:rPr>
        <w:t>service provider</w:t>
      </w:r>
      <w:r w:rsidRPr="00690800">
        <w:rPr>
          <w:rFonts w:ascii="Arial" w:hAnsi="Arial" w:cs="Arial"/>
          <w:sz w:val="24"/>
          <w:szCs w:val="24"/>
        </w:rPr>
        <w:t>s and those</w:t>
      </w:r>
      <w:r w:rsidR="00743D01" w:rsidRPr="00690800">
        <w:rPr>
          <w:rFonts w:ascii="Arial" w:hAnsi="Arial" w:cs="Arial"/>
          <w:sz w:val="24"/>
          <w:szCs w:val="24"/>
        </w:rPr>
        <w:t xml:space="preserve"> with limited capacity to run </w:t>
      </w:r>
      <w:r w:rsidR="0085582E" w:rsidRPr="00690800">
        <w:rPr>
          <w:rFonts w:ascii="Arial" w:hAnsi="Arial" w:cs="Arial"/>
          <w:sz w:val="24"/>
          <w:szCs w:val="24"/>
        </w:rPr>
        <w:t>MEL</w:t>
      </w:r>
      <w:r w:rsidRPr="00690800">
        <w:rPr>
          <w:rFonts w:ascii="Arial" w:hAnsi="Arial" w:cs="Arial"/>
          <w:sz w:val="24"/>
          <w:szCs w:val="24"/>
        </w:rPr>
        <w:t xml:space="preserve"> projects</w:t>
      </w:r>
      <w:r w:rsidR="00104869" w:rsidRPr="00690800">
        <w:rPr>
          <w:rFonts w:ascii="Arial" w:hAnsi="Arial" w:cs="Arial"/>
          <w:sz w:val="24"/>
          <w:szCs w:val="24"/>
        </w:rPr>
        <w:t xml:space="preserve">. </w:t>
      </w:r>
      <w:r w:rsidR="00804EDB" w:rsidRPr="00690800">
        <w:rPr>
          <w:rFonts w:ascii="Arial" w:hAnsi="Arial" w:cs="Arial"/>
          <w:sz w:val="24"/>
          <w:szCs w:val="24"/>
        </w:rPr>
        <w:t xml:space="preserve">Evaluative thinking means that reflective practice is embedded in everyday ways of doing things and can be structured in more or less formal ways: making use of team meetings to routinely ask reflective question and monitor progress of issues can work well. </w:t>
      </w:r>
    </w:p>
    <w:p w14:paraId="5A37EBB4" w14:textId="4B9F5BB2" w:rsidR="00804EDB" w:rsidRPr="00690800" w:rsidRDefault="00804EDB" w:rsidP="00B05DC2">
      <w:pPr>
        <w:pStyle w:val="Quote"/>
        <w:ind w:left="0"/>
        <w:rPr>
          <w:rFonts w:ascii="Arial" w:hAnsi="Arial" w:cs="Arial"/>
          <w:i w:val="0"/>
          <w:sz w:val="24"/>
          <w:szCs w:val="24"/>
        </w:rPr>
      </w:pPr>
      <w:r w:rsidRPr="00690800">
        <w:rPr>
          <w:rFonts w:ascii="Arial" w:hAnsi="Arial" w:cs="Arial"/>
          <w:i w:val="0"/>
          <w:sz w:val="24"/>
          <w:szCs w:val="24"/>
        </w:rPr>
        <w:t>Evaluative thinking is not just limited to evaluation projects…it’s an analytical way of thinking that infuses everything that goes on. Willingness to do reality testing: to ask ‘How do</w:t>
      </w:r>
      <w:r w:rsidR="00B05DC2" w:rsidRPr="00690800">
        <w:rPr>
          <w:rFonts w:ascii="Arial" w:hAnsi="Arial" w:cs="Arial"/>
          <w:i w:val="0"/>
          <w:sz w:val="24"/>
          <w:szCs w:val="24"/>
        </w:rPr>
        <w:t xml:space="preserve"> we know what we think we know?’</w:t>
      </w:r>
    </w:p>
    <w:p w14:paraId="2E5A40D8" w14:textId="0C156644" w:rsidR="002E4643" w:rsidRPr="00690800" w:rsidRDefault="002E4643" w:rsidP="002E4643">
      <w:pPr>
        <w:rPr>
          <w:rFonts w:ascii="Arial" w:hAnsi="Arial" w:cs="Arial"/>
          <w:sz w:val="24"/>
          <w:szCs w:val="24"/>
        </w:rPr>
      </w:pPr>
      <w:r w:rsidRPr="00690800">
        <w:rPr>
          <w:rFonts w:ascii="Arial" w:hAnsi="Arial" w:cs="Arial"/>
          <w:sz w:val="24"/>
          <w:szCs w:val="24"/>
        </w:rPr>
        <w:t xml:space="preserve">We were very encouraged to see that ‘evaluative thinking’ was a natural tendency for most CoP members, and second that </w:t>
      </w:r>
      <w:r w:rsidR="00C557C7" w:rsidRPr="00690800">
        <w:rPr>
          <w:rFonts w:ascii="Arial" w:hAnsi="Arial" w:cs="Arial"/>
          <w:sz w:val="24"/>
          <w:szCs w:val="24"/>
        </w:rPr>
        <w:t xml:space="preserve">survey </w:t>
      </w:r>
      <w:r w:rsidRPr="00690800">
        <w:rPr>
          <w:rFonts w:ascii="Arial" w:hAnsi="Arial" w:cs="Arial"/>
          <w:sz w:val="24"/>
          <w:szCs w:val="24"/>
        </w:rPr>
        <w:t>data revealed that</w:t>
      </w:r>
      <w:r w:rsidR="00BD5044" w:rsidRPr="00690800">
        <w:rPr>
          <w:rFonts w:ascii="Arial" w:hAnsi="Arial" w:cs="Arial"/>
          <w:sz w:val="24"/>
          <w:szCs w:val="24"/>
        </w:rPr>
        <w:t xml:space="preserve"> </w:t>
      </w:r>
      <w:r w:rsidR="00C557C7" w:rsidRPr="00690800">
        <w:rPr>
          <w:rFonts w:ascii="Arial" w:hAnsi="Arial" w:cs="Arial"/>
          <w:sz w:val="24"/>
          <w:szCs w:val="24"/>
        </w:rPr>
        <w:t>engaging in these practices was the</w:t>
      </w:r>
      <w:r w:rsidRPr="00690800">
        <w:rPr>
          <w:rFonts w:ascii="Arial" w:hAnsi="Arial" w:cs="Arial"/>
          <w:sz w:val="24"/>
          <w:szCs w:val="24"/>
        </w:rPr>
        <w:t xml:space="preserve"> strongest predictor of staff stress and ‘thinking about quitting’, across all elements of </w:t>
      </w:r>
      <w:r w:rsidR="00353DA9" w:rsidRPr="00690800">
        <w:rPr>
          <w:rFonts w:ascii="Arial" w:hAnsi="Arial" w:cs="Arial"/>
          <w:sz w:val="24"/>
          <w:szCs w:val="24"/>
        </w:rPr>
        <w:t>IHP</w:t>
      </w:r>
      <w:r w:rsidRPr="00690800">
        <w:rPr>
          <w:rFonts w:ascii="Arial" w:hAnsi="Arial" w:cs="Arial"/>
          <w:sz w:val="24"/>
          <w:szCs w:val="24"/>
        </w:rPr>
        <w:t xml:space="preserve">. Both were related to what we are calling an organisational culture of Monitoring, Evaluation, Learning </w:t>
      </w:r>
      <w:r w:rsidRPr="00690800">
        <w:rPr>
          <w:rFonts w:ascii="Arial" w:hAnsi="Arial" w:cs="Arial"/>
          <w:i/>
          <w:sz w:val="24"/>
          <w:szCs w:val="24"/>
        </w:rPr>
        <w:t>and Re</w:t>
      </w:r>
      <w:r w:rsidR="007944BB" w:rsidRPr="00690800">
        <w:rPr>
          <w:rFonts w:ascii="Arial" w:hAnsi="Arial" w:cs="Arial"/>
          <w:i/>
          <w:sz w:val="24"/>
          <w:szCs w:val="24"/>
        </w:rPr>
        <w:t xml:space="preserve">sponding </w:t>
      </w:r>
      <w:r w:rsidR="007944BB" w:rsidRPr="00690800">
        <w:rPr>
          <w:rFonts w:ascii="Arial" w:hAnsi="Arial" w:cs="Arial"/>
          <w:sz w:val="24"/>
          <w:szCs w:val="24"/>
        </w:rPr>
        <w:t xml:space="preserve">(MEL_R). </w:t>
      </w:r>
      <w:r w:rsidRPr="00690800">
        <w:rPr>
          <w:rFonts w:ascii="Arial" w:hAnsi="Arial" w:cs="Arial"/>
          <w:sz w:val="24"/>
          <w:szCs w:val="24"/>
        </w:rPr>
        <w:t>This kind of culture is typified by positive responses to such survey items such as:</w:t>
      </w:r>
    </w:p>
    <w:p w14:paraId="726334E0" w14:textId="7A7B0C6F" w:rsidR="0048208A" w:rsidRPr="00690800" w:rsidRDefault="008A1F29" w:rsidP="0048208A">
      <w:pPr>
        <w:pStyle w:val="ListBullet"/>
        <w:rPr>
          <w:rFonts w:ascii="Arial" w:hAnsi="Arial" w:cs="Arial"/>
          <w:sz w:val="24"/>
          <w:szCs w:val="24"/>
        </w:rPr>
      </w:pPr>
      <w:r w:rsidRPr="00690800">
        <w:rPr>
          <w:rFonts w:ascii="Arial" w:hAnsi="Arial" w:cs="Arial"/>
          <w:sz w:val="24"/>
          <w:szCs w:val="24"/>
        </w:rPr>
        <w:t>a</w:t>
      </w:r>
      <w:r w:rsidR="0048208A" w:rsidRPr="00690800">
        <w:rPr>
          <w:rFonts w:ascii="Arial" w:hAnsi="Arial" w:cs="Arial"/>
          <w:sz w:val="24"/>
          <w:szCs w:val="24"/>
        </w:rPr>
        <w:t xml:space="preserve">t our </w:t>
      </w:r>
      <w:r w:rsidR="00BD5044" w:rsidRPr="00690800">
        <w:rPr>
          <w:rFonts w:ascii="Arial" w:hAnsi="Arial" w:cs="Arial"/>
          <w:sz w:val="24"/>
          <w:szCs w:val="24"/>
          <w:lang w:eastAsia="en-AU"/>
        </w:rPr>
        <w:t>organisation</w:t>
      </w:r>
      <w:r w:rsidR="0048208A" w:rsidRPr="00690800">
        <w:rPr>
          <w:rFonts w:ascii="Arial" w:hAnsi="Arial" w:cs="Arial"/>
          <w:sz w:val="24"/>
          <w:szCs w:val="24"/>
        </w:rPr>
        <w:t xml:space="preserve"> we highlight the learning that comes from successful service delivery</w:t>
      </w:r>
    </w:p>
    <w:p w14:paraId="62F0664A" w14:textId="450E9A61" w:rsidR="0048208A" w:rsidRPr="00690800" w:rsidRDefault="008A1F29" w:rsidP="0048208A">
      <w:pPr>
        <w:pStyle w:val="ListBullet"/>
        <w:rPr>
          <w:rFonts w:ascii="Arial" w:hAnsi="Arial" w:cs="Arial"/>
          <w:sz w:val="24"/>
          <w:szCs w:val="24"/>
        </w:rPr>
      </w:pPr>
      <w:r w:rsidRPr="00690800">
        <w:rPr>
          <w:rFonts w:ascii="Arial" w:hAnsi="Arial" w:cs="Arial"/>
          <w:sz w:val="24"/>
          <w:szCs w:val="24"/>
        </w:rPr>
        <w:t>a</w:t>
      </w:r>
      <w:r w:rsidR="0048208A" w:rsidRPr="00690800">
        <w:rPr>
          <w:rFonts w:ascii="Arial" w:hAnsi="Arial" w:cs="Arial"/>
          <w:sz w:val="24"/>
          <w:szCs w:val="24"/>
        </w:rPr>
        <w:t xml:space="preserve">t our </w:t>
      </w:r>
      <w:r w:rsidR="00BD5044" w:rsidRPr="00690800">
        <w:rPr>
          <w:rFonts w:ascii="Arial" w:hAnsi="Arial" w:cs="Arial"/>
          <w:sz w:val="24"/>
          <w:szCs w:val="24"/>
        </w:rPr>
        <w:t>organisation</w:t>
      </w:r>
      <w:r w:rsidR="007944BB" w:rsidRPr="00690800">
        <w:rPr>
          <w:rFonts w:ascii="Arial" w:hAnsi="Arial" w:cs="Arial"/>
          <w:sz w:val="24"/>
          <w:szCs w:val="24"/>
        </w:rPr>
        <w:t xml:space="preserve"> </w:t>
      </w:r>
      <w:r w:rsidR="0048208A" w:rsidRPr="00690800">
        <w:rPr>
          <w:rFonts w:ascii="Arial" w:hAnsi="Arial" w:cs="Arial"/>
          <w:sz w:val="24"/>
          <w:szCs w:val="24"/>
        </w:rPr>
        <w:t>we review the causes of our failures</w:t>
      </w:r>
    </w:p>
    <w:p w14:paraId="3B911AE5" w14:textId="715B451C" w:rsidR="00804EDB" w:rsidRPr="00690800" w:rsidRDefault="008A1F29" w:rsidP="00804EDB">
      <w:pPr>
        <w:pStyle w:val="ListBullet"/>
        <w:rPr>
          <w:rFonts w:ascii="Arial" w:hAnsi="Arial" w:cs="Arial"/>
          <w:sz w:val="24"/>
          <w:szCs w:val="24"/>
        </w:rPr>
      </w:pPr>
      <w:r w:rsidRPr="00690800">
        <w:rPr>
          <w:rFonts w:ascii="Arial" w:hAnsi="Arial" w:cs="Arial"/>
          <w:sz w:val="24"/>
          <w:szCs w:val="24"/>
        </w:rPr>
        <w:t>a</w:t>
      </w:r>
      <w:r w:rsidR="0048208A" w:rsidRPr="00690800">
        <w:rPr>
          <w:rFonts w:ascii="Arial" w:hAnsi="Arial" w:cs="Arial"/>
          <w:sz w:val="24"/>
          <w:szCs w:val="24"/>
        </w:rPr>
        <w:t xml:space="preserve">t our </w:t>
      </w:r>
      <w:r w:rsidR="00BD5044" w:rsidRPr="00690800">
        <w:rPr>
          <w:rFonts w:ascii="Arial" w:hAnsi="Arial" w:cs="Arial"/>
          <w:sz w:val="24"/>
          <w:szCs w:val="24"/>
        </w:rPr>
        <w:t>organisation</w:t>
      </w:r>
      <w:r w:rsidR="007944BB" w:rsidRPr="00690800">
        <w:rPr>
          <w:rFonts w:ascii="Arial" w:hAnsi="Arial" w:cs="Arial"/>
          <w:sz w:val="24"/>
          <w:szCs w:val="24"/>
        </w:rPr>
        <w:t xml:space="preserve"> </w:t>
      </w:r>
      <w:r w:rsidR="0048208A" w:rsidRPr="00690800">
        <w:rPr>
          <w:rFonts w:ascii="Arial" w:hAnsi="Arial" w:cs="Arial"/>
          <w:sz w:val="24"/>
          <w:szCs w:val="24"/>
        </w:rPr>
        <w:t>we frequently refine the provision of existing products and services</w:t>
      </w:r>
      <w:r w:rsidRPr="00690800">
        <w:rPr>
          <w:rFonts w:ascii="Arial" w:hAnsi="Arial" w:cs="Arial"/>
          <w:sz w:val="24"/>
          <w:szCs w:val="24"/>
        </w:rPr>
        <w:t>.</w:t>
      </w:r>
    </w:p>
    <w:p w14:paraId="48C1A041" w14:textId="77777777" w:rsidR="00804EDB" w:rsidRPr="00690800" w:rsidRDefault="00804EDB" w:rsidP="00804EDB">
      <w:pPr>
        <w:pStyle w:val="ListBullet"/>
        <w:numPr>
          <w:ilvl w:val="0"/>
          <w:numId w:val="0"/>
        </w:numPr>
        <w:ind w:left="454"/>
        <w:rPr>
          <w:rFonts w:ascii="Arial" w:hAnsi="Arial" w:cs="Arial"/>
          <w:sz w:val="24"/>
          <w:szCs w:val="24"/>
        </w:rPr>
      </w:pPr>
    </w:p>
    <w:p w14:paraId="472DA804" w14:textId="77777777" w:rsidR="003F1B56" w:rsidRPr="00690800" w:rsidRDefault="003F1B56" w:rsidP="003F1B56">
      <w:pPr>
        <w:rPr>
          <w:rFonts w:ascii="Arial" w:hAnsi="Arial" w:cs="Arial"/>
          <w:sz w:val="24"/>
          <w:szCs w:val="24"/>
        </w:rPr>
      </w:pPr>
      <w:r w:rsidRPr="00690800">
        <w:rPr>
          <w:rFonts w:ascii="Arial" w:hAnsi="Arial" w:cs="Arial"/>
          <w:sz w:val="24"/>
          <w:szCs w:val="24"/>
        </w:rPr>
        <w:t xml:space="preserve">It was often remarked that when the right thing to do is not determined by a set procedure—people need to be more explicit about the reasons for doing something a certain way. </w:t>
      </w:r>
      <w:r w:rsidR="00804EDB" w:rsidRPr="00690800">
        <w:rPr>
          <w:rFonts w:ascii="Arial" w:hAnsi="Arial" w:cs="Arial"/>
          <w:sz w:val="24"/>
          <w:szCs w:val="24"/>
        </w:rPr>
        <w:t xml:space="preserve">It is </w:t>
      </w:r>
      <w:r w:rsidRPr="00690800">
        <w:rPr>
          <w:rFonts w:ascii="Arial" w:hAnsi="Arial" w:cs="Arial"/>
          <w:sz w:val="24"/>
          <w:szCs w:val="24"/>
        </w:rPr>
        <w:t xml:space="preserve">also </w:t>
      </w:r>
      <w:r w:rsidR="00804EDB" w:rsidRPr="00690800">
        <w:rPr>
          <w:rFonts w:ascii="Arial" w:hAnsi="Arial" w:cs="Arial"/>
          <w:sz w:val="24"/>
          <w:szCs w:val="24"/>
        </w:rPr>
        <w:t xml:space="preserve">only logical that a more empowered workforce </w:t>
      </w:r>
      <w:r w:rsidRPr="00690800">
        <w:rPr>
          <w:rFonts w:ascii="Arial" w:hAnsi="Arial" w:cs="Arial"/>
          <w:sz w:val="24"/>
          <w:szCs w:val="24"/>
        </w:rPr>
        <w:t xml:space="preserve">that is making more decisions </w:t>
      </w:r>
      <w:r w:rsidR="00804EDB" w:rsidRPr="00690800">
        <w:rPr>
          <w:rFonts w:ascii="Arial" w:hAnsi="Arial" w:cs="Arial"/>
          <w:sz w:val="24"/>
          <w:szCs w:val="24"/>
        </w:rPr>
        <w:t>needs ways of probing and sensing, reviewing and reflecting in order that better decisions can be made. This requires a culture of evaluative thinking, of being able to answer the questions of ‘why do we do it that way?’</w:t>
      </w:r>
      <w:r w:rsidRPr="00690800">
        <w:rPr>
          <w:rFonts w:ascii="Arial" w:hAnsi="Arial" w:cs="Arial"/>
          <w:sz w:val="24"/>
          <w:szCs w:val="24"/>
        </w:rPr>
        <w:t xml:space="preserve"> </w:t>
      </w:r>
    </w:p>
    <w:p w14:paraId="20AE13DE" w14:textId="2BD1C91E" w:rsidR="00B03741" w:rsidRPr="00690800" w:rsidRDefault="00B03741" w:rsidP="00B03741">
      <w:pPr>
        <w:widowControl w:val="0"/>
        <w:rPr>
          <w:rFonts w:ascii="Arial" w:hAnsi="Arial" w:cs="Arial"/>
          <w:sz w:val="24"/>
          <w:szCs w:val="24"/>
        </w:rPr>
      </w:pPr>
      <w:r w:rsidRPr="00690800">
        <w:rPr>
          <w:rFonts w:ascii="Arial" w:hAnsi="Arial" w:cs="Arial"/>
          <w:sz w:val="24"/>
          <w:szCs w:val="24"/>
        </w:rPr>
        <w:t>In addition to, or as part of cycles of</w:t>
      </w:r>
      <w:r w:rsidR="0067585F" w:rsidRPr="00690800">
        <w:rPr>
          <w:rFonts w:ascii="Arial" w:hAnsi="Arial" w:cs="Arial"/>
          <w:sz w:val="24"/>
          <w:szCs w:val="24"/>
        </w:rPr>
        <w:t xml:space="preserve"> review, reflect and respond, an innovative service </w:t>
      </w:r>
      <w:r w:rsidRPr="00690800">
        <w:rPr>
          <w:rFonts w:ascii="Arial" w:hAnsi="Arial" w:cs="Arial"/>
          <w:sz w:val="24"/>
          <w:szCs w:val="24"/>
          <w:lang w:eastAsia="en-AU"/>
        </w:rPr>
        <w:t>provider</w:t>
      </w:r>
      <w:r w:rsidRPr="00690800">
        <w:rPr>
          <w:rFonts w:ascii="Arial" w:hAnsi="Arial" w:cs="Arial"/>
          <w:sz w:val="24"/>
          <w:szCs w:val="24"/>
        </w:rPr>
        <w:t xml:space="preserve"> will be well served in learning how to generate intended outcomes by testing their ideas or ‘theories’ about what they did. While theories are often implicit and talk of them may cause people to ‘roll their eyes’, they are a constant feature of any intentional action. Most of what we do in our professional life is based on some theory as to why we think it will work. Testing theories can be done by answering the evaluative thinking question: ‘what makes this the right thing to do?’ An answer to this question may be arrived at using a range of methods. It might include both qualitative and quantitative data; it may be more or less precise and it may use the full range of methods for impact evaluation</w:t>
      </w:r>
      <w:r w:rsidRPr="00690800">
        <w:rPr>
          <w:rStyle w:val="FootnoteReference"/>
          <w:rFonts w:ascii="Arial" w:hAnsi="Arial" w:cs="Arial"/>
          <w:sz w:val="24"/>
          <w:szCs w:val="24"/>
        </w:rPr>
        <w:footnoteReference w:id="2"/>
      </w:r>
      <w:r w:rsidRPr="00690800">
        <w:rPr>
          <w:rFonts w:ascii="Arial" w:hAnsi="Arial" w:cs="Arial"/>
          <w:sz w:val="24"/>
          <w:szCs w:val="24"/>
        </w:rPr>
        <w:t xml:space="preserve"> depending on the questions being asked, the time and money available and the level of certainty required. </w:t>
      </w:r>
    </w:p>
    <w:p w14:paraId="3D938974" w14:textId="0588631D" w:rsidR="00804EDB" w:rsidRPr="00690800" w:rsidRDefault="003F1B56" w:rsidP="00804EDB">
      <w:pPr>
        <w:rPr>
          <w:rFonts w:ascii="Arial" w:hAnsi="Arial" w:cs="Arial"/>
          <w:sz w:val="24"/>
          <w:szCs w:val="24"/>
        </w:rPr>
      </w:pPr>
      <w:r w:rsidRPr="00690800">
        <w:rPr>
          <w:rFonts w:ascii="Arial" w:hAnsi="Arial" w:cs="Arial"/>
          <w:sz w:val="24"/>
          <w:szCs w:val="24"/>
        </w:rPr>
        <w:t xml:space="preserve">A positive </w:t>
      </w:r>
      <w:r w:rsidR="0085582E" w:rsidRPr="00690800">
        <w:rPr>
          <w:rFonts w:ascii="Arial" w:hAnsi="Arial" w:cs="Arial"/>
          <w:sz w:val="24"/>
          <w:szCs w:val="24"/>
        </w:rPr>
        <w:t>MEL</w:t>
      </w:r>
      <w:r w:rsidR="007944BB" w:rsidRPr="00690800">
        <w:rPr>
          <w:rFonts w:ascii="Arial" w:hAnsi="Arial" w:cs="Arial"/>
          <w:sz w:val="24"/>
          <w:szCs w:val="24"/>
        </w:rPr>
        <w:t xml:space="preserve"> culture </w:t>
      </w:r>
      <w:r w:rsidR="00B03741" w:rsidRPr="00690800">
        <w:rPr>
          <w:rFonts w:ascii="Arial" w:hAnsi="Arial" w:cs="Arial"/>
          <w:sz w:val="24"/>
          <w:szCs w:val="24"/>
        </w:rPr>
        <w:t>is also</w:t>
      </w:r>
      <w:r w:rsidR="00804EDB" w:rsidRPr="00690800">
        <w:rPr>
          <w:rFonts w:ascii="Arial" w:hAnsi="Arial" w:cs="Arial"/>
          <w:sz w:val="24"/>
          <w:szCs w:val="24"/>
        </w:rPr>
        <w:t xml:space="preserve"> important</w:t>
      </w:r>
      <w:r w:rsidRPr="00690800">
        <w:rPr>
          <w:rFonts w:ascii="Arial" w:hAnsi="Arial" w:cs="Arial"/>
          <w:sz w:val="24"/>
          <w:szCs w:val="24"/>
        </w:rPr>
        <w:t xml:space="preserve"> for dealing with</w:t>
      </w:r>
      <w:r w:rsidR="00804EDB" w:rsidRPr="00690800">
        <w:rPr>
          <w:rFonts w:ascii="Arial" w:hAnsi="Arial" w:cs="Arial"/>
          <w:sz w:val="24"/>
          <w:szCs w:val="24"/>
        </w:rPr>
        <w:t xml:space="preserve"> an unintended consequence of </w:t>
      </w:r>
      <w:r w:rsidR="00353DA9" w:rsidRPr="00690800">
        <w:rPr>
          <w:rFonts w:ascii="Arial" w:hAnsi="Arial" w:cs="Arial"/>
          <w:sz w:val="24"/>
          <w:szCs w:val="24"/>
        </w:rPr>
        <w:t>IHP</w:t>
      </w:r>
      <w:r w:rsidR="00804EDB" w:rsidRPr="00690800">
        <w:rPr>
          <w:rFonts w:ascii="Arial" w:hAnsi="Arial" w:cs="Arial"/>
          <w:sz w:val="24"/>
          <w:szCs w:val="24"/>
        </w:rPr>
        <w:t>s—</w:t>
      </w:r>
      <w:r w:rsidRPr="00690800">
        <w:rPr>
          <w:rFonts w:ascii="Arial" w:hAnsi="Arial" w:cs="Arial"/>
          <w:sz w:val="24"/>
          <w:szCs w:val="24"/>
        </w:rPr>
        <w:t xml:space="preserve">that </w:t>
      </w:r>
      <w:r w:rsidR="00804EDB" w:rsidRPr="00690800">
        <w:rPr>
          <w:rFonts w:ascii="Arial" w:hAnsi="Arial" w:cs="Arial"/>
          <w:sz w:val="24"/>
          <w:szCs w:val="24"/>
        </w:rPr>
        <w:t xml:space="preserve">in a </w:t>
      </w:r>
      <w:r w:rsidRPr="00690800">
        <w:rPr>
          <w:rFonts w:ascii="Arial" w:hAnsi="Arial" w:cs="Arial"/>
          <w:sz w:val="24"/>
          <w:szCs w:val="24"/>
        </w:rPr>
        <w:t xml:space="preserve">more </w:t>
      </w:r>
      <w:r w:rsidR="00804EDB" w:rsidRPr="00690800">
        <w:rPr>
          <w:rFonts w:ascii="Arial" w:hAnsi="Arial" w:cs="Arial"/>
          <w:sz w:val="24"/>
          <w:szCs w:val="24"/>
        </w:rPr>
        <w:t xml:space="preserve">self-organised team that has ownership over its decisions there is no longer a system to blame! While workers need to be able to face feedback, </w:t>
      </w:r>
      <w:r w:rsidR="003B4126" w:rsidRPr="00690800">
        <w:rPr>
          <w:rFonts w:ascii="Arial" w:hAnsi="Arial" w:cs="Arial"/>
          <w:sz w:val="24"/>
          <w:szCs w:val="24"/>
        </w:rPr>
        <w:t xml:space="preserve">learn </w:t>
      </w:r>
      <w:r w:rsidR="00804EDB" w:rsidRPr="00690800">
        <w:rPr>
          <w:rFonts w:ascii="Arial" w:hAnsi="Arial" w:cs="Arial"/>
          <w:sz w:val="24"/>
          <w:szCs w:val="24"/>
        </w:rPr>
        <w:t>mentoring</w:t>
      </w:r>
      <w:r w:rsidRPr="00690800">
        <w:rPr>
          <w:rFonts w:ascii="Arial" w:hAnsi="Arial" w:cs="Arial"/>
          <w:sz w:val="24"/>
          <w:szCs w:val="24"/>
        </w:rPr>
        <w:t xml:space="preserve"> </w:t>
      </w:r>
      <w:r w:rsidR="003B4126" w:rsidRPr="00690800">
        <w:rPr>
          <w:rFonts w:ascii="Arial" w:hAnsi="Arial" w:cs="Arial"/>
          <w:sz w:val="24"/>
          <w:szCs w:val="24"/>
        </w:rPr>
        <w:t xml:space="preserve">skills, </w:t>
      </w:r>
      <w:r w:rsidRPr="00690800">
        <w:rPr>
          <w:rFonts w:ascii="Arial" w:hAnsi="Arial" w:cs="Arial"/>
          <w:sz w:val="24"/>
          <w:szCs w:val="24"/>
        </w:rPr>
        <w:t>and be open to doing things differently,</w:t>
      </w:r>
      <w:r w:rsidR="00804EDB" w:rsidRPr="00690800">
        <w:rPr>
          <w:rFonts w:ascii="Arial" w:hAnsi="Arial" w:cs="Arial"/>
          <w:sz w:val="24"/>
          <w:szCs w:val="24"/>
        </w:rPr>
        <w:t xml:space="preserve"> individual blame was considered particularly corrosive in</w:t>
      </w:r>
      <w:r w:rsidRPr="00690800">
        <w:rPr>
          <w:rFonts w:ascii="Arial" w:hAnsi="Arial" w:cs="Arial"/>
          <w:sz w:val="24"/>
          <w:szCs w:val="24"/>
        </w:rPr>
        <w:t xml:space="preserve"> the</w:t>
      </w:r>
      <w:r w:rsidR="00804EDB" w:rsidRPr="00690800">
        <w:rPr>
          <w:rFonts w:ascii="Arial" w:hAnsi="Arial" w:cs="Arial"/>
          <w:sz w:val="24"/>
          <w:szCs w:val="24"/>
        </w:rPr>
        <w:t xml:space="preserve"> more devolved decision making environment.</w:t>
      </w:r>
      <w:r w:rsidRPr="00690800">
        <w:rPr>
          <w:rFonts w:ascii="Arial" w:hAnsi="Arial" w:cs="Arial"/>
          <w:sz w:val="24"/>
          <w:szCs w:val="24"/>
        </w:rPr>
        <w:t xml:space="preserve"> It was considered that when problems arise (which they will) these need to be treated as being about the team or process (rather than an individual), as something to be expected and managed, and as opportunities for learning, rather than framed as the result of mistakes by individuals. </w:t>
      </w:r>
    </w:p>
    <w:p w14:paraId="600D0579" w14:textId="5E0B1D92" w:rsidR="003F1B56" w:rsidRPr="00690800" w:rsidRDefault="003F1B56" w:rsidP="00804EDB">
      <w:pPr>
        <w:rPr>
          <w:rFonts w:ascii="Arial" w:hAnsi="Arial" w:cs="Arial"/>
          <w:sz w:val="24"/>
          <w:szCs w:val="24"/>
        </w:rPr>
      </w:pPr>
      <w:r w:rsidRPr="00690800">
        <w:rPr>
          <w:rFonts w:ascii="Arial" w:hAnsi="Arial" w:cs="Arial"/>
          <w:sz w:val="24"/>
          <w:szCs w:val="24"/>
        </w:rPr>
        <w:t xml:space="preserve">In practice a </w:t>
      </w:r>
      <w:r w:rsidR="0085582E" w:rsidRPr="00690800">
        <w:rPr>
          <w:rFonts w:ascii="Arial" w:hAnsi="Arial" w:cs="Arial"/>
          <w:sz w:val="24"/>
          <w:szCs w:val="24"/>
        </w:rPr>
        <w:t>MEL</w:t>
      </w:r>
      <w:r w:rsidRPr="00690800">
        <w:rPr>
          <w:rFonts w:ascii="Arial" w:hAnsi="Arial" w:cs="Arial"/>
          <w:sz w:val="24"/>
          <w:szCs w:val="24"/>
        </w:rPr>
        <w:t xml:space="preserve"> culture might </w:t>
      </w:r>
      <w:r w:rsidR="00425065" w:rsidRPr="00690800">
        <w:rPr>
          <w:rFonts w:ascii="Arial" w:hAnsi="Arial" w:cs="Arial"/>
          <w:sz w:val="24"/>
          <w:szCs w:val="24"/>
        </w:rPr>
        <w:t>include</w:t>
      </w:r>
      <w:r w:rsidRPr="00690800">
        <w:rPr>
          <w:rFonts w:ascii="Arial" w:hAnsi="Arial" w:cs="Arial"/>
          <w:sz w:val="24"/>
          <w:szCs w:val="24"/>
        </w:rPr>
        <w:t xml:space="preserve"> the following </w:t>
      </w:r>
      <w:r w:rsidR="00425065" w:rsidRPr="00690800">
        <w:rPr>
          <w:rFonts w:ascii="Arial" w:hAnsi="Arial" w:cs="Arial"/>
          <w:sz w:val="24"/>
          <w:szCs w:val="24"/>
        </w:rPr>
        <w:t>types of interactions for team members</w:t>
      </w:r>
    </w:p>
    <w:p w14:paraId="6E97E718" w14:textId="77777777" w:rsidR="003F1B56" w:rsidRPr="00690800" w:rsidRDefault="003F1B56" w:rsidP="003F1B56">
      <w:pPr>
        <w:pStyle w:val="ListBullet"/>
        <w:rPr>
          <w:rFonts w:ascii="Arial" w:hAnsi="Arial" w:cs="Arial"/>
          <w:sz w:val="24"/>
          <w:szCs w:val="24"/>
        </w:rPr>
      </w:pPr>
      <w:r w:rsidRPr="00690800">
        <w:rPr>
          <w:rFonts w:ascii="Arial" w:hAnsi="Arial" w:cs="Arial"/>
          <w:sz w:val="24"/>
          <w:szCs w:val="24"/>
        </w:rPr>
        <w:t xml:space="preserve">Regular team-based </w:t>
      </w:r>
      <w:r w:rsidR="00425065" w:rsidRPr="00690800">
        <w:rPr>
          <w:rFonts w:ascii="Arial" w:hAnsi="Arial" w:cs="Arial"/>
          <w:sz w:val="24"/>
          <w:szCs w:val="24"/>
        </w:rPr>
        <w:t>meetings</w:t>
      </w:r>
      <w:r w:rsidRPr="00690800">
        <w:rPr>
          <w:rFonts w:ascii="Arial" w:hAnsi="Arial" w:cs="Arial"/>
          <w:sz w:val="24"/>
          <w:szCs w:val="24"/>
        </w:rPr>
        <w:t xml:space="preserve"> (daily/ weekly) to discuss specific clients and issues</w:t>
      </w:r>
      <w:r w:rsidR="00425065" w:rsidRPr="00690800">
        <w:rPr>
          <w:rFonts w:ascii="Arial" w:hAnsi="Arial" w:cs="Arial"/>
          <w:sz w:val="24"/>
          <w:szCs w:val="24"/>
        </w:rPr>
        <w:t>.</w:t>
      </w:r>
    </w:p>
    <w:p w14:paraId="54897263" w14:textId="77777777" w:rsidR="003F1B56" w:rsidRPr="00690800" w:rsidRDefault="003F1B56" w:rsidP="003F1B56">
      <w:pPr>
        <w:pStyle w:val="ListBullet"/>
        <w:rPr>
          <w:rFonts w:ascii="Arial" w:hAnsi="Arial" w:cs="Arial"/>
          <w:sz w:val="24"/>
          <w:szCs w:val="24"/>
        </w:rPr>
      </w:pPr>
      <w:r w:rsidRPr="00690800">
        <w:rPr>
          <w:rFonts w:ascii="Arial" w:hAnsi="Arial" w:cs="Arial"/>
          <w:sz w:val="24"/>
          <w:szCs w:val="24"/>
        </w:rPr>
        <w:t>Semi-regular team-team (fortnightly/monthly) forums to discuss issues and share ideas</w:t>
      </w:r>
      <w:r w:rsidR="00425065" w:rsidRPr="00690800">
        <w:rPr>
          <w:rFonts w:ascii="Arial" w:hAnsi="Arial" w:cs="Arial"/>
          <w:sz w:val="24"/>
          <w:szCs w:val="24"/>
        </w:rPr>
        <w:t>.</w:t>
      </w:r>
    </w:p>
    <w:p w14:paraId="37F624BF" w14:textId="77777777" w:rsidR="00425065" w:rsidRPr="00690800" w:rsidRDefault="00425065" w:rsidP="00425065">
      <w:pPr>
        <w:pStyle w:val="ListBullet"/>
        <w:rPr>
          <w:rFonts w:ascii="Arial" w:hAnsi="Arial" w:cs="Arial"/>
          <w:sz w:val="24"/>
          <w:szCs w:val="24"/>
        </w:rPr>
      </w:pPr>
      <w:r w:rsidRPr="00690800">
        <w:rPr>
          <w:rFonts w:ascii="Arial" w:hAnsi="Arial" w:cs="Arial"/>
          <w:sz w:val="24"/>
          <w:szCs w:val="24"/>
        </w:rPr>
        <w:t>Periodic review and analysis of quantitative data for discussion of patterns and trends at meetings/ forums</w:t>
      </w:r>
      <w:r w:rsidR="001D1E74" w:rsidRPr="00690800">
        <w:rPr>
          <w:rFonts w:ascii="Arial" w:hAnsi="Arial" w:cs="Arial"/>
          <w:sz w:val="24"/>
          <w:szCs w:val="24"/>
        </w:rPr>
        <w:t>.</w:t>
      </w:r>
    </w:p>
    <w:p w14:paraId="78EC72A0" w14:textId="77777777" w:rsidR="00425065" w:rsidRPr="00690800" w:rsidRDefault="00425065" w:rsidP="00425065">
      <w:pPr>
        <w:pStyle w:val="ListBullet"/>
        <w:numPr>
          <w:ilvl w:val="0"/>
          <w:numId w:val="0"/>
        </w:numPr>
        <w:ind w:left="454" w:hanging="454"/>
        <w:rPr>
          <w:rFonts w:ascii="Arial" w:hAnsi="Arial" w:cs="Arial"/>
          <w:sz w:val="24"/>
          <w:szCs w:val="24"/>
        </w:rPr>
      </w:pPr>
    </w:p>
    <w:p w14:paraId="21F649A8" w14:textId="77777777" w:rsidR="006E7A41" w:rsidRPr="00690800" w:rsidRDefault="006E7A41" w:rsidP="00B05DC2">
      <w:pPr>
        <w:rPr>
          <w:rFonts w:ascii="Arial" w:hAnsi="Arial" w:cs="Arial"/>
          <w:b/>
          <w:sz w:val="24"/>
        </w:rPr>
      </w:pPr>
      <w:r w:rsidRPr="00690800">
        <w:rPr>
          <w:rFonts w:ascii="Arial" w:hAnsi="Arial" w:cs="Arial"/>
          <w:b/>
          <w:sz w:val="24"/>
        </w:rPr>
        <w:t>Box 8: Evaluative thinking in team meetings</w:t>
      </w:r>
    </w:p>
    <w:p w14:paraId="00746A4E" w14:textId="65489E2E" w:rsidR="006E7A41" w:rsidRPr="00690800" w:rsidRDefault="006E7A41" w:rsidP="00B05DC2">
      <w:pPr>
        <w:rPr>
          <w:rFonts w:ascii="Arial" w:hAnsi="Arial" w:cs="Arial"/>
          <w:b/>
          <w:sz w:val="24"/>
        </w:rPr>
      </w:pPr>
      <w:r w:rsidRPr="00690800">
        <w:rPr>
          <w:rFonts w:ascii="Arial" w:hAnsi="Arial" w:cs="Arial"/>
          <w:b/>
          <w:sz w:val="24"/>
        </w:rPr>
        <w:t xml:space="preserve">One service provider in the </w:t>
      </w:r>
      <w:r w:rsidR="00353DA9" w:rsidRPr="00690800">
        <w:rPr>
          <w:rFonts w:ascii="Arial" w:hAnsi="Arial" w:cs="Arial"/>
          <w:b/>
          <w:sz w:val="24"/>
        </w:rPr>
        <w:t>IHP</w:t>
      </w:r>
      <w:r w:rsidRPr="00690800">
        <w:rPr>
          <w:rFonts w:ascii="Arial" w:hAnsi="Arial" w:cs="Arial"/>
          <w:b/>
          <w:sz w:val="24"/>
        </w:rPr>
        <w:t xml:space="preserve"> project uses a ‘mind map’ technique in teams meeting to foster evaluative thinking. The mind map is drawn with a client in the centre, problems written in red and potential solutions written in green. In the next meeting staff can refine their understanding of any problems and report back on the utility of any solution attempted.</w:t>
      </w:r>
    </w:p>
    <w:p w14:paraId="0D1EF5A0" w14:textId="67B85E07" w:rsidR="001D1E74" w:rsidRPr="00690800" w:rsidRDefault="001D1E74" w:rsidP="001D1E74">
      <w:pPr>
        <w:spacing w:before="240"/>
        <w:rPr>
          <w:rFonts w:ascii="Arial" w:hAnsi="Arial" w:cs="Arial"/>
          <w:sz w:val="24"/>
          <w:szCs w:val="24"/>
        </w:rPr>
      </w:pPr>
      <w:r w:rsidRPr="00690800">
        <w:rPr>
          <w:rFonts w:ascii="Arial" w:hAnsi="Arial" w:cs="Arial"/>
          <w:sz w:val="24"/>
          <w:szCs w:val="24"/>
        </w:rPr>
        <w:t xml:space="preserve">Appendix 2 contains a focus group template that ARTD developed for CoP members to use with their staff in team meetings to foster reflection and learning around the </w:t>
      </w:r>
      <w:r w:rsidR="00353DA9" w:rsidRPr="00690800">
        <w:rPr>
          <w:rFonts w:ascii="Arial" w:hAnsi="Arial" w:cs="Arial"/>
          <w:sz w:val="24"/>
          <w:szCs w:val="24"/>
        </w:rPr>
        <w:t>IHP</w:t>
      </w:r>
      <w:r w:rsidRPr="00690800">
        <w:rPr>
          <w:rFonts w:ascii="Arial" w:hAnsi="Arial" w:cs="Arial"/>
          <w:sz w:val="24"/>
          <w:szCs w:val="24"/>
        </w:rPr>
        <w:t xml:space="preserve"> change.  </w:t>
      </w:r>
    </w:p>
    <w:p w14:paraId="77C1B2F2" w14:textId="47AFDB4E" w:rsidR="006E7A41" w:rsidRPr="00690800" w:rsidRDefault="006E7A41" w:rsidP="001D1E74">
      <w:pPr>
        <w:rPr>
          <w:rFonts w:ascii="Arial" w:hAnsi="Arial" w:cs="Arial"/>
          <w:sz w:val="24"/>
          <w:szCs w:val="24"/>
        </w:rPr>
      </w:pPr>
      <w:r w:rsidRPr="00690800">
        <w:rPr>
          <w:rFonts w:ascii="Arial" w:hAnsi="Arial" w:cs="Arial"/>
          <w:sz w:val="24"/>
          <w:szCs w:val="24"/>
        </w:rPr>
        <w:t>As with most aspects of the fr</w:t>
      </w:r>
      <w:r w:rsidR="009C6AF7" w:rsidRPr="00690800">
        <w:rPr>
          <w:rFonts w:ascii="Arial" w:hAnsi="Arial" w:cs="Arial"/>
          <w:sz w:val="24"/>
          <w:szCs w:val="24"/>
        </w:rPr>
        <w:t>amework, ‘</w:t>
      </w:r>
      <w:r w:rsidRPr="00690800">
        <w:rPr>
          <w:rFonts w:ascii="Arial" w:hAnsi="Arial" w:cs="Arial"/>
          <w:sz w:val="24"/>
          <w:szCs w:val="24"/>
        </w:rPr>
        <w:t xml:space="preserve">evaluative thinking’ will be strengthened by what happens in other aspects—in particular the greater the focus on professional development and mentoring and team identified learning opportunities the more developed the </w:t>
      </w:r>
      <w:r w:rsidR="0085582E" w:rsidRPr="00690800">
        <w:rPr>
          <w:rFonts w:ascii="Arial" w:hAnsi="Arial" w:cs="Arial"/>
          <w:sz w:val="24"/>
          <w:szCs w:val="24"/>
        </w:rPr>
        <w:t>MEL</w:t>
      </w:r>
      <w:r w:rsidRPr="00690800">
        <w:rPr>
          <w:rFonts w:ascii="Arial" w:hAnsi="Arial" w:cs="Arial"/>
          <w:sz w:val="24"/>
          <w:szCs w:val="24"/>
        </w:rPr>
        <w:t xml:space="preserve"> culture is likely to be.</w:t>
      </w:r>
    </w:p>
    <w:p w14:paraId="5CFADF9E" w14:textId="77777777" w:rsidR="003308CB" w:rsidRPr="00690800" w:rsidRDefault="00806CA7" w:rsidP="00F06DBA">
      <w:pPr>
        <w:pStyle w:val="Heading2"/>
        <w:numPr>
          <w:ilvl w:val="1"/>
          <w:numId w:val="30"/>
        </w:numPr>
        <w:ind w:left="680"/>
        <w:rPr>
          <w:sz w:val="24"/>
          <w:szCs w:val="24"/>
        </w:rPr>
      </w:pPr>
      <w:bookmarkStart w:id="43" w:name="_Toc468096505"/>
      <w:bookmarkStart w:id="44" w:name="_Toc471282565"/>
      <w:r w:rsidRPr="00690800">
        <w:rPr>
          <w:sz w:val="24"/>
          <w:szCs w:val="24"/>
        </w:rPr>
        <w:t>Focus on measuring improvements across a range of indicators</w:t>
      </w:r>
      <w:bookmarkEnd w:id="43"/>
      <w:bookmarkEnd w:id="44"/>
    </w:p>
    <w:p w14:paraId="31CA8F31" w14:textId="0C54955A" w:rsidR="00B03741" w:rsidRPr="00690800" w:rsidRDefault="00B03741" w:rsidP="00B03741">
      <w:pPr>
        <w:widowControl w:val="0"/>
        <w:rPr>
          <w:rFonts w:ascii="Arial" w:hAnsi="Arial" w:cs="Arial"/>
          <w:sz w:val="24"/>
          <w:szCs w:val="24"/>
        </w:rPr>
      </w:pPr>
      <w:r w:rsidRPr="00690800">
        <w:rPr>
          <w:rFonts w:ascii="Arial" w:hAnsi="Arial" w:cs="Arial"/>
          <w:sz w:val="24"/>
          <w:szCs w:val="24"/>
        </w:rPr>
        <w:t xml:space="preserve">It is only natural to want to know how much of a change you brought about when engaged in social policy and programs. Yet, many evaluators that have worked in and studied complex adaptive systems are wary of measuring ‘attributable’ long term outcomes or net impact as a means of determining the value of some intervention. This is such that understanding past impact is not always useful for understanding how to generate future </w:t>
      </w:r>
      <w:r w:rsidR="009C6AF7" w:rsidRPr="00690800">
        <w:rPr>
          <w:rFonts w:ascii="Arial" w:hAnsi="Arial" w:cs="Arial"/>
          <w:sz w:val="24"/>
          <w:szCs w:val="24"/>
        </w:rPr>
        <w:t>impact. We</w:t>
      </w:r>
      <w:r w:rsidRPr="00690800">
        <w:rPr>
          <w:rFonts w:ascii="Arial" w:hAnsi="Arial" w:cs="Arial"/>
          <w:sz w:val="24"/>
          <w:szCs w:val="24"/>
        </w:rPr>
        <w:t xml:space="preserve"> agree with Snowden</w:t>
      </w:r>
      <w:r w:rsidR="00104EEF" w:rsidRPr="00690800">
        <w:rPr>
          <w:rFonts w:ascii="Arial" w:hAnsi="Arial" w:cs="Arial"/>
          <w:sz w:val="24"/>
          <w:szCs w:val="24"/>
        </w:rPr>
        <w:t xml:space="preserve"> (see Figure 2)</w:t>
      </w:r>
      <w:r w:rsidRPr="00690800">
        <w:rPr>
          <w:rFonts w:ascii="Arial" w:hAnsi="Arial" w:cs="Arial"/>
          <w:sz w:val="24"/>
          <w:szCs w:val="24"/>
        </w:rPr>
        <w:t xml:space="preserve"> that a new simplicity in decision making is required rather than trying to disentangle complex causal webs, and we agree with Friedman about the need to ‘let go’ of measuring </w:t>
      </w:r>
      <w:r w:rsidR="0067585F" w:rsidRPr="00690800">
        <w:rPr>
          <w:rFonts w:ascii="Arial" w:hAnsi="Arial" w:cs="Arial"/>
          <w:sz w:val="24"/>
          <w:szCs w:val="24"/>
        </w:rPr>
        <w:t>‘</w:t>
      </w:r>
      <w:r w:rsidRPr="00690800">
        <w:rPr>
          <w:rFonts w:ascii="Arial" w:hAnsi="Arial" w:cs="Arial"/>
          <w:sz w:val="24"/>
          <w:szCs w:val="24"/>
        </w:rPr>
        <w:t>attributable</w:t>
      </w:r>
      <w:r w:rsidR="0067585F" w:rsidRPr="00690800">
        <w:rPr>
          <w:rFonts w:ascii="Arial" w:hAnsi="Arial" w:cs="Arial"/>
          <w:sz w:val="24"/>
          <w:szCs w:val="24"/>
        </w:rPr>
        <w:t>’</w:t>
      </w:r>
      <w:r w:rsidRPr="00690800">
        <w:rPr>
          <w:rFonts w:ascii="Arial" w:hAnsi="Arial" w:cs="Arial"/>
          <w:sz w:val="24"/>
          <w:szCs w:val="24"/>
        </w:rPr>
        <w:t xml:space="preserve"> outcomes. </w:t>
      </w:r>
    </w:p>
    <w:p w14:paraId="0C0674AD" w14:textId="27A8B02A" w:rsidR="0067585F" w:rsidRPr="00690800" w:rsidRDefault="00B03741" w:rsidP="00243686">
      <w:pPr>
        <w:rPr>
          <w:rFonts w:ascii="Arial" w:hAnsi="Arial" w:cs="Arial"/>
          <w:sz w:val="24"/>
          <w:szCs w:val="24"/>
        </w:rPr>
      </w:pPr>
      <w:r w:rsidRPr="00690800">
        <w:rPr>
          <w:rFonts w:ascii="Arial" w:hAnsi="Arial" w:cs="Arial"/>
          <w:sz w:val="24"/>
          <w:szCs w:val="24"/>
        </w:rPr>
        <w:t>Despite the diffi</w:t>
      </w:r>
      <w:r w:rsidR="0067585F" w:rsidRPr="00690800">
        <w:rPr>
          <w:rFonts w:ascii="Arial" w:hAnsi="Arial" w:cs="Arial"/>
          <w:sz w:val="24"/>
          <w:szCs w:val="24"/>
        </w:rPr>
        <w:t xml:space="preserve">culty of </w:t>
      </w:r>
      <w:r w:rsidRPr="00690800">
        <w:rPr>
          <w:rFonts w:ascii="Arial" w:hAnsi="Arial" w:cs="Arial"/>
          <w:sz w:val="24"/>
          <w:szCs w:val="24"/>
        </w:rPr>
        <w:t xml:space="preserve">measuring </w:t>
      </w:r>
      <w:r w:rsidR="0067585F" w:rsidRPr="00690800">
        <w:rPr>
          <w:rFonts w:ascii="Arial" w:hAnsi="Arial" w:cs="Arial"/>
          <w:sz w:val="24"/>
          <w:szCs w:val="24"/>
        </w:rPr>
        <w:t>‘</w:t>
      </w:r>
      <w:r w:rsidRPr="00690800">
        <w:rPr>
          <w:rFonts w:ascii="Arial" w:hAnsi="Arial" w:cs="Arial"/>
          <w:sz w:val="24"/>
          <w:szCs w:val="24"/>
        </w:rPr>
        <w:t>attributable</w:t>
      </w:r>
      <w:r w:rsidR="0067585F" w:rsidRPr="00690800">
        <w:rPr>
          <w:rFonts w:ascii="Arial" w:hAnsi="Arial" w:cs="Arial"/>
          <w:sz w:val="24"/>
          <w:szCs w:val="24"/>
        </w:rPr>
        <w:t xml:space="preserve">’ outcomes </w:t>
      </w:r>
      <w:r w:rsidRPr="00690800">
        <w:rPr>
          <w:rFonts w:ascii="Arial" w:hAnsi="Arial" w:cs="Arial"/>
          <w:sz w:val="24"/>
          <w:szCs w:val="24"/>
        </w:rPr>
        <w:t xml:space="preserve">in complex systems, </w:t>
      </w:r>
      <w:r w:rsidR="0067585F" w:rsidRPr="00690800">
        <w:rPr>
          <w:rFonts w:ascii="Arial" w:hAnsi="Arial" w:cs="Arial"/>
          <w:sz w:val="24"/>
          <w:szCs w:val="24"/>
        </w:rPr>
        <w:t xml:space="preserve">a focus </w:t>
      </w:r>
      <w:r w:rsidR="00B17CF1" w:rsidRPr="00690800">
        <w:rPr>
          <w:rFonts w:ascii="Arial" w:hAnsi="Arial" w:cs="Arial"/>
          <w:sz w:val="24"/>
          <w:szCs w:val="24"/>
        </w:rPr>
        <w:t>on</w:t>
      </w:r>
      <w:r w:rsidR="0067585F" w:rsidRPr="00690800">
        <w:rPr>
          <w:rFonts w:ascii="Arial" w:hAnsi="Arial" w:cs="Arial"/>
          <w:sz w:val="24"/>
          <w:szCs w:val="24"/>
        </w:rPr>
        <w:t xml:space="preserve"> and </w:t>
      </w:r>
      <w:r w:rsidRPr="00690800">
        <w:rPr>
          <w:rFonts w:ascii="Arial" w:hAnsi="Arial" w:cs="Arial"/>
          <w:sz w:val="24"/>
          <w:szCs w:val="24"/>
        </w:rPr>
        <w:t xml:space="preserve">accountability for outcomes in evidence-based policy and programs is more important than anything else. If proxy indicators are broad enough, based on program theory and logic and focused on both outputs and outcomes they can be blended together (often also with reference to changes in the operating environment of a program) to construct an evidence-based performance story about an organisation, program or service.  </w:t>
      </w:r>
    </w:p>
    <w:p w14:paraId="60D22577" w14:textId="6EB6CDD6" w:rsidR="00243686" w:rsidRPr="00CE5D76" w:rsidRDefault="00243686" w:rsidP="00243686">
      <w:pPr>
        <w:rPr>
          <w:rFonts w:ascii="Arial" w:hAnsi="Arial" w:cs="Arial"/>
          <w:sz w:val="24"/>
          <w:szCs w:val="24"/>
        </w:rPr>
      </w:pPr>
      <w:r w:rsidRPr="00690800">
        <w:rPr>
          <w:rFonts w:ascii="Arial" w:hAnsi="Arial" w:cs="Arial"/>
          <w:sz w:val="24"/>
          <w:szCs w:val="24"/>
        </w:rPr>
        <w:t xml:space="preserve">During the development of the </w:t>
      </w:r>
      <w:r w:rsidR="00353DA9" w:rsidRPr="00690800">
        <w:rPr>
          <w:rFonts w:ascii="Arial" w:hAnsi="Arial" w:cs="Arial"/>
          <w:sz w:val="24"/>
          <w:szCs w:val="24"/>
        </w:rPr>
        <w:t>IHP</w:t>
      </w:r>
      <w:r w:rsidRPr="00690800">
        <w:rPr>
          <w:rFonts w:ascii="Arial" w:hAnsi="Arial" w:cs="Arial"/>
          <w:sz w:val="24"/>
          <w:szCs w:val="24"/>
        </w:rPr>
        <w:t xml:space="preserve"> Program logic and MEL</w:t>
      </w:r>
      <w:r w:rsidR="007944BB" w:rsidRPr="00690800">
        <w:rPr>
          <w:rFonts w:ascii="Arial" w:hAnsi="Arial" w:cs="Arial"/>
          <w:sz w:val="24"/>
          <w:szCs w:val="24"/>
        </w:rPr>
        <w:t xml:space="preserve"> </w:t>
      </w:r>
      <w:r w:rsidRPr="00690800">
        <w:rPr>
          <w:rFonts w:ascii="Arial" w:hAnsi="Arial" w:cs="Arial"/>
          <w:sz w:val="24"/>
          <w:szCs w:val="24"/>
        </w:rPr>
        <w:t xml:space="preserve">templates it became </w:t>
      </w:r>
      <w:r w:rsidRPr="00CE5D76">
        <w:rPr>
          <w:rFonts w:ascii="Arial" w:hAnsi="Arial" w:cs="Arial"/>
          <w:sz w:val="24"/>
          <w:szCs w:val="24"/>
        </w:rPr>
        <w:t xml:space="preserve">apparent that all </w:t>
      </w:r>
      <w:r w:rsidR="008A1F29" w:rsidRPr="00CE5D76">
        <w:rPr>
          <w:rFonts w:ascii="Arial" w:hAnsi="Arial" w:cs="Arial"/>
          <w:sz w:val="24"/>
          <w:szCs w:val="24"/>
          <w:lang w:eastAsia="en-AU"/>
        </w:rPr>
        <w:t>service provider</w:t>
      </w:r>
      <w:r w:rsidRPr="00CE5D76">
        <w:rPr>
          <w:rFonts w:ascii="Arial" w:hAnsi="Arial" w:cs="Arial"/>
          <w:sz w:val="24"/>
          <w:szCs w:val="24"/>
        </w:rPr>
        <w:t xml:space="preserve">s had basically six short term and three longer term outcomes about which data could be collected. These are shown in Box </w:t>
      </w:r>
      <w:r w:rsidR="00DA7AAB" w:rsidRPr="00CE5D76">
        <w:rPr>
          <w:rFonts w:ascii="Arial" w:hAnsi="Arial" w:cs="Arial"/>
          <w:sz w:val="24"/>
          <w:szCs w:val="24"/>
        </w:rPr>
        <w:t>9</w:t>
      </w:r>
      <w:r w:rsidRPr="00CE5D76">
        <w:rPr>
          <w:rFonts w:ascii="Arial" w:hAnsi="Arial" w:cs="Arial"/>
          <w:sz w:val="24"/>
          <w:szCs w:val="24"/>
        </w:rPr>
        <w:t xml:space="preserve"> below. </w:t>
      </w:r>
    </w:p>
    <w:p w14:paraId="2ABF7DF3" w14:textId="5804EB5F" w:rsidR="007944BB" w:rsidRPr="00CE5D76" w:rsidRDefault="00243686" w:rsidP="00B05DC2">
      <w:pPr>
        <w:rPr>
          <w:rFonts w:ascii="Arial" w:hAnsi="Arial" w:cs="Arial"/>
          <w:b/>
          <w:sz w:val="24"/>
          <w:szCs w:val="24"/>
        </w:rPr>
      </w:pPr>
      <w:r w:rsidRPr="00CE5D76">
        <w:rPr>
          <w:rFonts w:ascii="Arial" w:hAnsi="Arial" w:cs="Arial"/>
          <w:b/>
          <w:sz w:val="24"/>
          <w:szCs w:val="24"/>
        </w:rPr>
        <w:t xml:space="preserve">Box </w:t>
      </w:r>
      <w:r w:rsidR="00DA7AAB" w:rsidRPr="00CE5D76">
        <w:rPr>
          <w:rFonts w:ascii="Arial" w:hAnsi="Arial" w:cs="Arial"/>
          <w:b/>
          <w:sz w:val="24"/>
          <w:szCs w:val="24"/>
        </w:rPr>
        <w:t>9</w:t>
      </w:r>
      <w:r w:rsidRPr="00CE5D76">
        <w:rPr>
          <w:rFonts w:ascii="Arial" w:hAnsi="Arial" w:cs="Arial"/>
          <w:b/>
          <w:sz w:val="24"/>
          <w:szCs w:val="24"/>
        </w:rPr>
        <w:t xml:space="preserve">: Commonly identified shorter and longer term outcomes of </w:t>
      </w:r>
      <w:r w:rsidR="00353DA9" w:rsidRPr="00CE5D76">
        <w:rPr>
          <w:rFonts w:ascii="Arial" w:hAnsi="Arial" w:cs="Arial"/>
          <w:b/>
          <w:sz w:val="24"/>
          <w:szCs w:val="24"/>
        </w:rPr>
        <w:t>IHP</w:t>
      </w:r>
      <w:r w:rsidRPr="00CE5D76">
        <w:rPr>
          <w:rFonts w:ascii="Arial" w:hAnsi="Arial" w:cs="Arial"/>
          <w:b/>
          <w:sz w:val="24"/>
          <w:szCs w:val="24"/>
        </w:rPr>
        <w:t>s</w:t>
      </w:r>
    </w:p>
    <w:p w14:paraId="49ACF6A2" w14:textId="77777777" w:rsidR="00243686" w:rsidRPr="00CE5D76" w:rsidRDefault="00243686" w:rsidP="00B05DC2">
      <w:pPr>
        <w:rPr>
          <w:rFonts w:ascii="Arial" w:hAnsi="Arial" w:cs="Arial"/>
          <w:b/>
          <w:sz w:val="24"/>
          <w:szCs w:val="24"/>
        </w:rPr>
      </w:pPr>
      <w:r w:rsidRPr="00CE5D76">
        <w:rPr>
          <w:rFonts w:ascii="Arial" w:hAnsi="Arial" w:cs="Arial"/>
          <w:b/>
          <w:sz w:val="24"/>
          <w:szCs w:val="24"/>
        </w:rPr>
        <w:t>Intended shorter term outcomes</w:t>
      </w:r>
    </w:p>
    <w:p w14:paraId="0B7E739B" w14:textId="77777777" w:rsidR="00243686" w:rsidRPr="00CE5D76" w:rsidRDefault="00243686" w:rsidP="00F06DBA">
      <w:pPr>
        <w:pStyle w:val="ListParagraph"/>
        <w:numPr>
          <w:ilvl w:val="0"/>
          <w:numId w:val="26"/>
        </w:numPr>
        <w:rPr>
          <w:rFonts w:ascii="Arial" w:hAnsi="Arial" w:cs="Arial"/>
          <w:b/>
          <w:sz w:val="24"/>
          <w:szCs w:val="24"/>
        </w:rPr>
      </w:pPr>
      <w:r w:rsidRPr="00CE5D76">
        <w:rPr>
          <w:rFonts w:ascii="Arial" w:hAnsi="Arial" w:cs="Arial"/>
          <w:b/>
          <w:sz w:val="24"/>
          <w:szCs w:val="24"/>
        </w:rPr>
        <w:t>Workers support the change being trialled</w:t>
      </w:r>
    </w:p>
    <w:p w14:paraId="0D25B11E" w14:textId="77777777" w:rsidR="00243686" w:rsidRPr="00CE5D76" w:rsidRDefault="00243686" w:rsidP="00F06DBA">
      <w:pPr>
        <w:pStyle w:val="ListParagraph"/>
        <w:numPr>
          <w:ilvl w:val="0"/>
          <w:numId w:val="26"/>
        </w:numPr>
        <w:rPr>
          <w:rFonts w:ascii="Arial" w:hAnsi="Arial" w:cs="Arial"/>
          <w:b/>
          <w:sz w:val="24"/>
          <w:szCs w:val="24"/>
        </w:rPr>
      </w:pPr>
      <w:r w:rsidRPr="00CE5D76">
        <w:rPr>
          <w:rFonts w:ascii="Arial" w:hAnsi="Arial" w:cs="Arial"/>
          <w:b/>
          <w:sz w:val="24"/>
          <w:szCs w:val="24"/>
        </w:rPr>
        <w:t>Workers and customers are valued as individuals</w:t>
      </w:r>
    </w:p>
    <w:p w14:paraId="7A087B06" w14:textId="77777777" w:rsidR="00243686" w:rsidRPr="00CE5D76" w:rsidRDefault="00243686" w:rsidP="00F06DBA">
      <w:pPr>
        <w:pStyle w:val="ListParagraph"/>
        <w:numPr>
          <w:ilvl w:val="0"/>
          <w:numId w:val="26"/>
        </w:numPr>
        <w:rPr>
          <w:rFonts w:ascii="Arial" w:hAnsi="Arial" w:cs="Arial"/>
          <w:b/>
          <w:sz w:val="24"/>
          <w:szCs w:val="24"/>
        </w:rPr>
      </w:pPr>
      <w:r w:rsidRPr="00CE5D76">
        <w:rPr>
          <w:rFonts w:ascii="Arial" w:hAnsi="Arial" w:cs="Arial"/>
          <w:b/>
          <w:sz w:val="24"/>
          <w:szCs w:val="24"/>
        </w:rPr>
        <w:t xml:space="preserve">Workers feel a sense of professionalism and accountability for outcomes </w:t>
      </w:r>
    </w:p>
    <w:p w14:paraId="32649F0D" w14:textId="77777777" w:rsidR="00243686" w:rsidRPr="00CE5D76" w:rsidRDefault="00243686" w:rsidP="00F06DBA">
      <w:pPr>
        <w:pStyle w:val="ListParagraph"/>
        <w:numPr>
          <w:ilvl w:val="0"/>
          <w:numId w:val="26"/>
        </w:numPr>
        <w:rPr>
          <w:rFonts w:ascii="Arial" w:hAnsi="Arial" w:cs="Arial"/>
          <w:b/>
          <w:sz w:val="24"/>
          <w:szCs w:val="24"/>
        </w:rPr>
      </w:pPr>
      <w:r w:rsidRPr="00CE5D76">
        <w:rPr>
          <w:rFonts w:ascii="Arial" w:hAnsi="Arial" w:cs="Arial"/>
          <w:b/>
          <w:sz w:val="24"/>
          <w:szCs w:val="24"/>
        </w:rPr>
        <w:t xml:space="preserve">The </w:t>
      </w:r>
      <w:r w:rsidR="008A1F29" w:rsidRPr="00CE5D76">
        <w:rPr>
          <w:rFonts w:ascii="Arial" w:hAnsi="Arial" w:cs="Arial"/>
          <w:b/>
          <w:sz w:val="24"/>
          <w:szCs w:val="24"/>
        </w:rPr>
        <w:t>service provider</w:t>
      </w:r>
      <w:r w:rsidRPr="00CE5D76">
        <w:rPr>
          <w:rFonts w:ascii="Arial" w:hAnsi="Arial" w:cs="Arial"/>
          <w:b/>
          <w:sz w:val="24"/>
          <w:szCs w:val="24"/>
        </w:rPr>
        <w:t xml:space="preserve"> cultivates a high trust and values based model of leadership that focuses on decentralised decision making</w:t>
      </w:r>
    </w:p>
    <w:p w14:paraId="59367197" w14:textId="77777777" w:rsidR="00243686" w:rsidRPr="00CE5D76" w:rsidRDefault="00243686" w:rsidP="00F06DBA">
      <w:pPr>
        <w:pStyle w:val="ListParagraph"/>
        <w:numPr>
          <w:ilvl w:val="0"/>
          <w:numId w:val="26"/>
        </w:numPr>
        <w:rPr>
          <w:rFonts w:ascii="Arial" w:hAnsi="Arial" w:cs="Arial"/>
          <w:b/>
          <w:sz w:val="24"/>
          <w:szCs w:val="24"/>
        </w:rPr>
      </w:pPr>
      <w:r w:rsidRPr="00CE5D76">
        <w:rPr>
          <w:rFonts w:ascii="Arial" w:hAnsi="Arial" w:cs="Arial"/>
          <w:b/>
          <w:sz w:val="24"/>
          <w:szCs w:val="24"/>
        </w:rPr>
        <w:t xml:space="preserve">The </w:t>
      </w:r>
      <w:r w:rsidR="008A1F29" w:rsidRPr="00CE5D76">
        <w:rPr>
          <w:rFonts w:ascii="Arial" w:hAnsi="Arial" w:cs="Arial"/>
          <w:b/>
          <w:sz w:val="24"/>
          <w:szCs w:val="24"/>
        </w:rPr>
        <w:t>service provider</w:t>
      </w:r>
      <w:r w:rsidRPr="00CE5D76">
        <w:rPr>
          <w:rFonts w:ascii="Arial" w:hAnsi="Arial" w:cs="Arial"/>
          <w:b/>
          <w:sz w:val="24"/>
          <w:szCs w:val="24"/>
        </w:rPr>
        <w:t xml:space="preserve"> supports a learning culture—creativity, innovation, safe to fail experiments, joint problem solving and feedback loops</w:t>
      </w:r>
    </w:p>
    <w:p w14:paraId="2ABAD97D" w14:textId="0C698057" w:rsidR="007944BB" w:rsidRPr="00CE5D76" w:rsidRDefault="00243686" w:rsidP="00F06DBA">
      <w:pPr>
        <w:pStyle w:val="ListParagraph"/>
        <w:numPr>
          <w:ilvl w:val="0"/>
          <w:numId w:val="26"/>
        </w:numPr>
        <w:rPr>
          <w:rFonts w:ascii="Arial" w:hAnsi="Arial" w:cs="Arial"/>
          <w:b/>
          <w:sz w:val="24"/>
          <w:szCs w:val="24"/>
        </w:rPr>
      </w:pPr>
      <w:r w:rsidRPr="00CE5D76">
        <w:rPr>
          <w:rFonts w:ascii="Arial" w:hAnsi="Arial" w:cs="Arial"/>
          <w:b/>
          <w:sz w:val="24"/>
          <w:szCs w:val="24"/>
        </w:rPr>
        <w:t>Workers have higher levels of satisfaction and lower levels of job stress.</w:t>
      </w:r>
    </w:p>
    <w:p w14:paraId="481320AC" w14:textId="77777777" w:rsidR="00243686" w:rsidRPr="00CE5D76" w:rsidRDefault="00243686" w:rsidP="00B05DC2">
      <w:pPr>
        <w:rPr>
          <w:rFonts w:ascii="Arial" w:hAnsi="Arial" w:cs="Arial"/>
          <w:b/>
          <w:sz w:val="24"/>
          <w:szCs w:val="24"/>
        </w:rPr>
      </w:pPr>
      <w:r w:rsidRPr="00CE5D76">
        <w:rPr>
          <w:rFonts w:ascii="Arial" w:hAnsi="Arial" w:cs="Arial"/>
          <w:b/>
          <w:sz w:val="24"/>
          <w:szCs w:val="24"/>
        </w:rPr>
        <w:t>Intended longer term outcomes</w:t>
      </w:r>
    </w:p>
    <w:p w14:paraId="20D9384F" w14:textId="77777777" w:rsidR="00243686" w:rsidRPr="00CE5D76" w:rsidRDefault="00243686" w:rsidP="00F06DBA">
      <w:pPr>
        <w:pStyle w:val="ListParagraph"/>
        <w:numPr>
          <w:ilvl w:val="0"/>
          <w:numId w:val="27"/>
        </w:numPr>
        <w:rPr>
          <w:rFonts w:ascii="Arial" w:hAnsi="Arial" w:cs="Arial"/>
          <w:b/>
          <w:sz w:val="24"/>
          <w:szCs w:val="24"/>
        </w:rPr>
      </w:pPr>
      <w:r w:rsidRPr="00CE5D76">
        <w:rPr>
          <w:rFonts w:ascii="Arial" w:hAnsi="Arial" w:cs="Arial"/>
          <w:b/>
          <w:sz w:val="24"/>
          <w:szCs w:val="24"/>
        </w:rPr>
        <w:t xml:space="preserve">Customers are empowered to pursue their goals and aspirations including more choice and control over activities in their daily life </w:t>
      </w:r>
    </w:p>
    <w:p w14:paraId="4851EFA9" w14:textId="77777777" w:rsidR="00243686" w:rsidRPr="00CE5D76" w:rsidRDefault="00243686" w:rsidP="00F06DBA">
      <w:pPr>
        <w:pStyle w:val="ListParagraph"/>
        <w:numPr>
          <w:ilvl w:val="0"/>
          <w:numId w:val="27"/>
        </w:numPr>
        <w:rPr>
          <w:rFonts w:ascii="Arial" w:hAnsi="Arial" w:cs="Arial"/>
          <w:b/>
          <w:sz w:val="24"/>
          <w:szCs w:val="24"/>
        </w:rPr>
      </w:pPr>
      <w:r w:rsidRPr="00CE5D76">
        <w:rPr>
          <w:rFonts w:ascii="Arial" w:hAnsi="Arial" w:cs="Arial"/>
          <w:b/>
          <w:sz w:val="24"/>
          <w:szCs w:val="24"/>
        </w:rPr>
        <w:t>Customers are living fulfilling lives</w:t>
      </w:r>
    </w:p>
    <w:p w14:paraId="0A6412BF" w14:textId="77777777" w:rsidR="00243686" w:rsidRPr="00CE5D76" w:rsidRDefault="008A1F29" w:rsidP="00F06DBA">
      <w:pPr>
        <w:pStyle w:val="ListParagraph"/>
        <w:numPr>
          <w:ilvl w:val="0"/>
          <w:numId w:val="27"/>
        </w:numPr>
        <w:rPr>
          <w:rFonts w:ascii="Arial" w:hAnsi="Arial" w:cs="Arial"/>
          <w:b/>
          <w:sz w:val="24"/>
          <w:szCs w:val="24"/>
        </w:rPr>
      </w:pPr>
      <w:r w:rsidRPr="00CE5D76">
        <w:rPr>
          <w:rFonts w:ascii="Arial" w:hAnsi="Arial" w:cs="Arial"/>
          <w:b/>
          <w:sz w:val="24"/>
          <w:szCs w:val="24"/>
        </w:rPr>
        <w:t>Service provider</w:t>
      </w:r>
      <w:r w:rsidR="00243686" w:rsidRPr="00CE5D76">
        <w:rPr>
          <w:rFonts w:ascii="Arial" w:hAnsi="Arial" w:cs="Arial"/>
          <w:b/>
          <w:sz w:val="24"/>
          <w:szCs w:val="24"/>
        </w:rPr>
        <w:t xml:space="preserve"> is financially sustainable.</w:t>
      </w:r>
    </w:p>
    <w:p w14:paraId="3C2FCF87" w14:textId="77777777" w:rsidR="00243686" w:rsidRPr="00CE5D76" w:rsidRDefault="00243686" w:rsidP="00243686">
      <w:pPr>
        <w:pStyle w:val="ListBullet"/>
        <w:numPr>
          <w:ilvl w:val="0"/>
          <w:numId w:val="0"/>
        </w:numPr>
        <w:ind w:left="454" w:hanging="454"/>
        <w:rPr>
          <w:rFonts w:ascii="Arial" w:hAnsi="Arial" w:cs="Arial"/>
          <w:sz w:val="24"/>
          <w:szCs w:val="24"/>
        </w:rPr>
      </w:pPr>
    </w:p>
    <w:p w14:paraId="7F3635E4" w14:textId="199FADC6" w:rsidR="00B03741" w:rsidRPr="00690800" w:rsidRDefault="00243686" w:rsidP="00B03741">
      <w:pPr>
        <w:rPr>
          <w:rFonts w:ascii="Arial" w:hAnsi="Arial" w:cs="Arial"/>
          <w:sz w:val="24"/>
          <w:szCs w:val="24"/>
        </w:rPr>
      </w:pPr>
      <w:r w:rsidRPr="00CE5D76">
        <w:rPr>
          <w:rFonts w:ascii="Arial" w:hAnsi="Arial" w:cs="Arial"/>
          <w:sz w:val="24"/>
          <w:szCs w:val="24"/>
        </w:rPr>
        <w:t>These outcomes can be transformed into qualitative and quantitative indicators with success criteria for judging to the extent to which an outcome can be considered to have been achieved</w:t>
      </w:r>
      <w:r w:rsidR="00DA7AAB" w:rsidRPr="00CE5D76">
        <w:rPr>
          <w:rFonts w:ascii="Arial" w:hAnsi="Arial" w:cs="Arial"/>
          <w:sz w:val="24"/>
          <w:szCs w:val="24"/>
        </w:rPr>
        <w:t xml:space="preserve"> (</w:t>
      </w:r>
      <w:r w:rsidR="00DA7AAB" w:rsidRPr="00CE5D76">
        <w:rPr>
          <w:rFonts w:ascii="Arial" w:hAnsi="Arial" w:cs="Arial"/>
          <w:sz w:val="24"/>
          <w:szCs w:val="24"/>
        </w:rPr>
        <w:fldChar w:fldCharType="begin"/>
      </w:r>
      <w:r w:rsidR="00DA7AAB" w:rsidRPr="00CE5D76">
        <w:rPr>
          <w:rFonts w:ascii="Arial" w:hAnsi="Arial" w:cs="Arial"/>
          <w:sz w:val="24"/>
          <w:szCs w:val="24"/>
        </w:rPr>
        <w:instrText xml:space="preserve"> REF _Ref469412717 \r \h </w:instrText>
      </w:r>
      <w:r w:rsidR="00177D8B" w:rsidRPr="00CE5D76">
        <w:rPr>
          <w:rFonts w:ascii="Arial" w:hAnsi="Arial" w:cs="Arial"/>
          <w:sz w:val="24"/>
          <w:szCs w:val="24"/>
        </w:rPr>
        <w:instrText xml:space="preserve"> \* MERGEFORMAT </w:instrText>
      </w:r>
      <w:r w:rsidR="00DA7AAB" w:rsidRPr="00CE5D76">
        <w:rPr>
          <w:rFonts w:ascii="Arial" w:hAnsi="Arial" w:cs="Arial"/>
          <w:sz w:val="24"/>
          <w:szCs w:val="24"/>
        </w:rPr>
      </w:r>
      <w:r w:rsidR="00DA7AAB" w:rsidRPr="00CE5D76">
        <w:rPr>
          <w:rFonts w:ascii="Arial" w:hAnsi="Arial" w:cs="Arial"/>
          <w:sz w:val="24"/>
          <w:szCs w:val="24"/>
        </w:rPr>
        <w:fldChar w:fldCharType="separate"/>
      </w:r>
      <w:r w:rsidR="00E91C50" w:rsidRPr="00CE5D76">
        <w:rPr>
          <w:rFonts w:ascii="Arial" w:hAnsi="Arial" w:cs="Arial"/>
          <w:sz w:val="24"/>
          <w:szCs w:val="24"/>
        </w:rPr>
        <w:t>Table 3</w:t>
      </w:r>
      <w:r w:rsidR="00DA7AAB" w:rsidRPr="00CE5D76">
        <w:rPr>
          <w:rFonts w:ascii="Arial" w:hAnsi="Arial" w:cs="Arial"/>
          <w:sz w:val="24"/>
          <w:szCs w:val="24"/>
        </w:rPr>
        <w:fldChar w:fldCharType="end"/>
      </w:r>
      <w:r w:rsidR="00DA7AAB" w:rsidRPr="00CE5D76">
        <w:rPr>
          <w:rFonts w:ascii="Arial" w:hAnsi="Arial" w:cs="Arial"/>
          <w:sz w:val="24"/>
          <w:szCs w:val="24"/>
        </w:rPr>
        <w:t>)</w:t>
      </w:r>
      <w:r w:rsidRPr="00CE5D76">
        <w:rPr>
          <w:rFonts w:ascii="Arial" w:hAnsi="Arial" w:cs="Arial"/>
          <w:sz w:val="24"/>
          <w:szCs w:val="24"/>
        </w:rPr>
        <w:t>.</w:t>
      </w:r>
      <w:r w:rsidR="00840D5A" w:rsidRPr="00CE5D76">
        <w:rPr>
          <w:rFonts w:ascii="Arial" w:hAnsi="Arial" w:cs="Arial"/>
          <w:sz w:val="24"/>
          <w:szCs w:val="24"/>
        </w:rPr>
        <w:t xml:space="preserve"> Measuring longer term outcomes related to customer was identified as a data-gap for many CoP members in the IHP project. Drawing on the experience gained through the IHP project, but independently of it ARTD is developing an App for simple, real-time data collection on outcomes for clients. Several of the CoP members of the IHP project have agreed to test this App.</w:t>
      </w:r>
      <w:r w:rsidRPr="00CE5D76">
        <w:rPr>
          <w:rFonts w:ascii="Arial" w:hAnsi="Arial" w:cs="Arial"/>
          <w:sz w:val="24"/>
          <w:szCs w:val="24"/>
        </w:rPr>
        <w:t xml:space="preserve"> </w:t>
      </w:r>
      <w:r w:rsidR="00B03741" w:rsidRPr="00CE5D76">
        <w:rPr>
          <w:rFonts w:ascii="Arial" w:hAnsi="Arial" w:cs="Arial"/>
          <w:sz w:val="24"/>
          <w:szCs w:val="24"/>
        </w:rPr>
        <w:t xml:space="preserve"> This data can be combined to develop performance stories. These stories need both performance information and comparisons to help judge</w:t>
      </w:r>
      <w:r w:rsidR="00B03741" w:rsidRPr="00690800">
        <w:rPr>
          <w:rFonts w:ascii="Arial" w:hAnsi="Arial" w:cs="Arial"/>
          <w:sz w:val="24"/>
          <w:szCs w:val="24"/>
        </w:rPr>
        <w:t xml:space="preserve"> whether performance is good enough. In many cases the comparisons will be improvements to the </w:t>
      </w:r>
      <w:r w:rsidR="00B03741" w:rsidRPr="00690800">
        <w:rPr>
          <w:rFonts w:ascii="Arial" w:hAnsi="Arial" w:cs="Arial"/>
          <w:sz w:val="24"/>
          <w:szCs w:val="24"/>
          <w:lang w:eastAsia="en-AU"/>
        </w:rPr>
        <w:t>service provider</w:t>
      </w:r>
      <w:r w:rsidR="00B03741" w:rsidRPr="00690800">
        <w:rPr>
          <w:rFonts w:ascii="Arial" w:hAnsi="Arial" w:cs="Arial"/>
          <w:sz w:val="24"/>
          <w:szCs w:val="24"/>
        </w:rPr>
        <w:t xml:space="preserve">’s own history—but it may also include comparison to indicators for different parts of the </w:t>
      </w:r>
      <w:r w:rsidR="00B03741" w:rsidRPr="00690800">
        <w:rPr>
          <w:rFonts w:ascii="Arial" w:hAnsi="Arial" w:cs="Arial"/>
          <w:sz w:val="24"/>
          <w:szCs w:val="24"/>
          <w:lang w:eastAsia="en-AU"/>
        </w:rPr>
        <w:t>organisation</w:t>
      </w:r>
      <w:r w:rsidR="00B03741" w:rsidRPr="00690800">
        <w:rPr>
          <w:rFonts w:ascii="Arial" w:hAnsi="Arial" w:cs="Arial"/>
          <w:sz w:val="24"/>
          <w:szCs w:val="24"/>
        </w:rPr>
        <w:t xml:space="preserve"> not involved in the project or reference to industry benchmarks.</w:t>
      </w:r>
      <w:r w:rsidR="00840D5A" w:rsidRPr="00690800">
        <w:rPr>
          <w:rFonts w:ascii="Arial" w:hAnsi="Arial" w:cs="Arial"/>
          <w:sz w:val="18"/>
          <w:szCs w:val="18"/>
        </w:rPr>
        <w:t xml:space="preserve"> </w:t>
      </w:r>
      <w:r w:rsidR="00840D5A" w:rsidRPr="00690800">
        <w:rPr>
          <w:rFonts w:ascii="Arial" w:hAnsi="Arial" w:cs="Arial"/>
          <w:sz w:val="24"/>
          <w:szCs w:val="24"/>
        </w:rPr>
        <w:t>The data reported in the IHP survey for this project from 13 different IHP service providers can be used and updated to create an IHP staff satisfaction and engagement industry benchmark.</w:t>
      </w:r>
    </w:p>
    <w:p w14:paraId="5A657EDB" w14:textId="4F302E78" w:rsidR="001E7054" w:rsidRPr="00690800" w:rsidRDefault="00DA7AAB" w:rsidP="0067585F">
      <w:pPr>
        <w:pStyle w:val="TableHeading"/>
        <w:keepNext/>
        <w:keepLines/>
        <w:widowControl w:val="0"/>
        <w:spacing w:before="240"/>
        <w:rPr>
          <w:rFonts w:ascii="Arial" w:hAnsi="Arial" w:cs="Arial"/>
          <w:b w:val="0"/>
          <w:sz w:val="24"/>
          <w:szCs w:val="24"/>
        </w:rPr>
      </w:pPr>
      <w:bookmarkStart w:id="45" w:name="_Ref469412717"/>
      <w:bookmarkStart w:id="46" w:name="_Toc471282577"/>
      <w:r w:rsidRPr="00690800">
        <w:rPr>
          <w:rFonts w:ascii="Arial" w:hAnsi="Arial" w:cs="Arial"/>
          <w:sz w:val="24"/>
          <w:szCs w:val="24"/>
        </w:rPr>
        <w:t xml:space="preserve">Suggested indicators emerging from consultations with CoP members about their </w:t>
      </w:r>
      <w:r w:rsidR="00353DA9" w:rsidRPr="00690800">
        <w:rPr>
          <w:rFonts w:ascii="Arial" w:hAnsi="Arial" w:cs="Arial"/>
          <w:sz w:val="24"/>
          <w:szCs w:val="24"/>
        </w:rPr>
        <w:t>IHP</w:t>
      </w:r>
      <w:r w:rsidRPr="00690800">
        <w:rPr>
          <w:rFonts w:ascii="Arial" w:hAnsi="Arial" w:cs="Arial"/>
          <w:sz w:val="24"/>
          <w:szCs w:val="24"/>
        </w:rPr>
        <w:t xml:space="preserve"> transformation</w:t>
      </w:r>
      <w:bookmarkEnd w:id="45"/>
      <w:bookmarkEnd w:id="46"/>
      <w:r w:rsidRPr="00690800">
        <w:rPr>
          <w:rFonts w:ascii="Arial" w:hAnsi="Arial" w:cs="Arial"/>
          <w:sz w:val="24"/>
          <w:szCs w:val="24"/>
        </w:rPr>
        <w:t xml:space="preserve"> </w:t>
      </w:r>
      <w:r w:rsidR="00621762" w:rsidRPr="00690800">
        <w:rPr>
          <w:rFonts w:ascii="Arial" w:hAnsi="Arial" w:cs="Arial"/>
          <w:sz w:val="24"/>
          <w:szCs w:val="24"/>
        </w:rPr>
        <w:br/>
      </w:r>
      <w:r w:rsidR="00621762" w:rsidRPr="00690800">
        <w:rPr>
          <w:rFonts w:ascii="Arial" w:hAnsi="Arial" w:cs="Arial"/>
          <w:sz w:val="24"/>
          <w:szCs w:val="24"/>
        </w:rPr>
        <w:br/>
        <w:t xml:space="preserve">Question: </w:t>
      </w:r>
      <w:r w:rsidR="00621762" w:rsidRPr="00690800">
        <w:rPr>
          <w:rFonts w:ascii="Arial" w:hAnsi="Arial" w:cs="Arial"/>
          <w:b w:val="0"/>
          <w:sz w:val="24"/>
          <w:szCs w:val="24"/>
        </w:rPr>
        <w:t>How much did we do for clients?</w:t>
      </w:r>
      <w:r w:rsidR="00621762" w:rsidRPr="00690800">
        <w:rPr>
          <w:rFonts w:ascii="Arial" w:hAnsi="Arial" w:cs="Arial"/>
          <w:sz w:val="24"/>
          <w:szCs w:val="24"/>
        </w:rPr>
        <w:br/>
        <w:t xml:space="preserve">Methods/indicators: </w:t>
      </w:r>
      <w:r w:rsidR="00621762" w:rsidRPr="00690800">
        <w:rPr>
          <w:rFonts w:ascii="Arial" w:hAnsi="Arial" w:cs="Arial"/>
          <w:b w:val="0"/>
          <w:sz w:val="24"/>
          <w:szCs w:val="24"/>
        </w:rPr>
        <w:t xml:space="preserve">Number of clients, change in client numbers by disability type, and geographic location etc. </w:t>
      </w:r>
      <w:r w:rsidR="00621762" w:rsidRPr="00690800">
        <w:rPr>
          <w:rFonts w:ascii="Arial" w:hAnsi="Arial" w:cs="Arial"/>
          <w:b w:val="0"/>
          <w:sz w:val="24"/>
          <w:szCs w:val="24"/>
        </w:rPr>
        <w:br/>
      </w:r>
      <w:r w:rsidR="00621762" w:rsidRPr="00690800">
        <w:rPr>
          <w:rFonts w:ascii="Arial" w:hAnsi="Arial" w:cs="Arial"/>
          <w:b w:val="0"/>
          <w:sz w:val="24"/>
          <w:szCs w:val="24"/>
        </w:rPr>
        <w:br/>
      </w:r>
      <w:r w:rsidR="00621762" w:rsidRPr="00690800">
        <w:rPr>
          <w:rFonts w:ascii="Arial" w:hAnsi="Arial" w:cs="Arial"/>
          <w:sz w:val="24"/>
          <w:szCs w:val="24"/>
        </w:rPr>
        <w:t xml:space="preserve">Question: </w:t>
      </w:r>
      <w:r w:rsidR="00621762" w:rsidRPr="00690800">
        <w:rPr>
          <w:rFonts w:ascii="Arial" w:hAnsi="Arial" w:cs="Arial"/>
          <w:b w:val="0"/>
          <w:sz w:val="24"/>
          <w:szCs w:val="24"/>
        </w:rPr>
        <w:t>How much did we do for the organisation?</w:t>
      </w:r>
      <w:r w:rsidR="00621762" w:rsidRPr="00690800">
        <w:rPr>
          <w:rFonts w:ascii="Arial" w:hAnsi="Arial" w:cs="Arial"/>
          <w:sz w:val="24"/>
          <w:szCs w:val="24"/>
        </w:rPr>
        <w:br/>
        <w:t xml:space="preserve">Methods/indicators: </w:t>
      </w:r>
      <w:r w:rsidR="00621762" w:rsidRPr="00690800">
        <w:rPr>
          <w:rFonts w:ascii="Arial" w:hAnsi="Arial" w:cs="Arial"/>
          <w:b w:val="0"/>
          <w:sz w:val="24"/>
          <w:szCs w:val="24"/>
        </w:rPr>
        <w:t xml:space="preserve">Spend on salaries, vehicles etc. </w:t>
      </w:r>
      <w:r w:rsidR="00621762" w:rsidRPr="00690800">
        <w:rPr>
          <w:rFonts w:ascii="Arial" w:hAnsi="Arial" w:cs="Arial"/>
          <w:b w:val="0"/>
          <w:sz w:val="24"/>
          <w:szCs w:val="24"/>
        </w:rPr>
        <w:br/>
      </w:r>
      <w:r w:rsidR="00621762" w:rsidRPr="00690800">
        <w:rPr>
          <w:rFonts w:ascii="Arial" w:hAnsi="Arial" w:cs="Arial"/>
          <w:b w:val="0"/>
          <w:sz w:val="24"/>
          <w:szCs w:val="24"/>
        </w:rPr>
        <w:br/>
      </w:r>
      <w:r w:rsidR="00621762" w:rsidRPr="00690800">
        <w:rPr>
          <w:rFonts w:ascii="Arial" w:hAnsi="Arial" w:cs="Arial"/>
          <w:sz w:val="24"/>
          <w:szCs w:val="24"/>
        </w:rPr>
        <w:t xml:space="preserve">Question: </w:t>
      </w:r>
      <w:r w:rsidR="00621762" w:rsidRPr="00690800">
        <w:rPr>
          <w:rFonts w:ascii="Arial" w:hAnsi="Arial" w:cs="Arial"/>
          <w:b w:val="0"/>
          <w:sz w:val="24"/>
          <w:szCs w:val="24"/>
        </w:rPr>
        <w:t>How much did we do for staff?</w:t>
      </w:r>
      <w:r w:rsidR="00621762" w:rsidRPr="00690800">
        <w:rPr>
          <w:rFonts w:ascii="Arial" w:hAnsi="Arial" w:cs="Arial"/>
          <w:sz w:val="24"/>
          <w:szCs w:val="24"/>
        </w:rPr>
        <w:br/>
        <w:t xml:space="preserve">Methods/indicators: </w:t>
      </w:r>
      <w:r w:rsidR="00621762" w:rsidRPr="00690800">
        <w:rPr>
          <w:rFonts w:ascii="Arial" w:hAnsi="Arial" w:cs="Arial"/>
          <w:b w:val="0"/>
          <w:sz w:val="24"/>
          <w:szCs w:val="24"/>
        </w:rPr>
        <w:t>Number of staff by qualification, FTE, skills, salary level etc.</w:t>
      </w:r>
      <w:r w:rsidR="00621762" w:rsidRPr="00690800">
        <w:rPr>
          <w:rFonts w:ascii="Arial" w:hAnsi="Arial" w:cs="Arial"/>
          <w:b w:val="0"/>
          <w:sz w:val="24"/>
          <w:szCs w:val="24"/>
        </w:rPr>
        <w:br/>
      </w:r>
      <w:r w:rsidR="00621762" w:rsidRPr="00690800">
        <w:rPr>
          <w:rFonts w:ascii="Arial" w:hAnsi="Arial" w:cs="Arial"/>
          <w:b w:val="0"/>
          <w:sz w:val="24"/>
          <w:szCs w:val="24"/>
        </w:rPr>
        <w:br/>
      </w:r>
      <w:r w:rsidR="00621762" w:rsidRPr="00690800">
        <w:rPr>
          <w:rFonts w:ascii="Arial" w:hAnsi="Arial" w:cs="Arial"/>
          <w:sz w:val="24"/>
          <w:szCs w:val="24"/>
        </w:rPr>
        <w:t xml:space="preserve">Question: </w:t>
      </w:r>
      <w:r w:rsidR="00621762" w:rsidRPr="00690800">
        <w:rPr>
          <w:rFonts w:ascii="Arial" w:hAnsi="Arial" w:cs="Arial"/>
          <w:b w:val="0"/>
          <w:sz w:val="24"/>
          <w:szCs w:val="24"/>
        </w:rPr>
        <w:t>How well did we do it for clients?</w:t>
      </w:r>
      <w:r w:rsidR="00621762" w:rsidRPr="00690800">
        <w:rPr>
          <w:rFonts w:ascii="Arial" w:hAnsi="Arial" w:cs="Arial"/>
          <w:sz w:val="24"/>
          <w:szCs w:val="24"/>
        </w:rPr>
        <w:br/>
        <w:t xml:space="preserve">Methods/indicators: </w:t>
      </w:r>
      <w:r w:rsidR="00621762" w:rsidRPr="00690800">
        <w:rPr>
          <w:rFonts w:ascii="Arial" w:hAnsi="Arial" w:cs="Arial"/>
          <w:b w:val="0"/>
          <w:sz w:val="24"/>
          <w:szCs w:val="24"/>
        </w:rPr>
        <w:t>Feedback on activities, planning, client numbers (and $ spend), client absences etc.</w:t>
      </w:r>
      <w:r w:rsidR="00D504A1" w:rsidRPr="00690800">
        <w:rPr>
          <w:rFonts w:ascii="Arial" w:hAnsi="Arial" w:cs="Arial"/>
          <w:b w:val="0"/>
          <w:sz w:val="24"/>
          <w:szCs w:val="24"/>
        </w:rPr>
        <w:br/>
      </w:r>
      <w:r w:rsidR="00621762" w:rsidRPr="00690800">
        <w:rPr>
          <w:rFonts w:ascii="Arial" w:hAnsi="Arial" w:cs="Arial"/>
          <w:b w:val="0"/>
          <w:sz w:val="24"/>
          <w:szCs w:val="24"/>
        </w:rPr>
        <w:br/>
      </w:r>
      <w:r w:rsidR="00D504A1" w:rsidRPr="00690800">
        <w:rPr>
          <w:rFonts w:ascii="Arial" w:hAnsi="Arial" w:cs="Arial"/>
          <w:sz w:val="24"/>
          <w:szCs w:val="24"/>
        </w:rPr>
        <w:t xml:space="preserve">Question: </w:t>
      </w:r>
      <w:r w:rsidR="00D504A1" w:rsidRPr="00690800">
        <w:rPr>
          <w:rFonts w:ascii="Arial" w:hAnsi="Arial" w:cs="Arial"/>
          <w:b w:val="0"/>
          <w:sz w:val="24"/>
          <w:szCs w:val="24"/>
        </w:rPr>
        <w:t>How well did we do it for the organisation?</w:t>
      </w:r>
      <w:r w:rsidR="00D504A1" w:rsidRPr="00690800">
        <w:rPr>
          <w:rFonts w:ascii="Arial" w:hAnsi="Arial" w:cs="Arial"/>
          <w:sz w:val="24"/>
          <w:szCs w:val="24"/>
        </w:rPr>
        <w:br/>
        <w:t xml:space="preserve">Methods/indicators: </w:t>
      </w:r>
      <w:r w:rsidR="00D504A1" w:rsidRPr="00690800">
        <w:rPr>
          <w:rFonts w:ascii="Arial" w:hAnsi="Arial" w:cs="Arial"/>
          <w:b w:val="0"/>
          <w:sz w:val="24"/>
          <w:szCs w:val="24"/>
        </w:rPr>
        <w:t>Revenue, % spend on overheads etc.</w:t>
      </w:r>
      <w:r w:rsidR="00D504A1" w:rsidRPr="00690800">
        <w:rPr>
          <w:rFonts w:ascii="Arial" w:hAnsi="Arial" w:cs="Arial"/>
          <w:b w:val="0"/>
          <w:sz w:val="24"/>
          <w:szCs w:val="24"/>
        </w:rPr>
        <w:br/>
      </w:r>
      <w:r w:rsidR="00D504A1" w:rsidRPr="00690800">
        <w:rPr>
          <w:rFonts w:ascii="Arial" w:hAnsi="Arial" w:cs="Arial"/>
          <w:b w:val="0"/>
          <w:sz w:val="24"/>
          <w:szCs w:val="24"/>
        </w:rPr>
        <w:br/>
      </w:r>
      <w:r w:rsidR="00D504A1" w:rsidRPr="00690800">
        <w:rPr>
          <w:rFonts w:ascii="Arial" w:hAnsi="Arial" w:cs="Arial"/>
          <w:sz w:val="24"/>
          <w:szCs w:val="24"/>
        </w:rPr>
        <w:t xml:space="preserve">Question: </w:t>
      </w:r>
      <w:r w:rsidR="00D504A1" w:rsidRPr="00690800">
        <w:rPr>
          <w:rFonts w:ascii="Arial" w:hAnsi="Arial" w:cs="Arial"/>
          <w:b w:val="0"/>
          <w:sz w:val="24"/>
          <w:szCs w:val="24"/>
        </w:rPr>
        <w:t>How well did we do it for staff?</w:t>
      </w:r>
      <w:r w:rsidR="00D504A1" w:rsidRPr="00690800">
        <w:rPr>
          <w:rFonts w:ascii="Arial" w:hAnsi="Arial" w:cs="Arial"/>
          <w:sz w:val="24"/>
          <w:szCs w:val="24"/>
        </w:rPr>
        <w:br/>
        <w:t xml:space="preserve">Methods/indicators: </w:t>
      </w:r>
      <w:r w:rsidR="00D504A1" w:rsidRPr="00690800">
        <w:rPr>
          <w:rFonts w:ascii="Arial" w:hAnsi="Arial" w:cs="Arial"/>
          <w:b w:val="0"/>
          <w:sz w:val="24"/>
          <w:szCs w:val="24"/>
        </w:rPr>
        <w:t>IHP10 survey items</w:t>
      </w:r>
      <w:r w:rsidR="00D504A1" w:rsidRPr="00690800">
        <w:rPr>
          <w:rFonts w:ascii="Arial" w:hAnsi="Arial" w:cs="Arial"/>
          <w:b w:val="0"/>
          <w:sz w:val="24"/>
          <w:szCs w:val="24"/>
        </w:rPr>
        <w:br/>
      </w:r>
      <w:r w:rsidR="00D504A1" w:rsidRPr="00690800">
        <w:rPr>
          <w:rFonts w:ascii="Arial" w:hAnsi="Arial" w:cs="Arial"/>
          <w:b w:val="0"/>
          <w:sz w:val="24"/>
          <w:szCs w:val="24"/>
        </w:rPr>
        <w:br/>
      </w:r>
      <w:r w:rsidR="00D504A1" w:rsidRPr="00690800">
        <w:rPr>
          <w:rFonts w:ascii="Arial" w:hAnsi="Arial" w:cs="Arial"/>
          <w:sz w:val="24"/>
          <w:szCs w:val="24"/>
        </w:rPr>
        <w:t xml:space="preserve">Question: </w:t>
      </w:r>
      <w:r w:rsidR="00D504A1" w:rsidRPr="00690800">
        <w:rPr>
          <w:rFonts w:ascii="Arial" w:hAnsi="Arial" w:cs="Arial"/>
          <w:b w:val="0"/>
          <w:sz w:val="24"/>
          <w:szCs w:val="24"/>
        </w:rPr>
        <w:t>Is anyone better off? - Clients?</w:t>
      </w:r>
      <w:r w:rsidR="00D504A1" w:rsidRPr="00690800">
        <w:rPr>
          <w:rFonts w:ascii="Arial" w:hAnsi="Arial" w:cs="Arial"/>
          <w:sz w:val="24"/>
          <w:szCs w:val="24"/>
        </w:rPr>
        <w:br/>
        <w:t xml:space="preserve">Methods/indicators: </w:t>
      </w:r>
      <w:r w:rsidR="00D504A1" w:rsidRPr="00690800">
        <w:rPr>
          <w:rFonts w:ascii="Arial" w:hAnsi="Arial" w:cs="Arial"/>
          <w:b w:val="0"/>
          <w:sz w:val="24"/>
          <w:szCs w:val="24"/>
        </w:rPr>
        <w:t xml:space="preserve">Client quality of life – using surveys or the app for real time client outcomes monitoring </w:t>
      </w:r>
      <w:r w:rsidR="00D504A1" w:rsidRPr="00690800">
        <w:rPr>
          <w:rFonts w:ascii="Arial" w:hAnsi="Arial" w:cs="Arial"/>
          <w:b w:val="0"/>
          <w:sz w:val="24"/>
          <w:szCs w:val="24"/>
        </w:rPr>
        <w:br/>
      </w:r>
      <w:r w:rsidR="00D504A1" w:rsidRPr="00690800">
        <w:rPr>
          <w:rFonts w:ascii="Arial" w:hAnsi="Arial" w:cs="Arial"/>
          <w:b w:val="0"/>
          <w:sz w:val="24"/>
          <w:szCs w:val="24"/>
        </w:rPr>
        <w:br/>
      </w:r>
      <w:r w:rsidR="00D504A1" w:rsidRPr="00690800">
        <w:rPr>
          <w:rFonts w:ascii="Arial" w:hAnsi="Arial" w:cs="Arial"/>
          <w:sz w:val="24"/>
          <w:szCs w:val="24"/>
        </w:rPr>
        <w:t xml:space="preserve">Question: </w:t>
      </w:r>
      <w:r w:rsidR="00D504A1" w:rsidRPr="00690800">
        <w:rPr>
          <w:rFonts w:ascii="Arial" w:hAnsi="Arial" w:cs="Arial"/>
          <w:b w:val="0"/>
          <w:sz w:val="24"/>
          <w:szCs w:val="24"/>
        </w:rPr>
        <w:t>Is anyone better off? - Organisation</w:t>
      </w:r>
      <w:r w:rsidR="00D504A1" w:rsidRPr="00690800">
        <w:rPr>
          <w:rFonts w:ascii="Arial" w:hAnsi="Arial" w:cs="Arial"/>
          <w:sz w:val="24"/>
          <w:szCs w:val="24"/>
        </w:rPr>
        <w:br/>
        <w:t xml:space="preserve">Methods/indicators: </w:t>
      </w:r>
      <w:r w:rsidR="00D504A1" w:rsidRPr="00690800">
        <w:rPr>
          <w:rFonts w:ascii="Arial" w:hAnsi="Arial" w:cs="Arial"/>
          <w:b w:val="0"/>
          <w:sz w:val="24"/>
          <w:szCs w:val="24"/>
        </w:rPr>
        <w:t>Financial position</w:t>
      </w:r>
      <w:r w:rsidR="00D504A1" w:rsidRPr="00690800">
        <w:rPr>
          <w:rFonts w:ascii="Arial" w:hAnsi="Arial" w:cs="Arial"/>
          <w:b w:val="0"/>
          <w:sz w:val="24"/>
          <w:szCs w:val="24"/>
        </w:rPr>
        <w:br/>
      </w:r>
      <w:r w:rsidR="00D504A1" w:rsidRPr="00690800">
        <w:rPr>
          <w:rFonts w:ascii="Arial" w:hAnsi="Arial" w:cs="Arial"/>
          <w:b w:val="0"/>
          <w:sz w:val="24"/>
          <w:szCs w:val="24"/>
        </w:rPr>
        <w:br/>
      </w:r>
      <w:r w:rsidR="00D504A1" w:rsidRPr="00690800">
        <w:rPr>
          <w:rFonts w:ascii="Arial" w:hAnsi="Arial" w:cs="Arial"/>
          <w:sz w:val="24"/>
          <w:szCs w:val="24"/>
        </w:rPr>
        <w:t xml:space="preserve">Question: </w:t>
      </w:r>
      <w:r w:rsidR="00D504A1" w:rsidRPr="00690800">
        <w:rPr>
          <w:rFonts w:ascii="Arial" w:hAnsi="Arial" w:cs="Arial"/>
          <w:b w:val="0"/>
          <w:sz w:val="24"/>
          <w:szCs w:val="24"/>
        </w:rPr>
        <w:t>Is anyone better off? - Staff</w:t>
      </w:r>
      <w:r w:rsidR="00D504A1" w:rsidRPr="00690800">
        <w:rPr>
          <w:rFonts w:ascii="Arial" w:hAnsi="Arial" w:cs="Arial"/>
          <w:sz w:val="24"/>
          <w:szCs w:val="24"/>
        </w:rPr>
        <w:br/>
        <w:t xml:space="preserve">Methods/indicators: </w:t>
      </w:r>
      <w:r w:rsidR="00D504A1" w:rsidRPr="00690800">
        <w:rPr>
          <w:rFonts w:ascii="Arial" w:hAnsi="Arial" w:cs="Arial"/>
          <w:b w:val="0"/>
          <w:sz w:val="24"/>
          <w:szCs w:val="24"/>
        </w:rPr>
        <w:t>Stress levels and turnover</w:t>
      </w:r>
      <w:r w:rsidR="00D504A1" w:rsidRPr="00690800">
        <w:rPr>
          <w:rFonts w:ascii="Arial" w:hAnsi="Arial" w:cs="Arial"/>
          <w:b w:val="0"/>
          <w:sz w:val="24"/>
          <w:szCs w:val="24"/>
        </w:rPr>
        <w:br/>
      </w:r>
      <w:r w:rsidR="00D504A1" w:rsidRPr="00690800">
        <w:rPr>
          <w:rFonts w:ascii="Arial" w:hAnsi="Arial" w:cs="Arial"/>
          <w:b w:val="0"/>
          <w:sz w:val="24"/>
          <w:szCs w:val="24"/>
        </w:rPr>
        <w:br/>
      </w:r>
      <w:r w:rsidR="00D504A1" w:rsidRPr="00690800">
        <w:rPr>
          <w:rFonts w:ascii="Arial" w:hAnsi="Arial" w:cs="Arial"/>
          <w:sz w:val="24"/>
          <w:szCs w:val="24"/>
        </w:rPr>
        <w:t xml:space="preserve">Question: </w:t>
      </w:r>
      <w:r w:rsidR="00D504A1" w:rsidRPr="00690800">
        <w:rPr>
          <w:rFonts w:ascii="Arial" w:hAnsi="Arial" w:cs="Arial"/>
          <w:b w:val="0"/>
          <w:sz w:val="24"/>
          <w:szCs w:val="24"/>
        </w:rPr>
        <w:t>What are the broader longer term changes we hope to contribute towards? - Clients</w:t>
      </w:r>
      <w:r w:rsidR="00D504A1" w:rsidRPr="00690800">
        <w:rPr>
          <w:rFonts w:ascii="Arial" w:hAnsi="Arial" w:cs="Arial"/>
          <w:sz w:val="24"/>
          <w:szCs w:val="24"/>
        </w:rPr>
        <w:br/>
        <w:t xml:space="preserve">Methods/indicators: </w:t>
      </w:r>
      <w:r w:rsidR="00D504A1" w:rsidRPr="00690800">
        <w:rPr>
          <w:rFonts w:ascii="Arial" w:hAnsi="Arial" w:cs="Arial"/>
          <w:b w:val="0"/>
          <w:sz w:val="24"/>
          <w:szCs w:val="24"/>
        </w:rPr>
        <w:t>Quality of life for people with disability in our region (SDAC – data, HILDA or other longitudinal data set based survey)</w:t>
      </w:r>
    </w:p>
    <w:p w14:paraId="1479DA1D" w14:textId="1023F8BB" w:rsidR="004251F6" w:rsidRPr="00690800" w:rsidRDefault="00CB1114" w:rsidP="00FC155B">
      <w:pPr>
        <w:spacing w:before="240"/>
        <w:rPr>
          <w:rFonts w:ascii="Arial" w:hAnsi="Arial" w:cs="Arial"/>
          <w:sz w:val="24"/>
          <w:szCs w:val="24"/>
        </w:rPr>
      </w:pPr>
      <w:r w:rsidRPr="00690800">
        <w:rPr>
          <w:rFonts w:ascii="Arial" w:hAnsi="Arial" w:cs="Arial"/>
          <w:sz w:val="24"/>
          <w:szCs w:val="24"/>
        </w:rPr>
        <w:br/>
      </w:r>
      <w:r w:rsidR="003E6EB4" w:rsidRPr="00690800">
        <w:rPr>
          <w:rFonts w:ascii="Arial" w:hAnsi="Arial" w:cs="Arial"/>
          <w:sz w:val="24"/>
          <w:szCs w:val="24"/>
        </w:rPr>
        <w:t>Overall, i</w:t>
      </w:r>
      <w:r w:rsidR="004251F6" w:rsidRPr="00690800">
        <w:rPr>
          <w:rFonts w:ascii="Arial" w:hAnsi="Arial" w:cs="Arial"/>
          <w:sz w:val="24"/>
          <w:szCs w:val="24"/>
        </w:rPr>
        <w:t xml:space="preserve">t is important not to lose sight of the purpose of doing monitoring and evaluation. What really matters for a sustainable </w:t>
      </w:r>
      <w:r w:rsidR="008A1F29" w:rsidRPr="00690800">
        <w:rPr>
          <w:rFonts w:ascii="Arial" w:hAnsi="Arial" w:cs="Arial"/>
          <w:sz w:val="24"/>
          <w:szCs w:val="24"/>
          <w:lang w:eastAsia="en-AU"/>
        </w:rPr>
        <w:t>service provider</w:t>
      </w:r>
      <w:r w:rsidR="004251F6" w:rsidRPr="00690800">
        <w:rPr>
          <w:rFonts w:ascii="Arial" w:hAnsi="Arial" w:cs="Arial"/>
          <w:sz w:val="24"/>
          <w:szCs w:val="24"/>
        </w:rPr>
        <w:t xml:space="preserve"> is that the lives of clients and the wellbe</w:t>
      </w:r>
      <w:r w:rsidR="003F4089" w:rsidRPr="00690800">
        <w:rPr>
          <w:rFonts w:ascii="Arial" w:hAnsi="Arial" w:cs="Arial"/>
          <w:sz w:val="24"/>
          <w:szCs w:val="24"/>
        </w:rPr>
        <w:t xml:space="preserve">ing of staff are getting better, </w:t>
      </w:r>
      <w:r w:rsidR="004251F6" w:rsidRPr="00690800">
        <w:rPr>
          <w:rFonts w:ascii="Arial" w:hAnsi="Arial" w:cs="Arial"/>
          <w:sz w:val="24"/>
          <w:szCs w:val="24"/>
        </w:rPr>
        <w:t xml:space="preserve">that they maintain a positive connection to the </w:t>
      </w:r>
      <w:r w:rsidR="008A1F29" w:rsidRPr="00690800">
        <w:rPr>
          <w:rFonts w:ascii="Arial" w:hAnsi="Arial" w:cs="Arial"/>
          <w:sz w:val="24"/>
          <w:szCs w:val="24"/>
          <w:lang w:eastAsia="en-AU"/>
        </w:rPr>
        <w:t>service provider</w:t>
      </w:r>
      <w:r w:rsidR="003F4089" w:rsidRPr="00690800">
        <w:rPr>
          <w:rFonts w:ascii="Arial" w:hAnsi="Arial" w:cs="Arial"/>
          <w:sz w:val="24"/>
          <w:szCs w:val="24"/>
        </w:rPr>
        <w:t xml:space="preserve"> and that the </w:t>
      </w:r>
      <w:r w:rsidR="008A1F29" w:rsidRPr="00690800">
        <w:rPr>
          <w:rFonts w:ascii="Arial" w:hAnsi="Arial" w:cs="Arial"/>
          <w:sz w:val="24"/>
          <w:szCs w:val="24"/>
          <w:lang w:eastAsia="en-AU"/>
        </w:rPr>
        <w:t>service provider</w:t>
      </w:r>
      <w:r w:rsidR="003F4089" w:rsidRPr="00690800">
        <w:rPr>
          <w:rFonts w:ascii="Arial" w:hAnsi="Arial" w:cs="Arial"/>
          <w:sz w:val="24"/>
          <w:szCs w:val="24"/>
        </w:rPr>
        <w:t xml:space="preserve"> and its staff learn how to generate better outcomes</w:t>
      </w:r>
      <w:r w:rsidR="004251F6" w:rsidRPr="00690800">
        <w:rPr>
          <w:rFonts w:ascii="Arial" w:hAnsi="Arial" w:cs="Arial"/>
          <w:sz w:val="24"/>
          <w:szCs w:val="24"/>
        </w:rPr>
        <w:t xml:space="preserve">—a dissatisfied staff member or client won’t stay because a statistic tells them their </w:t>
      </w:r>
      <w:r w:rsidR="008A1F29" w:rsidRPr="00690800">
        <w:rPr>
          <w:rFonts w:ascii="Arial" w:hAnsi="Arial" w:cs="Arial"/>
          <w:sz w:val="24"/>
          <w:szCs w:val="24"/>
          <w:lang w:eastAsia="en-AU"/>
        </w:rPr>
        <w:t>service provider</w:t>
      </w:r>
      <w:r w:rsidR="004251F6" w:rsidRPr="00690800">
        <w:rPr>
          <w:rFonts w:ascii="Arial" w:hAnsi="Arial" w:cs="Arial"/>
          <w:sz w:val="24"/>
          <w:szCs w:val="24"/>
        </w:rPr>
        <w:t xml:space="preserve"> i</w:t>
      </w:r>
      <w:r w:rsidR="00440D82" w:rsidRPr="00690800">
        <w:rPr>
          <w:rFonts w:ascii="Arial" w:hAnsi="Arial" w:cs="Arial"/>
          <w:sz w:val="24"/>
          <w:szCs w:val="24"/>
        </w:rPr>
        <w:t>s high performing. A set of measures at different levels of the system and for different stakeholders will alert you to problems before the clients start leaving. When complement</w:t>
      </w:r>
      <w:r w:rsidR="003F4089" w:rsidRPr="00690800">
        <w:rPr>
          <w:rFonts w:ascii="Arial" w:hAnsi="Arial" w:cs="Arial"/>
          <w:sz w:val="24"/>
          <w:szCs w:val="24"/>
        </w:rPr>
        <w:t>ed</w:t>
      </w:r>
      <w:r w:rsidR="00440D82" w:rsidRPr="00690800">
        <w:rPr>
          <w:rFonts w:ascii="Arial" w:hAnsi="Arial" w:cs="Arial"/>
          <w:sz w:val="24"/>
          <w:szCs w:val="24"/>
        </w:rPr>
        <w:t xml:space="preserve"> by frequent or periodic attempts to make sens</w:t>
      </w:r>
      <w:r w:rsidR="003F4089" w:rsidRPr="00690800">
        <w:rPr>
          <w:rFonts w:ascii="Arial" w:hAnsi="Arial" w:cs="Arial"/>
          <w:sz w:val="24"/>
          <w:szCs w:val="24"/>
        </w:rPr>
        <w:t xml:space="preserve">e of the data and make changes that are themselves reviewed, </w:t>
      </w:r>
      <w:r w:rsidR="008A1F29" w:rsidRPr="00690800">
        <w:rPr>
          <w:rFonts w:ascii="Arial" w:hAnsi="Arial" w:cs="Arial"/>
          <w:sz w:val="24"/>
          <w:szCs w:val="24"/>
          <w:lang w:eastAsia="en-AU"/>
        </w:rPr>
        <w:t>service provider</w:t>
      </w:r>
      <w:r w:rsidR="00440D82" w:rsidRPr="00690800">
        <w:rPr>
          <w:rFonts w:ascii="Arial" w:hAnsi="Arial" w:cs="Arial"/>
          <w:sz w:val="24"/>
          <w:szCs w:val="24"/>
        </w:rPr>
        <w:t>s give themselves the best chance of retaining the right staff and assisting clients to live fulfilling lives.</w:t>
      </w:r>
    </w:p>
    <w:p w14:paraId="21B1491A" w14:textId="77777777" w:rsidR="00806CA7" w:rsidRPr="00690800" w:rsidRDefault="00806CA7" w:rsidP="00F06DBA">
      <w:pPr>
        <w:pStyle w:val="Heading2"/>
        <w:numPr>
          <w:ilvl w:val="1"/>
          <w:numId w:val="30"/>
        </w:numPr>
        <w:ind w:left="680"/>
      </w:pPr>
      <w:bookmarkStart w:id="47" w:name="_Toc471282566"/>
      <w:r w:rsidRPr="00690800">
        <w:t>Conclusion</w:t>
      </w:r>
      <w:bookmarkEnd w:id="47"/>
    </w:p>
    <w:p w14:paraId="294E37A0" w14:textId="73948DED" w:rsidR="00806CA7" w:rsidRPr="00690800" w:rsidRDefault="00806CA7" w:rsidP="00806CA7">
      <w:pPr>
        <w:spacing w:after="200" w:line="276" w:lineRule="auto"/>
        <w:rPr>
          <w:rFonts w:ascii="Arial" w:hAnsi="Arial" w:cs="Arial"/>
          <w:sz w:val="24"/>
          <w:szCs w:val="24"/>
        </w:rPr>
      </w:pPr>
      <w:r w:rsidRPr="00690800">
        <w:rPr>
          <w:rFonts w:ascii="Arial" w:hAnsi="Arial" w:cs="Arial"/>
          <w:sz w:val="24"/>
          <w:szCs w:val="24"/>
        </w:rPr>
        <w:t xml:space="preserve">We have identified the following key messages from </w:t>
      </w:r>
      <w:r w:rsidR="008A1F29" w:rsidRPr="00690800">
        <w:rPr>
          <w:rFonts w:ascii="Arial" w:hAnsi="Arial" w:cs="Arial"/>
          <w:sz w:val="24"/>
          <w:szCs w:val="24"/>
          <w:lang w:eastAsia="en-AU"/>
        </w:rPr>
        <w:t>service provider</w:t>
      </w:r>
      <w:r w:rsidRPr="00690800">
        <w:rPr>
          <w:rFonts w:ascii="Arial" w:hAnsi="Arial" w:cs="Arial"/>
          <w:sz w:val="24"/>
          <w:szCs w:val="24"/>
        </w:rPr>
        <w:t xml:space="preserve">s participating in the </w:t>
      </w:r>
      <w:r w:rsidR="00353DA9" w:rsidRPr="00690800">
        <w:rPr>
          <w:rFonts w:ascii="Arial" w:hAnsi="Arial" w:cs="Arial"/>
          <w:sz w:val="24"/>
          <w:szCs w:val="24"/>
        </w:rPr>
        <w:t>IHP</w:t>
      </w:r>
      <w:r w:rsidRPr="00690800">
        <w:rPr>
          <w:rFonts w:ascii="Arial" w:hAnsi="Arial" w:cs="Arial"/>
          <w:sz w:val="24"/>
          <w:szCs w:val="24"/>
        </w:rPr>
        <w:t xml:space="preserve"> trial which are likely to be important for any </w:t>
      </w:r>
      <w:r w:rsidR="008A1F29" w:rsidRPr="00690800">
        <w:rPr>
          <w:rFonts w:ascii="Arial" w:hAnsi="Arial" w:cs="Arial"/>
          <w:sz w:val="24"/>
          <w:szCs w:val="24"/>
          <w:lang w:eastAsia="en-AU"/>
        </w:rPr>
        <w:t>service provider</w:t>
      </w:r>
      <w:r w:rsidRPr="00690800">
        <w:rPr>
          <w:rFonts w:ascii="Arial" w:hAnsi="Arial" w:cs="Arial"/>
          <w:sz w:val="24"/>
          <w:szCs w:val="24"/>
        </w:rPr>
        <w:t xml:space="preserve"> contemplating </w:t>
      </w:r>
      <w:r w:rsidR="00B17CF1" w:rsidRPr="00690800">
        <w:rPr>
          <w:rFonts w:ascii="Arial" w:hAnsi="Arial" w:cs="Arial"/>
          <w:sz w:val="24"/>
          <w:szCs w:val="24"/>
        </w:rPr>
        <w:t>an</w:t>
      </w:r>
      <w:r w:rsidRPr="00690800">
        <w:rPr>
          <w:rFonts w:ascii="Arial" w:hAnsi="Arial" w:cs="Arial"/>
          <w:sz w:val="24"/>
          <w:szCs w:val="24"/>
        </w:rPr>
        <w:t xml:space="preserve"> </w:t>
      </w:r>
      <w:r w:rsidR="00353DA9" w:rsidRPr="00690800">
        <w:rPr>
          <w:rFonts w:ascii="Arial" w:hAnsi="Arial" w:cs="Arial"/>
          <w:sz w:val="24"/>
          <w:szCs w:val="24"/>
        </w:rPr>
        <w:t>IHP</w:t>
      </w:r>
      <w:r w:rsidRPr="00690800">
        <w:rPr>
          <w:rFonts w:ascii="Arial" w:hAnsi="Arial" w:cs="Arial"/>
          <w:sz w:val="24"/>
          <w:szCs w:val="24"/>
        </w:rPr>
        <w:t xml:space="preserve"> approach. </w:t>
      </w:r>
    </w:p>
    <w:p w14:paraId="38B8AC0C" w14:textId="77777777" w:rsidR="00B529A6" w:rsidRPr="00690800" w:rsidRDefault="00806CA7" w:rsidP="0052383A">
      <w:pPr>
        <w:spacing w:after="200" w:line="276" w:lineRule="auto"/>
        <w:rPr>
          <w:rFonts w:ascii="Arial" w:hAnsi="Arial" w:cs="Arial"/>
          <w:sz w:val="24"/>
          <w:szCs w:val="24"/>
        </w:rPr>
      </w:pPr>
      <w:r w:rsidRPr="00690800">
        <w:rPr>
          <w:rFonts w:ascii="Arial" w:hAnsi="Arial" w:cs="Arial"/>
          <w:sz w:val="24"/>
          <w:szCs w:val="24"/>
        </w:rPr>
        <w:t>Communicate the vision with everyone</w:t>
      </w:r>
      <w:r w:rsidR="00563F48" w:rsidRPr="00690800">
        <w:rPr>
          <w:rFonts w:ascii="Arial" w:hAnsi="Arial" w:cs="Arial"/>
          <w:sz w:val="24"/>
          <w:szCs w:val="24"/>
        </w:rPr>
        <w:t>.</w:t>
      </w:r>
      <w:r w:rsidRPr="00690800">
        <w:rPr>
          <w:rFonts w:ascii="Arial" w:hAnsi="Arial" w:cs="Arial"/>
          <w:sz w:val="24"/>
          <w:szCs w:val="24"/>
        </w:rPr>
        <w:t xml:space="preserve"> </w:t>
      </w:r>
      <w:r w:rsidR="00563F48" w:rsidRPr="00690800">
        <w:rPr>
          <w:rFonts w:ascii="Arial" w:hAnsi="Arial" w:cs="Arial"/>
          <w:sz w:val="24"/>
          <w:szCs w:val="24"/>
        </w:rPr>
        <w:t>E</w:t>
      </w:r>
      <w:r w:rsidRPr="00690800">
        <w:rPr>
          <w:rFonts w:ascii="Arial" w:hAnsi="Arial" w:cs="Arial"/>
          <w:sz w:val="24"/>
          <w:szCs w:val="24"/>
        </w:rPr>
        <w:t xml:space="preserve">nsure you have </w:t>
      </w:r>
      <w:r w:rsidR="00563F48" w:rsidRPr="00690800">
        <w:rPr>
          <w:rFonts w:ascii="Arial" w:hAnsi="Arial" w:cs="Arial"/>
          <w:sz w:val="24"/>
          <w:szCs w:val="24"/>
        </w:rPr>
        <w:t xml:space="preserve">staff that actually enjoy </w:t>
      </w:r>
      <w:r w:rsidRPr="00690800">
        <w:rPr>
          <w:rFonts w:ascii="Arial" w:hAnsi="Arial" w:cs="Arial"/>
          <w:sz w:val="24"/>
          <w:szCs w:val="24"/>
        </w:rPr>
        <w:t>working in a team-based, solutions-focused environment.</w:t>
      </w:r>
      <w:r w:rsidR="00563F48" w:rsidRPr="00690800">
        <w:rPr>
          <w:rFonts w:ascii="Arial" w:hAnsi="Arial" w:cs="Arial"/>
          <w:sz w:val="24"/>
          <w:szCs w:val="24"/>
        </w:rPr>
        <w:t xml:space="preserve"> </w:t>
      </w:r>
      <w:r w:rsidRPr="00690800">
        <w:rPr>
          <w:rFonts w:ascii="Arial" w:hAnsi="Arial" w:cs="Arial"/>
          <w:sz w:val="24"/>
          <w:szCs w:val="24"/>
        </w:rPr>
        <w:t xml:space="preserve">Be transparent about the magnitude of </w:t>
      </w:r>
      <w:r w:rsidR="00563F48" w:rsidRPr="00690800">
        <w:rPr>
          <w:rFonts w:ascii="Arial" w:hAnsi="Arial" w:cs="Arial"/>
          <w:sz w:val="24"/>
          <w:szCs w:val="24"/>
        </w:rPr>
        <w:t>any</w:t>
      </w:r>
      <w:r w:rsidRPr="00690800">
        <w:rPr>
          <w:rFonts w:ascii="Arial" w:hAnsi="Arial" w:cs="Arial"/>
          <w:sz w:val="24"/>
          <w:szCs w:val="24"/>
        </w:rPr>
        <w:t xml:space="preserve"> challenge</w:t>
      </w:r>
      <w:r w:rsidR="00563F48" w:rsidRPr="00690800">
        <w:rPr>
          <w:rFonts w:ascii="Arial" w:hAnsi="Arial" w:cs="Arial"/>
          <w:sz w:val="24"/>
          <w:szCs w:val="24"/>
        </w:rPr>
        <w:t>s</w:t>
      </w:r>
      <w:r w:rsidRPr="00690800">
        <w:rPr>
          <w:rFonts w:ascii="Arial" w:hAnsi="Arial" w:cs="Arial"/>
          <w:sz w:val="24"/>
          <w:szCs w:val="24"/>
        </w:rPr>
        <w:t xml:space="preserve"> and engage staff, carers and people with disability in finding solutions. </w:t>
      </w:r>
      <w:r w:rsidR="00563F48" w:rsidRPr="00690800">
        <w:rPr>
          <w:rFonts w:ascii="Arial" w:hAnsi="Arial" w:cs="Arial"/>
          <w:sz w:val="24"/>
          <w:szCs w:val="24"/>
        </w:rPr>
        <w:t xml:space="preserve">Don’t get stuck waiting till you have worked it all out before you start. Create an organisational environment of incremental change in which there is a continuous process of reviewing, reflecting and responding. Demonstrate the commitment of the leadership to devolve more responsibility to staff. Focus on teams that are led by the client and based on their local communities or neighbourhoods. </w:t>
      </w:r>
      <w:r w:rsidRPr="00690800">
        <w:rPr>
          <w:rFonts w:ascii="Arial" w:hAnsi="Arial" w:cs="Arial"/>
          <w:sz w:val="24"/>
          <w:szCs w:val="24"/>
        </w:rPr>
        <w:t>Recognise the additional responsibility your workers are taking on, encourage them to apply their skills and be their most enthusiasti</w:t>
      </w:r>
      <w:r w:rsidR="00563F48" w:rsidRPr="00690800">
        <w:rPr>
          <w:rFonts w:ascii="Arial" w:hAnsi="Arial" w:cs="Arial"/>
          <w:sz w:val="24"/>
          <w:szCs w:val="24"/>
        </w:rPr>
        <w:t xml:space="preserve">c supporter. </w:t>
      </w:r>
      <w:r w:rsidRPr="00690800">
        <w:rPr>
          <w:rFonts w:ascii="Arial" w:hAnsi="Arial" w:cs="Arial"/>
          <w:sz w:val="24"/>
          <w:szCs w:val="24"/>
        </w:rPr>
        <w:t xml:space="preserve">While a grand vision is motivating, </w:t>
      </w:r>
      <w:r w:rsidR="00563F48" w:rsidRPr="00690800">
        <w:rPr>
          <w:rFonts w:ascii="Arial" w:hAnsi="Arial" w:cs="Arial"/>
          <w:sz w:val="24"/>
          <w:szCs w:val="24"/>
        </w:rPr>
        <w:t xml:space="preserve">and </w:t>
      </w:r>
      <w:r w:rsidRPr="00690800">
        <w:rPr>
          <w:rFonts w:ascii="Arial" w:hAnsi="Arial" w:cs="Arial"/>
          <w:sz w:val="24"/>
          <w:szCs w:val="24"/>
        </w:rPr>
        <w:t xml:space="preserve">incrementalism is important to getting things going, staff need to be confident in their own abilities, </w:t>
      </w:r>
      <w:r w:rsidR="00563F48" w:rsidRPr="00690800">
        <w:rPr>
          <w:rFonts w:ascii="Arial" w:hAnsi="Arial" w:cs="Arial"/>
          <w:sz w:val="24"/>
          <w:szCs w:val="24"/>
        </w:rPr>
        <w:t>and</w:t>
      </w:r>
      <w:r w:rsidRPr="00690800">
        <w:rPr>
          <w:rFonts w:ascii="Arial" w:hAnsi="Arial" w:cs="Arial"/>
          <w:sz w:val="24"/>
          <w:szCs w:val="24"/>
        </w:rPr>
        <w:t xml:space="preserve"> must feel supported while believing the change will ultimately benefit their clients.</w:t>
      </w:r>
    </w:p>
    <w:p w14:paraId="1FAD27AC" w14:textId="4C006F94" w:rsidR="00891FE5" w:rsidRPr="00690800" w:rsidRDefault="00811320" w:rsidP="004D59C7">
      <w:pPr>
        <w:rPr>
          <w:rFonts w:ascii="Arial" w:hAnsi="Arial" w:cs="Arial"/>
          <w:b/>
          <w:sz w:val="48"/>
          <w:szCs w:val="48"/>
        </w:rPr>
      </w:pPr>
      <w:r w:rsidRPr="00690800">
        <w:rPr>
          <w:rFonts w:ascii="Arial" w:hAnsi="Arial" w:cs="Arial"/>
          <w:b/>
          <w:sz w:val="48"/>
          <w:szCs w:val="48"/>
        </w:rPr>
        <w:t>4</w:t>
      </w:r>
      <w:r w:rsidR="004D59C7" w:rsidRPr="00690800">
        <w:rPr>
          <w:rFonts w:ascii="Arial" w:hAnsi="Arial" w:cs="Arial"/>
          <w:b/>
          <w:sz w:val="48"/>
          <w:szCs w:val="48"/>
        </w:rPr>
        <w:t>. Project Feedback</w:t>
      </w:r>
    </w:p>
    <w:p w14:paraId="7C253FEF" w14:textId="322A4A18" w:rsidR="00302913" w:rsidRPr="00690800" w:rsidRDefault="00E17122" w:rsidP="00302913">
      <w:pPr>
        <w:rPr>
          <w:rFonts w:ascii="Arial" w:hAnsi="Arial" w:cs="Arial"/>
          <w:sz w:val="24"/>
          <w:szCs w:val="24"/>
        </w:rPr>
      </w:pPr>
      <w:bookmarkStart w:id="48" w:name="_Toc434927212"/>
      <w:bookmarkEnd w:id="13"/>
      <w:bookmarkEnd w:id="48"/>
      <w:r w:rsidRPr="00690800">
        <w:rPr>
          <w:rFonts w:ascii="Arial" w:hAnsi="Arial" w:cs="Arial"/>
          <w:sz w:val="24"/>
          <w:szCs w:val="24"/>
        </w:rPr>
        <w:t xml:space="preserve">Of the thirteen service providers that were involved in the </w:t>
      </w:r>
      <w:r w:rsidR="00353DA9" w:rsidRPr="00690800">
        <w:rPr>
          <w:rFonts w:ascii="Arial" w:hAnsi="Arial" w:cs="Arial"/>
          <w:sz w:val="24"/>
          <w:szCs w:val="24"/>
        </w:rPr>
        <w:t>IHP</w:t>
      </w:r>
      <w:r w:rsidRPr="00690800">
        <w:rPr>
          <w:rFonts w:ascii="Arial" w:hAnsi="Arial" w:cs="Arial"/>
          <w:sz w:val="24"/>
          <w:szCs w:val="24"/>
        </w:rPr>
        <w:t xml:space="preserve"> project, twelve were interviewed by an ARTD Consultant who had not been involved in providing </w:t>
      </w:r>
      <w:r w:rsidR="0085582E" w:rsidRPr="00690800">
        <w:rPr>
          <w:rFonts w:ascii="Arial" w:hAnsi="Arial" w:cs="Arial"/>
          <w:sz w:val="24"/>
          <w:szCs w:val="24"/>
        </w:rPr>
        <w:t>MEL</w:t>
      </w:r>
      <w:r w:rsidRPr="00690800">
        <w:rPr>
          <w:rFonts w:ascii="Arial" w:hAnsi="Arial" w:cs="Arial"/>
          <w:sz w:val="24"/>
          <w:szCs w:val="24"/>
        </w:rPr>
        <w:t xml:space="preserve"> support to CoP members.</w:t>
      </w:r>
      <w:r w:rsidR="00302913" w:rsidRPr="00690800">
        <w:rPr>
          <w:rFonts w:ascii="Arial" w:hAnsi="Arial" w:cs="Arial"/>
          <w:sz w:val="24"/>
          <w:szCs w:val="24"/>
        </w:rPr>
        <w:t xml:space="preserve"> We were unable to interview one service provider as they did not respond to email or telephone messages. </w:t>
      </w:r>
    </w:p>
    <w:p w14:paraId="3C129D66" w14:textId="77777777" w:rsidR="00302913" w:rsidRPr="00690800" w:rsidRDefault="00302913" w:rsidP="00302913">
      <w:pPr>
        <w:rPr>
          <w:rFonts w:ascii="Arial" w:hAnsi="Arial" w:cs="Arial"/>
          <w:sz w:val="24"/>
          <w:szCs w:val="24"/>
        </w:rPr>
      </w:pPr>
      <w:r w:rsidRPr="00690800">
        <w:rPr>
          <w:rFonts w:ascii="Arial" w:hAnsi="Arial" w:cs="Arial"/>
          <w:sz w:val="24"/>
          <w:szCs w:val="24"/>
        </w:rPr>
        <w:t xml:space="preserve">Interviewees were encouraged to provide their honest feedback about </w:t>
      </w:r>
      <w:r w:rsidR="00DF3DE3" w:rsidRPr="00690800">
        <w:rPr>
          <w:rFonts w:ascii="Arial" w:hAnsi="Arial" w:cs="Arial"/>
          <w:sz w:val="24"/>
          <w:szCs w:val="24"/>
        </w:rPr>
        <w:t>the project’s</w:t>
      </w:r>
      <w:r w:rsidRPr="00690800">
        <w:rPr>
          <w:rFonts w:ascii="Arial" w:hAnsi="Arial" w:cs="Arial"/>
          <w:sz w:val="24"/>
          <w:szCs w:val="24"/>
        </w:rPr>
        <w:t xml:space="preserve"> process, the methods used and the support provided by both NDS and ARTD. </w:t>
      </w:r>
    </w:p>
    <w:p w14:paraId="312D2959" w14:textId="506B77A8" w:rsidR="00302913" w:rsidRPr="00690800" w:rsidRDefault="00F06DBA" w:rsidP="00F06DBA">
      <w:pPr>
        <w:pStyle w:val="Heading2"/>
        <w:numPr>
          <w:ilvl w:val="1"/>
          <w:numId w:val="31"/>
        </w:numPr>
      </w:pPr>
      <w:bookmarkStart w:id="49" w:name="_Toc471282568"/>
      <w:r>
        <w:t>O</w:t>
      </w:r>
      <w:r w:rsidR="00302913" w:rsidRPr="00690800">
        <w:t>verall feedback</w:t>
      </w:r>
      <w:bookmarkEnd w:id="49"/>
    </w:p>
    <w:p w14:paraId="2C980643" w14:textId="77777777" w:rsidR="00302913" w:rsidRPr="00690800" w:rsidRDefault="00302913" w:rsidP="00302913">
      <w:pPr>
        <w:rPr>
          <w:rFonts w:ascii="Arial" w:hAnsi="Arial" w:cs="Arial"/>
          <w:sz w:val="24"/>
          <w:szCs w:val="24"/>
        </w:rPr>
      </w:pPr>
      <w:r w:rsidRPr="00690800">
        <w:rPr>
          <w:rFonts w:ascii="Arial" w:hAnsi="Arial" w:cs="Arial"/>
          <w:sz w:val="24"/>
          <w:szCs w:val="24"/>
        </w:rPr>
        <w:t xml:space="preserve">All </w:t>
      </w:r>
      <w:r w:rsidR="00E17122" w:rsidRPr="00690800">
        <w:rPr>
          <w:rFonts w:ascii="Arial" w:hAnsi="Arial" w:cs="Arial"/>
          <w:sz w:val="24"/>
          <w:szCs w:val="24"/>
        </w:rPr>
        <w:t>CoP members</w:t>
      </w:r>
      <w:r w:rsidRPr="00690800">
        <w:rPr>
          <w:rFonts w:ascii="Arial" w:hAnsi="Arial" w:cs="Arial"/>
          <w:sz w:val="24"/>
          <w:szCs w:val="24"/>
        </w:rPr>
        <w:t xml:space="preserve"> interviewed were very positive about their experience of </w:t>
      </w:r>
      <w:r w:rsidR="00DF3DE3" w:rsidRPr="00690800">
        <w:rPr>
          <w:rFonts w:ascii="Arial" w:hAnsi="Arial" w:cs="Arial"/>
          <w:sz w:val="24"/>
          <w:szCs w:val="24"/>
        </w:rPr>
        <w:t>the project</w:t>
      </w:r>
      <w:r w:rsidRPr="00690800">
        <w:rPr>
          <w:rFonts w:ascii="Arial" w:hAnsi="Arial" w:cs="Arial"/>
          <w:sz w:val="24"/>
          <w:szCs w:val="24"/>
        </w:rPr>
        <w:t xml:space="preserve">. </w:t>
      </w:r>
      <w:r w:rsidR="00E17122" w:rsidRPr="00690800">
        <w:rPr>
          <w:rFonts w:ascii="Arial" w:hAnsi="Arial" w:cs="Arial"/>
          <w:sz w:val="24"/>
          <w:szCs w:val="24"/>
        </w:rPr>
        <w:t xml:space="preserve">CoP members </w:t>
      </w:r>
      <w:r w:rsidRPr="00690800">
        <w:rPr>
          <w:rFonts w:ascii="Arial" w:hAnsi="Arial" w:cs="Arial"/>
          <w:sz w:val="24"/>
          <w:szCs w:val="24"/>
        </w:rPr>
        <w:t xml:space="preserve">said that with the roll-out of the NDIS and in the current climate of change, there is some confusion within </w:t>
      </w:r>
      <w:r w:rsidR="008A1F29" w:rsidRPr="00690800">
        <w:rPr>
          <w:rFonts w:ascii="Arial" w:hAnsi="Arial" w:cs="Arial"/>
          <w:sz w:val="24"/>
          <w:szCs w:val="24"/>
          <w:lang w:eastAsia="en-AU"/>
        </w:rPr>
        <w:t>service provider</w:t>
      </w:r>
      <w:r w:rsidRPr="00690800">
        <w:rPr>
          <w:rFonts w:ascii="Arial" w:hAnsi="Arial" w:cs="Arial"/>
          <w:sz w:val="24"/>
          <w:szCs w:val="24"/>
        </w:rPr>
        <w:t xml:space="preserve">s about how to adapt their work practices to suit the new conditions. </w:t>
      </w:r>
      <w:r w:rsidR="00E17122" w:rsidRPr="00690800">
        <w:rPr>
          <w:rFonts w:ascii="Arial" w:hAnsi="Arial" w:cs="Arial"/>
          <w:sz w:val="24"/>
          <w:szCs w:val="24"/>
        </w:rPr>
        <w:t>CoP members</w:t>
      </w:r>
      <w:r w:rsidRPr="00690800">
        <w:rPr>
          <w:rFonts w:ascii="Arial" w:hAnsi="Arial" w:cs="Arial"/>
          <w:sz w:val="24"/>
          <w:szCs w:val="24"/>
        </w:rPr>
        <w:t xml:space="preserve"> said they were grateful for the opportunity to receive this support and it has been vital for their planning. </w:t>
      </w:r>
    </w:p>
    <w:p w14:paraId="5F350464" w14:textId="77777777" w:rsidR="00302913" w:rsidRPr="00690800" w:rsidRDefault="00302913" w:rsidP="00302913">
      <w:pPr>
        <w:rPr>
          <w:rFonts w:ascii="Arial" w:hAnsi="Arial" w:cs="Arial"/>
          <w:sz w:val="24"/>
          <w:szCs w:val="24"/>
        </w:rPr>
      </w:pPr>
      <w:r w:rsidRPr="00690800">
        <w:rPr>
          <w:rFonts w:ascii="Arial" w:hAnsi="Arial" w:cs="Arial"/>
          <w:sz w:val="24"/>
          <w:szCs w:val="24"/>
        </w:rPr>
        <w:t xml:space="preserve">Overall, </w:t>
      </w:r>
      <w:r w:rsidR="00E17122" w:rsidRPr="00690800">
        <w:rPr>
          <w:rFonts w:ascii="Arial" w:hAnsi="Arial" w:cs="Arial"/>
          <w:sz w:val="24"/>
          <w:szCs w:val="24"/>
        </w:rPr>
        <w:t>CoP members</w:t>
      </w:r>
      <w:r w:rsidRPr="00690800">
        <w:rPr>
          <w:rFonts w:ascii="Arial" w:hAnsi="Arial" w:cs="Arial"/>
          <w:sz w:val="24"/>
          <w:szCs w:val="24"/>
        </w:rPr>
        <w:t xml:space="preserve"> identified two key factors that made </w:t>
      </w:r>
      <w:r w:rsidR="00DF3DE3" w:rsidRPr="00690800">
        <w:rPr>
          <w:rFonts w:ascii="Arial" w:hAnsi="Arial" w:cs="Arial"/>
          <w:sz w:val="24"/>
          <w:szCs w:val="24"/>
        </w:rPr>
        <w:t>the project</w:t>
      </w:r>
      <w:r w:rsidRPr="00690800">
        <w:rPr>
          <w:rFonts w:ascii="Arial" w:hAnsi="Arial" w:cs="Arial"/>
          <w:sz w:val="24"/>
          <w:szCs w:val="24"/>
        </w:rPr>
        <w:t xml:space="preserve"> valuable for them:</w:t>
      </w:r>
    </w:p>
    <w:p w14:paraId="0FF6582F" w14:textId="77777777" w:rsidR="00302913" w:rsidRPr="00690800" w:rsidRDefault="00DF3DE3" w:rsidP="00F06DBA">
      <w:pPr>
        <w:pStyle w:val="ListNumber"/>
        <w:numPr>
          <w:ilvl w:val="0"/>
          <w:numId w:val="20"/>
        </w:numPr>
        <w:rPr>
          <w:rFonts w:ascii="Arial" w:hAnsi="Arial" w:cs="Arial"/>
          <w:sz w:val="24"/>
          <w:szCs w:val="24"/>
        </w:rPr>
      </w:pPr>
      <w:r w:rsidRPr="00690800">
        <w:rPr>
          <w:rFonts w:ascii="Arial" w:hAnsi="Arial" w:cs="Arial"/>
          <w:sz w:val="24"/>
          <w:szCs w:val="24"/>
        </w:rPr>
        <w:t>b</w:t>
      </w:r>
      <w:r w:rsidR="00302913" w:rsidRPr="00690800">
        <w:rPr>
          <w:rFonts w:ascii="Arial" w:hAnsi="Arial" w:cs="Arial"/>
          <w:sz w:val="24"/>
          <w:szCs w:val="24"/>
        </w:rPr>
        <w:t xml:space="preserve">eing able to hear what other </w:t>
      </w:r>
      <w:r w:rsidR="008A1F29" w:rsidRPr="00690800">
        <w:rPr>
          <w:rFonts w:ascii="Arial" w:hAnsi="Arial" w:cs="Arial"/>
          <w:sz w:val="24"/>
          <w:szCs w:val="24"/>
          <w:lang w:eastAsia="en-AU"/>
        </w:rPr>
        <w:t>service provider</w:t>
      </w:r>
      <w:r w:rsidR="00302913" w:rsidRPr="00690800">
        <w:rPr>
          <w:rFonts w:ascii="Arial" w:hAnsi="Arial" w:cs="Arial"/>
          <w:sz w:val="24"/>
          <w:szCs w:val="24"/>
        </w:rPr>
        <w:t>s were doing and sharing information with each other, and</w:t>
      </w:r>
    </w:p>
    <w:p w14:paraId="78A1AD1B" w14:textId="77777777" w:rsidR="00302913" w:rsidRPr="00690800" w:rsidRDefault="00DF3DE3" w:rsidP="00DF3DE3">
      <w:pPr>
        <w:pStyle w:val="ListNumber"/>
        <w:spacing w:after="240"/>
        <w:rPr>
          <w:rFonts w:ascii="Arial" w:hAnsi="Arial" w:cs="Arial"/>
          <w:sz w:val="24"/>
          <w:szCs w:val="24"/>
        </w:rPr>
      </w:pPr>
      <w:r w:rsidRPr="00690800">
        <w:rPr>
          <w:rFonts w:ascii="Arial" w:hAnsi="Arial" w:cs="Arial"/>
          <w:sz w:val="24"/>
          <w:szCs w:val="24"/>
        </w:rPr>
        <w:t>a</w:t>
      </w:r>
      <w:r w:rsidR="00302913" w:rsidRPr="00690800">
        <w:rPr>
          <w:rFonts w:ascii="Arial" w:hAnsi="Arial" w:cs="Arial"/>
          <w:sz w:val="24"/>
          <w:szCs w:val="24"/>
        </w:rPr>
        <w:t xml:space="preserve">dding rigour to the process by involving ARTD as an external consultant. </w:t>
      </w:r>
    </w:p>
    <w:p w14:paraId="6D7AE130" w14:textId="413B9097" w:rsidR="00302913" w:rsidRPr="00690800" w:rsidRDefault="00302913" w:rsidP="00302913">
      <w:pPr>
        <w:rPr>
          <w:rFonts w:ascii="Arial" w:hAnsi="Arial" w:cs="Arial"/>
          <w:sz w:val="24"/>
          <w:szCs w:val="24"/>
        </w:rPr>
      </w:pPr>
      <w:r w:rsidRPr="00690800">
        <w:rPr>
          <w:rFonts w:ascii="Arial" w:hAnsi="Arial" w:cs="Arial"/>
          <w:sz w:val="24"/>
          <w:szCs w:val="24"/>
        </w:rPr>
        <w:t xml:space="preserve">Most </w:t>
      </w:r>
      <w:r w:rsidR="008A1F29" w:rsidRPr="00690800">
        <w:rPr>
          <w:rFonts w:ascii="Arial" w:hAnsi="Arial" w:cs="Arial"/>
          <w:sz w:val="24"/>
          <w:szCs w:val="24"/>
          <w:lang w:eastAsia="en-AU"/>
        </w:rPr>
        <w:t>service provider</w:t>
      </w:r>
      <w:r w:rsidRPr="00690800">
        <w:rPr>
          <w:rFonts w:ascii="Arial" w:hAnsi="Arial" w:cs="Arial"/>
          <w:sz w:val="24"/>
          <w:szCs w:val="24"/>
        </w:rPr>
        <w:t xml:space="preserve">s had not </w:t>
      </w:r>
      <w:r w:rsidR="0052383A" w:rsidRPr="00690800">
        <w:rPr>
          <w:rFonts w:ascii="Arial" w:hAnsi="Arial" w:cs="Arial"/>
          <w:sz w:val="24"/>
          <w:szCs w:val="24"/>
        </w:rPr>
        <w:t xml:space="preserve">started developing </w:t>
      </w:r>
      <w:r w:rsidRPr="00690800">
        <w:rPr>
          <w:rFonts w:ascii="Arial" w:hAnsi="Arial" w:cs="Arial"/>
          <w:sz w:val="24"/>
          <w:szCs w:val="24"/>
        </w:rPr>
        <w:t>their</w:t>
      </w:r>
      <w:r w:rsidR="0052383A" w:rsidRPr="00690800">
        <w:rPr>
          <w:rFonts w:ascii="Arial" w:hAnsi="Arial" w:cs="Arial"/>
          <w:sz w:val="24"/>
          <w:szCs w:val="24"/>
        </w:rPr>
        <w:t xml:space="preserve"> high performing </w:t>
      </w:r>
      <w:r w:rsidRPr="00690800">
        <w:rPr>
          <w:rFonts w:ascii="Arial" w:hAnsi="Arial" w:cs="Arial"/>
          <w:sz w:val="24"/>
          <w:szCs w:val="24"/>
        </w:rPr>
        <w:t xml:space="preserve">work practices and/ or had not heard of self-organising teams prior to </w:t>
      </w:r>
      <w:r w:rsidR="00DF3DE3" w:rsidRPr="00690800">
        <w:rPr>
          <w:rFonts w:ascii="Arial" w:hAnsi="Arial" w:cs="Arial"/>
          <w:sz w:val="24"/>
          <w:szCs w:val="24"/>
        </w:rPr>
        <w:t xml:space="preserve">the </w:t>
      </w:r>
      <w:r w:rsidR="00353DA9" w:rsidRPr="00690800">
        <w:rPr>
          <w:rFonts w:ascii="Arial" w:hAnsi="Arial" w:cs="Arial"/>
          <w:sz w:val="24"/>
          <w:szCs w:val="24"/>
        </w:rPr>
        <w:t>IHP</w:t>
      </w:r>
      <w:r w:rsidR="0052383A" w:rsidRPr="00690800">
        <w:rPr>
          <w:rFonts w:ascii="Arial" w:hAnsi="Arial" w:cs="Arial"/>
          <w:sz w:val="24"/>
          <w:szCs w:val="24"/>
        </w:rPr>
        <w:t xml:space="preserve"> </w:t>
      </w:r>
      <w:r w:rsidR="00DF3DE3" w:rsidRPr="00690800">
        <w:rPr>
          <w:rFonts w:ascii="Arial" w:hAnsi="Arial" w:cs="Arial"/>
          <w:sz w:val="24"/>
          <w:szCs w:val="24"/>
        </w:rPr>
        <w:t>project</w:t>
      </w:r>
      <w:r w:rsidRPr="00690800">
        <w:rPr>
          <w:rFonts w:ascii="Arial" w:hAnsi="Arial" w:cs="Arial"/>
          <w:sz w:val="24"/>
          <w:szCs w:val="24"/>
        </w:rPr>
        <w:t xml:space="preserve">. During the interview, </w:t>
      </w:r>
      <w:r w:rsidR="00E17122" w:rsidRPr="00690800">
        <w:rPr>
          <w:rFonts w:ascii="Arial" w:hAnsi="Arial" w:cs="Arial"/>
          <w:sz w:val="24"/>
          <w:szCs w:val="24"/>
        </w:rPr>
        <w:t>CoP members</w:t>
      </w:r>
      <w:r w:rsidRPr="00690800">
        <w:rPr>
          <w:rFonts w:ascii="Arial" w:hAnsi="Arial" w:cs="Arial"/>
          <w:sz w:val="24"/>
          <w:szCs w:val="24"/>
        </w:rPr>
        <w:t xml:space="preserve"> were asked on a scale of 0-10, where 0 is ‘not at all likely’ and 10 is ‘definitely’, how likely</w:t>
      </w:r>
      <w:r w:rsidR="008A1F29" w:rsidRPr="00690800">
        <w:rPr>
          <w:rFonts w:ascii="Arial" w:hAnsi="Arial" w:cs="Arial"/>
          <w:sz w:val="24"/>
          <w:szCs w:val="24"/>
        </w:rPr>
        <w:t xml:space="preserve"> they were:</w:t>
      </w:r>
    </w:p>
    <w:p w14:paraId="1E1DDC5C" w14:textId="77777777" w:rsidR="00302913" w:rsidRPr="00690800" w:rsidRDefault="00302913" w:rsidP="00F06DBA">
      <w:pPr>
        <w:pStyle w:val="ListNumber"/>
        <w:numPr>
          <w:ilvl w:val="0"/>
          <w:numId w:val="18"/>
        </w:numPr>
        <w:rPr>
          <w:rFonts w:ascii="Arial" w:hAnsi="Arial" w:cs="Arial"/>
          <w:sz w:val="24"/>
          <w:szCs w:val="24"/>
        </w:rPr>
      </w:pPr>
      <w:r w:rsidRPr="00690800">
        <w:rPr>
          <w:rFonts w:ascii="Arial" w:hAnsi="Arial" w:cs="Arial"/>
          <w:sz w:val="24"/>
          <w:szCs w:val="24"/>
        </w:rPr>
        <w:t xml:space="preserve">to continue to focus on ‘high performance work practices’ in their </w:t>
      </w:r>
      <w:r w:rsidR="008A1F29" w:rsidRPr="00690800">
        <w:rPr>
          <w:rFonts w:ascii="Arial" w:hAnsi="Arial" w:cs="Arial"/>
          <w:sz w:val="24"/>
          <w:szCs w:val="24"/>
        </w:rPr>
        <w:t>organisation</w:t>
      </w:r>
    </w:p>
    <w:p w14:paraId="7A9B7AE1" w14:textId="77777777" w:rsidR="00302913" w:rsidRPr="00690800" w:rsidRDefault="00302913" w:rsidP="00F06DBA">
      <w:pPr>
        <w:pStyle w:val="ListNumber"/>
        <w:numPr>
          <w:ilvl w:val="0"/>
          <w:numId w:val="18"/>
        </w:numPr>
        <w:rPr>
          <w:rFonts w:ascii="Arial" w:hAnsi="Arial" w:cs="Arial"/>
          <w:sz w:val="24"/>
          <w:szCs w:val="24"/>
        </w:rPr>
      </w:pPr>
      <w:r w:rsidRPr="00690800">
        <w:rPr>
          <w:rFonts w:ascii="Arial" w:hAnsi="Arial" w:cs="Arial"/>
          <w:sz w:val="24"/>
          <w:szCs w:val="24"/>
        </w:rPr>
        <w:t>to continue or start to place greater emphasis specif</w:t>
      </w:r>
      <w:r w:rsidR="008A1F29" w:rsidRPr="00690800">
        <w:rPr>
          <w:rFonts w:ascii="Arial" w:hAnsi="Arial" w:cs="Arial"/>
          <w:sz w:val="24"/>
          <w:szCs w:val="24"/>
        </w:rPr>
        <w:t>ically on self-organising teams.</w:t>
      </w:r>
      <w:r w:rsidRPr="00690800">
        <w:rPr>
          <w:rFonts w:ascii="Arial" w:hAnsi="Arial" w:cs="Arial"/>
          <w:sz w:val="24"/>
          <w:szCs w:val="24"/>
        </w:rPr>
        <w:br/>
      </w:r>
    </w:p>
    <w:p w14:paraId="39C5F230" w14:textId="77777777" w:rsidR="00302913" w:rsidRPr="00690800" w:rsidRDefault="00302913" w:rsidP="00302913">
      <w:pPr>
        <w:rPr>
          <w:rFonts w:ascii="Arial" w:hAnsi="Arial" w:cs="Arial"/>
          <w:sz w:val="24"/>
          <w:szCs w:val="24"/>
        </w:rPr>
      </w:pPr>
      <w:r w:rsidRPr="00690800">
        <w:rPr>
          <w:rFonts w:ascii="Arial" w:hAnsi="Arial" w:cs="Arial"/>
          <w:sz w:val="24"/>
          <w:szCs w:val="24"/>
        </w:rPr>
        <w:t xml:space="preserve">Ten out of the twelve </w:t>
      </w:r>
      <w:r w:rsidR="00E17122" w:rsidRPr="00690800">
        <w:rPr>
          <w:rFonts w:ascii="Arial" w:hAnsi="Arial" w:cs="Arial"/>
          <w:sz w:val="24"/>
          <w:szCs w:val="24"/>
        </w:rPr>
        <w:t xml:space="preserve">CoP members </w:t>
      </w:r>
      <w:r w:rsidRPr="00690800">
        <w:rPr>
          <w:rFonts w:ascii="Arial" w:hAnsi="Arial" w:cs="Arial"/>
          <w:sz w:val="24"/>
          <w:szCs w:val="24"/>
        </w:rPr>
        <w:t xml:space="preserve">interviewed gave a rating of 9 or 10 for question 1 (the remaining two gave a rating of 7 and 8) and eight of the twelve provided a rating of 9 or 10 for question 2 (the remaining four </w:t>
      </w:r>
      <w:r w:rsidR="00E17122" w:rsidRPr="00690800">
        <w:rPr>
          <w:rFonts w:ascii="Arial" w:hAnsi="Arial" w:cs="Arial"/>
          <w:sz w:val="24"/>
          <w:szCs w:val="24"/>
        </w:rPr>
        <w:t xml:space="preserve">CoP members </w:t>
      </w:r>
      <w:r w:rsidRPr="00690800">
        <w:rPr>
          <w:rFonts w:ascii="Arial" w:hAnsi="Arial" w:cs="Arial"/>
          <w:sz w:val="24"/>
          <w:szCs w:val="24"/>
        </w:rPr>
        <w:t>provided a rating of 7 or 8).</w:t>
      </w:r>
    </w:p>
    <w:p w14:paraId="79E8FD5E" w14:textId="77777777" w:rsidR="00302913" w:rsidRPr="00690800" w:rsidRDefault="00302913" w:rsidP="00302913">
      <w:pPr>
        <w:rPr>
          <w:rFonts w:ascii="Arial" w:hAnsi="Arial" w:cs="Arial"/>
          <w:sz w:val="24"/>
          <w:szCs w:val="24"/>
        </w:rPr>
      </w:pPr>
      <w:r w:rsidRPr="00690800">
        <w:rPr>
          <w:rFonts w:ascii="Arial" w:hAnsi="Arial" w:cs="Arial"/>
          <w:sz w:val="24"/>
          <w:szCs w:val="24"/>
        </w:rPr>
        <w:t xml:space="preserve">The high ratings for these questions indicate that </w:t>
      </w:r>
      <w:r w:rsidR="00E17122" w:rsidRPr="00690800">
        <w:rPr>
          <w:rFonts w:ascii="Arial" w:hAnsi="Arial" w:cs="Arial"/>
          <w:sz w:val="24"/>
          <w:szCs w:val="24"/>
        </w:rPr>
        <w:t xml:space="preserve">CoP members </w:t>
      </w:r>
      <w:r w:rsidRPr="00690800">
        <w:rPr>
          <w:rFonts w:ascii="Arial" w:hAnsi="Arial" w:cs="Arial"/>
          <w:sz w:val="24"/>
          <w:szCs w:val="24"/>
        </w:rPr>
        <w:t xml:space="preserve">are highly motivated to focus on high performance work practices as a result of </w:t>
      </w:r>
      <w:r w:rsidR="00DF3DE3" w:rsidRPr="00690800">
        <w:rPr>
          <w:rFonts w:ascii="Arial" w:hAnsi="Arial" w:cs="Arial"/>
          <w:sz w:val="24"/>
          <w:szCs w:val="24"/>
        </w:rPr>
        <w:t>the project</w:t>
      </w:r>
      <w:r w:rsidRPr="00690800">
        <w:rPr>
          <w:rFonts w:ascii="Arial" w:hAnsi="Arial" w:cs="Arial"/>
          <w:sz w:val="24"/>
          <w:szCs w:val="24"/>
        </w:rPr>
        <w:t xml:space="preserve">. </w:t>
      </w:r>
    </w:p>
    <w:p w14:paraId="7A4CE87F" w14:textId="77777777" w:rsidR="00302913" w:rsidRPr="00690800" w:rsidRDefault="00302913" w:rsidP="00F06DBA">
      <w:pPr>
        <w:pStyle w:val="Heading2"/>
        <w:numPr>
          <w:ilvl w:val="1"/>
          <w:numId w:val="31"/>
        </w:numPr>
        <w:ind w:left="680"/>
      </w:pPr>
      <w:bookmarkStart w:id="50" w:name="_Toc471282569"/>
      <w:r w:rsidRPr="00690800">
        <w:t>Feedback about different methods</w:t>
      </w:r>
      <w:bookmarkEnd w:id="50"/>
    </w:p>
    <w:p w14:paraId="738038F5" w14:textId="77777777" w:rsidR="00302913" w:rsidRPr="00690800" w:rsidRDefault="00302913" w:rsidP="00302913">
      <w:pPr>
        <w:rPr>
          <w:rFonts w:ascii="Arial" w:hAnsi="Arial" w:cs="Arial"/>
          <w:sz w:val="24"/>
          <w:szCs w:val="24"/>
        </w:rPr>
      </w:pPr>
      <w:r w:rsidRPr="00690800">
        <w:rPr>
          <w:rFonts w:ascii="Arial" w:hAnsi="Arial" w:cs="Arial"/>
          <w:sz w:val="24"/>
          <w:szCs w:val="24"/>
        </w:rPr>
        <w:t xml:space="preserve">Different </w:t>
      </w:r>
      <w:r w:rsidR="00E17122" w:rsidRPr="00690800">
        <w:rPr>
          <w:rFonts w:ascii="Arial" w:hAnsi="Arial" w:cs="Arial"/>
          <w:sz w:val="24"/>
          <w:szCs w:val="24"/>
        </w:rPr>
        <w:t xml:space="preserve">CoP members </w:t>
      </w:r>
      <w:r w:rsidRPr="00690800">
        <w:rPr>
          <w:rFonts w:ascii="Arial" w:hAnsi="Arial" w:cs="Arial"/>
          <w:sz w:val="24"/>
          <w:szCs w:val="24"/>
        </w:rPr>
        <w:t>found different methods useful but overall, people found the workshops and survey data most</w:t>
      </w:r>
      <w:r w:rsidR="0052383A" w:rsidRPr="00690800">
        <w:rPr>
          <w:rFonts w:ascii="Arial" w:hAnsi="Arial" w:cs="Arial"/>
          <w:sz w:val="24"/>
          <w:szCs w:val="24"/>
        </w:rPr>
        <w:t xml:space="preserve"> helpful, and the webinars and online r</w:t>
      </w:r>
      <w:r w:rsidRPr="00690800">
        <w:rPr>
          <w:rFonts w:ascii="Arial" w:hAnsi="Arial" w:cs="Arial"/>
          <w:sz w:val="24"/>
          <w:szCs w:val="24"/>
        </w:rPr>
        <w:t xml:space="preserve">esources/ templates least helpful.  </w:t>
      </w:r>
    </w:p>
    <w:p w14:paraId="191613B4" w14:textId="77777777" w:rsidR="00302913" w:rsidRPr="00690800" w:rsidRDefault="00302913" w:rsidP="00302913">
      <w:pPr>
        <w:pStyle w:val="Heading4"/>
        <w:rPr>
          <w:rFonts w:ascii="Arial" w:hAnsi="Arial" w:cs="Arial"/>
          <w:i w:val="0"/>
        </w:rPr>
      </w:pPr>
      <w:r w:rsidRPr="00690800">
        <w:rPr>
          <w:rFonts w:ascii="Arial" w:hAnsi="Arial" w:cs="Arial"/>
          <w:i w:val="0"/>
        </w:rPr>
        <w:t>Webinars</w:t>
      </w:r>
    </w:p>
    <w:p w14:paraId="7EFEAE3D" w14:textId="77777777" w:rsidR="00302913" w:rsidRPr="00690800" w:rsidRDefault="00302913" w:rsidP="00302913">
      <w:pPr>
        <w:rPr>
          <w:rFonts w:ascii="Arial" w:hAnsi="Arial" w:cs="Arial"/>
          <w:sz w:val="24"/>
          <w:szCs w:val="24"/>
        </w:rPr>
      </w:pPr>
      <w:r w:rsidRPr="00690800">
        <w:rPr>
          <w:rFonts w:ascii="Arial" w:hAnsi="Arial" w:cs="Arial"/>
          <w:sz w:val="24"/>
          <w:szCs w:val="24"/>
        </w:rPr>
        <w:t xml:space="preserve">Some </w:t>
      </w:r>
      <w:r w:rsidR="00E17122" w:rsidRPr="00690800">
        <w:rPr>
          <w:rFonts w:ascii="Arial" w:hAnsi="Arial" w:cs="Arial"/>
          <w:sz w:val="24"/>
          <w:szCs w:val="24"/>
        </w:rPr>
        <w:t xml:space="preserve">CoP members </w:t>
      </w:r>
      <w:r w:rsidRPr="00690800">
        <w:rPr>
          <w:rFonts w:ascii="Arial" w:hAnsi="Arial" w:cs="Arial"/>
          <w:sz w:val="24"/>
          <w:szCs w:val="24"/>
        </w:rPr>
        <w:t xml:space="preserve">found the webinars really useful and especially appreciated the opportunity to hear what other </w:t>
      </w:r>
      <w:r w:rsidR="008A1F29" w:rsidRPr="00690800">
        <w:rPr>
          <w:rFonts w:ascii="Arial" w:hAnsi="Arial" w:cs="Arial"/>
          <w:sz w:val="24"/>
          <w:szCs w:val="24"/>
          <w:lang w:eastAsia="en-AU"/>
        </w:rPr>
        <w:t>service provider</w:t>
      </w:r>
      <w:r w:rsidRPr="00690800">
        <w:rPr>
          <w:rFonts w:ascii="Arial" w:hAnsi="Arial" w:cs="Arial"/>
          <w:sz w:val="24"/>
          <w:szCs w:val="24"/>
        </w:rPr>
        <w:t xml:space="preserve">s were doing and to receive regular updates about what was happening in the sector.  A couple of people said they were very well moderated. </w:t>
      </w:r>
    </w:p>
    <w:p w14:paraId="0B6F4FCD" w14:textId="77777777" w:rsidR="00302913" w:rsidRPr="00690800" w:rsidRDefault="00302913" w:rsidP="00302913">
      <w:pPr>
        <w:rPr>
          <w:rFonts w:ascii="Arial" w:hAnsi="Arial" w:cs="Arial"/>
          <w:sz w:val="24"/>
          <w:szCs w:val="24"/>
        </w:rPr>
      </w:pPr>
      <w:r w:rsidRPr="00690800">
        <w:rPr>
          <w:rFonts w:ascii="Arial" w:hAnsi="Arial" w:cs="Arial"/>
          <w:sz w:val="24"/>
          <w:szCs w:val="24"/>
        </w:rPr>
        <w:t xml:space="preserve">However, several </w:t>
      </w:r>
      <w:r w:rsidR="00E17122" w:rsidRPr="00690800">
        <w:rPr>
          <w:rFonts w:ascii="Arial" w:hAnsi="Arial" w:cs="Arial"/>
          <w:sz w:val="24"/>
          <w:szCs w:val="24"/>
        </w:rPr>
        <w:t xml:space="preserve">CoP members </w:t>
      </w:r>
      <w:r w:rsidRPr="00690800">
        <w:rPr>
          <w:rFonts w:ascii="Arial" w:hAnsi="Arial" w:cs="Arial"/>
          <w:sz w:val="24"/>
          <w:szCs w:val="24"/>
        </w:rPr>
        <w:t xml:space="preserve">found the webinars difficult to engage in and put this down to technical issues and wasted time trying to deal with these. All of these </w:t>
      </w:r>
      <w:r w:rsidR="00E17122" w:rsidRPr="00690800">
        <w:rPr>
          <w:rFonts w:ascii="Arial" w:hAnsi="Arial" w:cs="Arial"/>
          <w:sz w:val="24"/>
          <w:szCs w:val="24"/>
        </w:rPr>
        <w:t xml:space="preserve">CoP members </w:t>
      </w:r>
      <w:r w:rsidRPr="00690800">
        <w:rPr>
          <w:rFonts w:ascii="Arial" w:hAnsi="Arial" w:cs="Arial"/>
          <w:sz w:val="24"/>
          <w:szCs w:val="24"/>
        </w:rPr>
        <w:t>said that the webinar format is useful but they were frustrated by the technical issues and put off from participating.</w:t>
      </w:r>
    </w:p>
    <w:p w14:paraId="485525D7" w14:textId="77777777" w:rsidR="00302913" w:rsidRPr="00690800" w:rsidRDefault="00302913" w:rsidP="00302913">
      <w:pPr>
        <w:rPr>
          <w:rFonts w:ascii="Arial" w:hAnsi="Arial" w:cs="Arial"/>
          <w:sz w:val="24"/>
          <w:szCs w:val="24"/>
        </w:rPr>
      </w:pPr>
      <w:r w:rsidRPr="00690800">
        <w:rPr>
          <w:rFonts w:ascii="Arial" w:hAnsi="Arial" w:cs="Arial"/>
          <w:sz w:val="24"/>
          <w:szCs w:val="24"/>
        </w:rPr>
        <w:t xml:space="preserve">Suggestions made for improvement included sending out meeting requests for the webinars well in advance so people could block out sufficient time, and sorting out the technical issues. A few people also said it was difficult to participate in a webinar during the working day due to busy or noisy offices so would have liked these to be available to be watched at another time too. </w:t>
      </w:r>
    </w:p>
    <w:p w14:paraId="0599960E" w14:textId="77777777" w:rsidR="00302913" w:rsidRPr="00690800" w:rsidRDefault="00302913" w:rsidP="00302913">
      <w:pPr>
        <w:pStyle w:val="Heading4"/>
        <w:rPr>
          <w:rFonts w:ascii="Arial" w:hAnsi="Arial" w:cs="Arial"/>
          <w:i w:val="0"/>
          <w:szCs w:val="24"/>
        </w:rPr>
      </w:pPr>
      <w:r w:rsidRPr="00690800">
        <w:rPr>
          <w:rFonts w:ascii="Arial" w:hAnsi="Arial" w:cs="Arial"/>
          <w:i w:val="0"/>
          <w:szCs w:val="24"/>
        </w:rPr>
        <w:t>Workshops</w:t>
      </w:r>
    </w:p>
    <w:p w14:paraId="701E4E9B" w14:textId="77777777" w:rsidR="00302913" w:rsidRPr="00690800" w:rsidRDefault="00E17122" w:rsidP="00302913">
      <w:pPr>
        <w:rPr>
          <w:rFonts w:ascii="Arial" w:hAnsi="Arial" w:cs="Arial"/>
          <w:sz w:val="24"/>
          <w:szCs w:val="24"/>
        </w:rPr>
      </w:pPr>
      <w:r w:rsidRPr="00690800">
        <w:rPr>
          <w:rFonts w:ascii="Arial" w:hAnsi="Arial" w:cs="Arial"/>
          <w:sz w:val="24"/>
          <w:szCs w:val="24"/>
        </w:rPr>
        <w:t xml:space="preserve">CoP members </w:t>
      </w:r>
      <w:r w:rsidR="00302913" w:rsidRPr="00690800">
        <w:rPr>
          <w:rFonts w:ascii="Arial" w:hAnsi="Arial" w:cs="Arial"/>
          <w:sz w:val="24"/>
          <w:szCs w:val="24"/>
        </w:rPr>
        <w:t xml:space="preserve">were most enthusiastic about the workshops. People said they liked being able to meet other service providers and discuss what they were doing, either formally during sessions or through informal chats in breaks. A few people said the second workshop was particularly helpful as </w:t>
      </w:r>
      <w:r w:rsidR="008A1F29" w:rsidRPr="00690800">
        <w:rPr>
          <w:rFonts w:ascii="Arial" w:hAnsi="Arial" w:cs="Arial"/>
          <w:sz w:val="24"/>
          <w:szCs w:val="24"/>
          <w:lang w:eastAsia="en-AU"/>
        </w:rPr>
        <w:t>service provider</w:t>
      </w:r>
      <w:r w:rsidR="00302913" w:rsidRPr="00690800">
        <w:rPr>
          <w:rFonts w:ascii="Arial" w:hAnsi="Arial" w:cs="Arial"/>
          <w:sz w:val="24"/>
          <w:szCs w:val="24"/>
        </w:rPr>
        <w:t>s had made progress and could share what they had been doing as well as how they were dealing with various challenges.</w:t>
      </w:r>
    </w:p>
    <w:p w14:paraId="55BA8100" w14:textId="2B3A8829" w:rsidR="00302913" w:rsidRPr="00690800" w:rsidRDefault="00E17122" w:rsidP="00302913">
      <w:pPr>
        <w:rPr>
          <w:rFonts w:ascii="Arial" w:hAnsi="Arial" w:cs="Arial"/>
          <w:sz w:val="24"/>
          <w:szCs w:val="24"/>
        </w:rPr>
      </w:pPr>
      <w:r w:rsidRPr="00690800">
        <w:rPr>
          <w:rFonts w:ascii="Arial" w:hAnsi="Arial" w:cs="Arial"/>
          <w:sz w:val="24"/>
          <w:szCs w:val="24"/>
        </w:rPr>
        <w:t xml:space="preserve">CoP members </w:t>
      </w:r>
      <w:r w:rsidR="00302913" w:rsidRPr="00690800">
        <w:rPr>
          <w:rFonts w:ascii="Arial" w:hAnsi="Arial" w:cs="Arial"/>
          <w:sz w:val="24"/>
          <w:szCs w:val="24"/>
        </w:rPr>
        <w:t xml:space="preserve">also liked the information presented by NDS and ARTD; a few people commented that working through the program logic </w:t>
      </w:r>
      <w:r w:rsidR="000D178D" w:rsidRPr="00690800">
        <w:rPr>
          <w:rFonts w:ascii="Arial" w:hAnsi="Arial" w:cs="Arial"/>
          <w:sz w:val="24"/>
          <w:szCs w:val="24"/>
        </w:rPr>
        <w:t xml:space="preserve">(Figure 3) </w:t>
      </w:r>
      <w:r w:rsidR="00302913" w:rsidRPr="00690800">
        <w:rPr>
          <w:rFonts w:ascii="Arial" w:hAnsi="Arial" w:cs="Arial"/>
          <w:sz w:val="24"/>
          <w:szCs w:val="24"/>
        </w:rPr>
        <w:t>was especially useful</w:t>
      </w:r>
      <w:r w:rsidR="000D178D" w:rsidRPr="00690800">
        <w:rPr>
          <w:rStyle w:val="FootnoteReference"/>
          <w:rFonts w:ascii="Arial" w:hAnsi="Arial" w:cs="Arial"/>
          <w:sz w:val="24"/>
          <w:szCs w:val="24"/>
        </w:rPr>
        <w:footnoteReference w:id="3"/>
      </w:r>
      <w:r w:rsidR="00302913" w:rsidRPr="00690800">
        <w:rPr>
          <w:rFonts w:ascii="Arial" w:hAnsi="Arial" w:cs="Arial"/>
          <w:sz w:val="24"/>
          <w:szCs w:val="24"/>
        </w:rPr>
        <w:t xml:space="preserve"> and a couple of people said the presentation by</w:t>
      </w:r>
      <w:r w:rsidR="00BA307A" w:rsidRPr="00690800">
        <w:rPr>
          <w:rFonts w:ascii="Arial" w:hAnsi="Arial" w:cs="Arial"/>
          <w:sz w:val="24"/>
          <w:szCs w:val="24"/>
        </w:rPr>
        <w:t xml:space="preserve"> NDS </w:t>
      </w:r>
      <w:r w:rsidR="00302913" w:rsidRPr="00690800">
        <w:rPr>
          <w:rFonts w:ascii="Arial" w:hAnsi="Arial" w:cs="Arial"/>
          <w:sz w:val="24"/>
          <w:szCs w:val="24"/>
        </w:rPr>
        <w:t xml:space="preserve">about self-organised teams was excellent. </w:t>
      </w:r>
    </w:p>
    <w:p w14:paraId="6EF3BE08" w14:textId="77777777" w:rsidR="00302913" w:rsidRPr="00690800" w:rsidRDefault="00302913" w:rsidP="00302913">
      <w:pPr>
        <w:rPr>
          <w:rFonts w:ascii="Arial" w:hAnsi="Arial" w:cs="Arial"/>
          <w:sz w:val="24"/>
          <w:szCs w:val="24"/>
        </w:rPr>
      </w:pPr>
      <w:r w:rsidRPr="00690800">
        <w:rPr>
          <w:rFonts w:ascii="Arial" w:hAnsi="Arial" w:cs="Arial"/>
          <w:sz w:val="24"/>
          <w:szCs w:val="24"/>
        </w:rPr>
        <w:t xml:space="preserve">Two suggestions were made for improving the workshops. One was to make it possible for people to dial in via video conferencing, as some people were unable to attend due to lack of time or budget to travel to the workshop sites. The other was to organise </w:t>
      </w:r>
      <w:r w:rsidR="00E17122" w:rsidRPr="00690800">
        <w:rPr>
          <w:rFonts w:ascii="Arial" w:hAnsi="Arial" w:cs="Arial"/>
          <w:sz w:val="24"/>
          <w:szCs w:val="24"/>
        </w:rPr>
        <w:t xml:space="preserve">CoP members </w:t>
      </w:r>
      <w:r w:rsidRPr="00690800">
        <w:rPr>
          <w:rFonts w:ascii="Arial" w:hAnsi="Arial" w:cs="Arial"/>
          <w:sz w:val="24"/>
          <w:szCs w:val="24"/>
        </w:rPr>
        <w:t>into different groups throughout the day; for example by state, then by size and then by stage/ progress in the process.</w:t>
      </w:r>
    </w:p>
    <w:p w14:paraId="17CE1B5D" w14:textId="77777777" w:rsidR="00302913" w:rsidRPr="00690800" w:rsidRDefault="00302913" w:rsidP="00302913">
      <w:pPr>
        <w:pStyle w:val="Heading4"/>
        <w:rPr>
          <w:rFonts w:ascii="Arial" w:hAnsi="Arial" w:cs="Arial"/>
          <w:i w:val="0"/>
          <w:szCs w:val="24"/>
        </w:rPr>
      </w:pPr>
      <w:r w:rsidRPr="00690800">
        <w:rPr>
          <w:rFonts w:ascii="Arial" w:hAnsi="Arial" w:cs="Arial"/>
          <w:i w:val="0"/>
          <w:szCs w:val="24"/>
        </w:rPr>
        <w:t>Resources/ templates</w:t>
      </w:r>
    </w:p>
    <w:p w14:paraId="58FC8C56" w14:textId="77777777" w:rsidR="00302913" w:rsidRPr="00690800" w:rsidRDefault="00302913" w:rsidP="00302913">
      <w:pPr>
        <w:rPr>
          <w:rFonts w:ascii="Arial" w:hAnsi="Arial" w:cs="Arial"/>
          <w:sz w:val="24"/>
          <w:szCs w:val="24"/>
        </w:rPr>
      </w:pPr>
      <w:r w:rsidRPr="00690800">
        <w:rPr>
          <w:rFonts w:ascii="Arial" w:hAnsi="Arial" w:cs="Arial"/>
          <w:sz w:val="24"/>
          <w:szCs w:val="24"/>
        </w:rPr>
        <w:t xml:space="preserve">Two interviewees found the templates really helpful at the beginning of </w:t>
      </w:r>
      <w:r w:rsidR="00DF3DE3" w:rsidRPr="00690800">
        <w:rPr>
          <w:rFonts w:ascii="Arial" w:hAnsi="Arial" w:cs="Arial"/>
          <w:sz w:val="24"/>
          <w:szCs w:val="24"/>
        </w:rPr>
        <w:t>the project</w:t>
      </w:r>
      <w:r w:rsidRPr="00690800">
        <w:rPr>
          <w:rFonts w:ascii="Arial" w:hAnsi="Arial" w:cs="Arial"/>
          <w:sz w:val="24"/>
          <w:szCs w:val="24"/>
        </w:rPr>
        <w:t>, especially the one that helped them describe their project and think through what they would be doing.  However, most people interviewed had either not used the templates and other resources or had not found them that useful.</w:t>
      </w:r>
    </w:p>
    <w:p w14:paraId="6BA09901" w14:textId="7E34C45E" w:rsidR="00302913" w:rsidRPr="00690800" w:rsidRDefault="00302913" w:rsidP="00302913">
      <w:pPr>
        <w:rPr>
          <w:rFonts w:ascii="Arial" w:hAnsi="Arial" w:cs="Arial"/>
          <w:sz w:val="24"/>
          <w:szCs w:val="24"/>
        </w:rPr>
      </w:pPr>
      <w:r w:rsidRPr="00690800">
        <w:rPr>
          <w:rFonts w:ascii="Arial" w:hAnsi="Arial" w:cs="Arial"/>
          <w:sz w:val="24"/>
          <w:szCs w:val="24"/>
        </w:rPr>
        <w:t xml:space="preserve">A couple of interviewees had found the readings provided useful and had shared them with others in their </w:t>
      </w:r>
      <w:r w:rsidR="008A1F29" w:rsidRPr="00690800">
        <w:rPr>
          <w:rFonts w:ascii="Arial" w:hAnsi="Arial" w:cs="Arial"/>
          <w:sz w:val="24"/>
          <w:szCs w:val="24"/>
          <w:lang w:eastAsia="en-AU"/>
        </w:rPr>
        <w:t>service provider</w:t>
      </w:r>
      <w:r w:rsidRPr="00690800">
        <w:rPr>
          <w:rFonts w:ascii="Arial" w:hAnsi="Arial" w:cs="Arial"/>
          <w:sz w:val="24"/>
          <w:szCs w:val="24"/>
        </w:rPr>
        <w:t xml:space="preserve">, particularly with management to orient them to high performance work practices and the models used.  One interviewee had used </w:t>
      </w:r>
      <w:r w:rsidR="00B17CF1" w:rsidRPr="00690800">
        <w:rPr>
          <w:rFonts w:ascii="Arial" w:hAnsi="Arial" w:cs="Arial"/>
          <w:sz w:val="24"/>
          <w:szCs w:val="24"/>
        </w:rPr>
        <w:t>NDS’s paper</w:t>
      </w:r>
      <w:r w:rsidRPr="00690800">
        <w:rPr>
          <w:rFonts w:ascii="Arial" w:hAnsi="Arial" w:cs="Arial"/>
          <w:sz w:val="24"/>
          <w:szCs w:val="24"/>
        </w:rPr>
        <w:t xml:space="preserve"> about the two models and found this explanation of the </w:t>
      </w:r>
      <w:r w:rsidR="00B17CF1" w:rsidRPr="00690800">
        <w:rPr>
          <w:rFonts w:ascii="Arial" w:hAnsi="Arial" w:cs="Arial"/>
          <w:sz w:val="24"/>
          <w:szCs w:val="24"/>
        </w:rPr>
        <w:t>principles very</w:t>
      </w:r>
      <w:r w:rsidRPr="00690800">
        <w:rPr>
          <w:rFonts w:ascii="Arial" w:hAnsi="Arial" w:cs="Arial"/>
          <w:sz w:val="24"/>
          <w:szCs w:val="24"/>
        </w:rPr>
        <w:t xml:space="preserve"> helpful. </w:t>
      </w:r>
    </w:p>
    <w:p w14:paraId="0B1AAC6F" w14:textId="77777777" w:rsidR="00302913" w:rsidRPr="00690800" w:rsidRDefault="0052383A" w:rsidP="00302913">
      <w:pPr>
        <w:pStyle w:val="Heading4"/>
        <w:rPr>
          <w:rFonts w:ascii="Arial" w:hAnsi="Arial" w:cs="Arial"/>
          <w:i w:val="0"/>
          <w:szCs w:val="24"/>
        </w:rPr>
      </w:pPr>
      <w:r w:rsidRPr="00690800">
        <w:rPr>
          <w:rFonts w:ascii="Arial" w:hAnsi="Arial" w:cs="Arial"/>
          <w:i w:val="0"/>
          <w:szCs w:val="24"/>
        </w:rPr>
        <w:t>Staff s</w:t>
      </w:r>
      <w:r w:rsidR="00302913" w:rsidRPr="00690800">
        <w:rPr>
          <w:rFonts w:ascii="Arial" w:hAnsi="Arial" w:cs="Arial"/>
          <w:i w:val="0"/>
          <w:szCs w:val="24"/>
        </w:rPr>
        <w:t>urvey</w:t>
      </w:r>
    </w:p>
    <w:p w14:paraId="1955D58D" w14:textId="5D829197" w:rsidR="00302913" w:rsidRPr="00690800" w:rsidRDefault="00302913" w:rsidP="00302913">
      <w:pPr>
        <w:rPr>
          <w:rFonts w:ascii="Arial" w:hAnsi="Arial" w:cs="Arial"/>
          <w:sz w:val="24"/>
          <w:szCs w:val="24"/>
        </w:rPr>
      </w:pPr>
      <w:r w:rsidRPr="00690800">
        <w:rPr>
          <w:rFonts w:ascii="Arial" w:hAnsi="Arial" w:cs="Arial"/>
          <w:sz w:val="24"/>
          <w:szCs w:val="24"/>
        </w:rPr>
        <w:t xml:space="preserve">All </w:t>
      </w:r>
      <w:r w:rsidR="00E17122" w:rsidRPr="00690800">
        <w:rPr>
          <w:rFonts w:ascii="Arial" w:hAnsi="Arial" w:cs="Arial"/>
          <w:sz w:val="24"/>
          <w:szCs w:val="24"/>
        </w:rPr>
        <w:t xml:space="preserve">CoP members </w:t>
      </w:r>
      <w:r w:rsidRPr="00690800">
        <w:rPr>
          <w:rFonts w:ascii="Arial" w:hAnsi="Arial" w:cs="Arial"/>
          <w:sz w:val="24"/>
          <w:szCs w:val="24"/>
        </w:rPr>
        <w:t xml:space="preserve">interviewed found the </w:t>
      </w:r>
      <w:r w:rsidR="0052383A" w:rsidRPr="00690800">
        <w:rPr>
          <w:rFonts w:ascii="Arial" w:hAnsi="Arial" w:cs="Arial"/>
          <w:sz w:val="24"/>
          <w:szCs w:val="24"/>
        </w:rPr>
        <w:t xml:space="preserve">staff </w:t>
      </w:r>
      <w:r w:rsidRPr="00690800">
        <w:rPr>
          <w:rFonts w:ascii="Arial" w:hAnsi="Arial" w:cs="Arial"/>
          <w:sz w:val="24"/>
          <w:szCs w:val="24"/>
        </w:rPr>
        <w:t>survey</w:t>
      </w:r>
      <w:r w:rsidR="0052383A" w:rsidRPr="00690800">
        <w:rPr>
          <w:rFonts w:ascii="Arial" w:hAnsi="Arial" w:cs="Arial"/>
          <w:sz w:val="24"/>
          <w:szCs w:val="24"/>
        </w:rPr>
        <w:t xml:space="preserve"> to benchmark </w:t>
      </w:r>
      <w:r w:rsidR="00353DA9" w:rsidRPr="00690800">
        <w:rPr>
          <w:rFonts w:ascii="Arial" w:hAnsi="Arial" w:cs="Arial"/>
          <w:sz w:val="24"/>
          <w:szCs w:val="24"/>
        </w:rPr>
        <w:t>IHP</w:t>
      </w:r>
      <w:r w:rsidR="0052383A" w:rsidRPr="00690800">
        <w:rPr>
          <w:rFonts w:ascii="Arial" w:hAnsi="Arial" w:cs="Arial"/>
          <w:sz w:val="24"/>
          <w:szCs w:val="24"/>
        </w:rPr>
        <w:t xml:space="preserve"> drivers</w:t>
      </w:r>
      <w:r w:rsidRPr="00690800">
        <w:rPr>
          <w:rFonts w:ascii="Arial" w:hAnsi="Arial" w:cs="Arial"/>
          <w:sz w:val="24"/>
          <w:szCs w:val="24"/>
        </w:rPr>
        <w:t xml:space="preserve"> helpful and useful. Several people said they thought it was very well-designed and robust, and this gave them confidence in the results, as well as in using the survey in the future. </w:t>
      </w:r>
    </w:p>
    <w:p w14:paraId="0CEE30AF" w14:textId="77777777" w:rsidR="00302913" w:rsidRPr="00690800" w:rsidRDefault="00302913" w:rsidP="00302913">
      <w:pPr>
        <w:rPr>
          <w:rFonts w:ascii="Arial" w:hAnsi="Arial" w:cs="Arial"/>
          <w:sz w:val="24"/>
          <w:szCs w:val="24"/>
        </w:rPr>
      </w:pPr>
      <w:r w:rsidRPr="00690800">
        <w:rPr>
          <w:rFonts w:ascii="Arial" w:hAnsi="Arial" w:cs="Arial"/>
          <w:sz w:val="24"/>
          <w:szCs w:val="24"/>
        </w:rPr>
        <w:t xml:space="preserve">Most people intended to re-administer the survey to their staff in the future to obtain some longitudinal data on progress during the changes. A couple of small </w:t>
      </w:r>
      <w:r w:rsidR="008A1F29" w:rsidRPr="00690800">
        <w:rPr>
          <w:rFonts w:ascii="Arial" w:hAnsi="Arial" w:cs="Arial"/>
          <w:sz w:val="24"/>
          <w:szCs w:val="24"/>
          <w:lang w:eastAsia="en-AU"/>
        </w:rPr>
        <w:t>service provider</w:t>
      </w:r>
      <w:r w:rsidRPr="00690800">
        <w:rPr>
          <w:rFonts w:ascii="Arial" w:hAnsi="Arial" w:cs="Arial"/>
          <w:sz w:val="24"/>
          <w:szCs w:val="24"/>
        </w:rPr>
        <w:t xml:space="preserve">s only had three or four respondents but they still said that the questions gave them something to think about, and as their </w:t>
      </w:r>
      <w:r w:rsidR="008A1F29" w:rsidRPr="00690800">
        <w:rPr>
          <w:rFonts w:ascii="Arial" w:hAnsi="Arial" w:cs="Arial"/>
          <w:sz w:val="24"/>
          <w:szCs w:val="24"/>
          <w:lang w:eastAsia="en-AU"/>
        </w:rPr>
        <w:t>service provider</w:t>
      </w:r>
      <w:r w:rsidRPr="00690800">
        <w:rPr>
          <w:rFonts w:ascii="Arial" w:hAnsi="Arial" w:cs="Arial"/>
          <w:sz w:val="24"/>
          <w:szCs w:val="24"/>
        </w:rPr>
        <w:t xml:space="preserve"> grows, they intend to keep using the survey.</w:t>
      </w:r>
    </w:p>
    <w:p w14:paraId="28CE4E5E" w14:textId="578B43C5" w:rsidR="00302913" w:rsidRPr="00690800" w:rsidRDefault="00302913" w:rsidP="00F06DBA">
      <w:pPr>
        <w:pStyle w:val="Heading2"/>
        <w:numPr>
          <w:ilvl w:val="1"/>
          <w:numId w:val="31"/>
        </w:numPr>
        <w:ind w:left="680"/>
      </w:pPr>
      <w:bookmarkStart w:id="51" w:name="_Toc471282570"/>
      <w:r w:rsidRPr="00690800">
        <w:t>Support provided by NDS and ARTD</w:t>
      </w:r>
      <w:bookmarkEnd w:id="51"/>
    </w:p>
    <w:p w14:paraId="0DA126BF" w14:textId="77777777" w:rsidR="00302913" w:rsidRPr="00690800" w:rsidRDefault="00302913" w:rsidP="00302913">
      <w:pPr>
        <w:rPr>
          <w:rFonts w:ascii="Arial" w:hAnsi="Arial" w:cs="Arial"/>
          <w:sz w:val="24"/>
          <w:szCs w:val="24"/>
        </w:rPr>
      </w:pPr>
      <w:r w:rsidRPr="00690800">
        <w:rPr>
          <w:rFonts w:ascii="Arial" w:hAnsi="Arial" w:cs="Arial"/>
          <w:sz w:val="24"/>
          <w:szCs w:val="24"/>
        </w:rPr>
        <w:t xml:space="preserve">All </w:t>
      </w:r>
      <w:r w:rsidR="00E17122" w:rsidRPr="00690800">
        <w:rPr>
          <w:rFonts w:ascii="Arial" w:hAnsi="Arial" w:cs="Arial"/>
          <w:sz w:val="24"/>
          <w:szCs w:val="24"/>
        </w:rPr>
        <w:t xml:space="preserve">CoP members </w:t>
      </w:r>
      <w:r w:rsidRPr="00690800">
        <w:rPr>
          <w:rFonts w:ascii="Arial" w:hAnsi="Arial" w:cs="Arial"/>
          <w:sz w:val="24"/>
          <w:szCs w:val="24"/>
        </w:rPr>
        <w:t xml:space="preserve">were very positive about the support they had received from both NDS and ARTD. </w:t>
      </w:r>
      <w:r w:rsidR="00E17122" w:rsidRPr="00690800">
        <w:rPr>
          <w:rFonts w:ascii="Arial" w:hAnsi="Arial" w:cs="Arial"/>
          <w:sz w:val="24"/>
          <w:szCs w:val="24"/>
        </w:rPr>
        <w:t xml:space="preserve">CoP members </w:t>
      </w:r>
      <w:r w:rsidRPr="00690800">
        <w:rPr>
          <w:rFonts w:ascii="Arial" w:hAnsi="Arial" w:cs="Arial"/>
          <w:sz w:val="24"/>
          <w:szCs w:val="24"/>
        </w:rPr>
        <w:t>were grateful that NDS had arranged this trial and they were able to take part in it. Comments made about the support</w:t>
      </w:r>
      <w:r w:rsidR="0052383A" w:rsidRPr="00690800">
        <w:rPr>
          <w:rFonts w:ascii="Arial" w:hAnsi="Arial" w:cs="Arial"/>
          <w:sz w:val="24"/>
          <w:szCs w:val="24"/>
        </w:rPr>
        <w:t xml:space="preserve"> from CoP members</w:t>
      </w:r>
      <w:r w:rsidRPr="00690800">
        <w:rPr>
          <w:rFonts w:ascii="Arial" w:hAnsi="Arial" w:cs="Arial"/>
          <w:sz w:val="24"/>
          <w:szCs w:val="24"/>
        </w:rPr>
        <w:t xml:space="preserve"> included:</w:t>
      </w:r>
    </w:p>
    <w:p w14:paraId="7A582282" w14:textId="77777777" w:rsidR="00302913" w:rsidRPr="00690800" w:rsidRDefault="00302913" w:rsidP="00302913">
      <w:pPr>
        <w:pStyle w:val="Quote"/>
        <w:rPr>
          <w:rFonts w:ascii="Arial" w:hAnsi="Arial" w:cs="Arial"/>
          <w:i w:val="0"/>
          <w:sz w:val="24"/>
          <w:szCs w:val="24"/>
        </w:rPr>
      </w:pPr>
      <w:r w:rsidRPr="00690800">
        <w:rPr>
          <w:rFonts w:ascii="Arial" w:hAnsi="Arial" w:cs="Arial"/>
          <w:i w:val="0"/>
          <w:sz w:val="24"/>
          <w:szCs w:val="24"/>
        </w:rPr>
        <w:t xml:space="preserve">We really appreciated the one-on-one support from </w:t>
      </w:r>
      <w:r w:rsidR="00EF3DF9" w:rsidRPr="00690800">
        <w:rPr>
          <w:rFonts w:ascii="Arial" w:hAnsi="Arial" w:cs="Arial"/>
          <w:i w:val="0"/>
          <w:sz w:val="24"/>
          <w:szCs w:val="24"/>
        </w:rPr>
        <w:t xml:space="preserve">NDS. </w:t>
      </w:r>
      <w:r w:rsidRPr="00690800">
        <w:rPr>
          <w:rFonts w:ascii="Arial" w:hAnsi="Arial" w:cs="Arial"/>
          <w:i w:val="0"/>
          <w:sz w:val="24"/>
          <w:szCs w:val="24"/>
        </w:rPr>
        <w:t xml:space="preserve"> It gave us more clarity around our plans.</w:t>
      </w:r>
    </w:p>
    <w:p w14:paraId="2230CD1D" w14:textId="77777777" w:rsidR="00302913" w:rsidRPr="00690800" w:rsidRDefault="00302913" w:rsidP="00302913">
      <w:pPr>
        <w:pStyle w:val="Quote"/>
        <w:rPr>
          <w:rFonts w:ascii="Arial" w:hAnsi="Arial" w:cs="Arial"/>
          <w:i w:val="0"/>
          <w:sz w:val="24"/>
          <w:szCs w:val="24"/>
        </w:rPr>
      </w:pPr>
      <w:r w:rsidRPr="00690800">
        <w:rPr>
          <w:rFonts w:ascii="Arial" w:hAnsi="Arial" w:cs="Arial"/>
          <w:i w:val="0"/>
          <w:sz w:val="24"/>
          <w:szCs w:val="24"/>
        </w:rPr>
        <w:t xml:space="preserve">ARTD brought a depth of insight to the process. </w:t>
      </w:r>
      <w:r w:rsidR="00EF3DF9" w:rsidRPr="00690800">
        <w:rPr>
          <w:rFonts w:ascii="Arial" w:hAnsi="Arial" w:cs="Arial"/>
          <w:i w:val="0"/>
          <w:sz w:val="24"/>
          <w:szCs w:val="24"/>
        </w:rPr>
        <w:t xml:space="preserve">Their </w:t>
      </w:r>
      <w:r w:rsidRPr="00690800">
        <w:rPr>
          <w:rFonts w:ascii="Arial" w:hAnsi="Arial" w:cs="Arial"/>
          <w:i w:val="0"/>
          <w:sz w:val="24"/>
          <w:szCs w:val="24"/>
        </w:rPr>
        <w:t>summary at the end of the last worksh</w:t>
      </w:r>
      <w:r w:rsidR="0052383A" w:rsidRPr="00690800">
        <w:rPr>
          <w:rFonts w:ascii="Arial" w:hAnsi="Arial" w:cs="Arial"/>
          <w:i w:val="0"/>
          <w:sz w:val="24"/>
          <w:szCs w:val="24"/>
        </w:rPr>
        <w:t>op was brilliant and so useful.</w:t>
      </w:r>
    </w:p>
    <w:p w14:paraId="45399CFD" w14:textId="77777777" w:rsidR="00302913" w:rsidRPr="00690800" w:rsidRDefault="00302913" w:rsidP="00302913">
      <w:pPr>
        <w:pStyle w:val="Quote"/>
        <w:rPr>
          <w:rFonts w:ascii="Arial" w:hAnsi="Arial" w:cs="Arial"/>
          <w:i w:val="0"/>
          <w:sz w:val="24"/>
          <w:szCs w:val="24"/>
        </w:rPr>
      </w:pPr>
      <w:r w:rsidRPr="00690800">
        <w:rPr>
          <w:rFonts w:ascii="Arial" w:hAnsi="Arial" w:cs="Arial"/>
          <w:i w:val="0"/>
          <w:sz w:val="24"/>
          <w:szCs w:val="24"/>
        </w:rPr>
        <w:t>ARTD’s involvement added weight a</w:t>
      </w:r>
      <w:r w:rsidR="0052383A" w:rsidRPr="00690800">
        <w:rPr>
          <w:rFonts w:ascii="Arial" w:hAnsi="Arial" w:cs="Arial"/>
          <w:i w:val="0"/>
          <w:sz w:val="24"/>
          <w:szCs w:val="24"/>
        </w:rPr>
        <w:t>nd sophistication to the pilot.</w:t>
      </w:r>
    </w:p>
    <w:p w14:paraId="4E486C60" w14:textId="77777777" w:rsidR="00302913" w:rsidRPr="00690800" w:rsidRDefault="00EF3DF9" w:rsidP="00302913">
      <w:pPr>
        <w:pStyle w:val="Quote"/>
        <w:rPr>
          <w:rFonts w:ascii="Arial" w:hAnsi="Arial" w:cs="Arial"/>
          <w:i w:val="0"/>
          <w:sz w:val="24"/>
          <w:szCs w:val="24"/>
        </w:rPr>
      </w:pPr>
      <w:r w:rsidRPr="00690800">
        <w:rPr>
          <w:rFonts w:ascii="Arial" w:hAnsi="Arial" w:cs="Arial"/>
          <w:i w:val="0"/>
          <w:sz w:val="24"/>
          <w:szCs w:val="24"/>
        </w:rPr>
        <w:t>NDS</w:t>
      </w:r>
      <w:r w:rsidR="00302913" w:rsidRPr="00690800">
        <w:rPr>
          <w:rFonts w:ascii="Arial" w:hAnsi="Arial" w:cs="Arial"/>
          <w:i w:val="0"/>
          <w:sz w:val="24"/>
          <w:szCs w:val="24"/>
        </w:rPr>
        <w:t xml:space="preserve"> is always really responsive to our emails and questions and that ha</w:t>
      </w:r>
      <w:r w:rsidR="0052383A" w:rsidRPr="00690800">
        <w:rPr>
          <w:rFonts w:ascii="Arial" w:hAnsi="Arial" w:cs="Arial"/>
          <w:i w:val="0"/>
          <w:sz w:val="24"/>
          <w:szCs w:val="24"/>
        </w:rPr>
        <w:t>s made a big difference to us</w:t>
      </w:r>
      <w:r w:rsidR="001D1E74" w:rsidRPr="00690800">
        <w:rPr>
          <w:rFonts w:ascii="Arial" w:hAnsi="Arial" w:cs="Arial"/>
          <w:i w:val="0"/>
          <w:sz w:val="24"/>
          <w:szCs w:val="24"/>
        </w:rPr>
        <w:t>.</w:t>
      </w:r>
    </w:p>
    <w:p w14:paraId="4B72903E" w14:textId="77777777" w:rsidR="00302913" w:rsidRPr="00690800" w:rsidRDefault="00302913" w:rsidP="00302913">
      <w:pPr>
        <w:pStyle w:val="Quote"/>
        <w:rPr>
          <w:rFonts w:ascii="Arial" w:hAnsi="Arial" w:cs="Arial"/>
          <w:i w:val="0"/>
          <w:sz w:val="24"/>
          <w:szCs w:val="24"/>
        </w:rPr>
      </w:pPr>
      <w:r w:rsidRPr="00690800">
        <w:rPr>
          <w:rFonts w:ascii="Arial" w:hAnsi="Arial" w:cs="Arial"/>
          <w:i w:val="0"/>
          <w:sz w:val="24"/>
          <w:szCs w:val="24"/>
        </w:rPr>
        <w:t xml:space="preserve">Keep using </w:t>
      </w:r>
      <w:r w:rsidR="00EF3DF9" w:rsidRPr="00690800">
        <w:rPr>
          <w:rFonts w:ascii="Arial" w:hAnsi="Arial" w:cs="Arial"/>
          <w:i w:val="0"/>
          <w:sz w:val="24"/>
          <w:szCs w:val="24"/>
        </w:rPr>
        <w:t>[NDS staff]</w:t>
      </w:r>
      <w:r w:rsidRPr="00690800">
        <w:rPr>
          <w:rFonts w:ascii="Arial" w:hAnsi="Arial" w:cs="Arial"/>
          <w:i w:val="0"/>
          <w:sz w:val="24"/>
          <w:szCs w:val="24"/>
        </w:rPr>
        <w:t xml:space="preserve"> as a salesperson – she came and spoke to ou</w:t>
      </w:r>
      <w:r w:rsidR="0052383A" w:rsidRPr="00690800">
        <w:rPr>
          <w:rFonts w:ascii="Arial" w:hAnsi="Arial" w:cs="Arial"/>
          <w:i w:val="0"/>
          <w:sz w:val="24"/>
          <w:szCs w:val="24"/>
        </w:rPr>
        <w:t>r board and she was excellent.</w:t>
      </w:r>
    </w:p>
    <w:p w14:paraId="3667D968" w14:textId="4AB0EDD3" w:rsidR="00053939" w:rsidRDefault="00302913" w:rsidP="0052383A">
      <w:pPr>
        <w:pStyle w:val="Quote"/>
        <w:rPr>
          <w:rFonts w:ascii="Arial" w:hAnsi="Arial" w:cs="Arial"/>
          <w:i w:val="0"/>
          <w:sz w:val="24"/>
          <w:szCs w:val="24"/>
        </w:rPr>
      </w:pPr>
      <w:r w:rsidRPr="00690800">
        <w:rPr>
          <w:rFonts w:ascii="Arial" w:hAnsi="Arial" w:cs="Arial"/>
          <w:i w:val="0"/>
          <w:sz w:val="24"/>
          <w:szCs w:val="24"/>
        </w:rPr>
        <w:t xml:space="preserve">I’d really like to commend </w:t>
      </w:r>
      <w:r w:rsidR="00BA307A" w:rsidRPr="00690800">
        <w:rPr>
          <w:rFonts w:ascii="Arial" w:hAnsi="Arial" w:cs="Arial"/>
          <w:i w:val="0"/>
          <w:sz w:val="24"/>
          <w:szCs w:val="24"/>
        </w:rPr>
        <w:t xml:space="preserve">NDS and </w:t>
      </w:r>
      <w:r w:rsidR="0052383A" w:rsidRPr="00690800">
        <w:rPr>
          <w:rFonts w:ascii="Arial" w:hAnsi="Arial" w:cs="Arial"/>
          <w:i w:val="0"/>
          <w:sz w:val="24"/>
          <w:szCs w:val="24"/>
        </w:rPr>
        <w:t>ARTD on an excellent job.</w:t>
      </w:r>
    </w:p>
    <w:p w14:paraId="00A08535" w14:textId="77777777" w:rsidR="00053939" w:rsidRDefault="00053939">
      <w:pPr>
        <w:spacing w:after="0" w:line="240" w:lineRule="auto"/>
        <w:rPr>
          <w:rFonts w:ascii="Arial" w:hAnsi="Arial" w:cs="Arial"/>
          <w:iCs/>
          <w:sz w:val="24"/>
          <w:szCs w:val="24"/>
        </w:rPr>
      </w:pPr>
      <w:r>
        <w:rPr>
          <w:rFonts w:ascii="Arial" w:hAnsi="Arial" w:cs="Arial"/>
          <w:i/>
          <w:sz w:val="24"/>
          <w:szCs w:val="24"/>
        </w:rPr>
        <w:br w:type="page"/>
      </w:r>
    </w:p>
    <w:p w14:paraId="73C0E8D3" w14:textId="34670DBA" w:rsidR="00811320" w:rsidRPr="00053939" w:rsidRDefault="00053939" w:rsidP="00053939">
      <w:pPr>
        <w:pStyle w:val="Appendix"/>
        <w:numPr>
          <w:ilvl w:val="0"/>
          <w:numId w:val="0"/>
        </w:numPr>
        <w:ind w:left="360" w:hanging="360"/>
        <w:rPr>
          <w:color w:val="auto"/>
        </w:rPr>
      </w:pPr>
      <w:r w:rsidRPr="00053939">
        <w:rPr>
          <w:color w:val="auto"/>
        </w:rPr>
        <w:t>Appendix 1. Staff survey data</w:t>
      </w:r>
    </w:p>
    <w:p w14:paraId="65B4B3A4" w14:textId="25A7FC55" w:rsidR="00993ED5" w:rsidRPr="00690800" w:rsidRDefault="00993ED5" w:rsidP="00A32D75">
      <w:pPr>
        <w:rPr>
          <w:rFonts w:ascii="Arial" w:hAnsi="Arial" w:cs="Arial"/>
          <w:sz w:val="24"/>
          <w:szCs w:val="24"/>
        </w:rPr>
      </w:pPr>
      <w:r w:rsidRPr="00690800">
        <w:rPr>
          <w:rFonts w:ascii="Arial" w:hAnsi="Arial" w:cs="Arial"/>
          <w:sz w:val="24"/>
          <w:szCs w:val="24"/>
        </w:rPr>
        <w:t xml:space="preserve">A full data report on the results of the survey of staff of </w:t>
      </w:r>
      <w:r w:rsidR="008A1F29" w:rsidRPr="00690800">
        <w:rPr>
          <w:rFonts w:ascii="Arial" w:hAnsi="Arial" w:cs="Arial"/>
          <w:sz w:val="24"/>
          <w:szCs w:val="24"/>
          <w:lang w:eastAsia="en-AU"/>
        </w:rPr>
        <w:t>service provider</w:t>
      </w:r>
      <w:r w:rsidRPr="00690800">
        <w:rPr>
          <w:rFonts w:ascii="Arial" w:hAnsi="Arial" w:cs="Arial"/>
          <w:sz w:val="24"/>
          <w:szCs w:val="24"/>
        </w:rPr>
        <w:t xml:space="preserve">s participating in the </w:t>
      </w:r>
      <w:r w:rsidR="00353DA9" w:rsidRPr="00690800">
        <w:rPr>
          <w:rFonts w:ascii="Arial" w:hAnsi="Arial" w:cs="Arial"/>
          <w:sz w:val="24"/>
          <w:szCs w:val="24"/>
        </w:rPr>
        <w:t>IHP</w:t>
      </w:r>
      <w:r w:rsidRPr="00690800">
        <w:rPr>
          <w:rFonts w:ascii="Arial" w:hAnsi="Arial" w:cs="Arial"/>
          <w:sz w:val="24"/>
          <w:szCs w:val="24"/>
        </w:rPr>
        <w:t xml:space="preserve"> project was provided to NDS in October 2016. This appendix contains a summary of key data. It provides the data at an aggregate level for participating </w:t>
      </w:r>
      <w:r w:rsidR="008A1F29" w:rsidRPr="00690800">
        <w:rPr>
          <w:rFonts w:ascii="Arial" w:hAnsi="Arial" w:cs="Arial"/>
          <w:sz w:val="24"/>
          <w:szCs w:val="24"/>
          <w:lang w:eastAsia="en-AU"/>
        </w:rPr>
        <w:t>service provider</w:t>
      </w:r>
      <w:r w:rsidRPr="00690800">
        <w:rPr>
          <w:rFonts w:ascii="Arial" w:hAnsi="Arial" w:cs="Arial"/>
          <w:sz w:val="24"/>
          <w:szCs w:val="24"/>
        </w:rPr>
        <w:t xml:space="preserve">s. It does not seek to interpret the data. Interpretation will be included in the final trial report. Individual data has been provided to </w:t>
      </w:r>
      <w:r w:rsidR="008A1F29" w:rsidRPr="00690800">
        <w:rPr>
          <w:rFonts w:ascii="Arial" w:hAnsi="Arial" w:cs="Arial"/>
          <w:sz w:val="24"/>
          <w:szCs w:val="24"/>
          <w:lang w:eastAsia="en-AU"/>
        </w:rPr>
        <w:t>service provider</w:t>
      </w:r>
      <w:r w:rsidRPr="00690800">
        <w:rPr>
          <w:rFonts w:ascii="Arial" w:hAnsi="Arial" w:cs="Arial"/>
          <w:sz w:val="24"/>
          <w:szCs w:val="24"/>
        </w:rPr>
        <w:t xml:space="preserve">s. </w:t>
      </w:r>
    </w:p>
    <w:p w14:paraId="605C85CD" w14:textId="06E3F255" w:rsidR="00993ED5" w:rsidRPr="00690800" w:rsidRDefault="00993ED5" w:rsidP="00993ED5">
      <w:pPr>
        <w:rPr>
          <w:rFonts w:ascii="Arial" w:hAnsi="Arial" w:cs="Arial"/>
          <w:sz w:val="24"/>
          <w:szCs w:val="24"/>
        </w:rPr>
      </w:pPr>
      <w:r w:rsidRPr="00690800">
        <w:rPr>
          <w:rFonts w:ascii="Arial" w:hAnsi="Arial" w:cs="Arial"/>
          <w:sz w:val="24"/>
          <w:szCs w:val="24"/>
        </w:rPr>
        <w:t>The following survey data is presented by grouping together survey items intend to measure four dimensions.</w:t>
      </w:r>
      <w:r w:rsidR="00E972CE" w:rsidRPr="00690800">
        <w:rPr>
          <w:rFonts w:ascii="Arial" w:hAnsi="Arial" w:cs="Arial"/>
          <w:sz w:val="24"/>
          <w:szCs w:val="24"/>
        </w:rPr>
        <w:t xml:space="preserve"> It should be noted that these are not the final factors identified in the analysis of the survey data as described in Section 2.</w:t>
      </w:r>
      <w:r w:rsidRPr="00690800">
        <w:rPr>
          <w:rFonts w:ascii="Arial" w:hAnsi="Arial" w:cs="Arial"/>
          <w:sz w:val="24"/>
          <w:szCs w:val="24"/>
        </w:rPr>
        <w:t xml:space="preserve"> </w:t>
      </w:r>
    </w:p>
    <w:p w14:paraId="5885E08A" w14:textId="77777777" w:rsidR="00993ED5" w:rsidRPr="00690800" w:rsidRDefault="00993ED5" w:rsidP="00993ED5">
      <w:pPr>
        <w:spacing w:after="0"/>
        <w:rPr>
          <w:rFonts w:ascii="Arial" w:hAnsi="Arial" w:cs="Arial"/>
          <w:b/>
          <w:sz w:val="24"/>
          <w:szCs w:val="24"/>
        </w:rPr>
      </w:pPr>
      <w:r w:rsidRPr="00690800">
        <w:rPr>
          <w:rFonts w:ascii="Arial" w:hAnsi="Arial" w:cs="Arial"/>
          <w:b/>
          <w:sz w:val="24"/>
          <w:szCs w:val="24"/>
        </w:rPr>
        <w:t>Professionalism</w:t>
      </w:r>
    </w:p>
    <w:p w14:paraId="2303EA86" w14:textId="77777777" w:rsidR="00993ED5" w:rsidRPr="00690800" w:rsidRDefault="00993ED5" w:rsidP="00993ED5">
      <w:pPr>
        <w:pStyle w:val="ListBullet"/>
        <w:rPr>
          <w:rFonts w:ascii="Arial" w:hAnsi="Arial" w:cs="Arial"/>
          <w:sz w:val="24"/>
          <w:szCs w:val="24"/>
        </w:rPr>
      </w:pPr>
      <w:r w:rsidRPr="00690800">
        <w:rPr>
          <w:rFonts w:ascii="Arial" w:hAnsi="Arial" w:cs="Arial"/>
          <w:sz w:val="24"/>
          <w:szCs w:val="24"/>
        </w:rPr>
        <w:t>Workers feel more ownership of their work and more accountability for the outcome of their actions (Prof 1)</w:t>
      </w:r>
    </w:p>
    <w:p w14:paraId="6848C8BB" w14:textId="77777777" w:rsidR="00993ED5" w:rsidRPr="00690800" w:rsidRDefault="00993ED5" w:rsidP="00993ED5">
      <w:pPr>
        <w:pStyle w:val="ListBullet"/>
        <w:rPr>
          <w:rFonts w:ascii="Arial" w:hAnsi="Arial" w:cs="Arial"/>
          <w:sz w:val="24"/>
          <w:szCs w:val="24"/>
        </w:rPr>
      </w:pPr>
      <w:r w:rsidRPr="00690800">
        <w:rPr>
          <w:rFonts w:ascii="Arial" w:hAnsi="Arial" w:cs="Arial"/>
          <w:sz w:val="24"/>
          <w:szCs w:val="24"/>
        </w:rPr>
        <w:t>Workers experience greater trust in their ability to do their job (Prof 2)</w:t>
      </w:r>
    </w:p>
    <w:p w14:paraId="4B4994A9" w14:textId="77777777" w:rsidR="00993ED5" w:rsidRPr="00690800" w:rsidRDefault="00993ED5" w:rsidP="00993ED5">
      <w:pPr>
        <w:pStyle w:val="ListBullet"/>
        <w:rPr>
          <w:rFonts w:ascii="Arial" w:hAnsi="Arial" w:cs="Arial"/>
          <w:sz w:val="24"/>
          <w:szCs w:val="24"/>
        </w:rPr>
      </w:pPr>
      <w:r w:rsidRPr="00690800">
        <w:rPr>
          <w:rFonts w:ascii="Arial" w:hAnsi="Arial" w:cs="Arial"/>
          <w:sz w:val="24"/>
          <w:szCs w:val="24"/>
        </w:rPr>
        <w:t>Workers feel capable and supported to do their job well through e.g. training, coaching, peer support, the collective intelligence of their team/work group (Prof 3)</w:t>
      </w:r>
    </w:p>
    <w:p w14:paraId="60D8F25B" w14:textId="77777777" w:rsidR="00993ED5" w:rsidRPr="00690800" w:rsidRDefault="00993ED5" w:rsidP="00993ED5">
      <w:pPr>
        <w:spacing w:after="0"/>
        <w:rPr>
          <w:rFonts w:ascii="Arial" w:hAnsi="Arial" w:cs="Arial"/>
          <w:sz w:val="24"/>
          <w:szCs w:val="24"/>
        </w:rPr>
      </w:pPr>
    </w:p>
    <w:p w14:paraId="7DD67A86" w14:textId="77777777" w:rsidR="00993ED5" w:rsidRPr="00690800" w:rsidRDefault="00993ED5" w:rsidP="00993ED5">
      <w:pPr>
        <w:spacing w:after="0"/>
        <w:rPr>
          <w:rFonts w:ascii="Arial" w:hAnsi="Arial" w:cs="Arial"/>
          <w:b/>
          <w:sz w:val="24"/>
          <w:szCs w:val="24"/>
        </w:rPr>
      </w:pPr>
      <w:r w:rsidRPr="00690800">
        <w:rPr>
          <w:rFonts w:ascii="Arial" w:hAnsi="Arial" w:cs="Arial"/>
          <w:b/>
          <w:sz w:val="24"/>
          <w:szCs w:val="24"/>
        </w:rPr>
        <w:t>Leadership approach</w:t>
      </w:r>
    </w:p>
    <w:p w14:paraId="28277558" w14:textId="77777777" w:rsidR="00993ED5" w:rsidRPr="00690800" w:rsidRDefault="00993ED5" w:rsidP="00993ED5">
      <w:pPr>
        <w:pStyle w:val="ListBullet"/>
        <w:rPr>
          <w:rFonts w:ascii="Arial" w:hAnsi="Arial" w:cs="Arial"/>
          <w:sz w:val="24"/>
          <w:szCs w:val="24"/>
        </w:rPr>
      </w:pPr>
      <w:r w:rsidRPr="00690800">
        <w:rPr>
          <w:rFonts w:ascii="Arial" w:hAnsi="Arial" w:cs="Arial"/>
          <w:sz w:val="24"/>
          <w:szCs w:val="24"/>
        </w:rPr>
        <w:t>High trust, clear values versus command and control them (LA 1)</w:t>
      </w:r>
    </w:p>
    <w:p w14:paraId="0CCD84D1" w14:textId="77777777" w:rsidR="00993ED5" w:rsidRPr="00690800" w:rsidRDefault="00993ED5" w:rsidP="00993ED5">
      <w:pPr>
        <w:pStyle w:val="ListBullet"/>
        <w:rPr>
          <w:rFonts w:ascii="Arial" w:hAnsi="Arial" w:cs="Arial"/>
          <w:sz w:val="24"/>
          <w:szCs w:val="24"/>
        </w:rPr>
      </w:pPr>
      <w:r w:rsidRPr="00690800">
        <w:rPr>
          <w:rFonts w:ascii="Arial" w:hAnsi="Arial" w:cs="Arial"/>
          <w:sz w:val="24"/>
          <w:szCs w:val="24"/>
        </w:rPr>
        <w:t>Effort focussed on increasing the chance of things going well instead of trying to ensure nothing will go wrong (illusion of control) (LA 2)</w:t>
      </w:r>
    </w:p>
    <w:p w14:paraId="436D0338" w14:textId="77777777" w:rsidR="00993ED5" w:rsidRPr="00690800" w:rsidRDefault="00993ED5" w:rsidP="00993ED5">
      <w:pPr>
        <w:pStyle w:val="ListBullet"/>
        <w:rPr>
          <w:rFonts w:ascii="Arial" w:hAnsi="Arial" w:cs="Arial"/>
          <w:sz w:val="24"/>
          <w:szCs w:val="24"/>
        </w:rPr>
      </w:pPr>
      <w:r w:rsidRPr="00690800">
        <w:rPr>
          <w:rFonts w:ascii="Arial" w:hAnsi="Arial" w:cs="Arial"/>
          <w:sz w:val="24"/>
          <w:szCs w:val="24"/>
        </w:rPr>
        <w:t>Bottom up/decentralised decision making versus top down decision making (LA 3)</w:t>
      </w:r>
    </w:p>
    <w:p w14:paraId="48214526" w14:textId="77777777" w:rsidR="00993ED5" w:rsidRPr="00690800" w:rsidRDefault="00993ED5" w:rsidP="00993ED5">
      <w:pPr>
        <w:spacing w:after="0"/>
        <w:rPr>
          <w:rFonts w:ascii="Arial" w:hAnsi="Arial" w:cs="Arial"/>
          <w:sz w:val="24"/>
          <w:szCs w:val="24"/>
        </w:rPr>
      </w:pPr>
    </w:p>
    <w:p w14:paraId="3F66996C" w14:textId="77777777" w:rsidR="00993ED5" w:rsidRPr="00690800" w:rsidRDefault="00993ED5" w:rsidP="00993ED5">
      <w:pPr>
        <w:spacing w:after="0"/>
        <w:rPr>
          <w:rFonts w:ascii="Arial" w:hAnsi="Arial" w:cs="Arial"/>
          <w:b/>
          <w:sz w:val="24"/>
          <w:szCs w:val="24"/>
        </w:rPr>
      </w:pPr>
      <w:r w:rsidRPr="00690800">
        <w:rPr>
          <w:rFonts w:ascii="Arial" w:hAnsi="Arial" w:cs="Arial"/>
          <w:b/>
          <w:sz w:val="24"/>
          <w:szCs w:val="24"/>
        </w:rPr>
        <w:t>Learning culture</w:t>
      </w:r>
    </w:p>
    <w:p w14:paraId="5E189D2C" w14:textId="77777777" w:rsidR="00993ED5" w:rsidRPr="00690800" w:rsidRDefault="00993ED5" w:rsidP="00993ED5">
      <w:pPr>
        <w:pStyle w:val="ListBullet"/>
        <w:rPr>
          <w:rFonts w:ascii="Arial" w:hAnsi="Arial" w:cs="Arial"/>
          <w:sz w:val="24"/>
          <w:szCs w:val="24"/>
        </w:rPr>
      </w:pPr>
      <w:r w:rsidRPr="00690800">
        <w:rPr>
          <w:rFonts w:ascii="Arial" w:hAnsi="Arial" w:cs="Arial"/>
          <w:sz w:val="24"/>
          <w:szCs w:val="24"/>
        </w:rPr>
        <w:t>Open to experiments, divergent thinking and innovation. Mistakes and faults are acceptable as learning experiences (LC 1)</w:t>
      </w:r>
    </w:p>
    <w:p w14:paraId="71529220" w14:textId="77777777" w:rsidR="00993ED5" w:rsidRPr="00690800" w:rsidRDefault="00993ED5" w:rsidP="00993ED5">
      <w:pPr>
        <w:pStyle w:val="ListBullet"/>
        <w:rPr>
          <w:rFonts w:ascii="Arial" w:hAnsi="Arial" w:cs="Arial"/>
          <w:sz w:val="24"/>
          <w:szCs w:val="24"/>
        </w:rPr>
      </w:pPr>
      <w:r w:rsidRPr="00690800">
        <w:rPr>
          <w:rFonts w:ascii="Arial" w:hAnsi="Arial" w:cs="Arial"/>
          <w:sz w:val="24"/>
          <w:szCs w:val="24"/>
        </w:rPr>
        <w:t xml:space="preserve">Transparency, collaboration and free sharing of knowledge throughout the </w:t>
      </w:r>
      <w:r w:rsidR="008A1F29" w:rsidRPr="00690800">
        <w:rPr>
          <w:rFonts w:ascii="Arial" w:hAnsi="Arial" w:cs="Arial"/>
          <w:sz w:val="24"/>
          <w:szCs w:val="24"/>
          <w:lang w:eastAsia="en-AU"/>
        </w:rPr>
        <w:t>service provider</w:t>
      </w:r>
      <w:r w:rsidRPr="00690800">
        <w:rPr>
          <w:rFonts w:ascii="Arial" w:hAnsi="Arial" w:cs="Arial"/>
          <w:sz w:val="24"/>
          <w:szCs w:val="24"/>
        </w:rPr>
        <w:t xml:space="preserve"> (LC 2)</w:t>
      </w:r>
    </w:p>
    <w:p w14:paraId="07BCBA1C" w14:textId="77777777" w:rsidR="00993ED5" w:rsidRPr="00690800" w:rsidRDefault="00993ED5" w:rsidP="00993ED5">
      <w:pPr>
        <w:pStyle w:val="ListBullet"/>
        <w:rPr>
          <w:rFonts w:ascii="Arial" w:hAnsi="Arial" w:cs="Arial"/>
          <w:sz w:val="24"/>
          <w:szCs w:val="24"/>
        </w:rPr>
      </w:pPr>
      <w:r w:rsidRPr="00690800">
        <w:rPr>
          <w:rFonts w:ascii="Arial" w:hAnsi="Arial" w:cs="Arial"/>
          <w:sz w:val="24"/>
          <w:szCs w:val="24"/>
        </w:rPr>
        <w:t>Staff are enabled and supported to reflect on their own practice through e.g. coaching and joint problem solving (LC 3)</w:t>
      </w:r>
    </w:p>
    <w:p w14:paraId="6E3C679C" w14:textId="77777777" w:rsidR="00993ED5" w:rsidRPr="00690800" w:rsidRDefault="00993ED5" w:rsidP="00993ED5">
      <w:pPr>
        <w:pStyle w:val="ListBullet"/>
        <w:rPr>
          <w:rFonts w:ascii="Arial" w:hAnsi="Arial" w:cs="Arial"/>
          <w:sz w:val="24"/>
          <w:szCs w:val="24"/>
        </w:rPr>
      </w:pPr>
      <w:r w:rsidRPr="00690800">
        <w:rPr>
          <w:rFonts w:ascii="Arial" w:hAnsi="Arial" w:cs="Arial"/>
          <w:sz w:val="24"/>
          <w:szCs w:val="24"/>
        </w:rPr>
        <w:t>Direct feedback loops between clients, workers and management (LC 4)</w:t>
      </w:r>
    </w:p>
    <w:p w14:paraId="1E5FC8A8" w14:textId="77777777" w:rsidR="00993ED5" w:rsidRPr="00690800" w:rsidRDefault="00993ED5" w:rsidP="00993ED5">
      <w:pPr>
        <w:spacing w:after="0"/>
        <w:rPr>
          <w:rFonts w:ascii="Arial" w:hAnsi="Arial" w:cs="Arial"/>
          <w:sz w:val="24"/>
          <w:szCs w:val="24"/>
        </w:rPr>
      </w:pPr>
    </w:p>
    <w:p w14:paraId="5BA1879B" w14:textId="77777777" w:rsidR="00993ED5" w:rsidRPr="00690800" w:rsidRDefault="00993ED5" w:rsidP="00993ED5">
      <w:pPr>
        <w:spacing w:after="0"/>
        <w:rPr>
          <w:rFonts w:ascii="Arial" w:hAnsi="Arial" w:cs="Arial"/>
          <w:b/>
          <w:sz w:val="24"/>
          <w:szCs w:val="24"/>
        </w:rPr>
      </w:pPr>
      <w:r w:rsidRPr="00690800">
        <w:rPr>
          <w:rFonts w:ascii="Arial" w:hAnsi="Arial" w:cs="Arial"/>
          <w:b/>
          <w:sz w:val="24"/>
          <w:szCs w:val="24"/>
        </w:rPr>
        <w:t xml:space="preserve">Person centred approach </w:t>
      </w:r>
    </w:p>
    <w:p w14:paraId="5EDC3673" w14:textId="77777777" w:rsidR="00993ED5" w:rsidRPr="00690800" w:rsidRDefault="00993ED5" w:rsidP="00993ED5">
      <w:pPr>
        <w:pStyle w:val="ListBullet"/>
        <w:rPr>
          <w:rFonts w:ascii="Arial" w:hAnsi="Arial" w:cs="Arial"/>
          <w:sz w:val="24"/>
          <w:szCs w:val="24"/>
        </w:rPr>
      </w:pPr>
      <w:r w:rsidRPr="00690800">
        <w:rPr>
          <w:rFonts w:ascii="Arial" w:hAnsi="Arial" w:cs="Arial"/>
          <w:sz w:val="24"/>
          <w:szCs w:val="24"/>
        </w:rPr>
        <w:t>Need to customise supports to unique clients based on their specific and changing needs and preferences (PC 1)</w:t>
      </w:r>
    </w:p>
    <w:p w14:paraId="468CB3B5" w14:textId="00546CE6" w:rsidR="00494895" w:rsidRPr="00CE5D76" w:rsidRDefault="00993ED5" w:rsidP="00CE5D76">
      <w:pPr>
        <w:pStyle w:val="ListBullet"/>
        <w:rPr>
          <w:rFonts w:ascii="Arial" w:hAnsi="Arial" w:cs="Arial"/>
          <w:sz w:val="24"/>
          <w:szCs w:val="24"/>
        </w:rPr>
        <w:sectPr w:rsidR="00494895" w:rsidRPr="00CE5D76" w:rsidSect="00E96F05">
          <w:headerReference w:type="default" r:id="rId22"/>
          <w:pgSz w:w="11906" w:h="16838" w:code="9"/>
          <w:pgMar w:top="1418" w:right="1418" w:bottom="1418" w:left="1418" w:header="567" w:footer="567" w:gutter="0"/>
          <w:cols w:space="708"/>
          <w:docGrid w:linePitch="360"/>
        </w:sectPr>
      </w:pPr>
      <w:r w:rsidRPr="00690800">
        <w:rPr>
          <w:rFonts w:ascii="Arial" w:hAnsi="Arial" w:cs="Arial"/>
          <w:sz w:val="24"/>
          <w:szCs w:val="24"/>
        </w:rPr>
        <w:t>Valuing workers as unique individuals with various different strengths; extending person-centred thinking to the workforce a</w:t>
      </w:r>
      <w:r w:rsidR="00CE5D76">
        <w:rPr>
          <w:rFonts w:ascii="Arial" w:hAnsi="Arial" w:cs="Arial"/>
          <w:sz w:val="24"/>
          <w:szCs w:val="24"/>
        </w:rPr>
        <w:t>s well as service users (PC 2).</w:t>
      </w:r>
    </w:p>
    <w:p w14:paraId="1ED6F668" w14:textId="77777777" w:rsidR="00993ED5" w:rsidRPr="00690800" w:rsidRDefault="00993ED5" w:rsidP="00085E7E">
      <w:pPr>
        <w:pStyle w:val="Heading3"/>
        <w:numPr>
          <w:ilvl w:val="0"/>
          <w:numId w:val="0"/>
        </w:numPr>
        <w:rPr>
          <w:rFonts w:ascii="Arial" w:hAnsi="Arial" w:cs="Arial"/>
        </w:rPr>
      </w:pPr>
      <w:r w:rsidRPr="00690800">
        <w:rPr>
          <w:rFonts w:ascii="Arial" w:hAnsi="Arial" w:cs="Arial"/>
        </w:rPr>
        <w:t>Professionalism</w:t>
      </w:r>
    </w:p>
    <w:p w14:paraId="37B7AA7B" w14:textId="77777777" w:rsidR="00993ED5" w:rsidRPr="00CE5D76" w:rsidRDefault="00993ED5" w:rsidP="00993ED5">
      <w:pPr>
        <w:pStyle w:val="TableHeading"/>
        <w:rPr>
          <w:rFonts w:ascii="Arial" w:hAnsi="Arial" w:cs="Arial"/>
          <w:sz w:val="24"/>
          <w:szCs w:val="24"/>
        </w:rPr>
      </w:pPr>
      <w:bookmarkStart w:id="52" w:name="_Toc471282578"/>
      <w:r w:rsidRPr="00CE5D76">
        <w:rPr>
          <w:rFonts w:ascii="Arial" w:hAnsi="Arial" w:cs="Arial"/>
          <w:sz w:val="24"/>
          <w:szCs w:val="24"/>
        </w:rPr>
        <w:t>Professionalism survey items</w:t>
      </w:r>
      <w:bookmarkEnd w:id="52"/>
    </w:p>
    <w:tbl>
      <w:tblPr>
        <w:tblStyle w:val="ARTDTable"/>
        <w:tblW w:w="13950" w:type="dxa"/>
        <w:tblLayout w:type="fixed"/>
        <w:tblLook w:val="04A0" w:firstRow="1" w:lastRow="0" w:firstColumn="1" w:lastColumn="0" w:noHBand="0" w:noVBand="1"/>
        <w:tblCaption w:val="Professionalism survey items"/>
        <w:tblDescription w:val="Professionalism survey items including ownership and accountability factors, trust, capability and support."/>
      </w:tblPr>
      <w:tblGrid>
        <w:gridCol w:w="540"/>
        <w:gridCol w:w="7020"/>
        <w:gridCol w:w="540"/>
        <w:gridCol w:w="1440"/>
        <w:gridCol w:w="990"/>
        <w:gridCol w:w="990"/>
        <w:gridCol w:w="1350"/>
        <w:gridCol w:w="1080"/>
      </w:tblGrid>
      <w:tr w:rsidR="00993ED5" w:rsidRPr="00CE5D76" w14:paraId="29373E51" w14:textId="77777777" w:rsidTr="00690800">
        <w:trPr>
          <w:cnfStyle w:val="100000000000" w:firstRow="1" w:lastRow="0" w:firstColumn="0" w:lastColumn="0" w:oddVBand="0" w:evenVBand="0" w:oddHBand="0" w:evenHBand="0" w:firstRowFirstColumn="0" w:firstRowLastColumn="0" w:lastRowFirstColumn="0" w:lastRowLastColumn="0"/>
          <w:trHeight w:val="502"/>
          <w:tblHeader/>
        </w:trPr>
        <w:tc>
          <w:tcPr>
            <w:tcW w:w="7560" w:type="dxa"/>
            <w:gridSpan w:val="2"/>
            <w:hideMark/>
          </w:tcPr>
          <w:p w14:paraId="1C13FB17" w14:textId="77777777" w:rsidR="00993ED5" w:rsidRPr="00CE5D76" w:rsidRDefault="00993ED5" w:rsidP="00993ED5">
            <w:pPr>
              <w:pStyle w:val="Tablecolumnheading"/>
              <w:rPr>
                <w:rFonts w:ascii="Arial" w:hAnsi="Arial" w:cs="Arial"/>
                <w:color w:val="auto"/>
                <w:sz w:val="24"/>
                <w:szCs w:val="24"/>
              </w:rPr>
            </w:pPr>
            <w:r w:rsidRPr="00CE5D76">
              <w:rPr>
                <w:rFonts w:ascii="Arial" w:hAnsi="Arial" w:cs="Arial"/>
                <w:color w:val="auto"/>
                <w:sz w:val="24"/>
                <w:szCs w:val="24"/>
              </w:rPr>
              <w:t>Professionalism</w:t>
            </w:r>
          </w:p>
        </w:tc>
        <w:tc>
          <w:tcPr>
            <w:tcW w:w="540" w:type="dxa"/>
            <w:hideMark/>
          </w:tcPr>
          <w:p w14:paraId="459462FE" w14:textId="77777777" w:rsidR="00993ED5" w:rsidRPr="00CE5D76" w:rsidRDefault="00993ED5" w:rsidP="00993ED5">
            <w:pPr>
              <w:pStyle w:val="Tablecolumnheading"/>
              <w:jc w:val="right"/>
              <w:rPr>
                <w:rFonts w:ascii="Arial" w:hAnsi="Arial" w:cs="Arial"/>
                <w:sz w:val="24"/>
                <w:szCs w:val="24"/>
              </w:rPr>
            </w:pPr>
            <w:r w:rsidRPr="00CE5D76">
              <w:rPr>
                <w:rFonts w:ascii="Arial" w:hAnsi="Arial" w:cs="Arial"/>
                <w:sz w:val="24"/>
                <w:szCs w:val="24"/>
              </w:rPr>
              <w:t>n</w:t>
            </w:r>
          </w:p>
        </w:tc>
        <w:tc>
          <w:tcPr>
            <w:tcW w:w="1440" w:type="dxa"/>
            <w:hideMark/>
          </w:tcPr>
          <w:p w14:paraId="68A6889B" w14:textId="77777777" w:rsidR="00993ED5" w:rsidRPr="00CE5D76" w:rsidRDefault="00993ED5" w:rsidP="00993ED5">
            <w:pPr>
              <w:pStyle w:val="Tablecolumnheading"/>
              <w:jc w:val="right"/>
              <w:rPr>
                <w:rFonts w:ascii="Arial" w:hAnsi="Arial" w:cs="Arial"/>
                <w:sz w:val="24"/>
                <w:szCs w:val="24"/>
              </w:rPr>
            </w:pPr>
            <w:r w:rsidRPr="00CE5D76">
              <w:rPr>
                <w:rFonts w:ascii="Arial" w:hAnsi="Arial" w:cs="Arial"/>
                <w:sz w:val="24"/>
                <w:szCs w:val="24"/>
              </w:rPr>
              <w:t>Tend to agree</w:t>
            </w:r>
          </w:p>
        </w:tc>
        <w:tc>
          <w:tcPr>
            <w:tcW w:w="990" w:type="dxa"/>
            <w:hideMark/>
          </w:tcPr>
          <w:p w14:paraId="57D39672" w14:textId="77777777" w:rsidR="00993ED5" w:rsidRPr="00CE5D76" w:rsidRDefault="00993ED5" w:rsidP="00993ED5">
            <w:pPr>
              <w:pStyle w:val="Tablecolumnheading"/>
              <w:jc w:val="right"/>
              <w:rPr>
                <w:rFonts w:ascii="Arial" w:hAnsi="Arial" w:cs="Arial"/>
                <w:sz w:val="24"/>
                <w:szCs w:val="24"/>
              </w:rPr>
            </w:pPr>
            <w:r w:rsidRPr="00CE5D76">
              <w:rPr>
                <w:rFonts w:ascii="Arial" w:hAnsi="Arial" w:cs="Arial"/>
                <w:sz w:val="24"/>
                <w:szCs w:val="24"/>
              </w:rPr>
              <w:t>Agree</w:t>
            </w:r>
          </w:p>
        </w:tc>
        <w:tc>
          <w:tcPr>
            <w:tcW w:w="990" w:type="dxa"/>
            <w:tcBorders>
              <w:bottom w:val="single" w:sz="8" w:space="0" w:color="EEECE1"/>
            </w:tcBorders>
            <w:hideMark/>
          </w:tcPr>
          <w:p w14:paraId="6B3F8215" w14:textId="77777777" w:rsidR="00993ED5" w:rsidRPr="00CE5D76" w:rsidRDefault="00993ED5" w:rsidP="00993ED5">
            <w:pPr>
              <w:pStyle w:val="Tablecolumnheading"/>
              <w:jc w:val="right"/>
              <w:rPr>
                <w:rFonts w:ascii="Arial" w:hAnsi="Arial" w:cs="Arial"/>
                <w:sz w:val="24"/>
                <w:szCs w:val="24"/>
              </w:rPr>
            </w:pPr>
            <w:r w:rsidRPr="00CE5D76">
              <w:rPr>
                <w:rFonts w:ascii="Arial" w:hAnsi="Arial" w:cs="Arial"/>
                <w:sz w:val="24"/>
                <w:szCs w:val="24"/>
              </w:rPr>
              <w:t>% Pos.</w:t>
            </w:r>
          </w:p>
        </w:tc>
        <w:tc>
          <w:tcPr>
            <w:tcW w:w="1350" w:type="dxa"/>
            <w:hideMark/>
          </w:tcPr>
          <w:p w14:paraId="7E6E4454" w14:textId="77777777" w:rsidR="00993ED5" w:rsidRPr="00CE5D76" w:rsidRDefault="00993ED5" w:rsidP="00993ED5">
            <w:pPr>
              <w:pStyle w:val="Tablecolumnheading"/>
              <w:jc w:val="right"/>
              <w:rPr>
                <w:rFonts w:ascii="Arial" w:hAnsi="Arial" w:cs="Arial"/>
                <w:sz w:val="24"/>
                <w:szCs w:val="24"/>
              </w:rPr>
            </w:pPr>
            <w:r w:rsidRPr="00CE5D76">
              <w:rPr>
                <w:rFonts w:ascii="Arial" w:hAnsi="Arial" w:cs="Arial"/>
                <w:sz w:val="24"/>
                <w:szCs w:val="24"/>
              </w:rPr>
              <w:t>All agencies mean^</w:t>
            </w:r>
          </w:p>
        </w:tc>
        <w:tc>
          <w:tcPr>
            <w:tcW w:w="1080" w:type="dxa"/>
            <w:hideMark/>
          </w:tcPr>
          <w:p w14:paraId="67404F83" w14:textId="77777777" w:rsidR="00993ED5" w:rsidRPr="00CE5D76" w:rsidRDefault="00993ED5" w:rsidP="00993ED5">
            <w:pPr>
              <w:pStyle w:val="Tablecolumnheading"/>
              <w:jc w:val="right"/>
              <w:rPr>
                <w:rFonts w:ascii="Arial" w:hAnsi="Arial" w:cs="Arial"/>
                <w:sz w:val="24"/>
                <w:szCs w:val="24"/>
              </w:rPr>
            </w:pPr>
            <w:r w:rsidRPr="00CE5D76">
              <w:rPr>
                <w:rFonts w:ascii="Arial" w:hAnsi="Arial" w:cs="Arial"/>
                <w:sz w:val="24"/>
                <w:szCs w:val="24"/>
              </w:rPr>
              <w:t>Standard Deviation</w:t>
            </w:r>
          </w:p>
        </w:tc>
      </w:tr>
      <w:tr w:rsidR="00993ED5" w:rsidRPr="00CE5D76" w14:paraId="01270F12" w14:textId="77777777" w:rsidTr="00D55516">
        <w:trPr>
          <w:trHeight w:val="249"/>
        </w:trPr>
        <w:tc>
          <w:tcPr>
            <w:tcW w:w="540" w:type="dxa"/>
            <w:vMerge w:val="restart"/>
            <w:textDirection w:val="btLr"/>
            <w:vAlign w:val="center"/>
          </w:tcPr>
          <w:p w14:paraId="475E6837" w14:textId="77777777" w:rsidR="00993ED5" w:rsidRPr="00CE5D76" w:rsidRDefault="00993ED5" w:rsidP="00993ED5">
            <w:pPr>
              <w:pStyle w:val="Tablebodytext"/>
              <w:ind w:left="113" w:right="113"/>
              <w:jc w:val="center"/>
              <w:rPr>
                <w:rFonts w:ascii="Arial" w:hAnsi="Arial" w:cs="Arial"/>
                <w:sz w:val="24"/>
                <w:szCs w:val="24"/>
              </w:rPr>
            </w:pPr>
            <w:r w:rsidRPr="00CE5D76">
              <w:rPr>
                <w:rFonts w:ascii="Arial" w:hAnsi="Arial" w:cs="Arial"/>
                <w:sz w:val="24"/>
                <w:szCs w:val="24"/>
              </w:rPr>
              <w:t>Ownership and Accountability</w:t>
            </w:r>
          </w:p>
        </w:tc>
        <w:tc>
          <w:tcPr>
            <w:tcW w:w="7020" w:type="dxa"/>
            <w:vAlign w:val="center"/>
          </w:tcPr>
          <w:p w14:paraId="0BD0E811" w14:textId="77777777" w:rsidR="00993ED5" w:rsidRPr="00CE5D76" w:rsidRDefault="00993ED5" w:rsidP="00993ED5">
            <w:pPr>
              <w:pStyle w:val="Tablebodytext"/>
              <w:rPr>
                <w:rFonts w:ascii="Arial" w:hAnsi="Arial" w:cs="Arial"/>
                <w:sz w:val="24"/>
                <w:szCs w:val="24"/>
              </w:rPr>
            </w:pPr>
            <w:r w:rsidRPr="00CE5D76">
              <w:rPr>
                <w:rFonts w:ascii="Arial" w:hAnsi="Arial" w:cs="Arial"/>
                <w:sz w:val="24"/>
                <w:szCs w:val="24"/>
              </w:rPr>
              <w:t>My manager allows me to do my job my way</w:t>
            </w:r>
          </w:p>
        </w:tc>
        <w:tc>
          <w:tcPr>
            <w:tcW w:w="540" w:type="dxa"/>
            <w:shd w:val="clear" w:color="auto" w:fill="F2F2F2" w:themeFill="background1" w:themeFillShade="F2"/>
            <w:vAlign w:val="center"/>
          </w:tcPr>
          <w:p w14:paraId="68637EBC"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192</w:t>
            </w:r>
          </w:p>
        </w:tc>
        <w:tc>
          <w:tcPr>
            <w:tcW w:w="1440" w:type="dxa"/>
            <w:shd w:val="clear" w:color="auto" w:fill="F2F2F2" w:themeFill="background1" w:themeFillShade="F2"/>
            <w:vAlign w:val="center"/>
          </w:tcPr>
          <w:p w14:paraId="4C01D2BB" w14:textId="77777777" w:rsidR="00993ED5" w:rsidRPr="00CE5D76" w:rsidRDefault="00993ED5" w:rsidP="00494895">
            <w:pPr>
              <w:pStyle w:val="Tabledata"/>
              <w:rPr>
                <w:rFonts w:ascii="Arial" w:hAnsi="Arial" w:cs="Arial"/>
                <w:sz w:val="24"/>
                <w:szCs w:val="24"/>
                <w:highlight w:val="yellow"/>
              </w:rPr>
            </w:pPr>
            <w:r w:rsidRPr="00CE5D76">
              <w:rPr>
                <w:rFonts w:ascii="Arial" w:hAnsi="Arial" w:cs="Arial"/>
                <w:sz w:val="24"/>
                <w:szCs w:val="24"/>
              </w:rPr>
              <w:t>38%</w:t>
            </w:r>
          </w:p>
        </w:tc>
        <w:tc>
          <w:tcPr>
            <w:tcW w:w="990" w:type="dxa"/>
            <w:tcBorders>
              <w:right w:val="nil"/>
            </w:tcBorders>
            <w:shd w:val="clear" w:color="auto" w:fill="F2F2F2" w:themeFill="background1" w:themeFillShade="F2"/>
            <w:vAlign w:val="center"/>
          </w:tcPr>
          <w:p w14:paraId="7CFE2101" w14:textId="77777777" w:rsidR="00993ED5" w:rsidRPr="00CE5D76" w:rsidRDefault="00993ED5" w:rsidP="00494895">
            <w:pPr>
              <w:pStyle w:val="Tabledata"/>
              <w:rPr>
                <w:rFonts w:ascii="Arial" w:hAnsi="Arial" w:cs="Arial"/>
                <w:sz w:val="24"/>
                <w:szCs w:val="24"/>
                <w:highlight w:val="yellow"/>
              </w:rPr>
            </w:pPr>
            <w:r w:rsidRPr="00CE5D76">
              <w:rPr>
                <w:rFonts w:ascii="Arial" w:hAnsi="Arial" w:cs="Arial"/>
                <w:sz w:val="24"/>
                <w:szCs w:val="24"/>
              </w:rPr>
              <w:t>47%</w:t>
            </w:r>
          </w:p>
        </w:tc>
        <w:tc>
          <w:tcPr>
            <w:tcW w:w="990" w:type="dxa"/>
            <w:tcBorders>
              <w:top w:val="single" w:sz="8" w:space="0" w:color="EEECE1"/>
              <w:left w:val="nil"/>
              <w:bottom w:val="single" w:sz="8" w:space="0" w:color="EEECE1"/>
              <w:right w:val="nil"/>
            </w:tcBorders>
            <w:vAlign w:val="center"/>
          </w:tcPr>
          <w:p w14:paraId="3C4511BC" w14:textId="77777777" w:rsidR="00993ED5" w:rsidRPr="00CE5D76" w:rsidRDefault="00993ED5" w:rsidP="00494895">
            <w:pPr>
              <w:pStyle w:val="Tabledata"/>
              <w:rPr>
                <w:rFonts w:ascii="Arial" w:hAnsi="Arial" w:cs="Arial"/>
                <w:sz w:val="24"/>
                <w:szCs w:val="24"/>
                <w:highlight w:val="yellow"/>
              </w:rPr>
            </w:pPr>
            <w:r w:rsidRPr="00CE5D76">
              <w:rPr>
                <w:rFonts w:ascii="Arial" w:hAnsi="Arial" w:cs="Arial"/>
                <w:sz w:val="24"/>
                <w:szCs w:val="24"/>
              </w:rPr>
              <w:t>85%</w:t>
            </w:r>
          </w:p>
        </w:tc>
        <w:tc>
          <w:tcPr>
            <w:tcW w:w="1350" w:type="dxa"/>
            <w:tcBorders>
              <w:left w:val="nil"/>
            </w:tcBorders>
            <w:vAlign w:val="center"/>
          </w:tcPr>
          <w:p w14:paraId="40C62234" w14:textId="77777777" w:rsidR="00993ED5" w:rsidRPr="00CE5D76" w:rsidRDefault="00993ED5" w:rsidP="00494895">
            <w:pPr>
              <w:pStyle w:val="Tabledata"/>
              <w:rPr>
                <w:rFonts w:ascii="Arial" w:hAnsi="Arial" w:cs="Arial"/>
                <w:sz w:val="24"/>
                <w:szCs w:val="24"/>
                <w:highlight w:val="yellow"/>
              </w:rPr>
            </w:pPr>
            <w:r w:rsidRPr="00CE5D76">
              <w:rPr>
                <w:rFonts w:ascii="Arial" w:hAnsi="Arial" w:cs="Arial"/>
                <w:sz w:val="24"/>
                <w:szCs w:val="24"/>
              </w:rPr>
              <w:t>3.3</w:t>
            </w:r>
          </w:p>
        </w:tc>
        <w:tc>
          <w:tcPr>
            <w:tcW w:w="1080" w:type="dxa"/>
            <w:shd w:val="clear" w:color="auto" w:fill="F2F2F2" w:themeFill="background1" w:themeFillShade="F2"/>
            <w:vAlign w:val="center"/>
          </w:tcPr>
          <w:p w14:paraId="0C1AF49E" w14:textId="77777777" w:rsidR="00993ED5" w:rsidRPr="00CE5D76" w:rsidRDefault="00993ED5" w:rsidP="00494895">
            <w:pPr>
              <w:pStyle w:val="Tabledata"/>
              <w:rPr>
                <w:rFonts w:ascii="Arial" w:hAnsi="Arial" w:cs="Arial"/>
                <w:sz w:val="24"/>
                <w:szCs w:val="24"/>
                <w:highlight w:val="yellow"/>
              </w:rPr>
            </w:pPr>
            <w:r w:rsidRPr="00CE5D76">
              <w:rPr>
                <w:rFonts w:ascii="Arial" w:hAnsi="Arial" w:cs="Arial"/>
                <w:sz w:val="24"/>
                <w:szCs w:val="24"/>
              </w:rPr>
              <w:t>0.5</w:t>
            </w:r>
          </w:p>
        </w:tc>
      </w:tr>
      <w:tr w:rsidR="00993ED5" w:rsidRPr="00CE5D76" w14:paraId="42DC2E57" w14:textId="77777777" w:rsidTr="00D55516">
        <w:trPr>
          <w:trHeight w:val="339"/>
        </w:trPr>
        <w:tc>
          <w:tcPr>
            <w:tcW w:w="540" w:type="dxa"/>
            <w:vMerge/>
            <w:textDirection w:val="btLr"/>
            <w:vAlign w:val="center"/>
          </w:tcPr>
          <w:p w14:paraId="5279C575" w14:textId="77777777" w:rsidR="00993ED5" w:rsidRPr="00CE5D76" w:rsidRDefault="00993ED5" w:rsidP="00993ED5">
            <w:pPr>
              <w:pStyle w:val="Tablebodytext"/>
              <w:ind w:left="113" w:right="113"/>
              <w:jc w:val="center"/>
              <w:rPr>
                <w:rFonts w:ascii="Arial" w:hAnsi="Arial" w:cs="Arial"/>
                <w:sz w:val="24"/>
                <w:szCs w:val="24"/>
              </w:rPr>
            </w:pPr>
          </w:p>
        </w:tc>
        <w:tc>
          <w:tcPr>
            <w:tcW w:w="7020" w:type="dxa"/>
            <w:vAlign w:val="center"/>
          </w:tcPr>
          <w:p w14:paraId="249901E2" w14:textId="77777777" w:rsidR="00993ED5" w:rsidRPr="00CE5D76" w:rsidRDefault="00993ED5" w:rsidP="00993ED5">
            <w:pPr>
              <w:pStyle w:val="Tablebodytext"/>
              <w:rPr>
                <w:rFonts w:ascii="Arial" w:hAnsi="Arial" w:cs="Arial"/>
                <w:sz w:val="24"/>
                <w:szCs w:val="24"/>
              </w:rPr>
            </w:pPr>
            <w:r w:rsidRPr="00CE5D76">
              <w:rPr>
                <w:rFonts w:ascii="Arial" w:hAnsi="Arial" w:cs="Arial"/>
                <w:sz w:val="24"/>
                <w:szCs w:val="24"/>
              </w:rPr>
              <w:t xml:space="preserve">This organisation has a great deal of personal meaning for me </w:t>
            </w:r>
          </w:p>
        </w:tc>
        <w:tc>
          <w:tcPr>
            <w:tcW w:w="540" w:type="dxa"/>
            <w:shd w:val="clear" w:color="auto" w:fill="F2F2F2" w:themeFill="background1" w:themeFillShade="F2"/>
            <w:vAlign w:val="center"/>
          </w:tcPr>
          <w:p w14:paraId="1CE9FB05"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174</w:t>
            </w:r>
          </w:p>
        </w:tc>
        <w:tc>
          <w:tcPr>
            <w:tcW w:w="1440" w:type="dxa"/>
            <w:shd w:val="clear" w:color="auto" w:fill="F2F2F2" w:themeFill="background1" w:themeFillShade="F2"/>
            <w:vAlign w:val="center"/>
          </w:tcPr>
          <w:p w14:paraId="574F9FF8"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31%</w:t>
            </w:r>
          </w:p>
        </w:tc>
        <w:tc>
          <w:tcPr>
            <w:tcW w:w="990" w:type="dxa"/>
            <w:tcBorders>
              <w:right w:val="nil"/>
            </w:tcBorders>
            <w:shd w:val="clear" w:color="auto" w:fill="F2F2F2" w:themeFill="background1" w:themeFillShade="F2"/>
            <w:vAlign w:val="center"/>
          </w:tcPr>
          <w:p w14:paraId="24B8CCEE"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58%</w:t>
            </w:r>
          </w:p>
        </w:tc>
        <w:tc>
          <w:tcPr>
            <w:tcW w:w="990" w:type="dxa"/>
            <w:tcBorders>
              <w:top w:val="single" w:sz="8" w:space="0" w:color="EEECE1"/>
              <w:left w:val="nil"/>
              <w:bottom w:val="single" w:sz="8" w:space="0" w:color="EEECE1"/>
              <w:right w:val="nil"/>
            </w:tcBorders>
            <w:vAlign w:val="center"/>
          </w:tcPr>
          <w:p w14:paraId="609A8626"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89%</w:t>
            </w:r>
          </w:p>
        </w:tc>
        <w:tc>
          <w:tcPr>
            <w:tcW w:w="1350" w:type="dxa"/>
            <w:tcBorders>
              <w:left w:val="nil"/>
            </w:tcBorders>
            <w:vAlign w:val="center"/>
          </w:tcPr>
          <w:p w14:paraId="231948C8"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3.4</w:t>
            </w:r>
          </w:p>
        </w:tc>
        <w:tc>
          <w:tcPr>
            <w:tcW w:w="1080" w:type="dxa"/>
            <w:shd w:val="clear" w:color="auto" w:fill="F2F2F2" w:themeFill="background1" w:themeFillShade="F2"/>
            <w:vAlign w:val="center"/>
          </w:tcPr>
          <w:p w14:paraId="1C09E67E"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0.2</w:t>
            </w:r>
          </w:p>
        </w:tc>
      </w:tr>
      <w:tr w:rsidR="00993ED5" w:rsidRPr="00CE5D76" w14:paraId="65A22B2D" w14:textId="77777777" w:rsidTr="00D55516">
        <w:trPr>
          <w:trHeight w:val="267"/>
        </w:trPr>
        <w:tc>
          <w:tcPr>
            <w:tcW w:w="540" w:type="dxa"/>
            <w:vMerge/>
            <w:textDirection w:val="btLr"/>
            <w:vAlign w:val="center"/>
          </w:tcPr>
          <w:p w14:paraId="13EA8CC9" w14:textId="77777777" w:rsidR="00993ED5" w:rsidRPr="00CE5D76" w:rsidRDefault="00993ED5" w:rsidP="00993ED5">
            <w:pPr>
              <w:pStyle w:val="Tablebodytext"/>
              <w:ind w:left="113" w:right="113"/>
              <w:jc w:val="center"/>
              <w:rPr>
                <w:rFonts w:ascii="Arial" w:hAnsi="Arial" w:cs="Arial"/>
                <w:sz w:val="24"/>
                <w:szCs w:val="24"/>
              </w:rPr>
            </w:pPr>
          </w:p>
        </w:tc>
        <w:tc>
          <w:tcPr>
            <w:tcW w:w="7020" w:type="dxa"/>
            <w:vAlign w:val="center"/>
          </w:tcPr>
          <w:p w14:paraId="2827B1F2" w14:textId="77777777" w:rsidR="00993ED5" w:rsidRPr="00CE5D76" w:rsidRDefault="00993ED5" w:rsidP="00993ED5">
            <w:pPr>
              <w:pStyle w:val="Tablebodytext"/>
              <w:rPr>
                <w:rFonts w:ascii="Arial" w:hAnsi="Arial" w:cs="Arial"/>
                <w:sz w:val="24"/>
                <w:szCs w:val="24"/>
              </w:rPr>
            </w:pPr>
            <w:r w:rsidRPr="00CE5D76">
              <w:rPr>
                <w:rFonts w:ascii="Arial" w:hAnsi="Arial" w:cs="Arial"/>
                <w:sz w:val="24"/>
                <w:szCs w:val="24"/>
              </w:rPr>
              <w:t>I gain considerable pride from performing my job well</w:t>
            </w:r>
          </w:p>
        </w:tc>
        <w:tc>
          <w:tcPr>
            <w:tcW w:w="540" w:type="dxa"/>
            <w:shd w:val="clear" w:color="auto" w:fill="F2F2F2" w:themeFill="background1" w:themeFillShade="F2"/>
            <w:vAlign w:val="center"/>
          </w:tcPr>
          <w:p w14:paraId="15E249DD"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181</w:t>
            </w:r>
          </w:p>
        </w:tc>
        <w:tc>
          <w:tcPr>
            <w:tcW w:w="1440" w:type="dxa"/>
            <w:shd w:val="clear" w:color="auto" w:fill="F2F2F2" w:themeFill="background1" w:themeFillShade="F2"/>
            <w:vAlign w:val="center"/>
          </w:tcPr>
          <w:p w14:paraId="25385890"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17%</w:t>
            </w:r>
          </w:p>
        </w:tc>
        <w:tc>
          <w:tcPr>
            <w:tcW w:w="990" w:type="dxa"/>
            <w:tcBorders>
              <w:right w:val="nil"/>
            </w:tcBorders>
            <w:shd w:val="clear" w:color="auto" w:fill="F2F2F2" w:themeFill="background1" w:themeFillShade="F2"/>
            <w:vAlign w:val="center"/>
          </w:tcPr>
          <w:p w14:paraId="7DAA4568"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81%</w:t>
            </w:r>
          </w:p>
        </w:tc>
        <w:tc>
          <w:tcPr>
            <w:tcW w:w="990" w:type="dxa"/>
            <w:tcBorders>
              <w:top w:val="single" w:sz="8" w:space="0" w:color="EEECE1"/>
              <w:left w:val="nil"/>
              <w:bottom w:val="single" w:sz="8" w:space="0" w:color="EEECE1"/>
              <w:right w:val="nil"/>
            </w:tcBorders>
            <w:vAlign w:val="center"/>
          </w:tcPr>
          <w:p w14:paraId="0835905C"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98%</w:t>
            </w:r>
          </w:p>
        </w:tc>
        <w:tc>
          <w:tcPr>
            <w:tcW w:w="1350" w:type="dxa"/>
            <w:tcBorders>
              <w:left w:val="nil"/>
            </w:tcBorders>
            <w:vAlign w:val="center"/>
          </w:tcPr>
          <w:p w14:paraId="09EFCA5B"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3.8</w:t>
            </w:r>
          </w:p>
        </w:tc>
        <w:tc>
          <w:tcPr>
            <w:tcW w:w="1080" w:type="dxa"/>
            <w:shd w:val="clear" w:color="auto" w:fill="F2F2F2" w:themeFill="background1" w:themeFillShade="F2"/>
            <w:vAlign w:val="center"/>
          </w:tcPr>
          <w:p w14:paraId="4F32A99F"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0.2</w:t>
            </w:r>
          </w:p>
        </w:tc>
      </w:tr>
      <w:tr w:rsidR="00993ED5" w:rsidRPr="00CE5D76" w14:paraId="734F3FB2" w14:textId="77777777" w:rsidTr="00D55516">
        <w:trPr>
          <w:trHeight w:val="519"/>
        </w:trPr>
        <w:tc>
          <w:tcPr>
            <w:tcW w:w="540" w:type="dxa"/>
            <w:vMerge/>
            <w:textDirection w:val="btLr"/>
            <w:vAlign w:val="center"/>
          </w:tcPr>
          <w:p w14:paraId="195F4533" w14:textId="77777777" w:rsidR="00993ED5" w:rsidRPr="00CE5D76" w:rsidRDefault="00993ED5" w:rsidP="00993ED5">
            <w:pPr>
              <w:pStyle w:val="Tablebodytext"/>
              <w:ind w:left="113" w:right="113"/>
              <w:jc w:val="center"/>
              <w:rPr>
                <w:rFonts w:ascii="Arial" w:hAnsi="Arial" w:cs="Arial"/>
                <w:sz w:val="24"/>
                <w:szCs w:val="24"/>
              </w:rPr>
            </w:pPr>
          </w:p>
        </w:tc>
        <w:tc>
          <w:tcPr>
            <w:tcW w:w="7020" w:type="dxa"/>
            <w:vAlign w:val="center"/>
          </w:tcPr>
          <w:p w14:paraId="76EE85EC" w14:textId="77777777" w:rsidR="00993ED5" w:rsidRPr="00CE5D76" w:rsidRDefault="00993ED5" w:rsidP="00993ED5">
            <w:pPr>
              <w:pStyle w:val="Tablebodytext"/>
              <w:rPr>
                <w:rFonts w:ascii="Arial" w:hAnsi="Arial" w:cs="Arial"/>
                <w:sz w:val="24"/>
                <w:szCs w:val="24"/>
              </w:rPr>
            </w:pPr>
            <w:r w:rsidRPr="00CE5D76">
              <w:rPr>
                <w:rFonts w:ascii="Arial" w:hAnsi="Arial" w:cs="Arial"/>
                <w:sz w:val="24"/>
                <w:szCs w:val="24"/>
              </w:rPr>
              <w:t>Ultimately, I am responsible for the quality of support that I provide to my clients</w:t>
            </w:r>
          </w:p>
        </w:tc>
        <w:tc>
          <w:tcPr>
            <w:tcW w:w="540" w:type="dxa"/>
            <w:shd w:val="clear" w:color="auto" w:fill="F2F2F2" w:themeFill="background1" w:themeFillShade="F2"/>
            <w:vAlign w:val="center"/>
          </w:tcPr>
          <w:p w14:paraId="3794AB1E"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182</w:t>
            </w:r>
          </w:p>
        </w:tc>
        <w:tc>
          <w:tcPr>
            <w:tcW w:w="1440" w:type="dxa"/>
            <w:shd w:val="clear" w:color="auto" w:fill="F2F2F2" w:themeFill="background1" w:themeFillShade="F2"/>
            <w:vAlign w:val="center"/>
          </w:tcPr>
          <w:p w14:paraId="5D756574"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21%</w:t>
            </w:r>
          </w:p>
        </w:tc>
        <w:tc>
          <w:tcPr>
            <w:tcW w:w="990" w:type="dxa"/>
            <w:tcBorders>
              <w:right w:val="nil"/>
            </w:tcBorders>
            <w:shd w:val="clear" w:color="auto" w:fill="F2F2F2" w:themeFill="background1" w:themeFillShade="F2"/>
            <w:vAlign w:val="center"/>
          </w:tcPr>
          <w:p w14:paraId="7BC1FEE2"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76%</w:t>
            </w:r>
          </w:p>
        </w:tc>
        <w:tc>
          <w:tcPr>
            <w:tcW w:w="990" w:type="dxa"/>
            <w:tcBorders>
              <w:top w:val="single" w:sz="8" w:space="0" w:color="EEECE1"/>
              <w:left w:val="nil"/>
              <w:bottom w:val="single" w:sz="8" w:space="0" w:color="EEECE1"/>
              <w:right w:val="nil"/>
            </w:tcBorders>
            <w:vAlign w:val="center"/>
          </w:tcPr>
          <w:p w14:paraId="5C5C2BF2"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97%</w:t>
            </w:r>
          </w:p>
        </w:tc>
        <w:tc>
          <w:tcPr>
            <w:tcW w:w="1350" w:type="dxa"/>
            <w:tcBorders>
              <w:left w:val="nil"/>
            </w:tcBorders>
            <w:vAlign w:val="center"/>
          </w:tcPr>
          <w:p w14:paraId="570EC8E4"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3.6</w:t>
            </w:r>
          </w:p>
        </w:tc>
        <w:tc>
          <w:tcPr>
            <w:tcW w:w="1080" w:type="dxa"/>
            <w:shd w:val="clear" w:color="auto" w:fill="F2F2F2" w:themeFill="background1" w:themeFillShade="F2"/>
            <w:vAlign w:val="center"/>
          </w:tcPr>
          <w:p w14:paraId="6D3DB4D5"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0.3</w:t>
            </w:r>
          </w:p>
        </w:tc>
      </w:tr>
      <w:tr w:rsidR="00993ED5" w:rsidRPr="00CE5D76" w14:paraId="0CA6E65E" w14:textId="77777777" w:rsidTr="00D55516">
        <w:trPr>
          <w:trHeight w:val="222"/>
        </w:trPr>
        <w:tc>
          <w:tcPr>
            <w:tcW w:w="540" w:type="dxa"/>
            <w:vMerge w:val="restart"/>
            <w:textDirection w:val="btLr"/>
            <w:vAlign w:val="center"/>
          </w:tcPr>
          <w:p w14:paraId="424B744B" w14:textId="77777777" w:rsidR="00993ED5" w:rsidRPr="00CE5D76" w:rsidRDefault="00993ED5" w:rsidP="00993ED5">
            <w:pPr>
              <w:pStyle w:val="Tablebodytext"/>
              <w:ind w:left="113" w:right="113"/>
              <w:jc w:val="center"/>
              <w:rPr>
                <w:rFonts w:ascii="Arial" w:hAnsi="Arial" w:cs="Arial"/>
                <w:sz w:val="24"/>
                <w:szCs w:val="24"/>
              </w:rPr>
            </w:pPr>
            <w:r w:rsidRPr="00CE5D76">
              <w:rPr>
                <w:rFonts w:ascii="Arial" w:hAnsi="Arial" w:cs="Arial"/>
                <w:sz w:val="24"/>
                <w:szCs w:val="24"/>
              </w:rPr>
              <w:t>Experience trust</w:t>
            </w:r>
          </w:p>
        </w:tc>
        <w:tc>
          <w:tcPr>
            <w:tcW w:w="7020" w:type="dxa"/>
            <w:vAlign w:val="center"/>
          </w:tcPr>
          <w:p w14:paraId="63B938FC" w14:textId="77777777" w:rsidR="00993ED5" w:rsidRPr="00CE5D76" w:rsidRDefault="00993ED5" w:rsidP="00993ED5">
            <w:pPr>
              <w:pStyle w:val="Tablebodytext"/>
              <w:rPr>
                <w:rFonts w:ascii="Arial" w:hAnsi="Arial" w:cs="Arial"/>
                <w:sz w:val="24"/>
                <w:szCs w:val="24"/>
              </w:rPr>
            </w:pPr>
            <w:r w:rsidRPr="00CE5D76">
              <w:rPr>
                <w:rFonts w:ascii="Arial" w:hAnsi="Arial" w:cs="Arial"/>
                <w:sz w:val="24"/>
                <w:szCs w:val="24"/>
              </w:rPr>
              <w:t>My manager believes that I can handle demanding tasks</w:t>
            </w:r>
          </w:p>
        </w:tc>
        <w:tc>
          <w:tcPr>
            <w:tcW w:w="540" w:type="dxa"/>
            <w:shd w:val="clear" w:color="auto" w:fill="F2F2F2" w:themeFill="background1" w:themeFillShade="F2"/>
            <w:vAlign w:val="center"/>
          </w:tcPr>
          <w:p w14:paraId="53CC1049"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190</w:t>
            </w:r>
          </w:p>
        </w:tc>
        <w:tc>
          <w:tcPr>
            <w:tcW w:w="1440" w:type="dxa"/>
            <w:shd w:val="clear" w:color="auto" w:fill="F2F2F2" w:themeFill="background1" w:themeFillShade="F2"/>
            <w:vAlign w:val="center"/>
          </w:tcPr>
          <w:p w14:paraId="56999A35"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24%</w:t>
            </w:r>
          </w:p>
        </w:tc>
        <w:tc>
          <w:tcPr>
            <w:tcW w:w="990" w:type="dxa"/>
            <w:tcBorders>
              <w:right w:val="nil"/>
            </w:tcBorders>
            <w:shd w:val="clear" w:color="auto" w:fill="F2F2F2" w:themeFill="background1" w:themeFillShade="F2"/>
            <w:vAlign w:val="center"/>
          </w:tcPr>
          <w:p w14:paraId="5DBDCD5A"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72%</w:t>
            </w:r>
          </w:p>
        </w:tc>
        <w:tc>
          <w:tcPr>
            <w:tcW w:w="990" w:type="dxa"/>
            <w:tcBorders>
              <w:top w:val="single" w:sz="8" w:space="0" w:color="EEECE1"/>
              <w:left w:val="nil"/>
              <w:bottom w:val="single" w:sz="8" w:space="0" w:color="EEECE1"/>
              <w:right w:val="nil"/>
            </w:tcBorders>
            <w:vAlign w:val="center"/>
          </w:tcPr>
          <w:p w14:paraId="557BD753"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96%</w:t>
            </w:r>
          </w:p>
        </w:tc>
        <w:tc>
          <w:tcPr>
            <w:tcW w:w="1350" w:type="dxa"/>
            <w:tcBorders>
              <w:left w:val="nil"/>
            </w:tcBorders>
            <w:vAlign w:val="center"/>
          </w:tcPr>
          <w:p w14:paraId="0B007EFF"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3.6</w:t>
            </w:r>
          </w:p>
        </w:tc>
        <w:tc>
          <w:tcPr>
            <w:tcW w:w="1080" w:type="dxa"/>
            <w:shd w:val="clear" w:color="auto" w:fill="F2F2F2" w:themeFill="background1" w:themeFillShade="F2"/>
            <w:vAlign w:val="center"/>
          </w:tcPr>
          <w:p w14:paraId="2D14A912"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0.4</w:t>
            </w:r>
          </w:p>
        </w:tc>
      </w:tr>
      <w:tr w:rsidR="00993ED5" w:rsidRPr="00CE5D76" w14:paraId="5AD1DF76" w14:textId="77777777" w:rsidTr="00D55516">
        <w:trPr>
          <w:trHeight w:val="114"/>
        </w:trPr>
        <w:tc>
          <w:tcPr>
            <w:tcW w:w="540" w:type="dxa"/>
            <w:vMerge/>
            <w:textDirection w:val="btLr"/>
            <w:vAlign w:val="center"/>
          </w:tcPr>
          <w:p w14:paraId="79E05AEB" w14:textId="77777777" w:rsidR="00993ED5" w:rsidRPr="00CE5D76" w:rsidRDefault="00993ED5" w:rsidP="00993ED5">
            <w:pPr>
              <w:pStyle w:val="Tablebodytext"/>
              <w:ind w:left="113" w:right="113"/>
              <w:jc w:val="center"/>
              <w:rPr>
                <w:rFonts w:ascii="Arial" w:hAnsi="Arial" w:cs="Arial"/>
                <w:sz w:val="24"/>
                <w:szCs w:val="24"/>
              </w:rPr>
            </w:pPr>
          </w:p>
        </w:tc>
        <w:tc>
          <w:tcPr>
            <w:tcW w:w="7020" w:type="dxa"/>
            <w:vAlign w:val="center"/>
          </w:tcPr>
          <w:p w14:paraId="2F0CE11C" w14:textId="77777777" w:rsidR="00993ED5" w:rsidRPr="00CE5D76" w:rsidRDefault="00993ED5" w:rsidP="00993ED5">
            <w:pPr>
              <w:pStyle w:val="Tablebodytext"/>
              <w:rPr>
                <w:rFonts w:ascii="Arial" w:hAnsi="Arial" w:cs="Arial"/>
                <w:sz w:val="24"/>
                <w:szCs w:val="24"/>
              </w:rPr>
            </w:pPr>
            <w:r w:rsidRPr="00CE5D76">
              <w:rPr>
                <w:rFonts w:ascii="Arial" w:hAnsi="Arial" w:cs="Arial"/>
                <w:sz w:val="24"/>
                <w:szCs w:val="24"/>
              </w:rPr>
              <w:t>My manager believes in my ability to perform at a high level.</w:t>
            </w:r>
          </w:p>
        </w:tc>
        <w:tc>
          <w:tcPr>
            <w:tcW w:w="540" w:type="dxa"/>
            <w:shd w:val="clear" w:color="auto" w:fill="F2F2F2" w:themeFill="background1" w:themeFillShade="F2"/>
            <w:vAlign w:val="center"/>
          </w:tcPr>
          <w:p w14:paraId="1C24ACD7"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191</w:t>
            </w:r>
          </w:p>
        </w:tc>
        <w:tc>
          <w:tcPr>
            <w:tcW w:w="1440" w:type="dxa"/>
            <w:shd w:val="clear" w:color="auto" w:fill="F2F2F2" w:themeFill="background1" w:themeFillShade="F2"/>
            <w:vAlign w:val="center"/>
          </w:tcPr>
          <w:p w14:paraId="46077A63"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19%</w:t>
            </w:r>
          </w:p>
        </w:tc>
        <w:tc>
          <w:tcPr>
            <w:tcW w:w="990" w:type="dxa"/>
            <w:tcBorders>
              <w:right w:val="nil"/>
            </w:tcBorders>
            <w:shd w:val="clear" w:color="auto" w:fill="F2F2F2" w:themeFill="background1" w:themeFillShade="F2"/>
            <w:vAlign w:val="center"/>
          </w:tcPr>
          <w:p w14:paraId="27EF1057"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78%</w:t>
            </w:r>
          </w:p>
        </w:tc>
        <w:tc>
          <w:tcPr>
            <w:tcW w:w="990" w:type="dxa"/>
            <w:tcBorders>
              <w:top w:val="single" w:sz="8" w:space="0" w:color="EEECE1"/>
              <w:left w:val="nil"/>
              <w:bottom w:val="single" w:sz="8" w:space="0" w:color="EEECE1"/>
              <w:right w:val="nil"/>
            </w:tcBorders>
            <w:vAlign w:val="center"/>
          </w:tcPr>
          <w:p w14:paraId="1952B46C"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97%</w:t>
            </w:r>
          </w:p>
        </w:tc>
        <w:tc>
          <w:tcPr>
            <w:tcW w:w="1350" w:type="dxa"/>
            <w:tcBorders>
              <w:left w:val="nil"/>
            </w:tcBorders>
            <w:vAlign w:val="center"/>
          </w:tcPr>
          <w:p w14:paraId="14E04C68"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3.6</w:t>
            </w:r>
          </w:p>
        </w:tc>
        <w:tc>
          <w:tcPr>
            <w:tcW w:w="1080" w:type="dxa"/>
            <w:shd w:val="clear" w:color="auto" w:fill="F2F2F2" w:themeFill="background1" w:themeFillShade="F2"/>
            <w:vAlign w:val="center"/>
          </w:tcPr>
          <w:p w14:paraId="7BDFFBF5"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0.4</w:t>
            </w:r>
          </w:p>
        </w:tc>
      </w:tr>
      <w:tr w:rsidR="00993ED5" w:rsidRPr="00CE5D76" w14:paraId="7D6C176F" w14:textId="77777777" w:rsidTr="00D55516">
        <w:trPr>
          <w:trHeight w:val="204"/>
        </w:trPr>
        <w:tc>
          <w:tcPr>
            <w:tcW w:w="540" w:type="dxa"/>
            <w:vMerge/>
            <w:textDirection w:val="btLr"/>
            <w:vAlign w:val="center"/>
          </w:tcPr>
          <w:p w14:paraId="40769CA4" w14:textId="77777777" w:rsidR="00993ED5" w:rsidRPr="00CE5D76" w:rsidRDefault="00993ED5" w:rsidP="00993ED5">
            <w:pPr>
              <w:pStyle w:val="Tablebodytext"/>
              <w:ind w:left="113" w:right="113"/>
              <w:jc w:val="center"/>
              <w:rPr>
                <w:rFonts w:ascii="Arial" w:hAnsi="Arial" w:cs="Arial"/>
                <w:sz w:val="24"/>
                <w:szCs w:val="24"/>
              </w:rPr>
            </w:pPr>
          </w:p>
        </w:tc>
        <w:tc>
          <w:tcPr>
            <w:tcW w:w="7020" w:type="dxa"/>
            <w:vAlign w:val="center"/>
          </w:tcPr>
          <w:p w14:paraId="21641333" w14:textId="77777777" w:rsidR="00993ED5" w:rsidRPr="00CE5D76" w:rsidRDefault="00993ED5" w:rsidP="00993ED5">
            <w:pPr>
              <w:pStyle w:val="Tablebodytext"/>
              <w:rPr>
                <w:rFonts w:ascii="Arial" w:hAnsi="Arial" w:cs="Arial"/>
                <w:sz w:val="24"/>
                <w:szCs w:val="24"/>
              </w:rPr>
            </w:pPr>
            <w:r w:rsidRPr="00CE5D76">
              <w:rPr>
                <w:rFonts w:ascii="Arial" w:hAnsi="Arial" w:cs="Arial"/>
                <w:sz w:val="24"/>
                <w:szCs w:val="24"/>
              </w:rPr>
              <w:t>My manager expresses confidence in my ability to perform at a high level.</w:t>
            </w:r>
          </w:p>
        </w:tc>
        <w:tc>
          <w:tcPr>
            <w:tcW w:w="540" w:type="dxa"/>
            <w:shd w:val="clear" w:color="auto" w:fill="F2F2F2" w:themeFill="background1" w:themeFillShade="F2"/>
            <w:vAlign w:val="center"/>
          </w:tcPr>
          <w:p w14:paraId="17415A48"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192</w:t>
            </w:r>
          </w:p>
        </w:tc>
        <w:tc>
          <w:tcPr>
            <w:tcW w:w="1440" w:type="dxa"/>
            <w:shd w:val="clear" w:color="auto" w:fill="F2F2F2" w:themeFill="background1" w:themeFillShade="F2"/>
            <w:vAlign w:val="center"/>
          </w:tcPr>
          <w:p w14:paraId="41312BF6"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25%</w:t>
            </w:r>
          </w:p>
        </w:tc>
        <w:tc>
          <w:tcPr>
            <w:tcW w:w="990" w:type="dxa"/>
            <w:tcBorders>
              <w:right w:val="nil"/>
            </w:tcBorders>
            <w:shd w:val="clear" w:color="auto" w:fill="F2F2F2" w:themeFill="background1" w:themeFillShade="F2"/>
            <w:vAlign w:val="center"/>
          </w:tcPr>
          <w:p w14:paraId="167051DD"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69%</w:t>
            </w:r>
          </w:p>
        </w:tc>
        <w:tc>
          <w:tcPr>
            <w:tcW w:w="990" w:type="dxa"/>
            <w:tcBorders>
              <w:top w:val="single" w:sz="8" w:space="0" w:color="EEECE1"/>
              <w:left w:val="nil"/>
              <w:bottom w:val="single" w:sz="8" w:space="0" w:color="EEECE1"/>
              <w:right w:val="nil"/>
            </w:tcBorders>
            <w:vAlign w:val="center"/>
          </w:tcPr>
          <w:p w14:paraId="6E01486D"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94%</w:t>
            </w:r>
          </w:p>
        </w:tc>
        <w:tc>
          <w:tcPr>
            <w:tcW w:w="1350" w:type="dxa"/>
            <w:tcBorders>
              <w:left w:val="nil"/>
            </w:tcBorders>
            <w:vAlign w:val="center"/>
          </w:tcPr>
          <w:p w14:paraId="42445FD4"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3.5</w:t>
            </w:r>
          </w:p>
        </w:tc>
        <w:tc>
          <w:tcPr>
            <w:tcW w:w="1080" w:type="dxa"/>
            <w:shd w:val="clear" w:color="auto" w:fill="F2F2F2" w:themeFill="background1" w:themeFillShade="F2"/>
            <w:vAlign w:val="center"/>
          </w:tcPr>
          <w:p w14:paraId="541D26F3"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0.5</w:t>
            </w:r>
          </w:p>
        </w:tc>
      </w:tr>
      <w:tr w:rsidR="00993ED5" w:rsidRPr="00CE5D76" w14:paraId="6615375E" w14:textId="77777777" w:rsidTr="00D55516">
        <w:trPr>
          <w:trHeight w:val="96"/>
        </w:trPr>
        <w:tc>
          <w:tcPr>
            <w:tcW w:w="540" w:type="dxa"/>
            <w:vMerge w:val="restart"/>
            <w:textDirection w:val="btLr"/>
            <w:vAlign w:val="center"/>
          </w:tcPr>
          <w:p w14:paraId="36CBF164" w14:textId="77777777" w:rsidR="00993ED5" w:rsidRPr="00CE5D76" w:rsidRDefault="00993ED5" w:rsidP="00993ED5">
            <w:pPr>
              <w:pStyle w:val="Tablebodytext"/>
              <w:ind w:left="113" w:right="113"/>
              <w:jc w:val="center"/>
              <w:rPr>
                <w:rFonts w:ascii="Arial" w:hAnsi="Arial" w:cs="Arial"/>
                <w:sz w:val="24"/>
                <w:szCs w:val="24"/>
              </w:rPr>
            </w:pPr>
            <w:r w:rsidRPr="00CE5D76">
              <w:rPr>
                <w:rFonts w:ascii="Arial" w:hAnsi="Arial" w:cs="Arial"/>
                <w:sz w:val="24"/>
                <w:szCs w:val="24"/>
              </w:rPr>
              <w:t>Capable and supported</w:t>
            </w:r>
          </w:p>
        </w:tc>
        <w:tc>
          <w:tcPr>
            <w:tcW w:w="7020" w:type="dxa"/>
            <w:vAlign w:val="center"/>
          </w:tcPr>
          <w:p w14:paraId="48F84ABE" w14:textId="77777777" w:rsidR="00993ED5" w:rsidRPr="00CE5D76" w:rsidRDefault="00993ED5" w:rsidP="00993ED5">
            <w:pPr>
              <w:pStyle w:val="Tablebodytext"/>
              <w:rPr>
                <w:rFonts w:ascii="Arial" w:hAnsi="Arial" w:cs="Arial"/>
                <w:sz w:val="24"/>
                <w:szCs w:val="24"/>
              </w:rPr>
            </w:pPr>
            <w:r w:rsidRPr="00CE5D76">
              <w:rPr>
                <w:rFonts w:ascii="Arial" w:hAnsi="Arial" w:cs="Arial"/>
                <w:sz w:val="24"/>
                <w:szCs w:val="24"/>
              </w:rPr>
              <w:t xml:space="preserve">I often think about quitting this job (R) </w:t>
            </w:r>
          </w:p>
        </w:tc>
        <w:tc>
          <w:tcPr>
            <w:tcW w:w="540" w:type="dxa"/>
            <w:shd w:val="clear" w:color="auto" w:fill="F2F2F2" w:themeFill="background1" w:themeFillShade="F2"/>
            <w:vAlign w:val="center"/>
          </w:tcPr>
          <w:p w14:paraId="78582473"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179</w:t>
            </w:r>
          </w:p>
        </w:tc>
        <w:tc>
          <w:tcPr>
            <w:tcW w:w="1440" w:type="dxa"/>
            <w:shd w:val="clear" w:color="auto" w:fill="F2F2F2" w:themeFill="background1" w:themeFillShade="F2"/>
            <w:vAlign w:val="center"/>
          </w:tcPr>
          <w:p w14:paraId="687B5047"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13%</w:t>
            </w:r>
          </w:p>
        </w:tc>
        <w:tc>
          <w:tcPr>
            <w:tcW w:w="990" w:type="dxa"/>
            <w:tcBorders>
              <w:right w:val="nil"/>
            </w:tcBorders>
            <w:shd w:val="clear" w:color="auto" w:fill="F2F2F2" w:themeFill="background1" w:themeFillShade="F2"/>
            <w:vAlign w:val="center"/>
          </w:tcPr>
          <w:p w14:paraId="5DC3A169"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13%</w:t>
            </w:r>
          </w:p>
        </w:tc>
        <w:tc>
          <w:tcPr>
            <w:tcW w:w="990" w:type="dxa"/>
            <w:tcBorders>
              <w:top w:val="single" w:sz="8" w:space="0" w:color="EEECE1"/>
              <w:left w:val="nil"/>
              <w:bottom w:val="single" w:sz="8" w:space="0" w:color="EEECE1"/>
              <w:right w:val="nil"/>
            </w:tcBorders>
            <w:vAlign w:val="center"/>
          </w:tcPr>
          <w:p w14:paraId="35142F62"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26%</w:t>
            </w:r>
          </w:p>
        </w:tc>
        <w:tc>
          <w:tcPr>
            <w:tcW w:w="1350" w:type="dxa"/>
            <w:tcBorders>
              <w:left w:val="nil"/>
            </w:tcBorders>
            <w:vAlign w:val="center"/>
          </w:tcPr>
          <w:p w14:paraId="626A8E34"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3.1</w:t>
            </w:r>
          </w:p>
        </w:tc>
        <w:tc>
          <w:tcPr>
            <w:tcW w:w="1080" w:type="dxa"/>
            <w:shd w:val="clear" w:color="auto" w:fill="F2F2F2" w:themeFill="background1" w:themeFillShade="F2"/>
            <w:vAlign w:val="center"/>
          </w:tcPr>
          <w:p w14:paraId="2CDE454C"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0.5</w:t>
            </w:r>
          </w:p>
        </w:tc>
      </w:tr>
      <w:tr w:rsidR="00993ED5" w:rsidRPr="00CE5D76" w14:paraId="471F524B" w14:textId="77777777" w:rsidTr="00D55516">
        <w:trPr>
          <w:trHeight w:val="96"/>
        </w:trPr>
        <w:tc>
          <w:tcPr>
            <w:tcW w:w="540" w:type="dxa"/>
            <w:vMerge/>
          </w:tcPr>
          <w:p w14:paraId="56FA0B48" w14:textId="77777777" w:rsidR="00993ED5" w:rsidRPr="00CE5D76" w:rsidRDefault="00993ED5" w:rsidP="00993ED5">
            <w:pPr>
              <w:pStyle w:val="Tablebodytext"/>
              <w:rPr>
                <w:rFonts w:ascii="Arial" w:hAnsi="Arial" w:cs="Arial"/>
                <w:sz w:val="24"/>
                <w:szCs w:val="24"/>
              </w:rPr>
            </w:pPr>
          </w:p>
        </w:tc>
        <w:tc>
          <w:tcPr>
            <w:tcW w:w="7020" w:type="dxa"/>
            <w:vAlign w:val="center"/>
          </w:tcPr>
          <w:p w14:paraId="518FA5D8" w14:textId="77777777" w:rsidR="00993ED5" w:rsidRPr="00CE5D76" w:rsidRDefault="00993ED5" w:rsidP="00993ED5">
            <w:pPr>
              <w:pStyle w:val="Tablebodytext"/>
              <w:rPr>
                <w:rFonts w:ascii="Arial" w:hAnsi="Arial" w:cs="Arial"/>
                <w:sz w:val="24"/>
                <w:szCs w:val="24"/>
              </w:rPr>
            </w:pPr>
            <w:r w:rsidRPr="00CE5D76">
              <w:rPr>
                <w:rFonts w:ascii="Arial" w:hAnsi="Arial" w:cs="Arial"/>
                <w:sz w:val="24"/>
                <w:szCs w:val="24"/>
              </w:rPr>
              <w:t>I have confidence in my ability to solve problems creatively</w:t>
            </w:r>
          </w:p>
        </w:tc>
        <w:tc>
          <w:tcPr>
            <w:tcW w:w="540" w:type="dxa"/>
            <w:shd w:val="clear" w:color="auto" w:fill="F2F2F2" w:themeFill="background1" w:themeFillShade="F2"/>
            <w:vAlign w:val="center"/>
          </w:tcPr>
          <w:p w14:paraId="0EDA1D66"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180</w:t>
            </w:r>
          </w:p>
        </w:tc>
        <w:tc>
          <w:tcPr>
            <w:tcW w:w="1440" w:type="dxa"/>
            <w:shd w:val="clear" w:color="auto" w:fill="F2F2F2" w:themeFill="background1" w:themeFillShade="F2"/>
            <w:vAlign w:val="center"/>
          </w:tcPr>
          <w:p w14:paraId="60A681EF"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24%</w:t>
            </w:r>
          </w:p>
        </w:tc>
        <w:tc>
          <w:tcPr>
            <w:tcW w:w="990" w:type="dxa"/>
            <w:tcBorders>
              <w:right w:val="nil"/>
            </w:tcBorders>
            <w:shd w:val="clear" w:color="auto" w:fill="F2F2F2" w:themeFill="background1" w:themeFillShade="F2"/>
            <w:vAlign w:val="center"/>
          </w:tcPr>
          <w:p w14:paraId="6ED38A48"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75%</w:t>
            </w:r>
          </w:p>
        </w:tc>
        <w:tc>
          <w:tcPr>
            <w:tcW w:w="990" w:type="dxa"/>
            <w:tcBorders>
              <w:top w:val="single" w:sz="8" w:space="0" w:color="EEECE1"/>
              <w:left w:val="nil"/>
              <w:bottom w:val="single" w:sz="8" w:space="0" w:color="EEECE1"/>
              <w:right w:val="nil"/>
            </w:tcBorders>
            <w:vAlign w:val="center"/>
          </w:tcPr>
          <w:p w14:paraId="446CF1E7"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99%</w:t>
            </w:r>
          </w:p>
        </w:tc>
        <w:tc>
          <w:tcPr>
            <w:tcW w:w="1350" w:type="dxa"/>
            <w:tcBorders>
              <w:left w:val="nil"/>
            </w:tcBorders>
            <w:vAlign w:val="center"/>
          </w:tcPr>
          <w:p w14:paraId="22890D9A"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3.8</w:t>
            </w:r>
          </w:p>
        </w:tc>
        <w:tc>
          <w:tcPr>
            <w:tcW w:w="1080" w:type="dxa"/>
            <w:shd w:val="clear" w:color="auto" w:fill="F2F2F2" w:themeFill="background1" w:themeFillShade="F2"/>
            <w:vAlign w:val="center"/>
          </w:tcPr>
          <w:p w14:paraId="7EDB88E2"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0.1</w:t>
            </w:r>
          </w:p>
        </w:tc>
      </w:tr>
      <w:tr w:rsidR="00993ED5" w:rsidRPr="00CE5D76" w14:paraId="19BB8A80" w14:textId="77777777" w:rsidTr="00D55516">
        <w:trPr>
          <w:trHeight w:val="492"/>
        </w:trPr>
        <w:tc>
          <w:tcPr>
            <w:tcW w:w="540" w:type="dxa"/>
            <w:vMerge/>
          </w:tcPr>
          <w:p w14:paraId="17A4DB65" w14:textId="77777777" w:rsidR="00993ED5" w:rsidRPr="00CE5D76" w:rsidRDefault="00993ED5" w:rsidP="00993ED5">
            <w:pPr>
              <w:pStyle w:val="Tablebodytext"/>
              <w:rPr>
                <w:rFonts w:ascii="Arial" w:hAnsi="Arial" w:cs="Arial"/>
                <w:sz w:val="24"/>
                <w:szCs w:val="24"/>
              </w:rPr>
            </w:pPr>
          </w:p>
        </w:tc>
        <w:tc>
          <w:tcPr>
            <w:tcW w:w="7020" w:type="dxa"/>
            <w:vAlign w:val="center"/>
          </w:tcPr>
          <w:p w14:paraId="2A81647F" w14:textId="77777777" w:rsidR="00993ED5" w:rsidRPr="00CE5D76" w:rsidRDefault="00993ED5" w:rsidP="00993ED5">
            <w:pPr>
              <w:pStyle w:val="Tablebodytext"/>
              <w:rPr>
                <w:rFonts w:ascii="Arial" w:hAnsi="Arial" w:cs="Arial"/>
                <w:sz w:val="24"/>
                <w:szCs w:val="24"/>
              </w:rPr>
            </w:pPr>
            <w:r w:rsidRPr="00CE5D76">
              <w:rPr>
                <w:rFonts w:ascii="Arial" w:hAnsi="Arial" w:cs="Arial"/>
                <w:sz w:val="24"/>
                <w:szCs w:val="24"/>
              </w:rPr>
              <w:t>I am confident in my ability to understand the changing support needs of my clients</w:t>
            </w:r>
          </w:p>
        </w:tc>
        <w:tc>
          <w:tcPr>
            <w:tcW w:w="540" w:type="dxa"/>
            <w:shd w:val="clear" w:color="auto" w:fill="F2F2F2" w:themeFill="background1" w:themeFillShade="F2"/>
            <w:vAlign w:val="center"/>
          </w:tcPr>
          <w:p w14:paraId="40F91575"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179</w:t>
            </w:r>
          </w:p>
        </w:tc>
        <w:tc>
          <w:tcPr>
            <w:tcW w:w="1440" w:type="dxa"/>
            <w:shd w:val="clear" w:color="auto" w:fill="F2F2F2" w:themeFill="background1" w:themeFillShade="F2"/>
            <w:vAlign w:val="center"/>
          </w:tcPr>
          <w:p w14:paraId="2EB9019F"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25%</w:t>
            </w:r>
          </w:p>
        </w:tc>
        <w:tc>
          <w:tcPr>
            <w:tcW w:w="990" w:type="dxa"/>
            <w:tcBorders>
              <w:right w:val="nil"/>
            </w:tcBorders>
            <w:shd w:val="clear" w:color="auto" w:fill="F2F2F2" w:themeFill="background1" w:themeFillShade="F2"/>
            <w:vAlign w:val="center"/>
          </w:tcPr>
          <w:p w14:paraId="0A7FFB9E"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74%</w:t>
            </w:r>
          </w:p>
        </w:tc>
        <w:tc>
          <w:tcPr>
            <w:tcW w:w="990" w:type="dxa"/>
            <w:tcBorders>
              <w:top w:val="single" w:sz="8" w:space="0" w:color="EEECE1"/>
              <w:left w:val="nil"/>
              <w:bottom w:val="single" w:sz="8" w:space="0" w:color="EEECE1"/>
              <w:right w:val="nil"/>
            </w:tcBorders>
            <w:vAlign w:val="center"/>
          </w:tcPr>
          <w:p w14:paraId="6AE4A17B"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99%</w:t>
            </w:r>
          </w:p>
        </w:tc>
        <w:tc>
          <w:tcPr>
            <w:tcW w:w="1350" w:type="dxa"/>
            <w:tcBorders>
              <w:left w:val="nil"/>
            </w:tcBorders>
            <w:vAlign w:val="center"/>
          </w:tcPr>
          <w:p w14:paraId="6013D7A7"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3.8</w:t>
            </w:r>
          </w:p>
        </w:tc>
        <w:tc>
          <w:tcPr>
            <w:tcW w:w="1080" w:type="dxa"/>
            <w:shd w:val="clear" w:color="auto" w:fill="F2F2F2" w:themeFill="background1" w:themeFillShade="F2"/>
            <w:vAlign w:val="center"/>
          </w:tcPr>
          <w:p w14:paraId="74451820"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0.2</w:t>
            </w:r>
          </w:p>
        </w:tc>
      </w:tr>
      <w:tr w:rsidR="00993ED5" w:rsidRPr="00CE5D76" w14:paraId="26067D49" w14:textId="77777777" w:rsidTr="00D55516">
        <w:trPr>
          <w:trHeight w:val="231"/>
        </w:trPr>
        <w:tc>
          <w:tcPr>
            <w:tcW w:w="540" w:type="dxa"/>
            <w:vMerge/>
          </w:tcPr>
          <w:p w14:paraId="4ABD022D" w14:textId="77777777" w:rsidR="00993ED5" w:rsidRPr="00CE5D76" w:rsidRDefault="00993ED5" w:rsidP="00993ED5">
            <w:pPr>
              <w:pStyle w:val="Tablebodytext"/>
              <w:rPr>
                <w:rFonts w:ascii="Arial" w:hAnsi="Arial" w:cs="Arial"/>
                <w:sz w:val="24"/>
                <w:szCs w:val="24"/>
              </w:rPr>
            </w:pPr>
          </w:p>
        </w:tc>
        <w:tc>
          <w:tcPr>
            <w:tcW w:w="7020" w:type="dxa"/>
            <w:vAlign w:val="center"/>
          </w:tcPr>
          <w:p w14:paraId="50096298" w14:textId="77777777" w:rsidR="00993ED5" w:rsidRPr="00CE5D76" w:rsidRDefault="00993ED5" w:rsidP="00993ED5">
            <w:pPr>
              <w:pStyle w:val="Tablebodytext"/>
              <w:rPr>
                <w:rFonts w:ascii="Arial" w:hAnsi="Arial" w:cs="Arial"/>
                <w:sz w:val="24"/>
                <w:szCs w:val="24"/>
              </w:rPr>
            </w:pPr>
            <w:r w:rsidRPr="00CE5D76">
              <w:rPr>
                <w:rFonts w:ascii="Arial" w:hAnsi="Arial" w:cs="Arial"/>
                <w:sz w:val="24"/>
                <w:szCs w:val="24"/>
              </w:rPr>
              <w:t>My organisation gives me the support I need to do my job well</w:t>
            </w:r>
          </w:p>
        </w:tc>
        <w:tc>
          <w:tcPr>
            <w:tcW w:w="540" w:type="dxa"/>
            <w:shd w:val="clear" w:color="auto" w:fill="F2F2F2" w:themeFill="background1" w:themeFillShade="F2"/>
            <w:vAlign w:val="center"/>
          </w:tcPr>
          <w:p w14:paraId="131850CA" w14:textId="77777777" w:rsidR="00993ED5" w:rsidRPr="00CE5D76" w:rsidRDefault="00993ED5" w:rsidP="00D55516">
            <w:pPr>
              <w:pStyle w:val="Tabledata"/>
              <w:rPr>
                <w:rFonts w:ascii="Arial" w:hAnsi="Arial" w:cs="Arial"/>
                <w:sz w:val="24"/>
                <w:szCs w:val="24"/>
              </w:rPr>
            </w:pPr>
            <w:r w:rsidRPr="00CE5D76">
              <w:rPr>
                <w:rFonts w:ascii="Arial" w:hAnsi="Arial" w:cs="Arial"/>
                <w:sz w:val="24"/>
                <w:szCs w:val="24"/>
              </w:rPr>
              <w:t>180</w:t>
            </w:r>
          </w:p>
        </w:tc>
        <w:tc>
          <w:tcPr>
            <w:tcW w:w="1440" w:type="dxa"/>
            <w:shd w:val="clear" w:color="auto" w:fill="F2F2F2" w:themeFill="background1" w:themeFillShade="F2"/>
            <w:vAlign w:val="center"/>
          </w:tcPr>
          <w:p w14:paraId="26E01A9E" w14:textId="77777777" w:rsidR="00993ED5" w:rsidRPr="00CE5D76" w:rsidRDefault="00993ED5" w:rsidP="00D55516">
            <w:pPr>
              <w:pStyle w:val="Tabledata"/>
              <w:rPr>
                <w:rFonts w:ascii="Arial" w:hAnsi="Arial" w:cs="Arial"/>
                <w:sz w:val="24"/>
                <w:szCs w:val="24"/>
              </w:rPr>
            </w:pPr>
            <w:r w:rsidRPr="00CE5D76">
              <w:rPr>
                <w:rFonts w:ascii="Arial" w:hAnsi="Arial" w:cs="Arial"/>
                <w:sz w:val="24"/>
                <w:szCs w:val="24"/>
              </w:rPr>
              <w:t>32%</w:t>
            </w:r>
          </w:p>
        </w:tc>
        <w:tc>
          <w:tcPr>
            <w:tcW w:w="990" w:type="dxa"/>
            <w:tcBorders>
              <w:right w:val="nil"/>
            </w:tcBorders>
            <w:shd w:val="clear" w:color="auto" w:fill="F2F2F2" w:themeFill="background1" w:themeFillShade="F2"/>
            <w:vAlign w:val="center"/>
          </w:tcPr>
          <w:p w14:paraId="7E69F2F1" w14:textId="77777777" w:rsidR="00993ED5" w:rsidRPr="00CE5D76" w:rsidRDefault="00993ED5" w:rsidP="00D55516">
            <w:pPr>
              <w:pStyle w:val="Tabledata"/>
              <w:rPr>
                <w:rFonts w:ascii="Arial" w:hAnsi="Arial" w:cs="Arial"/>
                <w:sz w:val="24"/>
                <w:szCs w:val="24"/>
              </w:rPr>
            </w:pPr>
            <w:r w:rsidRPr="00CE5D76">
              <w:rPr>
                <w:rFonts w:ascii="Arial" w:hAnsi="Arial" w:cs="Arial"/>
                <w:sz w:val="24"/>
                <w:szCs w:val="24"/>
              </w:rPr>
              <w:t>52%</w:t>
            </w:r>
          </w:p>
        </w:tc>
        <w:tc>
          <w:tcPr>
            <w:tcW w:w="990" w:type="dxa"/>
            <w:tcBorders>
              <w:top w:val="single" w:sz="8" w:space="0" w:color="EEECE1"/>
              <w:left w:val="nil"/>
              <w:bottom w:val="single" w:sz="8" w:space="0" w:color="EEECE1"/>
              <w:right w:val="nil"/>
            </w:tcBorders>
            <w:vAlign w:val="center"/>
          </w:tcPr>
          <w:p w14:paraId="4199F5B2" w14:textId="77777777" w:rsidR="00993ED5" w:rsidRPr="00CE5D76" w:rsidRDefault="00993ED5" w:rsidP="00D55516">
            <w:pPr>
              <w:pStyle w:val="Tabledata"/>
              <w:rPr>
                <w:rFonts w:ascii="Arial" w:hAnsi="Arial" w:cs="Arial"/>
                <w:sz w:val="24"/>
                <w:szCs w:val="24"/>
              </w:rPr>
            </w:pPr>
            <w:r w:rsidRPr="00CE5D76">
              <w:rPr>
                <w:rFonts w:ascii="Arial" w:hAnsi="Arial" w:cs="Arial"/>
                <w:sz w:val="24"/>
                <w:szCs w:val="24"/>
              </w:rPr>
              <w:t>84%</w:t>
            </w:r>
          </w:p>
        </w:tc>
        <w:tc>
          <w:tcPr>
            <w:tcW w:w="1350" w:type="dxa"/>
            <w:tcBorders>
              <w:left w:val="nil"/>
            </w:tcBorders>
            <w:vAlign w:val="center"/>
          </w:tcPr>
          <w:p w14:paraId="4A73881A" w14:textId="77777777" w:rsidR="00993ED5" w:rsidRPr="00CE5D76" w:rsidRDefault="00993ED5" w:rsidP="00D55516">
            <w:pPr>
              <w:pStyle w:val="Tabledata"/>
              <w:rPr>
                <w:rFonts w:ascii="Arial" w:hAnsi="Arial" w:cs="Arial"/>
                <w:sz w:val="24"/>
                <w:szCs w:val="24"/>
              </w:rPr>
            </w:pPr>
            <w:r w:rsidRPr="00CE5D76">
              <w:rPr>
                <w:rFonts w:ascii="Arial" w:hAnsi="Arial" w:cs="Arial"/>
                <w:sz w:val="24"/>
                <w:szCs w:val="24"/>
              </w:rPr>
              <w:t>3.2</w:t>
            </w:r>
          </w:p>
        </w:tc>
        <w:tc>
          <w:tcPr>
            <w:tcW w:w="1080" w:type="dxa"/>
            <w:shd w:val="clear" w:color="auto" w:fill="F2F2F2" w:themeFill="background1" w:themeFillShade="F2"/>
            <w:vAlign w:val="center"/>
          </w:tcPr>
          <w:p w14:paraId="4D393080" w14:textId="77777777" w:rsidR="00993ED5" w:rsidRPr="00CE5D76" w:rsidRDefault="00993ED5" w:rsidP="00D55516">
            <w:pPr>
              <w:pStyle w:val="Tabledata"/>
              <w:rPr>
                <w:rFonts w:ascii="Arial" w:hAnsi="Arial" w:cs="Arial"/>
                <w:sz w:val="24"/>
                <w:szCs w:val="24"/>
              </w:rPr>
            </w:pPr>
            <w:r w:rsidRPr="00CE5D76">
              <w:rPr>
                <w:rFonts w:ascii="Arial" w:hAnsi="Arial" w:cs="Arial"/>
                <w:sz w:val="24"/>
                <w:szCs w:val="24"/>
              </w:rPr>
              <w:t>0.4</w:t>
            </w:r>
          </w:p>
        </w:tc>
      </w:tr>
      <w:tr w:rsidR="00993ED5" w:rsidRPr="00CE5D76" w14:paraId="2162769C" w14:textId="77777777" w:rsidTr="00D55516">
        <w:trPr>
          <w:trHeight w:val="231"/>
        </w:trPr>
        <w:tc>
          <w:tcPr>
            <w:tcW w:w="540" w:type="dxa"/>
            <w:vMerge/>
          </w:tcPr>
          <w:p w14:paraId="62012ABD" w14:textId="77777777" w:rsidR="00993ED5" w:rsidRPr="00CE5D76" w:rsidRDefault="00993ED5" w:rsidP="00993ED5">
            <w:pPr>
              <w:pStyle w:val="Tablebodytext"/>
              <w:rPr>
                <w:rFonts w:ascii="Arial" w:hAnsi="Arial" w:cs="Arial"/>
                <w:sz w:val="24"/>
                <w:szCs w:val="24"/>
              </w:rPr>
            </w:pPr>
          </w:p>
        </w:tc>
        <w:tc>
          <w:tcPr>
            <w:tcW w:w="7020" w:type="dxa"/>
            <w:vAlign w:val="center"/>
          </w:tcPr>
          <w:p w14:paraId="61D190F7" w14:textId="77777777" w:rsidR="00993ED5" w:rsidRPr="00CE5D76" w:rsidRDefault="00993ED5" w:rsidP="00993ED5">
            <w:pPr>
              <w:pStyle w:val="Tablebodytext"/>
              <w:rPr>
                <w:rFonts w:ascii="Arial" w:hAnsi="Arial" w:cs="Arial"/>
                <w:sz w:val="24"/>
                <w:szCs w:val="24"/>
              </w:rPr>
            </w:pPr>
            <w:r w:rsidRPr="00CE5D76">
              <w:rPr>
                <w:rFonts w:ascii="Arial" w:hAnsi="Arial" w:cs="Arial"/>
                <w:sz w:val="24"/>
                <w:szCs w:val="24"/>
              </w:rPr>
              <w:t>I am confident that I have the knowledge and skill to do my job well</w:t>
            </w:r>
          </w:p>
        </w:tc>
        <w:tc>
          <w:tcPr>
            <w:tcW w:w="540" w:type="dxa"/>
            <w:shd w:val="clear" w:color="auto" w:fill="F2F2F2" w:themeFill="background1" w:themeFillShade="F2"/>
            <w:vAlign w:val="center"/>
          </w:tcPr>
          <w:p w14:paraId="3FB33AAF" w14:textId="77777777" w:rsidR="00993ED5" w:rsidRPr="00CE5D76" w:rsidRDefault="00993ED5" w:rsidP="00D55516">
            <w:pPr>
              <w:pStyle w:val="Tabledata"/>
              <w:rPr>
                <w:rFonts w:ascii="Arial" w:hAnsi="Arial" w:cs="Arial"/>
                <w:sz w:val="24"/>
                <w:szCs w:val="24"/>
              </w:rPr>
            </w:pPr>
            <w:r w:rsidRPr="00CE5D76">
              <w:rPr>
                <w:rFonts w:ascii="Arial" w:hAnsi="Arial" w:cs="Arial"/>
                <w:sz w:val="24"/>
                <w:szCs w:val="24"/>
              </w:rPr>
              <w:t>182</w:t>
            </w:r>
          </w:p>
        </w:tc>
        <w:tc>
          <w:tcPr>
            <w:tcW w:w="1440" w:type="dxa"/>
            <w:shd w:val="clear" w:color="auto" w:fill="F2F2F2" w:themeFill="background1" w:themeFillShade="F2"/>
            <w:vAlign w:val="center"/>
          </w:tcPr>
          <w:p w14:paraId="59DF1514" w14:textId="77777777" w:rsidR="00993ED5" w:rsidRPr="00CE5D76" w:rsidRDefault="00993ED5" w:rsidP="00D55516">
            <w:pPr>
              <w:pStyle w:val="Tabledata"/>
              <w:rPr>
                <w:rFonts w:ascii="Arial" w:hAnsi="Arial" w:cs="Arial"/>
                <w:sz w:val="24"/>
                <w:szCs w:val="24"/>
              </w:rPr>
            </w:pPr>
            <w:r w:rsidRPr="00CE5D76">
              <w:rPr>
                <w:rFonts w:ascii="Arial" w:hAnsi="Arial" w:cs="Arial"/>
                <w:sz w:val="24"/>
                <w:szCs w:val="24"/>
              </w:rPr>
              <w:t>28%</w:t>
            </w:r>
          </w:p>
        </w:tc>
        <w:tc>
          <w:tcPr>
            <w:tcW w:w="990" w:type="dxa"/>
            <w:tcBorders>
              <w:right w:val="nil"/>
            </w:tcBorders>
            <w:shd w:val="clear" w:color="auto" w:fill="F2F2F2" w:themeFill="background1" w:themeFillShade="F2"/>
            <w:vAlign w:val="center"/>
          </w:tcPr>
          <w:p w14:paraId="5E38815F" w14:textId="77777777" w:rsidR="00993ED5" w:rsidRPr="00CE5D76" w:rsidRDefault="00993ED5" w:rsidP="00D55516">
            <w:pPr>
              <w:pStyle w:val="Tabledata"/>
              <w:rPr>
                <w:rFonts w:ascii="Arial" w:hAnsi="Arial" w:cs="Arial"/>
                <w:sz w:val="24"/>
                <w:szCs w:val="24"/>
              </w:rPr>
            </w:pPr>
            <w:r w:rsidRPr="00CE5D76">
              <w:rPr>
                <w:rFonts w:ascii="Arial" w:hAnsi="Arial" w:cs="Arial"/>
                <w:sz w:val="24"/>
                <w:szCs w:val="24"/>
              </w:rPr>
              <w:t>71%</w:t>
            </w:r>
          </w:p>
        </w:tc>
        <w:tc>
          <w:tcPr>
            <w:tcW w:w="990" w:type="dxa"/>
            <w:tcBorders>
              <w:top w:val="single" w:sz="8" w:space="0" w:color="EEECE1"/>
              <w:left w:val="nil"/>
              <w:bottom w:val="single" w:sz="4" w:space="0" w:color="auto"/>
              <w:right w:val="nil"/>
            </w:tcBorders>
            <w:vAlign w:val="center"/>
          </w:tcPr>
          <w:p w14:paraId="38C802F0" w14:textId="77777777" w:rsidR="00993ED5" w:rsidRPr="00CE5D76" w:rsidRDefault="00993ED5" w:rsidP="00D55516">
            <w:pPr>
              <w:pStyle w:val="Tabledata"/>
              <w:rPr>
                <w:rFonts w:ascii="Arial" w:hAnsi="Arial" w:cs="Arial"/>
                <w:sz w:val="24"/>
                <w:szCs w:val="24"/>
              </w:rPr>
            </w:pPr>
            <w:r w:rsidRPr="00CE5D76">
              <w:rPr>
                <w:rFonts w:ascii="Arial" w:hAnsi="Arial" w:cs="Arial"/>
                <w:sz w:val="24"/>
                <w:szCs w:val="24"/>
              </w:rPr>
              <w:t>100%</w:t>
            </w:r>
          </w:p>
        </w:tc>
        <w:tc>
          <w:tcPr>
            <w:tcW w:w="1350" w:type="dxa"/>
            <w:tcBorders>
              <w:left w:val="nil"/>
            </w:tcBorders>
            <w:vAlign w:val="center"/>
          </w:tcPr>
          <w:p w14:paraId="6C257A77" w14:textId="77777777" w:rsidR="00993ED5" w:rsidRPr="00CE5D76" w:rsidRDefault="00993ED5" w:rsidP="00D55516">
            <w:pPr>
              <w:pStyle w:val="Tabledata"/>
              <w:rPr>
                <w:rFonts w:ascii="Arial" w:hAnsi="Arial" w:cs="Arial"/>
                <w:sz w:val="24"/>
                <w:szCs w:val="24"/>
              </w:rPr>
            </w:pPr>
            <w:r w:rsidRPr="00CE5D76">
              <w:rPr>
                <w:rFonts w:ascii="Arial" w:hAnsi="Arial" w:cs="Arial"/>
                <w:sz w:val="24"/>
                <w:szCs w:val="24"/>
              </w:rPr>
              <w:t>3.7</w:t>
            </w:r>
          </w:p>
        </w:tc>
        <w:tc>
          <w:tcPr>
            <w:tcW w:w="1080" w:type="dxa"/>
            <w:shd w:val="clear" w:color="auto" w:fill="F2F2F2" w:themeFill="background1" w:themeFillShade="F2"/>
            <w:vAlign w:val="center"/>
          </w:tcPr>
          <w:p w14:paraId="74D819CB" w14:textId="77777777" w:rsidR="00993ED5" w:rsidRPr="00CE5D76" w:rsidRDefault="00993ED5" w:rsidP="00D55516">
            <w:pPr>
              <w:pStyle w:val="Tabledata"/>
              <w:rPr>
                <w:rFonts w:ascii="Arial" w:hAnsi="Arial" w:cs="Arial"/>
                <w:sz w:val="24"/>
                <w:szCs w:val="24"/>
              </w:rPr>
            </w:pPr>
            <w:r w:rsidRPr="00CE5D76">
              <w:rPr>
                <w:rFonts w:ascii="Arial" w:hAnsi="Arial" w:cs="Arial"/>
                <w:sz w:val="24"/>
                <w:szCs w:val="24"/>
              </w:rPr>
              <w:t>0.2</w:t>
            </w:r>
          </w:p>
        </w:tc>
      </w:tr>
    </w:tbl>
    <w:p w14:paraId="596D0DDF" w14:textId="77777777" w:rsidR="00993ED5" w:rsidRPr="00CE5D76" w:rsidRDefault="00993ED5" w:rsidP="00993ED5">
      <w:pPr>
        <w:rPr>
          <w:rFonts w:ascii="Arial" w:hAnsi="Arial" w:cs="Arial"/>
          <w:sz w:val="24"/>
          <w:szCs w:val="24"/>
        </w:rPr>
      </w:pPr>
      <w:r w:rsidRPr="00CE5D76">
        <w:rPr>
          <w:rFonts w:ascii="Arial" w:hAnsi="Arial" w:cs="Arial"/>
          <w:sz w:val="24"/>
          <w:szCs w:val="24"/>
        </w:rPr>
        <w:t>Mean scored out of four (4). Note. (R) = Reverse scored</w:t>
      </w:r>
    </w:p>
    <w:p w14:paraId="47B9FDA0" w14:textId="77777777" w:rsidR="00993ED5" w:rsidRPr="00690800" w:rsidRDefault="00993ED5" w:rsidP="00085E7E">
      <w:pPr>
        <w:pStyle w:val="Heading3"/>
        <w:numPr>
          <w:ilvl w:val="0"/>
          <w:numId w:val="0"/>
        </w:numPr>
        <w:rPr>
          <w:rFonts w:ascii="Arial" w:hAnsi="Arial" w:cs="Arial"/>
        </w:rPr>
      </w:pPr>
      <w:r w:rsidRPr="00690800">
        <w:rPr>
          <w:rFonts w:ascii="Arial" w:hAnsi="Arial" w:cs="Arial"/>
        </w:rPr>
        <w:t>Leadership Approach</w:t>
      </w:r>
    </w:p>
    <w:p w14:paraId="4543C641" w14:textId="77777777" w:rsidR="00993ED5" w:rsidRPr="00CE5D76" w:rsidRDefault="00993ED5" w:rsidP="00993ED5">
      <w:pPr>
        <w:pStyle w:val="TableHeading"/>
        <w:keepNext/>
        <w:keepLines/>
        <w:rPr>
          <w:rFonts w:ascii="Arial" w:hAnsi="Arial" w:cs="Arial"/>
          <w:sz w:val="24"/>
          <w:szCs w:val="24"/>
        </w:rPr>
      </w:pPr>
      <w:bookmarkStart w:id="53" w:name="_Toc471282579"/>
      <w:r w:rsidRPr="00CE5D76">
        <w:rPr>
          <w:rFonts w:ascii="Arial" w:hAnsi="Arial" w:cs="Arial"/>
          <w:sz w:val="24"/>
          <w:szCs w:val="24"/>
        </w:rPr>
        <w:t>Leadership Approach survey items</w:t>
      </w:r>
      <w:bookmarkEnd w:id="53"/>
    </w:p>
    <w:tbl>
      <w:tblPr>
        <w:tblStyle w:val="ARTDTable"/>
        <w:tblW w:w="14213" w:type="dxa"/>
        <w:tblLook w:val="04A0" w:firstRow="1" w:lastRow="0" w:firstColumn="1" w:lastColumn="0" w:noHBand="0" w:noVBand="1"/>
        <w:tblCaption w:val="Leadership approach"/>
        <w:tblDescription w:val="Explores leadership approach, including high trust and strong values factors, approaches to risk and decentralised decision-making."/>
      </w:tblPr>
      <w:tblGrid>
        <w:gridCol w:w="1170"/>
        <w:gridCol w:w="6307"/>
        <w:gridCol w:w="623"/>
        <w:gridCol w:w="1170"/>
        <w:gridCol w:w="1170"/>
        <w:gridCol w:w="1170"/>
        <w:gridCol w:w="1392"/>
        <w:gridCol w:w="1211"/>
      </w:tblGrid>
      <w:tr w:rsidR="00494895" w:rsidRPr="00CE5D76" w14:paraId="0CF63292" w14:textId="77777777" w:rsidTr="00690800">
        <w:trPr>
          <w:cnfStyle w:val="100000000000" w:firstRow="1" w:lastRow="0" w:firstColumn="0" w:lastColumn="0" w:oddVBand="0" w:evenVBand="0" w:oddHBand="0" w:evenHBand="0" w:firstRowFirstColumn="0" w:firstRowLastColumn="0" w:lastRowFirstColumn="0" w:lastRowLastColumn="0"/>
          <w:trHeight w:val="322"/>
          <w:tblHeader/>
        </w:trPr>
        <w:tc>
          <w:tcPr>
            <w:tcW w:w="7477" w:type="dxa"/>
            <w:gridSpan w:val="2"/>
            <w:hideMark/>
          </w:tcPr>
          <w:p w14:paraId="5419915D" w14:textId="77777777" w:rsidR="00993ED5" w:rsidRPr="00CE5D76" w:rsidRDefault="00993ED5" w:rsidP="00993ED5">
            <w:pPr>
              <w:pStyle w:val="Tablecolumnheading"/>
              <w:keepNext/>
              <w:keepLines/>
              <w:rPr>
                <w:rFonts w:ascii="Arial" w:hAnsi="Arial" w:cs="Arial"/>
                <w:sz w:val="24"/>
                <w:szCs w:val="24"/>
              </w:rPr>
            </w:pPr>
            <w:r w:rsidRPr="00CE5D76">
              <w:rPr>
                <w:rFonts w:ascii="Arial" w:hAnsi="Arial" w:cs="Arial"/>
                <w:sz w:val="24"/>
                <w:szCs w:val="24"/>
              </w:rPr>
              <w:t>Leadership approach</w:t>
            </w:r>
          </w:p>
        </w:tc>
        <w:tc>
          <w:tcPr>
            <w:tcW w:w="623" w:type="dxa"/>
            <w:hideMark/>
          </w:tcPr>
          <w:p w14:paraId="73EA903F" w14:textId="77777777" w:rsidR="00993ED5" w:rsidRPr="00CE5D76" w:rsidRDefault="00993ED5" w:rsidP="00494895">
            <w:pPr>
              <w:pStyle w:val="Tablecolumnheadingdata"/>
              <w:rPr>
                <w:rFonts w:ascii="Arial" w:hAnsi="Arial" w:cs="Arial"/>
                <w:sz w:val="24"/>
                <w:szCs w:val="24"/>
              </w:rPr>
            </w:pPr>
            <w:r w:rsidRPr="00CE5D76">
              <w:rPr>
                <w:rFonts w:ascii="Arial" w:hAnsi="Arial" w:cs="Arial"/>
                <w:sz w:val="24"/>
                <w:szCs w:val="24"/>
              </w:rPr>
              <w:t>n</w:t>
            </w:r>
          </w:p>
        </w:tc>
        <w:tc>
          <w:tcPr>
            <w:tcW w:w="1170" w:type="dxa"/>
            <w:hideMark/>
          </w:tcPr>
          <w:p w14:paraId="08ACBD92" w14:textId="77777777" w:rsidR="00993ED5" w:rsidRPr="00CE5D76" w:rsidRDefault="001D1E74" w:rsidP="001D1E74">
            <w:pPr>
              <w:pStyle w:val="Tablecolumnheadingdata"/>
              <w:rPr>
                <w:rFonts w:ascii="Arial" w:hAnsi="Arial" w:cs="Arial"/>
                <w:sz w:val="24"/>
                <w:szCs w:val="24"/>
              </w:rPr>
            </w:pPr>
            <w:r w:rsidRPr="00CE5D76">
              <w:rPr>
                <w:rFonts w:ascii="Arial" w:hAnsi="Arial" w:cs="Arial"/>
                <w:sz w:val="24"/>
                <w:szCs w:val="24"/>
              </w:rPr>
              <w:t xml:space="preserve">Mostly agree </w:t>
            </w:r>
          </w:p>
        </w:tc>
        <w:tc>
          <w:tcPr>
            <w:tcW w:w="1170" w:type="dxa"/>
            <w:hideMark/>
          </w:tcPr>
          <w:p w14:paraId="65F1471B" w14:textId="77777777" w:rsidR="00993ED5" w:rsidRPr="00CE5D76" w:rsidRDefault="00993ED5" w:rsidP="00494895">
            <w:pPr>
              <w:pStyle w:val="Tablecolumnheadingdata"/>
              <w:rPr>
                <w:rFonts w:ascii="Arial" w:hAnsi="Arial" w:cs="Arial"/>
                <w:sz w:val="24"/>
                <w:szCs w:val="24"/>
              </w:rPr>
            </w:pPr>
            <w:r w:rsidRPr="00CE5D76">
              <w:rPr>
                <w:rFonts w:ascii="Arial" w:hAnsi="Arial" w:cs="Arial"/>
                <w:sz w:val="24"/>
                <w:szCs w:val="24"/>
              </w:rPr>
              <w:t>A</w:t>
            </w:r>
            <w:r w:rsidR="001D1E74" w:rsidRPr="00CE5D76">
              <w:rPr>
                <w:rFonts w:ascii="Arial" w:hAnsi="Arial" w:cs="Arial"/>
                <w:sz w:val="24"/>
                <w:szCs w:val="24"/>
              </w:rPr>
              <w:t>gree</w:t>
            </w:r>
          </w:p>
        </w:tc>
        <w:tc>
          <w:tcPr>
            <w:tcW w:w="1170" w:type="dxa"/>
            <w:hideMark/>
          </w:tcPr>
          <w:p w14:paraId="7441B212" w14:textId="77777777" w:rsidR="00993ED5" w:rsidRPr="00CE5D76" w:rsidRDefault="00993ED5" w:rsidP="00494895">
            <w:pPr>
              <w:pStyle w:val="Tablecolumnheadingdata"/>
              <w:rPr>
                <w:rFonts w:ascii="Arial" w:hAnsi="Arial" w:cs="Arial"/>
                <w:sz w:val="24"/>
                <w:szCs w:val="24"/>
              </w:rPr>
            </w:pPr>
            <w:r w:rsidRPr="00CE5D76">
              <w:rPr>
                <w:rFonts w:ascii="Arial" w:hAnsi="Arial" w:cs="Arial"/>
                <w:sz w:val="24"/>
                <w:szCs w:val="24"/>
              </w:rPr>
              <w:t>% Pos.</w:t>
            </w:r>
          </w:p>
        </w:tc>
        <w:tc>
          <w:tcPr>
            <w:tcW w:w="1392" w:type="dxa"/>
            <w:hideMark/>
          </w:tcPr>
          <w:p w14:paraId="17593F86" w14:textId="77777777" w:rsidR="00993ED5" w:rsidRPr="00CE5D76" w:rsidRDefault="00993ED5" w:rsidP="00494895">
            <w:pPr>
              <w:pStyle w:val="Tablecolumnheadingdata"/>
              <w:rPr>
                <w:rFonts w:ascii="Arial" w:hAnsi="Arial" w:cs="Arial"/>
                <w:sz w:val="24"/>
                <w:szCs w:val="24"/>
              </w:rPr>
            </w:pPr>
            <w:r w:rsidRPr="00CE5D76">
              <w:rPr>
                <w:rFonts w:ascii="Arial" w:hAnsi="Arial" w:cs="Arial"/>
                <w:sz w:val="24"/>
                <w:szCs w:val="24"/>
              </w:rPr>
              <w:t>All agencies mean^</w:t>
            </w:r>
          </w:p>
        </w:tc>
        <w:tc>
          <w:tcPr>
            <w:tcW w:w="1211" w:type="dxa"/>
            <w:hideMark/>
          </w:tcPr>
          <w:p w14:paraId="55E6A935" w14:textId="77777777" w:rsidR="00993ED5" w:rsidRPr="00CE5D76" w:rsidRDefault="00993ED5" w:rsidP="00494895">
            <w:pPr>
              <w:pStyle w:val="Tablecolumnheadingdata"/>
              <w:rPr>
                <w:rFonts w:ascii="Arial" w:hAnsi="Arial" w:cs="Arial"/>
                <w:sz w:val="24"/>
                <w:szCs w:val="24"/>
              </w:rPr>
            </w:pPr>
            <w:r w:rsidRPr="00CE5D76">
              <w:rPr>
                <w:rFonts w:ascii="Arial" w:hAnsi="Arial" w:cs="Arial"/>
                <w:sz w:val="24"/>
                <w:szCs w:val="24"/>
              </w:rPr>
              <w:t>Standard Deviation</w:t>
            </w:r>
          </w:p>
        </w:tc>
      </w:tr>
      <w:tr w:rsidR="00494895" w:rsidRPr="00CE5D76" w14:paraId="4C917C1A" w14:textId="77777777" w:rsidTr="00605964">
        <w:trPr>
          <w:trHeight w:val="282"/>
        </w:trPr>
        <w:tc>
          <w:tcPr>
            <w:tcW w:w="1170" w:type="dxa"/>
            <w:vMerge w:val="restart"/>
            <w:textDirection w:val="btLr"/>
            <w:vAlign w:val="center"/>
          </w:tcPr>
          <w:p w14:paraId="5BFEB61F" w14:textId="77777777" w:rsidR="00993ED5" w:rsidRPr="00CE5D76" w:rsidRDefault="00993ED5" w:rsidP="00085E7E">
            <w:pPr>
              <w:pStyle w:val="Tablebodytext"/>
              <w:keepNext/>
              <w:keepLines/>
              <w:ind w:left="113" w:right="113"/>
              <w:jc w:val="center"/>
              <w:rPr>
                <w:rFonts w:ascii="Arial" w:hAnsi="Arial" w:cs="Arial"/>
                <w:sz w:val="24"/>
                <w:szCs w:val="24"/>
              </w:rPr>
            </w:pPr>
            <w:r w:rsidRPr="00CE5D76">
              <w:rPr>
                <w:rFonts w:ascii="Arial" w:hAnsi="Arial" w:cs="Arial"/>
                <w:sz w:val="24"/>
                <w:szCs w:val="24"/>
              </w:rPr>
              <w:t>High trust strong values</w:t>
            </w:r>
          </w:p>
        </w:tc>
        <w:tc>
          <w:tcPr>
            <w:tcW w:w="6307" w:type="dxa"/>
            <w:vAlign w:val="center"/>
          </w:tcPr>
          <w:p w14:paraId="559DAE1C" w14:textId="77777777" w:rsidR="00993ED5" w:rsidRPr="00CE5D76" w:rsidRDefault="00993ED5" w:rsidP="00494895">
            <w:pPr>
              <w:pStyle w:val="Tablebodytext"/>
              <w:rPr>
                <w:rFonts w:ascii="Arial" w:hAnsi="Arial" w:cs="Arial"/>
                <w:sz w:val="24"/>
                <w:szCs w:val="24"/>
              </w:rPr>
            </w:pPr>
            <w:r w:rsidRPr="00CE5D76">
              <w:rPr>
                <w:rFonts w:ascii="Arial" w:hAnsi="Arial" w:cs="Arial"/>
                <w:sz w:val="24"/>
                <w:szCs w:val="24"/>
              </w:rPr>
              <w:t>I can make my own decisions on how I do my job</w:t>
            </w:r>
          </w:p>
        </w:tc>
        <w:tc>
          <w:tcPr>
            <w:tcW w:w="623" w:type="dxa"/>
            <w:shd w:val="clear" w:color="auto" w:fill="F2F2F2" w:themeFill="background1" w:themeFillShade="F2"/>
            <w:vAlign w:val="center"/>
          </w:tcPr>
          <w:p w14:paraId="1D2D42C3"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181</w:t>
            </w:r>
          </w:p>
        </w:tc>
        <w:tc>
          <w:tcPr>
            <w:tcW w:w="1170" w:type="dxa"/>
            <w:shd w:val="clear" w:color="auto" w:fill="F2F2F2" w:themeFill="background1" w:themeFillShade="F2"/>
            <w:vAlign w:val="center"/>
          </w:tcPr>
          <w:p w14:paraId="6C66FD77" w14:textId="77777777" w:rsidR="00993ED5" w:rsidRPr="00CE5D76" w:rsidRDefault="00993ED5" w:rsidP="00494895">
            <w:pPr>
              <w:pStyle w:val="Tabledata"/>
              <w:rPr>
                <w:rFonts w:ascii="Arial" w:hAnsi="Arial" w:cs="Arial"/>
                <w:sz w:val="24"/>
                <w:szCs w:val="24"/>
                <w:highlight w:val="yellow"/>
              </w:rPr>
            </w:pPr>
            <w:r w:rsidRPr="00CE5D76">
              <w:rPr>
                <w:rFonts w:ascii="Arial" w:hAnsi="Arial" w:cs="Arial"/>
                <w:sz w:val="24"/>
                <w:szCs w:val="24"/>
              </w:rPr>
              <w:t>39%</w:t>
            </w:r>
          </w:p>
        </w:tc>
        <w:tc>
          <w:tcPr>
            <w:tcW w:w="1170" w:type="dxa"/>
            <w:tcBorders>
              <w:right w:val="nil"/>
            </w:tcBorders>
            <w:shd w:val="clear" w:color="auto" w:fill="F2F2F2" w:themeFill="background1" w:themeFillShade="F2"/>
            <w:vAlign w:val="center"/>
          </w:tcPr>
          <w:p w14:paraId="4616BB23" w14:textId="77777777" w:rsidR="00993ED5" w:rsidRPr="00CE5D76" w:rsidRDefault="00993ED5" w:rsidP="00494895">
            <w:pPr>
              <w:pStyle w:val="Tabledata"/>
              <w:rPr>
                <w:rFonts w:ascii="Arial" w:hAnsi="Arial" w:cs="Arial"/>
                <w:sz w:val="24"/>
                <w:szCs w:val="24"/>
                <w:highlight w:val="yellow"/>
              </w:rPr>
            </w:pPr>
            <w:r w:rsidRPr="00CE5D76">
              <w:rPr>
                <w:rFonts w:ascii="Arial" w:hAnsi="Arial" w:cs="Arial"/>
                <w:sz w:val="24"/>
                <w:szCs w:val="24"/>
              </w:rPr>
              <w:t>40%</w:t>
            </w:r>
          </w:p>
        </w:tc>
        <w:tc>
          <w:tcPr>
            <w:tcW w:w="1170" w:type="dxa"/>
            <w:tcBorders>
              <w:left w:val="nil"/>
              <w:right w:val="nil"/>
            </w:tcBorders>
            <w:vAlign w:val="center"/>
          </w:tcPr>
          <w:p w14:paraId="7115FFC2" w14:textId="77777777" w:rsidR="00993ED5" w:rsidRPr="00CE5D76" w:rsidRDefault="00993ED5" w:rsidP="00494895">
            <w:pPr>
              <w:pStyle w:val="Tabledata"/>
              <w:rPr>
                <w:rFonts w:ascii="Arial" w:hAnsi="Arial" w:cs="Arial"/>
                <w:sz w:val="24"/>
                <w:szCs w:val="24"/>
                <w:highlight w:val="yellow"/>
              </w:rPr>
            </w:pPr>
            <w:r w:rsidRPr="00CE5D76">
              <w:rPr>
                <w:rFonts w:ascii="Arial" w:hAnsi="Arial" w:cs="Arial"/>
                <w:sz w:val="24"/>
                <w:szCs w:val="24"/>
              </w:rPr>
              <w:t>79%</w:t>
            </w:r>
          </w:p>
        </w:tc>
        <w:tc>
          <w:tcPr>
            <w:tcW w:w="1392" w:type="dxa"/>
            <w:tcBorders>
              <w:left w:val="nil"/>
            </w:tcBorders>
            <w:vAlign w:val="center"/>
          </w:tcPr>
          <w:p w14:paraId="7401B1B4" w14:textId="77777777" w:rsidR="00993ED5" w:rsidRPr="00CE5D76" w:rsidRDefault="00993ED5" w:rsidP="00494895">
            <w:pPr>
              <w:pStyle w:val="Tabledata"/>
              <w:rPr>
                <w:rFonts w:ascii="Arial" w:hAnsi="Arial" w:cs="Arial"/>
                <w:sz w:val="24"/>
                <w:szCs w:val="24"/>
                <w:highlight w:val="yellow"/>
              </w:rPr>
            </w:pPr>
            <w:r w:rsidRPr="00CE5D76">
              <w:rPr>
                <w:rFonts w:ascii="Arial" w:hAnsi="Arial" w:cs="Arial"/>
                <w:sz w:val="24"/>
                <w:szCs w:val="24"/>
              </w:rPr>
              <w:t>3.2</w:t>
            </w:r>
          </w:p>
        </w:tc>
        <w:tc>
          <w:tcPr>
            <w:tcW w:w="1211" w:type="dxa"/>
            <w:shd w:val="clear" w:color="auto" w:fill="F2F2F2" w:themeFill="background1" w:themeFillShade="F2"/>
            <w:vAlign w:val="center"/>
          </w:tcPr>
          <w:p w14:paraId="000B4CE4" w14:textId="77777777" w:rsidR="00993ED5" w:rsidRPr="00CE5D76" w:rsidRDefault="00993ED5" w:rsidP="00494895">
            <w:pPr>
              <w:pStyle w:val="Tabledata"/>
              <w:rPr>
                <w:rFonts w:ascii="Arial" w:hAnsi="Arial" w:cs="Arial"/>
                <w:sz w:val="24"/>
                <w:szCs w:val="24"/>
                <w:highlight w:val="yellow"/>
              </w:rPr>
            </w:pPr>
            <w:r w:rsidRPr="00CE5D76">
              <w:rPr>
                <w:rFonts w:ascii="Arial" w:hAnsi="Arial" w:cs="Arial"/>
                <w:sz w:val="24"/>
                <w:szCs w:val="24"/>
              </w:rPr>
              <w:t>0.4</w:t>
            </w:r>
          </w:p>
        </w:tc>
      </w:tr>
      <w:tr w:rsidR="00494895" w:rsidRPr="00CE5D76" w14:paraId="1CC49E66" w14:textId="77777777" w:rsidTr="00605964">
        <w:trPr>
          <w:trHeight w:val="403"/>
        </w:trPr>
        <w:tc>
          <w:tcPr>
            <w:tcW w:w="1170" w:type="dxa"/>
            <w:vMerge/>
            <w:textDirection w:val="btLr"/>
            <w:vAlign w:val="center"/>
          </w:tcPr>
          <w:p w14:paraId="0452D0E9" w14:textId="77777777" w:rsidR="00993ED5" w:rsidRPr="00CE5D76" w:rsidRDefault="00993ED5" w:rsidP="00085E7E">
            <w:pPr>
              <w:pStyle w:val="Tablebodytext"/>
              <w:keepNext/>
              <w:ind w:left="113" w:right="113"/>
              <w:jc w:val="center"/>
              <w:rPr>
                <w:rFonts w:ascii="Arial" w:hAnsi="Arial" w:cs="Arial"/>
                <w:sz w:val="24"/>
                <w:szCs w:val="24"/>
              </w:rPr>
            </w:pPr>
          </w:p>
        </w:tc>
        <w:tc>
          <w:tcPr>
            <w:tcW w:w="6307" w:type="dxa"/>
            <w:vAlign w:val="center"/>
          </w:tcPr>
          <w:p w14:paraId="78252520" w14:textId="77777777" w:rsidR="00993ED5" w:rsidRPr="00CE5D76" w:rsidRDefault="00993ED5" w:rsidP="00494895">
            <w:pPr>
              <w:pStyle w:val="Tablebodytext"/>
              <w:rPr>
                <w:rFonts w:ascii="Arial" w:hAnsi="Arial" w:cs="Arial"/>
                <w:sz w:val="24"/>
                <w:szCs w:val="24"/>
              </w:rPr>
            </w:pPr>
            <w:r w:rsidRPr="00CE5D76">
              <w:rPr>
                <w:rFonts w:ascii="Arial" w:hAnsi="Arial" w:cs="Arial"/>
                <w:sz w:val="24"/>
                <w:szCs w:val="24"/>
              </w:rPr>
              <w:t>People are trusted to do the right thing in my organisation</w:t>
            </w:r>
          </w:p>
        </w:tc>
        <w:tc>
          <w:tcPr>
            <w:tcW w:w="623" w:type="dxa"/>
            <w:shd w:val="clear" w:color="auto" w:fill="F2F2F2" w:themeFill="background1" w:themeFillShade="F2"/>
            <w:vAlign w:val="center"/>
          </w:tcPr>
          <w:p w14:paraId="440E3C74"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181</w:t>
            </w:r>
          </w:p>
        </w:tc>
        <w:tc>
          <w:tcPr>
            <w:tcW w:w="1170" w:type="dxa"/>
            <w:shd w:val="clear" w:color="auto" w:fill="F2F2F2" w:themeFill="background1" w:themeFillShade="F2"/>
            <w:vAlign w:val="center"/>
          </w:tcPr>
          <w:p w14:paraId="7132037B"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27%</w:t>
            </w:r>
          </w:p>
        </w:tc>
        <w:tc>
          <w:tcPr>
            <w:tcW w:w="1170" w:type="dxa"/>
            <w:tcBorders>
              <w:right w:val="nil"/>
            </w:tcBorders>
            <w:shd w:val="clear" w:color="auto" w:fill="F2F2F2" w:themeFill="background1" w:themeFillShade="F2"/>
            <w:vAlign w:val="center"/>
          </w:tcPr>
          <w:p w14:paraId="26BC819E"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66%</w:t>
            </w:r>
          </w:p>
        </w:tc>
        <w:tc>
          <w:tcPr>
            <w:tcW w:w="1170" w:type="dxa"/>
            <w:tcBorders>
              <w:left w:val="nil"/>
              <w:right w:val="nil"/>
            </w:tcBorders>
            <w:vAlign w:val="center"/>
          </w:tcPr>
          <w:p w14:paraId="28C54EA9"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93%</w:t>
            </w:r>
          </w:p>
        </w:tc>
        <w:tc>
          <w:tcPr>
            <w:tcW w:w="1392" w:type="dxa"/>
            <w:tcBorders>
              <w:left w:val="nil"/>
            </w:tcBorders>
            <w:vAlign w:val="center"/>
          </w:tcPr>
          <w:p w14:paraId="34676F14"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3.5</w:t>
            </w:r>
          </w:p>
        </w:tc>
        <w:tc>
          <w:tcPr>
            <w:tcW w:w="1211" w:type="dxa"/>
            <w:shd w:val="clear" w:color="auto" w:fill="F2F2F2" w:themeFill="background1" w:themeFillShade="F2"/>
            <w:vAlign w:val="center"/>
          </w:tcPr>
          <w:p w14:paraId="7F1D2941"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0.4</w:t>
            </w:r>
          </w:p>
        </w:tc>
      </w:tr>
      <w:tr w:rsidR="00494895" w:rsidRPr="00CE5D76" w14:paraId="386DA09C" w14:textId="77777777" w:rsidTr="00605964">
        <w:trPr>
          <w:trHeight w:val="403"/>
        </w:trPr>
        <w:tc>
          <w:tcPr>
            <w:tcW w:w="1170" w:type="dxa"/>
            <w:vMerge/>
            <w:textDirection w:val="btLr"/>
            <w:vAlign w:val="center"/>
          </w:tcPr>
          <w:p w14:paraId="3DFD653A" w14:textId="77777777" w:rsidR="00993ED5" w:rsidRPr="00CE5D76" w:rsidRDefault="00993ED5" w:rsidP="00085E7E">
            <w:pPr>
              <w:pStyle w:val="Tablebodytext"/>
              <w:keepNext/>
              <w:ind w:left="113" w:right="113"/>
              <w:jc w:val="center"/>
              <w:rPr>
                <w:rFonts w:ascii="Arial" w:hAnsi="Arial" w:cs="Arial"/>
                <w:sz w:val="24"/>
                <w:szCs w:val="24"/>
              </w:rPr>
            </w:pPr>
          </w:p>
        </w:tc>
        <w:tc>
          <w:tcPr>
            <w:tcW w:w="6307" w:type="dxa"/>
            <w:vAlign w:val="center"/>
          </w:tcPr>
          <w:p w14:paraId="3D21486C" w14:textId="77777777" w:rsidR="00993ED5" w:rsidRPr="00CE5D76" w:rsidRDefault="00993ED5" w:rsidP="00494895">
            <w:pPr>
              <w:pStyle w:val="Tablebodytext"/>
              <w:rPr>
                <w:rFonts w:ascii="Arial" w:hAnsi="Arial" w:cs="Arial"/>
                <w:sz w:val="24"/>
                <w:szCs w:val="24"/>
              </w:rPr>
            </w:pPr>
            <w:r w:rsidRPr="00CE5D76">
              <w:rPr>
                <w:rFonts w:ascii="Arial" w:hAnsi="Arial" w:cs="Arial"/>
                <w:sz w:val="24"/>
                <w:szCs w:val="24"/>
              </w:rPr>
              <w:t>Inappropriate attitude and behaviour at work are not tolerated and quickly dealt with</w:t>
            </w:r>
          </w:p>
        </w:tc>
        <w:tc>
          <w:tcPr>
            <w:tcW w:w="623" w:type="dxa"/>
            <w:shd w:val="clear" w:color="auto" w:fill="F2F2F2" w:themeFill="background1" w:themeFillShade="F2"/>
            <w:vAlign w:val="center"/>
          </w:tcPr>
          <w:p w14:paraId="40E435B8"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172</w:t>
            </w:r>
          </w:p>
        </w:tc>
        <w:tc>
          <w:tcPr>
            <w:tcW w:w="1170" w:type="dxa"/>
            <w:shd w:val="clear" w:color="auto" w:fill="F2F2F2" w:themeFill="background1" w:themeFillShade="F2"/>
            <w:vAlign w:val="center"/>
          </w:tcPr>
          <w:p w14:paraId="0DEDAF8F"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30%</w:t>
            </w:r>
          </w:p>
        </w:tc>
        <w:tc>
          <w:tcPr>
            <w:tcW w:w="1170" w:type="dxa"/>
            <w:tcBorders>
              <w:right w:val="nil"/>
            </w:tcBorders>
            <w:shd w:val="clear" w:color="auto" w:fill="F2F2F2" w:themeFill="background1" w:themeFillShade="F2"/>
            <w:vAlign w:val="center"/>
          </w:tcPr>
          <w:p w14:paraId="7274C103"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54%</w:t>
            </w:r>
          </w:p>
        </w:tc>
        <w:tc>
          <w:tcPr>
            <w:tcW w:w="1170" w:type="dxa"/>
            <w:tcBorders>
              <w:left w:val="nil"/>
              <w:right w:val="nil"/>
            </w:tcBorders>
            <w:vAlign w:val="center"/>
          </w:tcPr>
          <w:p w14:paraId="041D758C"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83%</w:t>
            </w:r>
          </w:p>
        </w:tc>
        <w:tc>
          <w:tcPr>
            <w:tcW w:w="1392" w:type="dxa"/>
            <w:tcBorders>
              <w:left w:val="nil"/>
            </w:tcBorders>
            <w:vAlign w:val="center"/>
          </w:tcPr>
          <w:p w14:paraId="79332D3C"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3.2</w:t>
            </w:r>
          </w:p>
        </w:tc>
        <w:tc>
          <w:tcPr>
            <w:tcW w:w="1211" w:type="dxa"/>
            <w:shd w:val="clear" w:color="auto" w:fill="F2F2F2" w:themeFill="background1" w:themeFillShade="F2"/>
            <w:vAlign w:val="center"/>
          </w:tcPr>
          <w:p w14:paraId="3B5B4B89"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0.6</w:t>
            </w:r>
          </w:p>
        </w:tc>
      </w:tr>
      <w:tr w:rsidR="00494895" w:rsidRPr="00CE5D76" w14:paraId="6AB677D9" w14:textId="77777777" w:rsidTr="00605964">
        <w:trPr>
          <w:trHeight w:val="353"/>
        </w:trPr>
        <w:tc>
          <w:tcPr>
            <w:tcW w:w="1170" w:type="dxa"/>
            <w:vMerge/>
            <w:textDirection w:val="btLr"/>
            <w:vAlign w:val="center"/>
          </w:tcPr>
          <w:p w14:paraId="60B75258" w14:textId="77777777" w:rsidR="00993ED5" w:rsidRPr="00CE5D76" w:rsidRDefault="00993ED5" w:rsidP="00085E7E">
            <w:pPr>
              <w:pStyle w:val="Tablebodytext"/>
              <w:keepNext/>
              <w:ind w:left="113" w:right="113"/>
              <w:jc w:val="center"/>
              <w:rPr>
                <w:rFonts w:ascii="Arial" w:hAnsi="Arial" w:cs="Arial"/>
                <w:sz w:val="24"/>
                <w:szCs w:val="24"/>
              </w:rPr>
            </w:pPr>
          </w:p>
        </w:tc>
        <w:tc>
          <w:tcPr>
            <w:tcW w:w="6307" w:type="dxa"/>
            <w:vAlign w:val="center"/>
          </w:tcPr>
          <w:p w14:paraId="73DED35B" w14:textId="77777777" w:rsidR="00993ED5" w:rsidRPr="00CE5D76" w:rsidRDefault="00993ED5" w:rsidP="00494895">
            <w:pPr>
              <w:pStyle w:val="Tablebodytext"/>
              <w:rPr>
                <w:rFonts w:ascii="Arial" w:hAnsi="Arial" w:cs="Arial"/>
                <w:sz w:val="24"/>
                <w:szCs w:val="24"/>
              </w:rPr>
            </w:pPr>
            <w:r w:rsidRPr="00CE5D76">
              <w:rPr>
                <w:rFonts w:ascii="Arial" w:hAnsi="Arial" w:cs="Arial"/>
                <w:sz w:val="24"/>
                <w:szCs w:val="24"/>
              </w:rPr>
              <w:t>At our organisation we are told what to do—there is little freedom for staff to work out the best way to support a client (R)</w:t>
            </w:r>
          </w:p>
        </w:tc>
        <w:tc>
          <w:tcPr>
            <w:tcW w:w="623" w:type="dxa"/>
            <w:shd w:val="clear" w:color="auto" w:fill="F2F2F2" w:themeFill="background1" w:themeFillShade="F2"/>
            <w:vAlign w:val="center"/>
          </w:tcPr>
          <w:p w14:paraId="465F3EA6"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179</w:t>
            </w:r>
          </w:p>
        </w:tc>
        <w:tc>
          <w:tcPr>
            <w:tcW w:w="1170" w:type="dxa"/>
            <w:shd w:val="clear" w:color="auto" w:fill="F2F2F2" w:themeFill="background1" w:themeFillShade="F2"/>
            <w:vAlign w:val="center"/>
          </w:tcPr>
          <w:p w14:paraId="4EF3320E"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15%</w:t>
            </w:r>
          </w:p>
        </w:tc>
        <w:tc>
          <w:tcPr>
            <w:tcW w:w="1170" w:type="dxa"/>
            <w:tcBorders>
              <w:right w:val="nil"/>
            </w:tcBorders>
            <w:shd w:val="clear" w:color="auto" w:fill="F2F2F2" w:themeFill="background1" w:themeFillShade="F2"/>
            <w:vAlign w:val="center"/>
          </w:tcPr>
          <w:p w14:paraId="62D4356D"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7%</w:t>
            </w:r>
          </w:p>
        </w:tc>
        <w:tc>
          <w:tcPr>
            <w:tcW w:w="1170" w:type="dxa"/>
            <w:tcBorders>
              <w:left w:val="nil"/>
              <w:right w:val="nil"/>
            </w:tcBorders>
            <w:vAlign w:val="center"/>
          </w:tcPr>
          <w:p w14:paraId="0212777C"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22%</w:t>
            </w:r>
          </w:p>
        </w:tc>
        <w:tc>
          <w:tcPr>
            <w:tcW w:w="1392" w:type="dxa"/>
            <w:tcBorders>
              <w:left w:val="nil"/>
            </w:tcBorders>
            <w:vAlign w:val="center"/>
          </w:tcPr>
          <w:p w14:paraId="197E7E35"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3.1</w:t>
            </w:r>
          </w:p>
        </w:tc>
        <w:tc>
          <w:tcPr>
            <w:tcW w:w="1211" w:type="dxa"/>
            <w:shd w:val="clear" w:color="auto" w:fill="F2F2F2" w:themeFill="background1" w:themeFillShade="F2"/>
            <w:vAlign w:val="center"/>
          </w:tcPr>
          <w:p w14:paraId="24BC668A"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0.3</w:t>
            </w:r>
          </w:p>
        </w:tc>
      </w:tr>
      <w:tr w:rsidR="00494895" w:rsidRPr="00CE5D76" w14:paraId="2E945695" w14:textId="77777777" w:rsidTr="00605964">
        <w:trPr>
          <w:trHeight w:val="282"/>
        </w:trPr>
        <w:tc>
          <w:tcPr>
            <w:tcW w:w="1170" w:type="dxa"/>
            <w:vMerge w:val="restart"/>
            <w:textDirection w:val="btLr"/>
            <w:vAlign w:val="center"/>
          </w:tcPr>
          <w:p w14:paraId="7520B71D" w14:textId="77777777" w:rsidR="00993ED5" w:rsidRPr="00CE5D76" w:rsidRDefault="00993ED5" w:rsidP="00085E7E">
            <w:pPr>
              <w:pStyle w:val="Tablebodytext"/>
              <w:keepNext/>
              <w:ind w:left="113" w:right="113"/>
              <w:jc w:val="center"/>
              <w:rPr>
                <w:rFonts w:ascii="Arial" w:hAnsi="Arial" w:cs="Arial"/>
                <w:sz w:val="24"/>
                <w:szCs w:val="24"/>
              </w:rPr>
            </w:pPr>
            <w:r w:rsidRPr="00CE5D76">
              <w:rPr>
                <w:rFonts w:ascii="Arial" w:hAnsi="Arial" w:cs="Arial"/>
                <w:sz w:val="24"/>
                <w:szCs w:val="24"/>
              </w:rPr>
              <w:t>% Positive approach to risk</w:t>
            </w:r>
          </w:p>
        </w:tc>
        <w:tc>
          <w:tcPr>
            <w:tcW w:w="6307" w:type="dxa"/>
            <w:vAlign w:val="center"/>
          </w:tcPr>
          <w:p w14:paraId="031DDA56" w14:textId="77777777" w:rsidR="00993ED5" w:rsidRPr="00CE5D76" w:rsidRDefault="00993ED5" w:rsidP="00494895">
            <w:pPr>
              <w:pStyle w:val="Tablebodytext"/>
              <w:rPr>
                <w:rFonts w:ascii="Arial" w:hAnsi="Arial" w:cs="Arial"/>
                <w:sz w:val="24"/>
                <w:szCs w:val="24"/>
              </w:rPr>
            </w:pPr>
            <w:r w:rsidRPr="00CE5D76">
              <w:rPr>
                <w:rFonts w:ascii="Arial" w:hAnsi="Arial" w:cs="Arial"/>
                <w:sz w:val="24"/>
                <w:szCs w:val="24"/>
              </w:rPr>
              <w:t>My manager makes it more efficient for me to do my job by keeping the rules and regulations simple</w:t>
            </w:r>
          </w:p>
        </w:tc>
        <w:tc>
          <w:tcPr>
            <w:tcW w:w="623" w:type="dxa"/>
            <w:shd w:val="clear" w:color="auto" w:fill="F2F2F2" w:themeFill="background1" w:themeFillShade="F2"/>
            <w:vAlign w:val="center"/>
          </w:tcPr>
          <w:p w14:paraId="2B4DC007"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191</w:t>
            </w:r>
          </w:p>
        </w:tc>
        <w:tc>
          <w:tcPr>
            <w:tcW w:w="1170" w:type="dxa"/>
            <w:shd w:val="clear" w:color="auto" w:fill="F2F2F2" w:themeFill="background1" w:themeFillShade="F2"/>
            <w:vAlign w:val="center"/>
          </w:tcPr>
          <w:p w14:paraId="60CC9B85"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32%</w:t>
            </w:r>
          </w:p>
        </w:tc>
        <w:tc>
          <w:tcPr>
            <w:tcW w:w="1170" w:type="dxa"/>
            <w:tcBorders>
              <w:right w:val="nil"/>
            </w:tcBorders>
            <w:shd w:val="clear" w:color="auto" w:fill="F2F2F2" w:themeFill="background1" w:themeFillShade="F2"/>
            <w:vAlign w:val="center"/>
          </w:tcPr>
          <w:p w14:paraId="24771908"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52%</w:t>
            </w:r>
          </w:p>
        </w:tc>
        <w:tc>
          <w:tcPr>
            <w:tcW w:w="1170" w:type="dxa"/>
            <w:tcBorders>
              <w:left w:val="nil"/>
              <w:right w:val="nil"/>
            </w:tcBorders>
            <w:vAlign w:val="center"/>
          </w:tcPr>
          <w:p w14:paraId="080807F9"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84%</w:t>
            </w:r>
          </w:p>
        </w:tc>
        <w:tc>
          <w:tcPr>
            <w:tcW w:w="1392" w:type="dxa"/>
            <w:tcBorders>
              <w:left w:val="nil"/>
            </w:tcBorders>
            <w:vAlign w:val="center"/>
          </w:tcPr>
          <w:p w14:paraId="37269A8C"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3.3</w:t>
            </w:r>
          </w:p>
        </w:tc>
        <w:tc>
          <w:tcPr>
            <w:tcW w:w="1211" w:type="dxa"/>
            <w:shd w:val="clear" w:color="auto" w:fill="F2F2F2" w:themeFill="background1" w:themeFillShade="F2"/>
            <w:vAlign w:val="center"/>
          </w:tcPr>
          <w:p w14:paraId="5F03C473"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0.4</w:t>
            </w:r>
          </w:p>
        </w:tc>
      </w:tr>
      <w:tr w:rsidR="00494895" w:rsidRPr="00CE5D76" w14:paraId="78BED1BC" w14:textId="77777777" w:rsidTr="00605964">
        <w:trPr>
          <w:trHeight w:val="681"/>
        </w:trPr>
        <w:tc>
          <w:tcPr>
            <w:tcW w:w="1170" w:type="dxa"/>
            <w:vMerge/>
            <w:textDirection w:val="btLr"/>
            <w:vAlign w:val="center"/>
          </w:tcPr>
          <w:p w14:paraId="0BCA4DB3" w14:textId="77777777" w:rsidR="00993ED5" w:rsidRPr="00CE5D76" w:rsidRDefault="00993ED5" w:rsidP="00085E7E">
            <w:pPr>
              <w:pStyle w:val="Tablebodytext"/>
              <w:keepNext/>
              <w:ind w:left="113" w:right="113"/>
              <w:jc w:val="center"/>
              <w:rPr>
                <w:rFonts w:ascii="Arial" w:hAnsi="Arial" w:cs="Arial"/>
                <w:sz w:val="24"/>
                <w:szCs w:val="24"/>
              </w:rPr>
            </w:pPr>
          </w:p>
        </w:tc>
        <w:tc>
          <w:tcPr>
            <w:tcW w:w="6307" w:type="dxa"/>
            <w:vAlign w:val="center"/>
          </w:tcPr>
          <w:p w14:paraId="6B138F03" w14:textId="77777777" w:rsidR="00993ED5" w:rsidRPr="00CE5D76" w:rsidRDefault="00993ED5" w:rsidP="00494895">
            <w:pPr>
              <w:pStyle w:val="Tablebodytext"/>
              <w:rPr>
                <w:rFonts w:ascii="Arial" w:hAnsi="Arial" w:cs="Arial"/>
                <w:sz w:val="24"/>
                <w:szCs w:val="24"/>
              </w:rPr>
            </w:pPr>
            <w:r w:rsidRPr="00CE5D76">
              <w:rPr>
                <w:rFonts w:ascii="Arial" w:hAnsi="Arial" w:cs="Arial"/>
                <w:sz w:val="24"/>
                <w:szCs w:val="24"/>
              </w:rPr>
              <w:t>We have clear guidelines to indicate what good service looks like in our organisation</w:t>
            </w:r>
          </w:p>
        </w:tc>
        <w:tc>
          <w:tcPr>
            <w:tcW w:w="623" w:type="dxa"/>
            <w:shd w:val="clear" w:color="auto" w:fill="F2F2F2" w:themeFill="background1" w:themeFillShade="F2"/>
            <w:vAlign w:val="center"/>
          </w:tcPr>
          <w:p w14:paraId="68624EC3"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180</w:t>
            </w:r>
          </w:p>
        </w:tc>
        <w:tc>
          <w:tcPr>
            <w:tcW w:w="1170" w:type="dxa"/>
            <w:shd w:val="clear" w:color="auto" w:fill="F2F2F2" w:themeFill="background1" w:themeFillShade="F2"/>
            <w:vAlign w:val="center"/>
          </w:tcPr>
          <w:p w14:paraId="1E74859B"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32%</w:t>
            </w:r>
          </w:p>
        </w:tc>
        <w:tc>
          <w:tcPr>
            <w:tcW w:w="1170" w:type="dxa"/>
            <w:tcBorders>
              <w:right w:val="nil"/>
            </w:tcBorders>
            <w:shd w:val="clear" w:color="auto" w:fill="F2F2F2" w:themeFill="background1" w:themeFillShade="F2"/>
            <w:vAlign w:val="center"/>
          </w:tcPr>
          <w:p w14:paraId="77363AF6"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57%</w:t>
            </w:r>
          </w:p>
        </w:tc>
        <w:tc>
          <w:tcPr>
            <w:tcW w:w="1170" w:type="dxa"/>
            <w:tcBorders>
              <w:left w:val="nil"/>
              <w:right w:val="nil"/>
            </w:tcBorders>
            <w:vAlign w:val="center"/>
          </w:tcPr>
          <w:p w14:paraId="7680DD49"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88%</w:t>
            </w:r>
          </w:p>
        </w:tc>
        <w:tc>
          <w:tcPr>
            <w:tcW w:w="1392" w:type="dxa"/>
            <w:tcBorders>
              <w:left w:val="nil"/>
            </w:tcBorders>
            <w:vAlign w:val="center"/>
          </w:tcPr>
          <w:p w14:paraId="48B62557"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3.2</w:t>
            </w:r>
          </w:p>
        </w:tc>
        <w:tc>
          <w:tcPr>
            <w:tcW w:w="1211" w:type="dxa"/>
            <w:shd w:val="clear" w:color="auto" w:fill="F2F2F2" w:themeFill="background1" w:themeFillShade="F2"/>
            <w:vAlign w:val="center"/>
          </w:tcPr>
          <w:p w14:paraId="0EC36322"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0.5</w:t>
            </w:r>
          </w:p>
        </w:tc>
      </w:tr>
      <w:tr w:rsidR="00494895" w:rsidRPr="00CE5D76" w14:paraId="43F8F5B9" w14:textId="77777777" w:rsidTr="00605964">
        <w:trPr>
          <w:trHeight w:val="353"/>
        </w:trPr>
        <w:tc>
          <w:tcPr>
            <w:tcW w:w="1170" w:type="dxa"/>
            <w:vMerge/>
            <w:textDirection w:val="btLr"/>
            <w:vAlign w:val="center"/>
          </w:tcPr>
          <w:p w14:paraId="4B8116F4" w14:textId="77777777" w:rsidR="00993ED5" w:rsidRPr="00CE5D76" w:rsidRDefault="00993ED5" w:rsidP="00085E7E">
            <w:pPr>
              <w:pStyle w:val="Tablebodytext"/>
              <w:keepNext/>
              <w:ind w:left="113" w:right="113"/>
              <w:jc w:val="center"/>
              <w:rPr>
                <w:rFonts w:ascii="Arial" w:hAnsi="Arial" w:cs="Arial"/>
                <w:sz w:val="24"/>
                <w:szCs w:val="24"/>
              </w:rPr>
            </w:pPr>
          </w:p>
        </w:tc>
        <w:tc>
          <w:tcPr>
            <w:tcW w:w="6307" w:type="dxa"/>
            <w:vAlign w:val="center"/>
          </w:tcPr>
          <w:p w14:paraId="325A59A5" w14:textId="77777777" w:rsidR="00993ED5" w:rsidRPr="00CE5D76" w:rsidRDefault="00993ED5" w:rsidP="00494895">
            <w:pPr>
              <w:pStyle w:val="Tablebodytext"/>
              <w:rPr>
                <w:rFonts w:ascii="Arial" w:hAnsi="Arial" w:cs="Arial"/>
                <w:sz w:val="24"/>
                <w:szCs w:val="24"/>
              </w:rPr>
            </w:pPr>
            <w:r w:rsidRPr="00CE5D76">
              <w:rPr>
                <w:rFonts w:ascii="Arial" w:hAnsi="Arial" w:cs="Arial"/>
                <w:sz w:val="24"/>
                <w:szCs w:val="24"/>
              </w:rPr>
              <w:t>At our organisation the focus is more on safety and security than on opportunities for clients to make mistakes they can learn from (R)</w:t>
            </w:r>
          </w:p>
        </w:tc>
        <w:tc>
          <w:tcPr>
            <w:tcW w:w="623" w:type="dxa"/>
            <w:shd w:val="clear" w:color="auto" w:fill="F2F2F2" w:themeFill="background1" w:themeFillShade="F2"/>
            <w:vAlign w:val="center"/>
          </w:tcPr>
          <w:p w14:paraId="4F2DE1F6"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169</w:t>
            </w:r>
          </w:p>
        </w:tc>
        <w:tc>
          <w:tcPr>
            <w:tcW w:w="1170" w:type="dxa"/>
            <w:shd w:val="clear" w:color="auto" w:fill="F2F2F2" w:themeFill="background1" w:themeFillShade="F2"/>
            <w:vAlign w:val="center"/>
          </w:tcPr>
          <w:p w14:paraId="2E427E19"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31%</w:t>
            </w:r>
          </w:p>
        </w:tc>
        <w:tc>
          <w:tcPr>
            <w:tcW w:w="1170" w:type="dxa"/>
            <w:tcBorders>
              <w:right w:val="nil"/>
            </w:tcBorders>
            <w:shd w:val="clear" w:color="auto" w:fill="F2F2F2" w:themeFill="background1" w:themeFillShade="F2"/>
            <w:vAlign w:val="center"/>
          </w:tcPr>
          <w:p w14:paraId="47EC55DB"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21%</w:t>
            </w:r>
          </w:p>
        </w:tc>
        <w:tc>
          <w:tcPr>
            <w:tcW w:w="1170" w:type="dxa"/>
            <w:tcBorders>
              <w:left w:val="nil"/>
              <w:right w:val="nil"/>
            </w:tcBorders>
            <w:vAlign w:val="center"/>
          </w:tcPr>
          <w:p w14:paraId="50A6850E"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53%</w:t>
            </w:r>
          </w:p>
        </w:tc>
        <w:tc>
          <w:tcPr>
            <w:tcW w:w="1392" w:type="dxa"/>
            <w:tcBorders>
              <w:left w:val="nil"/>
            </w:tcBorders>
            <w:vAlign w:val="center"/>
          </w:tcPr>
          <w:p w14:paraId="1F4B4367"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2.4</w:t>
            </w:r>
          </w:p>
        </w:tc>
        <w:tc>
          <w:tcPr>
            <w:tcW w:w="1211" w:type="dxa"/>
            <w:shd w:val="clear" w:color="auto" w:fill="F2F2F2" w:themeFill="background1" w:themeFillShade="F2"/>
            <w:vAlign w:val="center"/>
          </w:tcPr>
          <w:p w14:paraId="25658DAD" w14:textId="77777777" w:rsidR="00993ED5" w:rsidRPr="00CE5D76" w:rsidRDefault="00993ED5" w:rsidP="00494895">
            <w:pPr>
              <w:pStyle w:val="Tabledata"/>
              <w:rPr>
                <w:rFonts w:ascii="Arial" w:hAnsi="Arial" w:cs="Arial"/>
                <w:color w:val="FF0000"/>
                <w:sz w:val="24"/>
                <w:szCs w:val="24"/>
              </w:rPr>
            </w:pPr>
            <w:r w:rsidRPr="00CE5D76">
              <w:rPr>
                <w:rFonts w:ascii="Arial" w:hAnsi="Arial" w:cs="Arial"/>
                <w:sz w:val="24"/>
                <w:szCs w:val="24"/>
              </w:rPr>
              <w:t>0.5</w:t>
            </w:r>
          </w:p>
        </w:tc>
      </w:tr>
      <w:tr w:rsidR="00494895" w:rsidRPr="00CE5D76" w14:paraId="585C04F4" w14:textId="77777777" w:rsidTr="00605964">
        <w:trPr>
          <w:trHeight w:val="298"/>
        </w:trPr>
        <w:tc>
          <w:tcPr>
            <w:tcW w:w="1170" w:type="dxa"/>
            <w:vMerge w:val="restart"/>
            <w:textDirection w:val="btLr"/>
            <w:vAlign w:val="center"/>
          </w:tcPr>
          <w:p w14:paraId="40F785CF" w14:textId="77777777" w:rsidR="00993ED5" w:rsidRPr="00CE5D76" w:rsidRDefault="00993ED5" w:rsidP="00085E7E">
            <w:pPr>
              <w:pStyle w:val="Tablebodytext"/>
              <w:keepNext/>
              <w:ind w:left="113" w:right="113"/>
              <w:jc w:val="center"/>
              <w:rPr>
                <w:rFonts w:ascii="Arial" w:hAnsi="Arial" w:cs="Arial"/>
                <w:sz w:val="24"/>
                <w:szCs w:val="24"/>
              </w:rPr>
            </w:pPr>
            <w:r w:rsidRPr="00CE5D76">
              <w:rPr>
                <w:rFonts w:ascii="Arial" w:hAnsi="Arial" w:cs="Arial"/>
                <w:sz w:val="24"/>
                <w:szCs w:val="24"/>
              </w:rPr>
              <w:t>Decentralised decision making</w:t>
            </w:r>
          </w:p>
        </w:tc>
        <w:tc>
          <w:tcPr>
            <w:tcW w:w="6307" w:type="dxa"/>
            <w:vAlign w:val="center"/>
          </w:tcPr>
          <w:p w14:paraId="72D53A9A" w14:textId="77777777" w:rsidR="00993ED5" w:rsidRPr="00CE5D76" w:rsidRDefault="00993ED5" w:rsidP="00494895">
            <w:pPr>
              <w:pStyle w:val="Tablebodytext"/>
              <w:rPr>
                <w:rFonts w:ascii="Arial" w:hAnsi="Arial" w:cs="Arial"/>
                <w:sz w:val="24"/>
                <w:szCs w:val="24"/>
              </w:rPr>
            </w:pPr>
            <w:r w:rsidRPr="00CE5D76">
              <w:rPr>
                <w:rFonts w:ascii="Arial" w:hAnsi="Arial" w:cs="Arial"/>
                <w:sz w:val="24"/>
                <w:szCs w:val="24"/>
              </w:rPr>
              <w:t>My manager allows me to make important decisions quickly to satisfy customer needs.</w:t>
            </w:r>
          </w:p>
        </w:tc>
        <w:tc>
          <w:tcPr>
            <w:tcW w:w="623" w:type="dxa"/>
            <w:shd w:val="clear" w:color="auto" w:fill="F2F2F2" w:themeFill="background1" w:themeFillShade="F2"/>
            <w:vAlign w:val="center"/>
          </w:tcPr>
          <w:p w14:paraId="79360F11"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187</w:t>
            </w:r>
          </w:p>
        </w:tc>
        <w:tc>
          <w:tcPr>
            <w:tcW w:w="1170" w:type="dxa"/>
            <w:shd w:val="clear" w:color="auto" w:fill="F2F2F2" w:themeFill="background1" w:themeFillShade="F2"/>
            <w:vAlign w:val="center"/>
          </w:tcPr>
          <w:p w14:paraId="29ECF963"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32%</w:t>
            </w:r>
          </w:p>
        </w:tc>
        <w:tc>
          <w:tcPr>
            <w:tcW w:w="1170" w:type="dxa"/>
            <w:tcBorders>
              <w:right w:val="nil"/>
            </w:tcBorders>
            <w:shd w:val="clear" w:color="auto" w:fill="F2F2F2" w:themeFill="background1" w:themeFillShade="F2"/>
            <w:vAlign w:val="center"/>
          </w:tcPr>
          <w:p w14:paraId="03280856"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58%</w:t>
            </w:r>
          </w:p>
        </w:tc>
        <w:tc>
          <w:tcPr>
            <w:tcW w:w="1170" w:type="dxa"/>
            <w:tcBorders>
              <w:left w:val="nil"/>
              <w:right w:val="nil"/>
            </w:tcBorders>
            <w:vAlign w:val="center"/>
          </w:tcPr>
          <w:p w14:paraId="31D475A7"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90%</w:t>
            </w:r>
          </w:p>
        </w:tc>
        <w:tc>
          <w:tcPr>
            <w:tcW w:w="1392" w:type="dxa"/>
            <w:tcBorders>
              <w:left w:val="nil"/>
            </w:tcBorders>
            <w:vAlign w:val="center"/>
          </w:tcPr>
          <w:p w14:paraId="3EB25A2B"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3.4</w:t>
            </w:r>
          </w:p>
        </w:tc>
        <w:tc>
          <w:tcPr>
            <w:tcW w:w="1211" w:type="dxa"/>
            <w:shd w:val="clear" w:color="auto" w:fill="F2F2F2" w:themeFill="background1" w:themeFillShade="F2"/>
            <w:vAlign w:val="center"/>
          </w:tcPr>
          <w:p w14:paraId="5B39ED93"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0.4</w:t>
            </w:r>
          </w:p>
        </w:tc>
      </w:tr>
      <w:tr w:rsidR="00494895" w:rsidRPr="00CE5D76" w14:paraId="1E5C0F74" w14:textId="77777777" w:rsidTr="00605964">
        <w:trPr>
          <w:trHeight w:val="456"/>
        </w:trPr>
        <w:tc>
          <w:tcPr>
            <w:tcW w:w="1170" w:type="dxa"/>
            <w:vMerge/>
          </w:tcPr>
          <w:p w14:paraId="5D36FBB3" w14:textId="77777777" w:rsidR="00993ED5" w:rsidRPr="00CE5D76" w:rsidRDefault="00993ED5" w:rsidP="00993ED5">
            <w:pPr>
              <w:pStyle w:val="Tablebodytext"/>
              <w:keepNext/>
              <w:rPr>
                <w:rFonts w:ascii="Arial" w:hAnsi="Arial" w:cs="Arial"/>
                <w:sz w:val="24"/>
                <w:szCs w:val="24"/>
              </w:rPr>
            </w:pPr>
          </w:p>
        </w:tc>
        <w:tc>
          <w:tcPr>
            <w:tcW w:w="6307" w:type="dxa"/>
            <w:vAlign w:val="center"/>
          </w:tcPr>
          <w:p w14:paraId="2162F3EC" w14:textId="77777777" w:rsidR="00993ED5" w:rsidRPr="00CE5D76" w:rsidRDefault="00993ED5" w:rsidP="00494895">
            <w:pPr>
              <w:pStyle w:val="Tablebodytext"/>
              <w:rPr>
                <w:rFonts w:ascii="Arial" w:hAnsi="Arial" w:cs="Arial"/>
                <w:sz w:val="24"/>
                <w:szCs w:val="24"/>
              </w:rPr>
            </w:pPr>
            <w:r w:rsidRPr="00CE5D76">
              <w:rPr>
                <w:rFonts w:ascii="Arial" w:hAnsi="Arial" w:cs="Arial"/>
                <w:sz w:val="24"/>
                <w:szCs w:val="24"/>
              </w:rPr>
              <w:t xml:space="preserve">I have a say in decisions that directly impact how I do my job </w:t>
            </w:r>
          </w:p>
        </w:tc>
        <w:tc>
          <w:tcPr>
            <w:tcW w:w="623" w:type="dxa"/>
            <w:shd w:val="clear" w:color="auto" w:fill="F2F2F2" w:themeFill="background1" w:themeFillShade="F2"/>
            <w:vAlign w:val="center"/>
          </w:tcPr>
          <w:p w14:paraId="6C345BCE"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174</w:t>
            </w:r>
          </w:p>
        </w:tc>
        <w:tc>
          <w:tcPr>
            <w:tcW w:w="1170" w:type="dxa"/>
            <w:shd w:val="clear" w:color="auto" w:fill="F2F2F2" w:themeFill="background1" w:themeFillShade="F2"/>
            <w:vAlign w:val="center"/>
          </w:tcPr>
          <w:p w14:paraId="2FB2DB15"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32%</w:t>
            </w:r>
          </w:p>
        </w:tc>
        <w:tc>
          <w:tcPr>
            <w:tcW w:w="1170" w:type="dxa"/>
            <w:tcBorders>
              <w:right w:val="nil"/>
            </w:tcBorders>
            <w:shd w:val="clear" w:color="auto" w:fill="F2F2F2" w:themeFill="background1" w:themeFillShade="F2"/>
            <w:vAlign w:val="center"/>
          </w:tcPr>
          <w:p w14:paraId="7B8B882C"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48%</w:t>
            </w:r>
          </w:p>
        </w:tc>
        <w:tc>
          <w:tcPr>
            <w:tcW w:w="1170" w:type="dxa"/>
            <w:tcBorders>
              <w:left w:val="nil"/>
              <w:right w:val="nil"/>
            </w:tcBorders>
            <w:vAlign w:val="center"/>
          </w:tcPr>
          <w:p w14:paraId="32F3EE21"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79%</w:t>
            </w:r>
          </w:p>
        </w:tc>
        <w:tc>
          <w:tcPr>
            <w:tcW w:w="1392" w:type="dxa"/>
            <w:tcBorders>
              <w:left w:val="nil"/>
            </w:tcBorders>
            <w:vAlign w:val="center"/>
          </w:tcPr>
          <w:p w14:paraId="5303426D"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3.2</w:t>
            </w:r>
          </w:p>
        </w:tc>
        <w:tc>
          <w:tcPr>
            <w:tcW w:w="1211" w:type="dxa"/>
            <w:shd w:val="clear" w:color="auto" w:fill="F2F2F2" w:themeFill="background1" w:themeFillShade="F2"/>
            <w:vAlign w:val="center"/>
          </w:tcPr>
          <w:p w14:paraId="3F1832A7" w14:textId="77777777" w:rsidR="00993ED5" w:rsidRPr="00CE5D76" w:rsidRDefault="00993ED5" w:rsidP="00494895">
            <w:pPr>
              <w:pStyle w:val="Tabledata"/>
              <w:rPr>
                <w:rFonts w:ascii="Arial" w:hAnsi="Arial" w:cs="Arial"/>
                <w:sz w:val="24"/>
                <w:szCs w:val="24"/>
              </w:rPr>
            </w:pPr>
            <w:r w:rsidRPr="00CE5D76">
              <w:rPr>
                <w:rFonts w:ascii="Arial" w:hAnsi="Arial" w:cs="Arial"/>
                <w:sz w:val="24"/>
                <w:szCs w:val="24"/>
              </w:rPr>
              <w:t>0.4</w:t>
            </w:r>
          </w:p>
        </w:tc>
      </w:tr>
    </w:tbl>
    <w:p w14:paraId="4CC9A65D" w14:textId="77777777" w:rsidR="00993ED5" w:rsidRPr="00CE5D76" w:rsidRDefault="00993ED5" w:rsidP="00993ED5">
      <w:pPr>
        <w:rPr>
          <w:rFonts w:ascii="Arial" w:hAnsi="Arial" w:cs="Arial"/>
          <w:sz w:val="24"/>
          <w:szCs w:val="24"/>
        </w:rPr>
      </w:pPr>
      <w:r w:rsidRPr="00CE5D76">
        <w:rPr>
          <w:rFonts w:ascii="Arial" w:hAnsi="Arial" w:cs="Arial"/>
          <w:sz w:val="24"/>
          <w:szCs w:val="24"/>
        </w:rPr>
        <w:t xml:space="preserve">Mean scored out of four (4). Note. </w:t>
      </w:r>
      <w:r w:rsidRPr="00CE5D76">
        <w:rPr>
          <w:rFonts w:ascii="Arial" w:hAnsi="Arial" w:cs="Arial"/>
          <w:color w:val="FF0000"/>
          <w:sz w:val="24"/>
          <w:szCs w:val="24"/>
        </w:rPr>
        <w:t>(R)</w:t>
      </w:r>
      <w:r w:rsidRPr="00CE5D76">
        <w:rPr>
          <w:rFonts w:ascii="Arial" w:hAnsi="Arial" w:cs="Arial"/>
          <w:sz w:val="24"/>
          <w:szCs w:val="24"/>
        </w:rPr>
        <w:t xml:space="preserve"> = Reverse scored. </w:t>
      </w:r>
    </w:p>
    <w:p w14:paraId="6F0013BA" w14:textId="77777777" w:rsidR="00993ED5" w:rsidRPr="00690800" w:rsidRDefault="00993ED5" w:rsidP="00085E7E">
      <w:pPr>
        <w:pStyle w:val="Heading3"/>
        <w:numPr>
          <w:ilvl w:val="0"/>
          <w:numId w:val="0"/>
        </w:numPr>
        <w:rPr>
          <w:rFonts w:ascii="Arial" w:hAnsi="Arial" w:cs="Arial"/>
        </w:rPr>
      </w:pPr>
      <w:r w:rsidRPr="00690800">
        <w:rPr>
          <w:rFonts w:ascii="Arial" w:hAnsi="Arial" w:cs="Arial"/>
        </w:rPr>
        <w:t>Learning culture</w:t>
      </w:r>
    </w:p>
    <w:p w14:paraId="7101AD85" w14:textId="77777777" w:rsidR="00993ED5" w:rsidRPr="00D07ED9" w:rsidRDefault="00993ED5" w:rsidP="00993ED5">
      <w:pPr>
        <w:pStyle w:val="TableHeading"/>
        <w:keepNext/>
        <w:keepLines/>
        <w:rPr>
          <w:rFonts w:ascii="Arial" w:hAnsi="Arial" w:cs="Arial"/>
          <w:sz w:val="24"/>
          <w:szCs w:val="24"/>
        </w:rPr>
      </w:pPr>
      <w:bookmarkStart w:id="54" w:name="_Toc471282580"/>
      <w:r w:rsidRPr="00D07ED9">
        <w:rPr>
          <w:rFonts w:ascii="Arial" w:hAnsi="Arial" w:cs="Arial"/>
          <w:sz w:val="24"/>
          <w:szCs w:val="24"/>
        </w:rPr>
        <w:t>Learning culture survey items</w:t>
      </w:r>
      <w:bookmarkEnd w:id="54"/>
    </w:p>
    <w:tbl>
      <w:tblPr>
        <w:tblStyle w:val="ARTDTable"/>
        <w:tblW w:w="14138" w:type="dxa"/>
        <w:tblLook w:val="04A0" w:firstRow="1" w:lastRow="0" w:firstColumn="1" w:lastColumn="0" w:noHBand="0" w:noVBand="1"/>
        <w:tblCaption w:val="Learning culture"/>
        <w:tblDescription w:val="Learning culture factors including innovation culture, transparency and collaboration, reflective practice and direct feedback loops."/>
      </w:tblPr>
      <w:tblGrid>
        <w:gridCol w:w="2268"/>
        <w:gridCol w:w="6314"/>
        <w:gridCol w:w="539"/>
        <w:gridCol w:w="875"/>
        <w:gridCol w:w="795"/>
        <w:gridCol w:w="806"/>
        <w:gridCol w:w="1346"/>
        <w:gridCol w:w="1195"/>
      </w:tblGrid>
      <w:tr w:rsidR="00605964" w:rsidRPr="00D07ED9" w14:paraId="13A24EF4" w14:textId="77777777" w:rsidTr="00D07ED9">
        <w:trPr>
          <w:cnfStyle w:val="100000000000" w:firstRow="1" w:lastRow="0" w:firstColumn="0" w:lastColumn="0" w:oddVBand="0" w:evenVBand="0" w:oddHBand="0" w:evenHBand="0" w:firstRowFirstColumn="0" w:firstRowLastColumn="0" w:lastRowFirstColumn="0" w:lastRowLastColumn="0"/>
          <w:trHeight w:val="413"/>
          <w:tblHeader/>
        </w:trPr>
        <w:tc>
          <w:tcPr>
            <w:tcW w:w="8582" w:type="dxa"/>
            <w:gridSpan w:val="2"/>
            <w:hideMark/>
          </w:tcPr>
          <w:p w14:paraId="686AB755" w14:textId="77777777" w:rsidR="00605964" w:rsidRPr="00D07ED9" w:rsidRDefault="00605964" w:rsidP="00993ED5">
            <w:pPr>
              <w:pStyle w:val="Tablecolumnheading"/>
              <w:keepNext/>
              <w:keepLines/>
              <w:rPr>
                <w:rFonts w:ascii="Arial" w:hAnsi="Arial" w:cs="Arial"/>
                <w:sz w:val="24"/>
                <w:szCs w:val="24"/>
              </w:rPr>
            </w:pPr>
            <w:r w:rsidRPr="00D07ED9">
              <w:rPr>
                <w:rFonts w:ascii="Arial" w:hAnsi="Arial" w:cs="Arial"/>
                <w:sz w:val="24"/>
                <w:szCs w:val="24"/>
              </w:rPr>
              <w:t>Learning Culture</w:t>
            </w:r>
          </w:p>
        </w:tc>
        <w:tc>
          <w:tcPr>
            <w:tcW w:w="539" w:type="dxa"/>
            <w:hideMark/>
          </w:tcPr>
          <w:p w14:paraId="610826FF" w14:textId="77777777" w:rsidR="00605964" w:rsidRPr="00D07ED9" w:rsidRDefault="00605964" w:rsidP="00494895">
            <w:pPr>
              <w:pStyle w:val="Tablecolumnheadingdata"/>
              <w:rPr>
                <w:rFonts w:ascii="Arial" w:hAnsi="Arial" w:cs="Arial"/>
                <w:sz w:val="24"/>
                <w:szCs w:val="24"/>
              </w:rPr>
            </w:pPr>
            <w:r w:rsidRPr="00D07ED9">
              <w:rPr>
                <w:rFonts w:ascii="Arial" w:hAnsi="Arial" w:cs="Arial"/>
                <w:sz w:val="24"/>
                <w:szCs w:val="24"/>
              </w:rPr>
              <w:t>n</w:t>
            </w:r>
          </w:p>
        </w:tc>
        <w:tc>
          <w:tcPr>
            <w:tcW w:w="875" w:type="dxa"/>
            <w:hideMark/>
          </w:tcPr>
          <w:p w14:paraId="10CCECCA" w14:textId="77777777" w:rsidR="00605964" w:rsidRPr="00D07ED9" w:rsidRDefault="00605964" w:rsidP="00605964">
            <w:pPr>
              <w:pStyle w:val="Tablecolumnheadingdata"/>
              <w:rPr>
                <w:rFonts w:ascii="Arial" w:hAnsi="Arial" w:cs="Arial"/>
                <w:sz w:val="24"/>
                <w:szCs w:val="24"/>
              </w:rPr>
            </w:pPr>
            <w:r w:rsidRPr="00D07ED9">
              <w:rPr>
                <w:rFonts w:ascii="Arial" w:hAnsi="Arial" w:cs="Arial"/>
                <w:sz w:val="24"/>
                <w:szCs w:val="24"/>
              </w:rPr>
              <w:t xml:space="preserve">Mostly agree </w:t>
            </w:r>
          </w:p>
        </w:tc>
        <w:tc>
          <w:tcPr>
            <w:tcW w:w="795" w:type="dxa"/>
            <w:hideMark/>
          </w:tcPr>
          <w:p w14:paraId="20A4C74B" w14:textId="77777777" w:rsidR="00605964" w:rsidRPr="00D07ED9" w:rsidRDefault="00605964" w:rsidP="00605964">
            <w:pPr>
              <w:pStyle w:val="Tablecolumnheadingdata"/>
              <w:rPr>
                <w:rFonts w:ascii="Arial" w:hAnsi="Arial" w:cs="Arial"/>
                <w:sz w:val="24"/>
                <w:szCs w:val="24"/>
              </w:rPr>
            </w:pPr>
            <w:r w:rsidRPr="00D07ED9">
              <w:rPr>
                <w:rFonts w:ascii="Arial" w:hAnsi="Arial" w:cs="Arial"/>
                <w:sz w:val="24"/>
                <w:szCs w:val="24"/>
              </w:rPr>
              <w:t>Agree</w:t>
            </w:r>
          </w:p>
        </w:tc>
        <w:tc>
          <w:tcPr>
            <w:tcW w:w="806" w:type="dxa"/>
            <w:hideMark/>
          </w:tcPr>
          <w:p w14:paraId="6C7E4DC7" w14:textId="77777777" w:rsidR="00605964" w:rsidRPr="00D07ED9" w:rsidRDefault="00605964" w:rsidP="00494895">
            <w:pPr>
              <w:pStyle w:val="Tablecolumnheadingdata"/>
              <w:rPr>
                <w:rFonts w:ascii="Arial" w:hAnsi="Arial" w:cs="Arial"/>
                <w:sz w:val="24"/>
                <w:szCs w:val="24"/>
              </w:rPr>
            </w:pPr>
            <w:r w:rsidRPr="00D07ED9">
              <w:rPr>
                <w:rFonts w:ascii="Arial" w:hAnsi="Arial" w:cs="Arial"/>
                <w:sz w:val="24"/>
                <w:szCs w:val="24"/>
              </w:rPr>
              <w:t>% Pos.</w:t>
            </w:r>
          </w:p>
        </w:tc>
        <w:tc>
          <w:tcPr>
            <w:tcW w:w="1346" w:type="dxa"/>
            <w:hideMark/>
          </w:tcPr>
          <w:p w14:paraId="447ABAB6" w14:textId="77777777" w:rsidR="00605964" w:rsidRPr="00D07ED9" w:rsidRDefault="00605964" w:rsidP="00494895">
            <w:pPr>
              <w:pStyle w:val="Tablecolumnheadingdata"/>
              <w:rPr>
                <w:rFonts w:ascii="Arial" w:hAnsi="Arial" w:cs="Arial"/>
                <w:sz w:val="24"/>
                <w:szCs w:val="24"/>
              </w:rPr>
            </w:pPr>
            <w:r w:rsidRPr="00D07ED9">
              <w:rPr>
                <w:rFonts w:ascii="Arial" w:hAnsi="Arial" w:cs="Arial"/>
                <w:sz w:val="24"/>
                <w:szCs w:val="24"/>
              </w:rPr>
              <w:t>All agencies mean^</w:t>
            </w:r>
          </w:p>
        </w:tc>
        <w:tc>
          <w:tcPr>
            <w:tcW w:w="1195" w:type="dxa"/>
            <w:hideMark/>
          </w:tcPr>
          <w:p w14:paraId="3359B5DB" w14:textId="77777777" w:rsidR="00605964" w:rsidRPr="00D07ED9" w:rsidRDefault="00605964" w:rsidP="00494895">
            <w:pPr>
              <w:pStyle w:val="Tablecolumnheadingdata"/>
              <w:rPr>
                <w:rFonts w:ascii="Arial" w:hAnsi="Arial" w:cs="Arial"/>
                <w:sz w:val="24"/>
                <w:szCs w:val="24"/>
              </w:rPr>
            </w:pPr>
            <w:r w:rsidRPr="00D07ED9">
              <w:rPr>
                <w:rFonts w:ascii="Arial" w:hAnsi="Arial" w:cs="Arial"/>
                <w:sz w:val="24"/>
                <w:szCs w:val="24"/>
              </w:rPr>
              <w:t>Standard Deviation</w:t>
            </w:r>
          </w:p>
        </w:tc>
      </w:tr>
      <w:tr w:rsidR="00993ED5" w:rsidRPr="00D07ED9" w14:paraId="533EEBA5" w14:textId="77777777" w:rsidTr="00D07ED9">
        <w:trPr>
          <w:cantSplit/>
          <w:trHeight w:val="119"/>
        </w:trPr>
        <w:tc>
          <w:tcPr>
            <w:tcW w:w="2268" w:type="dxa"/>
            <w:vMerge w:val="restart"/>
            <w:textDirection w:val="btLr"/>
            <w:vAlign w:val="center"/>
          </w:tcPr>
          <w:p w14:paraId="54BBA98D" w14:textId="77777777" w:rsidR="00993ED5" w:rsidRPr="00D07ED9" w:rsidRDefault="00993ED5" w:rsidP="00085E7E">
            <w:pPr>
              <w:pStyle w:val="Tablebodytext"/>
              <w:keepNext/>
              <w:keepLines/>
              <w:ind w:left="113" w:right="113"/>
              <w:jc w:val="center"/>
              <w:rPr>
                <w:rFonts w:ascii="Arial" w:hAnsi="Arial" w:cs="Arial"/>
                <w:sz w:val="24"/>
                <w:szCs w:val="24"/>
              </w:rPr>
            </w:pPr>
            <w:r w:rsidRPr="00D07ED9">
              <w:rPr>
                <w:rFonts w:ascii="Arial" w:hAnsi="Arial" w:cs="Arial"/>
                <w:sz w:val="24"/>
                <w:szCs w:val="24"/>
              </w:rPr>
              <w:t>Innovation culture</w:t>
            </w:r>
          </w:p>
        </w:tc>
        <w:tc>
          <w:tcPr>
            <w:tcW w:w="6314" w:type="dxa"/>
            <w:vAlign w:val="center"/>
          </w:tcPr>
          <w:p w14:paraId="3E6467EE" w14:textId="77777777" w:rsidR="00993ED5" w:rsidRPr="00D07ED9" w:rsidRDefault="00993ED5" w:rsidP="00494895">
            <w:pPr>
              <w:pStyle w:val="Tablebodytext"/>
              <w:rPr>
                <w:rFonts w:ascii="Arial" w:hAnsi="Arial" w:cs="Arial"/>
                <w:sz w:val="24"/>
                <w:szCs w:val="24"/>
              </w:rPr>
            </w:pPr>
            <w:r w:rsidRPr="00D07ED9">
              <w:rPr>
                <w:rFonts w:ascii="Arial" w:hAnsi="Arial" w:cs="Arial"/>
                <w:sz w:val="24"/>
                <w:szCs w:val="24"/>
              </w:rPr>
              <w:t>At our organisation we frequently refine the provision of existing products and services</w:t>
            </w:r>
          </w:p>
        </w:tc>
        <w:tc>
          <w:tcPr>
            <w:tcW w:w="539" w:type="dxa"/>
            <w:shd w:val="clear" w:color="auto" w:fill="F2F2F2" w:themeFill="background1" w:themeFillShade="F2"/>
            <w:vAlign w:val="center"/>
          </w:tcPr>
          <w:p w14:paraId="2CF3E9E8"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154</w:t>
            </w:r>
          </w:p>
        </w:tc>
        <w:tc>
          <w:tcPr>
            <w:tcW w:w="875" w:type="dxa"/>
            <w:shd w:val="clear" w:color="auto" w:fill="F2F2F2" w:themeFill="background1" w:themeFillShade="F2"/>
            <w:vAlign w:val="center"/>
          </w:tcPr>
          <w:p w14:paraId="246137F5" w14:textId="77777777" w:rsidR="00993ED5" w:rsidRPr="00D07ED9" w:rsidRDefault="00993ED5" w:rsidP="00494895">
            <w:pPr>
              <w:pStyle w:val="Tabledata"/>
              <w:rPr>
                <w:rFonts w:ascii="Arial" w:hAnsi="Arial" w:cs="Arial"/>
                <w:sz w:val="24"/>
                <w:szCs w:val="24"/>
                <w:highlight w:val="yellow"/>
              </w:rPr>
            </w:pPr>
            <w:r w:rsidRPr="00D07ED9">
              <w:rPr>
                <w:rFonts w:ascii="Arial" w:hAnsi="Arial" w:cs="Arial"/>
                <w:sz w:val="24"/>
                <w:szCs w:val="24"/>
              </w:rPr>
              <w:t>43%</w:t>
            </w:r>
          </w:p>
        </w:tc>
        <w:tc>
          <w:tcPr>
            <w:tcW w:w="795" w:type="dxa"/>
            <w:tcBorders>
              <w:right w:val="nil"/>
            </w:tcBorders>
            <w:shd w:val="clear" w:color="auto" w:fill="F2F2F2" w:themeFill="background1" w:themeFillShade="F2"/>
            <w:vAlign w:val="center"/>
          </w:tcPr>
          <w:p w14:paraId="40AC8134" w14:textId="77777777" w:rsidR="00993ED5" w:rsidRPr="00D07ED9" w:rsidRDefault="00993ED5" w:rsidP="00494895">
            <w:pPr>
              <w:pStyle w:val="Tabledata"/>
              <w:rPr>
                <w:rFonts w:ascii="Arial" w:hAnsi="Arial" w:cs="Arial"/>
                <w:sz w:val="24"/>
                <w:szCs w:val="24"/>
                <w:highlight w:val="yellow"/>
              </w:rPr>
            </w:pPr>
            <w:r w:rsidRPr="00D07ED9">
              <w:rPr>
                <w:rFonts w:ascii="Arial" w:hAnsi="Arial" w:cs="Arial"/>
                <w:sz w:val="24"/>
                <w:szCs w:val="24"/>
              </w:rPr>
              <w:t>39%</w:t>
            </w:r>
          </w:p>
        </w:tc>
        <w:tc>
          <w:tcPr>
            <w:tcW w:w="806" w:type="dxa"/>
            <w:tcBorders>
              <w:left w:val="nil"/>
              <w:right w:val="nil"/>
            </w:tcBorders>
            <w:vAlign w:val="center"/>
          </w:tcPr>
          <w:p w14:paraId="34E58182"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82%</w:t>
            </w:r>
          </w:p>
        </w:tc>
        <w:tc>
          <w:tcPr>
            <w:tcW w:w="1346" w:type="dxa"/>
            <w:tcBorders>
              <w:left w:val="nil"/>
            </w:tcBorders>
            <w:vAlign w:val="center"/>
          </w:tcPr>
          <w:p w14:paraId="63A614FE" w14:textId="153423F3" w:rsidR="00993ED5" w:rsidRPr="00D07ED9" w:rsidRDefault="00993ED5" w:rsidP="00494895">
            <w:pPr>
              <w:pStyle w:val="Tabledata"/>
              <w:rPr>
                <w:rFonts w:ascii="Arial" w:hAnsi="Arial" w:cs="Arial"/>
                <w:sz w:val="24"/>
                <w:szCs w:val="24"/>
                <w:highlight w:val="yellow"/>
              </w:rPr>
            </w:pPr>
            <w:r w:rsidRPr="00D07ED9">
              <w:rPr>
                <w:rFonts w:ascii="Arial" w:hAnsi="Arial" w:cs="Arial"/>
                <w:sz w:val="24"/>
                <w:szCs w:val="24"/>
              </w:rPr>
              <w:t xml:space="preserve">3.1 </w:t>
            </w:r>
          </w:p>
        </w:tc>
        <w:tc>
          <w:tcPr>
            <w:tcW w:w="1195" w:type="dxa"/>
            <w:shd w:val="clear" w:color="auto" w:fill="F2F2F2" w:themeFill="background1" w:themeFillShade="F2"/>
            <w:vAlign w:val="center"/>
          </w:tcPr>
          <w:p w14:paraId="75803A06" w14:textId="77777777" w:rsidR="00993ED5" w:rsidRPr="00D07ED9" w:rsidRDefault="00993ED5" w:rsidP="00494895">
            <w:pPr>
              <w:pStyle w:val="Tabledata"/>
              <w:rPr>
                <w:rFonts w:ascii="Arial" w:hAnsi="Arial" w:cs="Arial"/>
                <w:sz w:val="24"/>
                <w:szCs w:val="24"/>
                <w:highlight w:val="yellow"/>
              </w:rPr>
            </w:pPr>
            <w:r w:rsidRPr="00D07ED9">
              <w:rPr>
                <w:rFonts w:ascii="Arial" w:hAnsi="Arial" w:cs="Arial"/>
                <w:sz w:val="24"/>
                <w:szCs w:val="24"/>
              </w:rPr>
              <w:t>0.5</w:t>
            </w:r>
          </w:p>
        </w:tc>
      </w:tr>
      <w:tr w:rsidR="00993ED5" w:rsidRPr="00D07ED9" w14:paraId="4AC139B5" w14:textId="77777777" w:rsidTr="00D07ED9">
        <w:trPr>
          <w:cantSplit/>
          <w:trHeight w:val="61"/>
        </w:trPr>
        <w:tc>
          <w:tcPr>
            <w:tcW w:w="2268" w:type="dxa"/>
            <w:vMerge/>
            <w:textDirection w:val="btLr"/>
            <w:vAlign w:val="center"/>
          </w:tcPr>
          <w:p w14:paraId="2FE2EF56" w14:textId="77777777" w:rsidR="00993ED5" w:rsidRPr="00D07ED9" w:rsidRDefault="00993ED5" w:rsidP="00085E7E">
            <w:pPr>
              <w:pStyle w:val="Tablebodytext"/>
              <w:keepNext/>
              <w:ind w:left="113" w:right="113"/>
              <w:jc w:val="center"/>
              <w:rPr>
                <w:rFonts w:ascii="Arial" w:hAnsi="Arial" w:cs="Arial"/>
                <w:sz w:val="24"/>
                <w:szCs w:val="24"/>
              </w:rPr>
            </w:pPr>
          </w:p>
        </w:tc>
        <w:tc>
          <w:tcPr>
            <w:tcW w:w="6314" w:type="dxa"/>
            <w:vAlign w:val="center"/>
          </w:tcPr>
          <w:p w14:paraId="30047A47" w14:textId="77777777" w:rsidR="00993ED5" w:rsidRPr="00D07ED9" w:rsidRDefault="00993ED5" w:rsidP="00494895">
            <w:pPr>
              <w:pStyle w:val="Tablebodytext"/>
              <w:rPr>
                <w:rFonts w:ascii="Arial" w:hAnsi="Arial" w:cs="Arial"/>
                <w:sz w:val="24"/>
                <w:szCs w:val="24"/>
              </w:rPr>
            </w:pPr>
            <w:r w:rsidRPr="00D07ED9">
              <w:rPr>
                <w:rFonts w:ascii="Arial" w:hAnsi="Arial" w:cs="Arial"/>
                <w:sz w:val="24"/>
                <w:szCs w:val="24"/>
              </w:rPr>
              <w:t>New ideas are readily accepted here</w:t>
            </w:r>
          </w:p>
        </w:tc>
        <w:tc>
          <w:tcPr>
            <w:tcW w:w="539" w:type="dxa"/>
            <w:shd w:val="clear" w:color="auto" w:fill="F2F2F2" w:themeFill="background1" w:themeFillShade="F2"/>
            <w:vAlign w:val="center"/>
          </w:tcPr>
          <w:p w14:paraId="36D3CCEF"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167</w:t>
            </w:r>
          </w:p>
        </w:tc>
        <w:tc>
          <w:tcPr>
            <w:tcW w:w="875" w:type="dxa"/>
            <w:shd w:val="clear" w:color="auto" w:fill="F2F2F2" w:themeFill="background1" w:themeFillShade="F2"/>
            <w:vAlign w:val="center"/>
          </w:tcPr>
          <w:p w14:paraId="7669D02D"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36%</w:t>
            </w:r>
          </w:p>
        </w:tc>
        <w:tc>
          <w:tcPr>
            <w:tcW w:w="795" w:type="dxa"/>
            <w:tcBorders>
              <w:right w:val="nil"/>
            </w:tcBorders>
            <w:shd w:val="clear" w:color="auto" w:fill="F2F2F2" w:themeFill="background1" w:themeFillShade="F2"/>
            <w:vAlign w:val="center"/>
          </w:tcPr>
          <w:p w14:paraId="54644901"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47%</w:t>
            </w:r>
          </w:p>
        </w:tc>
        <w:tc>
          <w:tcPr>
            <w:tcW w:w="806" w:type="dxa"/>
            <w:tcBorders>
              <w:left w:val="nil"/>
              <w:right w:val="nil"/>
            </w:tcBorders>
            <w:vAlign w:val="center"/>
          </w:tcPr>
          <w:p w14:paraId="2651928B"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83%</w:t>
            </w:r>
          </w:p>
        </w:tc>
        <w:tc>
          <w:tcPr>
            <w:tcW w:w="1346" w:type="dxa"/>
            <w:tcBorders>
              <w:left w:val="nil"/>
            </w:tcBorders>
            <w:vAlign w:val="center"/>
          </w:tcPr>
          <w:p w14:paraId="226F968B" w14:textId="0C53E83D" w:rsidR="00993ED5" w:rsidRPr="00D07ED9" w:rsidRDefault="00993ED5" w:rsidP="00494895">
            <w:pPr>
              <w:pStyle w:val="Tabledata"/>
              <w:rPr>
                <w:rFonts w:ascii="Arial" w:hAnsi="Arial" w:cs="Arial"/>
                <w:sz w:val="24"/>
                <w:szCs w:val="24"/>
              </w:rPr>
            </w:pPr>
            <w:r w:rsidRPr="00D07ED9">
              <w:rPr>
                <w:rFonts w:ascii="Arial" w:hAnsi="Arial" w:cs="Arial"/>
                <w:sz w:val="24"/>
                <w:szCs w:val="24"/>
              </w:rPr>
              <w:t xml:space="preserve">3.3 </w:t>
            </w:r>
          </w:p>
        </w:tc>
        <w:tc>
          <w:tcPr>
            <w:tcW w:w="1195" w:type="dxa"/>
            <w:shd w:val="clear" w:color="auto" w:fill="F2F2F2" w:themeFill="background1" w:themeFillShade="F2"/>
            <w:vAlign w:val="center"/>
          </w:tcPr>
          <w:p w14:paraId="2DEF273E"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0.4</w:t>
            </w:r>
          </w:p>
        </w:tc>
      </w:tr>
      <w:tr w:rsidR="00993ED5" w:rsidRPr="00D07ED9" w14:paraId="1E4157A4" w14:textId="77777777" w:rsidTr="00D07ED9">
        <w:trPr>
          <w:cantSplit/>
          <w:trHeight w:val="213"/>
        </w:trPr>
        <w:tc>
          <w:tcPr>
            <w:tcW w:w="2268" w:type="dxa"/>
            <w:vMerge/>
            <w:textDirection w:val="btLr"/>
            <w:vAlign w:val="center"/>
          </w:tcPr>
          <w:p w14:paraId="71CFB9D4" w14:textId="77777777" w:rsidR="00993ED5" w:rsidRPr="00D07ED9" w:rsidRDefault="00993ED5" w:rsidP="00085E7E">
            <w:pPr>
              <w:pStyle w:val="Tablebodytext"/>
              <w:keepNext/>
              <w:ind w:left="113" w:right="113"/>
              <w:jc w:val="center"/>
              <w:rPr>
                <w:rFonts w:ascii="Arial" w:hAnsi="Arial" w:cs="Arial"/>
                <w:sz w:val="24"/>
                <w:szCs w:val="24"/>
              </w:rPr>
            </w:pPr>
          </w:p>
        </w:tc>
        <w:tc>
          <w:tcPr>
            <w:tcW w:w="6314" w:type="dxa"/>
            <w:vAlign w:val="center"/>
          </w:tcPr>
          <w:p w14:paraId="4918FB7E" w14:textId="77777777" w:rsidR="00993ED5" w:rsidRPr="00D07ED9" w:rsidRDefault="00993ED5" w:rsidP="00494895">
            <w:pPr>
              <w:pStyle w:val="Tablebodytext"/>
              <w:rPr>
                <w:rFonts w:ascii="Arial" w:hAnsi="Arial" w:cs="Arial"/>
                <w:sz w:val="24"/>
                <w:szCs w:val="24"/>
              </w:rPr>
            </w:pPr>
            <w:r w:rsidRPr="00D07ED9">
              <w:rPr>
                <w:rFonts w:ascii="Arial" w:hAnsi="Arial" w:cs="Arial"/>
                <w:sz w:val="24"/>
                <w:szCs w:val="24"/>
              </w:rPr>
              <w:t>It is useless for me to suggest new ways of doing things (R)</w:t>
            </w:r>
          </w:p>
        </w:tc>
        <w:tc>
          <w:tcPr>
            <w:tcW w:w="539" w:type="dxa"/>
            <w:shd w:val="clear" w:color="auto" w:fill="F2F2F2" w:themeFill="background1" w:themeFillShade="F2"/>
            <w:vAlign w:val="center"/>
          </w:tcPr>
          <w:p w14:paraId="5E74E5D1"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175</w:t>
            </w:r>
          </w:p>
        </w:tc>
        <w:tc>
          <w:tcPr>
            <w:tcW w:w="875" w:type="dxa"/>
            <w:shd w:val="clear" w:color="auto" w:fill="F2F2F2" w:themeFill="background1" w:themeFillShade="F2"/>
            <w:vAlign w:val="center"/>
          </w:tcPr>
          <w:p w14:paraId="45A162FC"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12%</w:t>
            </w:r>
          </w:p>
        </w:tc>
        <w:tc>
          <w:tcPr>
            <w:tcW w:w="795" w:type="dxa"/>
            <w:tcBorders>
              <w:right w:val="nil"/>
            </w:tcBorders>
            <w:shd w:val="clear" w:color="auto" w:fill="F2F2F2" w:themeFill="background1" w:themeFillShade="F2"/>
            <w:vAlign w:val="center"/>
          </w:tcPr>
          <w:p w14:paraId="5B5F3224"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8%</w:t>
            </w:r>
          </w:p>
        </w:tc>
        <w:tc>
          <w:tcPr>
            <w:tcW w:w="806" w:type="dxa"/>
            <w:tcBorders>
              <w:left w:val="nil"/>
              <w:right w:val="nil"/>
            </w:tcBorders>
            <w:vAlign w:val="center"/>
          </w:tcPr>
          <w:p w14:paraId="6E136BB0"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20%</w:t>
            </w:r>
          </w:p>
        </w:tc>
        <w:tc>
          <w:tcPr>
            <w:tcW w:w="1346" w:type="dxa"/>
            <w:tcBorders>
              <w:left w:val="nil"/>
            </w:tcBorders>
            <w:vAlign w:val="center"/>
          </w:tcPr>
          <w:p w14:paraId="7A172C41" w14:textId="0A01202A" w:rsidR="00993ED5" w:rsidRPr="00D07ED9" w:rsidRDefault="00993ED5" w:rsidP="00494895">
            <w:pPr>
              <w:pStyle w:val="Tabledata"/>
              <w:rPr>
                <w:rFonts w:ascii="Arial" w:hAnsi="Arial" w:cs="Arial"/>
                <w:sz w:val="24"/>
                <w:szCs w:val="24"/>
              </w:rPr>
            </w:pPr>
            <w:r w:rsidRPr="00D07ED9">
              <w:rPr>
                <w:rFonts w:ascii="Arial" w:hAnsi="Arial" w:cs="Arial"/>
                <w:sz w:val="24"/>
                <w:szCs w:val="24"/>
              </w:rPr>
              <w:t xml:space="preserve">3.1 </w:t>
            </w:r>
          </w:p>
        </w:tc>
        <w:tc>
          <w:tcPr>
            <w:tcW w:w="1195" w:type="dxa"/>
            <w:shd w:val="clear" w:color="auto" w:fill="F2F2F2" w:themeFill="background1" w:themeFillShade="F2"/>
            <w:vAlign w:val="center"/>
          </w:tcPr>
          <w:p w14:paraId="6609BA6A"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0.3</w:t>
            </w:r>
          </w:p>
        </w:tc>
      </w:tr>
      <w:tr w:rsidR="00993ED5" w:rsidRPr="00D07ED9" w14:paraId="0A907916" w14:textId="77777777" w:rsidTr="00D07ED9">
        <w:trPr>
          <w:trHeight w:val="206"/>
        </w:trPr>
        <w:tc>
          <w:tcPr>
            <w:tcW w:w="2268" w:type="dxa"/>
            <w:vMerge/>
            <w:textDirection w:val="btLr"/>
            <w:vAlign w:val="center"/>
          </w:tcPr>
          <w:p w14:paraId="4BCBEDF8" w14:textId="77777777" w:rsidR="00993ED5" w:rsidRPr="00D07ED9" w:rsidRDefault="00993ED5" w:rsidP="00085E7E">
            <w:pPr>
              <w:pStyle w:val="Tablebodytext"/>
              <w:keepNext/>
              <w:ind w:left="113" w:right="113"/>
              <w:jc w:val="center"/>
              <w:rPr>
                <w:rFonts w:ascii="Arial" w:hAnsi="Arial" w:cs="Arial"/>
                <w:sz w:val="24"/>
                <w:szCs w:val="24"/>
              </w:rPr>
            </w:pPr>
          </w:p>
        </w:tc>
        <w:tc>
          <w:tcPr>
            <w:tcW w:w="6314" w:type="dxa"/>
            <w:vAlign w:val="center"/>
          </w:tcPr>
          <w:p w14:paraId="69751031" w14:textId="77777777" w:rsidR="00993ED5" w:rsidRPr="00D07ED9" w:rsidRDefault="00993ED5" w:rsidP="00494895">
            <w:pPr>
              <w:pStyle w:val="Tablebodytext"/>
              <w:rPr>
                <w:rFonts w:ascii="Arial" w:hAnsi="Arial" w:cs="Arial"/>
                <w:sz w:val="24"/>
                <w:szCs w:val="24"/>
              </w:rPr>
            </w:pPr>
            <w:r w:rsidRPr="00D07ED9">
              <w:rPr>
                <w:rFonts w:ascii="Arial" w:hAnsi="Arial" w:cs="Arial"/>
                <w:sz w:val="24"/>
                <w:szCs w:val="24"/>
              </w:rPr>
              <w:t>At our organisation we highlight the learning that comes from successful service delivery</w:t>
            </w:r>
          </w:p>
        </w:tc>
        <w:tc>
          <w:tcPr>
            <w:tcW w:w="539" w:type="dxa"/>
            <w:shd w:val="clear" w:color="auto" w:fill="F2F2F2" w:themeFill="background1" w:themeFillShade="F2"/>
            <w:vAlign w:val="center"/>
          </w:tcPr>
          <w:p w14:paraId="4AFB247B"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172</w:t>
            </w:r>
          </w:p>
        </w:tc>
        <w:tc>
          <w:tcPr>
            <w:tcW w:w="875" w:type="dxa"/>
            <w:shd w:val="clear" w:color="auto" w:fill="F2F2F2" w:themeFill="background1" w:themeFillShade="F2"/>
            <w:vAlign w:val="center"/>
          </w:tcPr>
          <w:p w14:paraId="1FB3661E"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31%</w:t>
            </w:r>
          </w:p>
        </w:tc>
        <w:tc>
          <w:tcPr>
            <w:tcW w:w="795" w:type="dxa"/>
            <w:tcBorders>
              <w:right w:val="nil"/>
            </w:tcBorders>
            <w:shd w:val="clear" w:color="auto" w:fill="F2F2F2" w:themeFill="background1" w:themeFillShade="F2"/>
            <w:vAlign w:val="center"/>
          </w:tcPr>
          <w:p w14:paraId="406141CC"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51%</w:t>
            </w:r>
          </w:p>
        </w:tc>
        <w:tc>
          <w:tcPr>
            <w:tcW w:w="806" w:type="dxa"/>
            <w:tcBorders>
              <w:left w:val="nil"/>
              <w:right w:val="nil"/>
            </w:tcBorders>
            <w:vAlign w:val="center"/>
          </w:tcPr>
          <w:p w14:paraId="6E261216"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81%</w:t>
            </w:r>
          </w:p>
        </w:tc>
        <w:tc>
          <w:tcPr>
            <w:tcW w:w="1346" w:type="dxa"/>
            <w:tcBorders>
              <w:left w:val="nil"/>
            </w:tcBorders>
            <w:vAlign w:val="center"/>
          </w:tcPr>
          <w:p w14:paraId="4590D42C" w14:textId="683BA0FB" w:rsidR="00993ED5" w:rsidRPr="00D07ED9" w:rsidRDefault="00993ED5" w:rsidP="00494895">
            <w:pPr>
              <w:pStyle w:val="Tabledata"/>
              <w:rPr>
                <w:rFonts w:ascii="Arial" w:hAnsi="Arial" w:cs="Arial"/>
                <w:sz w:val="24"/>
                <w:szCs w:val="24"/>
              </w:rPr>
            </w:pPr>
            <w:r w:rsidRPr="00D07ED9">
              <w:rPr>
                <w:rFonts w:ascii="Arial" w:hAnsi="Arial" w:cs="Arial"/>
                <w:sz w:val="24"/>
                <w:szCs w:val="24"/>
              </w:rPr>
              <w:t xml:space="preserve">3.2 </w:t>
            </w:r>
          </w:p>
        </w:tc>
        <w:tc>
          <w:tcPr>
            <w:tcW w:w="1195" w:type="dxa"/>
            <w:shd w:val="clear" w:color="auto" w:fill="F2F2F2" w:themeFill="background1" w:themeFillShade="F2"/>
            <w:vAlign w:val="center"/>
          </w:tcPr>
          <w:p w14:paraId="60287153"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0.6</w:t>
            </w:r>
          </w:p>
        </w:tc>
      </w:tr>
      <w:tr w:rsidR="00993ED5" w:rsidRPr="00D07ED9" w14:paraId="4F520B03" w14:textId="77777777" w:rsidTr="00D07ED9">
        <w:trPr>
          <w:trHeight w:val="447"/>
        </w:trPr>
        <w:tc>
          <w:tcPr>
            <w:tcW w:w="2268" w:type="dxa"/>
            <w:vMerge w:val="restart"/>
            <w:textDirection w:val="btLr"/>
            <w:vAlign w:val="center"/>
          </w:tcPr>
          <w:p w14:paraId="6382051A" w14:textId="77777777" w:rsidR="00993ED5" w:rsidRPr="00D07ED9" w:rsidRDefault="00993ED5" w:rsidP="00085E7E">
            <w:pPr>
              <w:pStyle w:val="Tablebodytext"/>
              <w:keepNext/>
              <w:ind w:left="113" w:right="113"/>
              <w:jc w:val="center"/>
              <w:rPr>
                <w:rFonts w:ascii="Arial" w:hAnsi="Arial" w:cs="Arial"/>
                <w:sz w:val="24"/>
                <w:szCs w:val="24"/>
              </w:rPr>
            </w:pPr>
            <w:r w:rsidRPr="00D07ED9">
              <w:rPr>
                <w:rFonts w:ascii="Arial" w:hAnsi="Arial" w:cs="Arial"/>
                <w:sz w:val="24"/>
                <w:szCs w:val="24"/>
              </w:rPr>
              <w:t>Transparency and collaboration</w:t>
            </w:r>
          </w:p>
        </w:tc>
        <w:tc>
          <w:tcPr>
            <w:tcW w:w="6314" w:type="dxa"/>
            <w:vAlign w:val="center"/>
          </w:tcPr>
          <w:p w14:paraId="0E0A948F" w14:textId="77777777" w:rsidR="00993ED5" w:rsidRPr="00D07ED9" w:rsidRDefault="00993ED5" w:rsidP="00494895">
            <w:pPr>
              <w:pStyle w:val="Tablebodytext"/>
              <w:rPr>
                <w:rFonts w:ascii="Arial" w:hAnsi="Arial" w:cs="Arial"/>
                <w:sz w:val="24"/>
                <w:szCs w:val="24"/>
              </w:rPr>
            </w:pPr>
            <w:r w:rsidRPr="00D07ED9">
              <w:rPr>
                <w:rFonts w:ascii="Arial" w:hAnsi="Arial" w:cs="Arial"/>
                <w:sz w:val="24"/>
                <w:szCs w:val="24"/>
              </w:rPr>
              <w:t>I can talk freely to my supervisor about difficulties I am having at work.</w:t>
            </w:r>
          </w:p>
        </w:tc>
        <w:tc>
          <w:tcPr>
            <w:tcW w:w="539" w:type="dxa"/>
            <w:shd w:val="clear" w:color="auto" w:fill="F2F2F2" w:themeFill="background1" w:themeFillShade="F2"/>
            <w:vAlign w:val="center"/>
          </w:tcPr>
          <w:p w14:paraId="46F1EAD2"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177</w:t>
            </w:r>
          </w:p>
        </w:tc>
        <w:tc>
          <w:tcPr>
            <w:tcW w:w="875" w:type="dxa"/>
            <w:shd w:val="clear" w:color="auto" w:fill="F2F2F2" w:themeFill="background1" w:themeFillShade="F2"/>
            <w:vAlign w:val="center"/>
          </w:tcPr>
          <w:p w14:paraId="49CA4EF5"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21%</w:t>
            </w:r>
          </w:p>
        </w:tc>
        <w:tc>
          <w:tcPr>
            <w:tcW w:w="795" w:type="dxa"/>
            <w:tcBorders>
              <w:right w:val="nil"/>
            </w:tcBorders>
            <w:shd w:val="clear" w:color="auto" w:fill="F2F2F2" w:themeFill="background1" w:themeFillShade="F2"/>
            <w:vAlign w:val="center"/>
          </w:tcPr>
          <w:p w14:paraId="7143F095"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69%</w:t>
            </w:r>
          </w:p>
        </w:tc>
        <w:tc>
          <w:tcPr>
            <w:tcW w:w="806" w:type="dxa"/>
            <w:tcBorders>
              <w:left w:val="nil"/>
              <w:right w:val="nil"/>
            </w:tcBorders>
            <w:vAlign w:val="center"/>
          </w:tcPr>
          <w:p w14:paraId="56716D54"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90%</w:t>
            </w:r>
          </w:p>
        </w:tc>
        <w:tc>
          <w:tcPr>
            <w:tcW w:w="1346" w:type="dxa"/>
            <w:tcBorders>
              <w:left w:val="nil"/>
            </w:tcBorders>
            <w:vAlign w:val="center"/>
          </w:tcPr>
          <w:p w14:paraId="587C0A41" w14:textId="529BA017" w:rsidR="00993ED5" w:rsidRPr="00D07ED9" w:rsidRDefault="00993ED5" w:rsidP="00494895">
            <w:pPr>
              <w:pStyle w:val="Tabledata"/>
              <w:rPr>
                <w:rFonts w:ascii="Arial" w:hAnsi="Arial" w:cs="Arial"/>
                <w:sz w:val="24"/>
                <w:szCs w:val="24"/>
              </w:rPr>
            </w:pPr>
            <w:r w:rsidRPr="00D07ED9">
              <w:rPr>
                <w:rFonts w:ascii="Arial" w:hAnsi="Arial" w:cs="Arial"/>
                <w:sz w:val="24"/>
                <w:szCs w:val="24"/>
              </w:rPr>
              <w:t xml:space="preserve">3.5 </w:t>
            </w:r>
          </w:p>
        </w:tc>
        <w:tc>
          <w:tcPr>
            <w:tcW w:w="1195" w:type="dxa"/>
            <w:shd w:val="clear" w:color="auto" w:fill="F2F2F2" w:themeFill="background1" w:themeFillShade="F2"/>
            <w:vAlign w:val="center"/>
          </w:tcPr>
          <w:p w14:paraId="29A2382E"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0.3</w:t>
            </w:r>
          </w:p>
        </w:tc>
      </w:tr>
      <w:tr w:rsidR="00993ED5" w:rsidRPr="00D07ED9" w14:paraId="6BF9AB20" w14:textId="77777777" w:rsidTr="00D07ED9">
        <w:trPr>
          <w:trHeight w:val="276"/>
        </w:trPr>
        <w:tc>
          <w:tcPr>
            <w:tcW w:w="2268" w:type="dxa"/>
            <w:vMerge/>
            <w:textDirection w:val="btLr"/>
            <w:vAlign w:val="center"/>
          </w:tcPr>
          <w:p w14:paraId="197D44D0" w14:textId="77777777" w:rsidR="00993ED5" w:rsidRPr="00D07ED9" w:rsidRDefault="00993ED5" w:rsidP="00085E7E">
            <w:pPr>
              <w:pStyle w:val="Tablebodytext"/>
              <w:keepNext/>
              <w:ind w:left="113" w:right="113"/>
              <w:jc w:val="center"/>
              <w:rPr>
                <w:rFonts w:ascii="Arial" w:hAnsi="Arial" w:cs="Arial"/>
                <w:sz w:val="24"/>
                <w:szCs w:val="24"/>
              </w:rPr>
            </w:pPr>
          </w:p>
        </w:tc>
        <w:tc>
          <w:tcPr>
            <w:tcW w:w="6314" w:type="dxa"/>
            <w:vAlign w:val="center"/>
          </w:tcPr>
          <w:p w14:paraId="75C5A76A" w14:textId="77777777" w:rsidR="00993ED5" w:rsidRPr="00D07ED9" w:rsidRDefault="00993ED5" w:rsidP="00494895">
            <w:pPr>
              <w:pStyle w:val="Tablebodytext"/>
              <w:rPr>
                <w:rFonts w:ascii="Arial" w:hAnsi="Arial" w:cs="Arial"/>
                <w:sz w:val="24"/>
                <w:szCs w:val="24"/>
              </w:rPr>
            </w:pPr>
            <w:r w:rsidRPr="00D07ED9">
              <w:rPr>
                <w:rFonts w:ascii="Arial" w:hAnsi="Arial" w:cs="Arial"/>
                <w:sz w:val="24"/>
                <w:szCs w:val="24"/>
              </w:rPr>
              <w:t>I can talk freely to my peers about difficulties I am having at work.</w:t>
            </w:r>
          </w:p>
        </w:tc>
        <w:tc>
          <w:tcPr>
            <w:tcW w:w="539" w:type="dxa"/>
            <w:shd w:val="clear" w:color="auto" w:fill="F2F2F2" w:themeFill="background1" w:themeFillShade="F2"/>
            <w:vAlign w:val="center"/>
          </w:tcPr>
          <w:p w14:paraId="3AB49521"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172</w:t>
            </w:r>
          </w:p>
        </w:tc>
        <w:tc>
          <w:tcPr>
            <w:tcW w:w="875" w:type="dxa"/>
            <w:shd w:val="clear" w:color="auto" w:fill="F2F2F2" w:themeFill="background1" w:themeFillShade="F2"/>
            <w:vAlign w:val="center"/>
          </w:tcPr>
          <w:p w14:paraId="3CC9E423"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29%</w:t>
            </w:r>
          </w:p>
        </w:tc>
        <w:tc>
          <w:tcPr>
            <w:tcW w:w="795" w:type="dxa"/>
            <w:tcBorders>
              <w:right w:val="nil"/>
            </w:tcBorders>
            <w:shd w:val="clear" w:color="auto" w:fill="F2F2F2" w:themeFill="background1" w:themeFillShade="F2"/>
            <w:vAlign w:val="center"/>
          </w:tcPr>
          <w:p w14:paraId="2841E1B1"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56%</w:t>
            </w:r>
          </w:p>
        </w:tc>
        <w:tc>
          <w:tcPr>
            <w:tcW w:w="806" w:type="dxa"/>
            <w:tcBorders>
              <w:left w:val="nil"/>
              <w:right w:val="nil"/>
            </w:tcBorders>
            <w:vAlign w:val="center"/>
          </w:tcPr>
          <w:p w14:paraId="027C0804"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85%</w:t>
            </w:r>
          </w:p>
        </w:tc>
        <w:tc>
          <w:tcPr>
            <w:tcW w:w="1346" w:type="dxa"/>
            <w:tcBorders>
              <w:left w:val="nil"/>
            </w:tcBorders>
            <w:vAlign w:val="center"/>
          </w:tcPr>
          <w:p w14:paraId="6B4C2438" w14:textId="37596334" w:rsidR="00993ED5" w:rsidRPr="00D07ED9" w:rsidRDefault="00993ED5" w:rsidP="00494895">
            <w:pPr>
              <w:pStyle w:val="Tabledata"/>
              <w:rPr>
                <w:rFonts w:ascii="Arial" w:hAnsi="Arial" w:cs="Arial"/>
                <w:sz w:val="24"/>
                <w:szCs w:val="24"/>
              </w:rPr>
            </w:pPr>
            <w:r w:rsidRPr="00D07ED9">
              <w:rPr>
                <w:rFonts w:ascii="Arial" w:hAnsi="Arial" w:cs="Arial"/>
                <w:sz w:val="24"/>
                <w:szCs w:val="24"/>
              </w:rPr>
              <w:t xml:space="preserve">3.4 </w:t>
            </w:r>
          </w:p>
        </w:tc>
        <w:tc>
          <w:tcPr>
            <w:tcW w:w="1195" w:type="dxa"/>
            <w:shd w:val="clear" w:color="auto" w:fill="F2F2F2" w:themeFill="background1" w:themeFillShade="F2"/>
            <w:vAlign w:val="center"/>
          </w:tcPr>
          <w:p w14:paraId="63165CF9"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0.3</w:t>
            </w:r>
          </w:p>
        </w:tc>
      </w:tr>
      <w:tr w:rsidR="00993ED5" w:rsidRPr="00D07ED9" w14:paraId="2D1B0B99" w14:textId="77777777" w:rsidTr="00D07ED9">
        <w:trPr>
          <w:trHeight w:val="173"/>
        </w:trPr>
        <w:tc>
          <w:tcPr>
            <w:tcW w:w="2268" w:type="dxa"/>
            <w:vMerge w:val="restart"/>
            <w:textDirection w:val="btLr"/>
            <w:vAlign w:val="center"/>
          </w:tcPr>
          <w:p w14:paraId="6426CF54" w14:textId="77777777" w:rsidR="00993ED5" w:rsidRPr="00D07ED9" w:rsidRDefault="00993ED5" w:rsidP="00085E7E">
            <w:pPr>
              <w:pStyle w:val="Tablebodytext"/>
              <w:keepNext/>
              <w:ind w:left="113" w:right="113"/>
              <w:jc w:val="center"/>
              <w:rPr>
                <w:rFonts w:ascii="Arial" w:hAnsi="Arial" w:cs="Arial"/>
                <w:sz w:val="24"/>
                <w:szCs w:val="24"/>
              </w:rPr>
            </w:pPr>
            <w:r w:rsidRPr="00D07ED9">
              <w:rPr>
                <w:rFonts w:ascii="Arial" w:hAnsi="Arial" w:cs="Arial"/>
                <w:sz w:val="24"/>
                <w:szCs w:val="24"/>
              </w:rPr>
              <w:t>Reflective practice</w:t>
            </w:r>
          </w:p>
        </w:tc>
        <w:tc>
          <w:tcPr>
            <w:tcW w:w="6314" w:type="dxa"/>
            <w:vAlign w:val="center"/>
          </w:tcPr>
          <w:p w14:paraId="3FECA826" w14:textId="77777777" w:rsidR="00993ED5" w:rsidRPr="00D07ED9" w:rsidRDefault="00993ED5" w:rsidP="00494895">
            <w:pPr>
              <w:pStyle w:val="Tablebodytext"/>
              <w:rPr>
                <w:rFonts w:ascii="Arial" w:hAnsi="Arial" w:cs="Arial"/>
                <w:sz w:val="24"/>
                <w:szCs w:val="24"/>
              </w:rPr>
            </w:pPr>
            <w:r w:rsidRPr="00D07ED9">
              <w:rPr>
                <w:rFonts w:ascii="Arial" w:hAnsi="Arial" w:cs="Arial"/>
                <w:sz w:val="24"/>
                <w:szCs w:val="24"/>
              </w:rPr>
              <w:t>At our organisation we regularly ask ourselves questions about the best way of providing our services</w:t>
            </w:r>
          </w:p>
        </w:tc>
        <w:tc>
          <w:tcPr>
            <w:tcW w:w="539" w:type="dxa"/>
            <w:shd w:val="clear" w:color="auto" w:fill="F2F2F2" w:themeFill="background1" w:themeFillShade="F2"/>
            <w:vAlign w:val="center"/>
          </w:tcPr>
          <w:p w14:paraId="74FBA373"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179</w:t>
            </w:r>
          </w:p>
        </w:tc>
        <w:tc>
          <w:tcPr>
            <w:tcW w:w="875" w:type="dxa"/>
            <w:shd w:val="clear" w:color="auto" w:fill="F2F2F2" w:themeFill="background1" w:themeFillShade="F2"/>
            <w:vAlign w:val="center"/>
          </w:tcPr>
          <w:p w14:paraId="74BA7753"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31%</w:t>
            </w:r>
          </w:p>
        </w:tc>
        <w:tc>
          <w:tcPr>
            <w:tcW w:w="795" w:type="dxa"/>
            <w:tcBorders>
              <w:right w:val="nil"/>
            </w:tcBorders>
            <w:shd w:val="clear" w:color="auto" w:fill="F2F2F2" w:themeFill="background1" w:themeFillShade="F2"/>
            <w:vAlign w:val="center"/>
          </w:tcPr>
          <w:p w14:paraId="3080916E"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58%</w:t>
            </w:r>
          </w:p>
        </w:tc>
        <w:tc>
          <w:tcPr>
            <w:tcW w:w="806" w:type="dxa"/>
            <w:tcBorders>
              <w:left w:val="nil"/>
              <w:right w:val="nil"/>
            </w:tcBorders>
            <w:vAlign w:val="center"/>
          </w:tcPr>
          <w:p w14:paraId="4F58008D"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89%</w:t>
            </w:r>
          </w:p>
        </w:tc>
        <w:tc>
          <w:tcPr>
            <w:tcW w:w="1346" w:type="dxa"/>
            <w:tcBorders>
              <w:left w:val="nil"/>
            </w:tcBorders>
            <w:vAlign w:val="center"/>
          </w:tcPr>
          <w:p w14:paraId="7E1A0805" w14:textId="7B3F9B5A" w:rsidR="00993ED5" w:rsidRPr="00D07ED9" w:rsidRDefault="00993ED5" w:rsidP="00494895">
            <w:pPr>
              <w:pStyle w:val="Tabledata"/>
              <w:rPr>
                <w:rFonts w:ascii="Arial" w:hAnsi="Arial" w:cs="Arial"/>
                <w:sz w:val="24"/>
                <w:szCs w:val="24"/>
              </w:rPr>
            </w:pPr>
            <w:r w:rsidRPr="00D07ED9">
              <w:rPr>
                <w:rFonts w:ascii="Arial" w:hAnsi="Arial" w:cs="Arial"/>
                <w:sz w:val="24"/>
                <w:szCs w:val="24"/>
              </w:rPr>
              <w:t xml:space="preserve">3.5 </w:t>
            </w:r>
          </w:p>
        </w:tc>
        <w:tc>
          <w:tcPr>
            <w:tcW w:w="1195" w:type="dxa"/>
            <w:shd w:val="clear" w:color="auto" w:fill="F2F2F2" w:themeFill="background1" w:themeFillShade="F2"/>
            <w:vAlign w:val="center"/>
          </w:tcPr>
          <w:p w14:paraId="47B2B01C"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0.3</w:t>
            </w:r>
          </w:p>
        </w:tc>
      </w:tr>
      <w:tr w:rsidR="00993ED5" w:rsidRPr="00D07ED9" w14:paraId="264E99EB" w14:textId="77777777" w:rsidTr="00D07ED9">
        <w:trPr>
          <w:trHeight w:val="239"/>
        </w:trPr>
        <w:tc>
          <w:tcPr>
            <w:tcW w:w="2268" w:type="dxa"/>
            <w:vMerge/>
            <w:textDirection w:val="btLr"/>
            <w:vAlign w:val="center"/>
          </w:tcPr>
          <w:p w14:paraId="0198B5DE" w14:textId="77777777" w:rsidR="00993ED5" w:rsidRPr="00D07ED9" w:rsidRDefault="00993ED5" w:rsidP="00085E7E">
            <w:pPr>
              <w:pStyle w:val="Tablebodytext"/>
              <w:keepNext/>
              <w:ind w:left="113" w:right="113"/>
              <w:jc w:val="center"/>
              <w:rPr>
                <w:rFonts w:ascii="Arial" w:hAnsi="Arial" w:cs="Arial"/>
                <w:sz w:val="24"/>
                <w:szCs w:val="24"/>
              </w:rPr>
            </w:pPr>
          </w:p>
        </w:tc>
        <w:tc>
          <w:tcPr>
            <w:tcW w:w="6314" w:type="dxa"/>
            <w:vAlign w:val="center"/>
          </w:tcPr>
          <w:p w14:paraId="5A85AB7C" w14:textId="77777777" w:rsidR="00993ED5" w:rsidRPr="00D07ED9" w:rsidRDefault="00993ED5" w:rsidP="00494895">
            <w:pPr>
              <w:pStyle w:val="Tablebodytext"/>
              <w:rPr>
                <w:rFonts w:ascii="Arial" w:hAnsi="Arial" w:cs="Arial"/>
                <w:sz w:val="24"/>
                <w:szCs w:val="24"/>
              </w:rPr>
            </w:pPr>
            <w:r w:rsidRPr="00D07ED9">
              <w:rPr>
                <w:rFonts w:ascii="Arial" w:hAnsi="Arial" w:cs="Arial"/>
                <w:sz w:val="24"/>
                <w:szCs w:val="24"/>
              </w:rPr>
              <w:t xml:space="preserve">At our organisation we review the causes of our failures </w:t>
            </w:r>
          </w:p>
        </w:tc>
        <w:tc>
          <w:tcPr>
            <w:tcW w:w="539" w:type="dxa"/>
            <w:shd w:val="clear" w:color="auto" w:fill="F2F2F2" w:themeFill="background1" w:themeFillShade="F2"/>
            <w:vAlign w:val="center"/>
          </w:tcPr>
          <w:p w14:paraId="5510A9D6"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167</w:t>
            </w:r>
          </w:p>
        </w:tc>
        <w:tc>
          <w:tcPr>
            <w:tcW w:w="875" w:type="dxa"/>
            <w:shd w:val="clear" w:color="auto" w:fill="F2F2F2" w:themeFill="background1" w:themeFillShade="F2"/>
            <w:vAlign w:val="center"/>
          </w:tcPr>
          <w:p w14:paraId="7B504A5C"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40%</w:t>
            </w:r>
          </w:p>
        </w:tc>
        <w:tc>
          <w:tcPr>
            <w:tcW w:w="795" w:type="dxa"/>
            <w:tcBorders>
              <w:right w:val="nil"/>
            </w:tcBorders>
            <w:shd w:val="clear" w:color="auto" w:fill="F2F2F2" w:themeFill="background1" w:themeFillShade="F2"/>
            <w:vAlign w:val="center"/>
          </w:tcPr>
          <w:p w14:paraId="5241A089"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40%</w:t>
            </w:r>
          </w:p>
        </w:tc>
        <w:tc>
          <w:tcPr>
            <w:tcW w:w="806" w:type="dxa"/>
            <w:tcBorders>
              <w:left w:val="nil"/>
              <w:right w:val="nil"/>
            </w:tcBorders>
            <w:vAlign w:val="center"/>
          </w:tcPr>
          <w:p w14:paraId="3AB87E03"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80%</w:t>
            </w:r>
          </w:p>
        </w:tc>
        <w:tc>
          <w:tcPr>
            <w:tcW w:w="1346" w:type="dxa"/>
            <w:tcBorders>
              <w:left w:val="nil"/>
            </w:tcBorders>
            <w:vAlign w:val="center"/>
          </w:tcPr>
          <w:p w14:paraId="52C7158D" w14:textId="5237C740" w:rsidR="00993ED5" w:rsidRPr="00D07ED9" w:rsidRDefault="00993ED5" w:rsidP="00494895">
            <w:pPr>
              <w:pStyle w:val="Tabledata"/>
              <w:rPr>
                <w:rFonts w:ascii="Arial" w:hAnsi="Arial" w:cs="Arial"/>
                <w:sz w:val="24"/>
                <w:szCs w:val="24"/>
              </w:rPr>
            </w:pPr>
            <w:r w:rsidRPr="00D07ED9">
              <w:rPr>
                <w:rFonts w:ascii="Arial" w:hAnsi="Arial" w:cs="Arial"/>
                <w:sz w:val="24"/>
                <w:szCs w:val="24"/>
              </w:rPr>
              <w:t xml:space="preserve">3.1 </w:t>
            </w:r>
          </w:p>
        </w:tc>
        <w:tc>
          <w:tcPr>
            <w:tcW w:w="1195" w:type="dxa"/>
            <w:shd w:val="clear" w:color="auto" w:fill="F2F2F2" w:themeFill="background1" w:themeFillShade="F2"/>
            <w:vAlign w:val="center"/>
          </w:tcPr>
          <w:p w14:paraId="3A92A19B"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0.4</w:t>
            </w:r>
          </w:p>
        </w:tc>
      </w:tr>
      <w:tr w:rsidR="00993ED5" w:rsidRPr="00D07ED9" w14:paraId="57CD0BA2" w14:textId="77777777" w:rsidTr="00D07ED9">
        <w:trPr>
          <w:trHeight w:val="215"/>
        </w:trPr>
        <w:tc>
          <w:tcPr>
            <w:tcW w:w="2268" w:type="dxa"/>
            <w:vMerge/>
            <w:textDirection w:val="btLr"/>
            <w:vAlign w:val="center"/>
          </w:tcPr>
          <w:p w14:paraId="30738159" w14:textId="77777777" w:rsidR="00993ED5" w:rsidRPr="00D07ED9" w:rsidRDefault="00993ED5" w:rsidP="00085E7E">
            <w:pPr>
              <w:pStyle w:val="Tablebodytext"/>
              <w:keepNext/>
              <w:ind w:left="113" w:right="113"/>
              <w:jc w:val="center"/>
              <w:rPr>
                <w:rFonts w:ascii="Arial" w:hAnsi="Arial" w:cs="Arial"/>
                <w:sz w:val="24"/>
                <w:szCs w:val="24"/>
              </w:rPr>
            </w:pPr>
          </w:p>
        </w:tc>
        <w:tc>
          <w:tcPr>
            <w:tcW w:w="6314" w:type="dxa"/>
            <w:vAlign w:val="center"/>
          </w:tcPr>
          <w:p w14:paraId="5A35F6EB" w14:textId="77777777" w:rsidR="00993ED5" w:rsidRPr="00D07ED9" w:rsidRDefault="00993ED5" w:rsidP="00494895">
            <w:pPr>
              <w:pStyle w:val="Tablebodytext"/>
              <w:rPr>
                <w:rFonts w:ascii="Arial" w:hAnsi="Arial" w:cs="Arial"/>
                <w:sz w:val="24"/>
                <w:szCs w:val="24"/>
              </w:rPr>
            </w:pPr>
            <w:r w:rsidRPr="00D07ED9">
              <w:rPr>
                <w:rFonts w:ascii="Arial" w:hAnsi="Arial" w:cs="Arial"/>
                <w:sz w:val="24"/>
                <w:szCs w:val="24"/>
              </w:rPr>
              <w:t>At our organisation we are encouraged to engage in informal discussions about what is working well and not so well</w:t>
            </w:r>
          </w:p>
        </w:tc>
        <w:tc>
          <w:tcPr>
            <w:tcW w:w="539" w:type="dxa"/>
            <w:shd w:val="clear" w:color="auto" w:fill="F2F2F2" w:themeFill="background1" w:themeFillShade="F2"/>
            <w:vAlign w:val="center"/>
          </w:tcPr>
          <w:p w14:paraId="634E6910"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178</w:t>
            </w:r>
          </w:p>
        </w:tc>
        <w:tc>
          <w:tcPr>
            <w:tcW w:w="875" w:type="dxa"/>
            <w:shd w:val="clear" w:color="auto" w:fill="F2F2F2" w:themeFill="background1" w:themeFillShade="F2"/>
            <w:vAlign w:val="center"/>
          </w:tcPr>
          <w:p w14:paraId="522186E5"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34%</w:t>
            </w:r>
          </w:p>
        </w:tc>
        <w:tc>
          <w:tcPr>
            <w:tcW w:w="795" w:type="dxa"/>
            <w:tcBorders>
              <w:right w:val="nil"/>
            </w:tcBorders>
            <w:shd w:val="clear" w:color="auto" w:fill="F2F2F2" w:themeFill="background1" w:themeFillShade="F2"/>
            <w:vAlign w:val="center"/>
          </w:tcPr>
          <w:p w14:paraId="6B40D13C"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51%</w:t>
            </w:r>
          </w:p>
        </w:tc>
        <w:tc>
          <w:tcPr>
            <w:tcW w:w="806" w:type="dxa"/>
            <w:tcBorders>
              <w:left w:val="nil"/>
              <w:right w:val="nil"/>
            </w:tcBorders>
            <w:vAlign w:val="center"/>
          </w:tcPr>
          <w:p w14:paraId="30A7E707"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84%</w:t>
            </w:r>
          </w:p>
        </w:tc>
        <w:tc>
          <w:tcPr>
            <w:tcW w:w="1346" w:type="dxa"/>
            <w:tcBorders>
              <w:left w:val="nil"/>
            </w:tcBorders>
            <w:vAlign w:val="center"/>
          </w:tcPr>
          <w:p w14:paraId="3456D7AD" w14:textId="40E3D052" w:rsidR="00993ED5" w:rsidRPr="00D07ED9" w:rsidRDefault="00993ED5" w:rsidP="00494895">
            <w:pPr>
              <w:pStyle w:val="Tabledata"/>
              <w:rPr>
                <w:rFonts w:ascii="Arial" w:hAnsi="Arial" w:cs="Arial"/>
                <w:sz w:val="24"/>
                <w:szCs w:val="24"/>
              </w:rPr>
            </w:pPr>
            <w:r w:rsidRPr="00D07ED9">
              <w:rPr>
                <w:rFonts w:ascii="Arial" w:hAnsi="Arial" w:cs="Arial"/>
                <w:sz w:val="24"/>
                <w:szCs w:val="24"/>
              </w:rPr>
              <w:t xml:space="preserve">3.3 </w:t>
            </w:r>
          </w:p>
        </w:tc>
        <w:tc>
          <w:tcPr>
            <w:tcW w:w="1195" w:type="dxa"/>
            <w:shd w:val="clear" w:color="auto" w:fill="F2F2F2" w:themeFill="background1" w:themeFillShade="F2"/>
            <w:vAlign w:val="center"/>
          </w:tcPr>
          <w:p w14:paraId="029CE36A"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0.4</w:t>
            </w:r>
          </w:p>
        </w:tc>
      </w:tr>
      <w:tr w:rsidR="00993ED5" w:rsidRPr="00D07ED9" w14:paraId="2948CADE" w14:textId="77777777" w:rsidTr="00D07ED9">
        <w:trPr>
          <w:trHeight w:val="173"/>
        </w:trPr>
        <w:tc>
          <w:tcPr>
            <w:tcW w:w="2268" w:type="dxa"/>
            <w:vMerge w:val="restart"/>
            <w:textDirection w:val="btLr"/>
            <w:vAlign w:val="center"/>
          </w:tcPr>
          <w:p w14:paraId="7044338C" w14:textId="77777777" w:rsidR="00993ED5" w:rsidRPr="00D07ED9" w:rsidRDefault="00993ED5" w:rsidP="00085E7E">
            <w:pPr>
              <w:pStyle w:val="Tablebodytext"/>
              <w:keepNext/>
              <w:ind w:left="113" w:right="113"/>
              <w:jc w:val="center"/>
              <w:rPr>
                <w:rFonts w:ascii="Arial" w:hAnsi="Arial" w:cs="Arial"/>
                <w:sz w:val="24"/>
                <w:szCs w:val="24"/>
              </w:rPr>
            </w:pPr>
            <w:r w:rsidRPr="00D07ED9">
              <w:rPr>
                <w:rFonts w:ascii="Arial" w:hAnsi="Arial" w:cs="Arial"/>
                <w:sz w:val="24"/>
                <w:szCs w:val="24"/>
              </w:rPr>
              <w:t>Direct feedback loops</w:t>
            </w:r>
          </w:p>
        </w:tc>
        <w:tc>
          <w:tcPr>
            <w:tcW w:w="6314" w:type="dxa"/>
            <w:vAlign w:val="center"/>
          </w:tcPr>
          <w:p w14:paraId="037A6FB5" w14:textId="77777777" w:rsidR="00993ED5" w:rsidRPr="00D07ED9" w:rsidRDefault="00993ED5" w:rsidP="00494895">
            <w:pPr>
              <w:pStyle w:val="Tablebodytext"/>
              <w:rPr>
                <w:rFonts w:ascii="Arial" w:hAnsi="Arial" w:cs="Arial"/>
                <w:sz w:val="24"/>
                <w:szCs w:val="24"/>
              </w:rPr>
            </w:pPr>
            <w:r w:rsidRPr="00D07ED9">
              <w:rPr>
                <w:rFonts w:ascii="Arial" w:hAnsi="Arial" w:cs="Arial"/>
                <w:sz w:val="24"/>
                <w:szCs w:val="24"/>
              </w:rPr>
              <w:t xml:space="preserve">I can trust my peers to approach me personally if they have comments on how I do my job </w:t>
            </w:r>
          </w:p>
        </w:tc>
        <w:tc>
          <w:tcPr>
            <w:tcW w:w="539" w:type="dxa"/>
            <w:shd w:val="clear" w:color="auto" w:fill="F2F2F2" w:themeFill="background1" w:themeFillShade="F2"/>
            <w:vAlign w:val="center"/>
          </w:tcPr>
          <w:p w14:paraId="0B1C3153"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178</w:t>
            </w:r>
          </w:p>
        </w:tc>
        <w:tc>
          <w:tcPr>
            <w:tcW w:w="875" w:type="dxa"/>
            <w:shd w:val="clear" w:color="auto" w:fill="F2F2F2" w:themeFill="background1" w:themeFillShade="F2"/>
            <w:vAlign w:val="center"/>
          </w:tcPr>
          <w:p w14:paraId="539CE3F7"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34%</w:t>
            </w:r>
          </w:p>
        </w:tc>
        <w:tc>
          <w:tcPr>
            <w:tcW w:w="795" w:type="dxa"/>
            <w:tcBorders>
              <w:right w:val="nil"/>
            </w:tcBorders>
            <w:shd w:val="clear" w:color="auto" w:fill="F2F2F2" w:themeFill="background1" w:themeFillShade="F2"/>
            <w:vAlign w:val="center"/>
          </w:tcPr>
          <w:p w14:paraId="44E25804"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50%</w:t>
            </w:r>
          </w:p>
        </w:tc>
        <w:tc>
          <w:tcPr>
            <w:tcW w:w="806" w:type="dxa"/>
            <w:tcBorders>
              <w:left w:val="nil"/>
              <w:right w:val="nil"/>
            </w:tcBorders>
            <w:vAlign w:val="center"/>
          </w:tcPr>
          <w:p w14:paraId="3A5770C3"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84%</w:t>
            </w:r>
          </w:p>
        </w:tc>
        <w:tc>
          <w:tcPr>
            <w:tcW w:w="1346" w:type="dxa"/>
            <w:tcBorders>
              <w:left w:val="nil"/>
            </w:tcBorders>
            <w:vAlign w:val="center"/>
          </w:tcPr>
          <w:p w14:paraId="478DC47A" w14:textId="7EBBAD1B" w:rsidR="00993ED5" w:rsidRPr="00D07ED9" w:rsidRDefault="00993ED5" w:rsidP="00494895">
            <w:pPr>
              <w:pStyle w:val="Tabledata"/>
              <w:rPr>
                <w:rFonts w:ascii="Arial" w:hAnsi="Arial" w:cs="Arial"/>
                <w:sz w:val="24"/>
                <w:szCs w:val="24"/>
              </w:rPr>
            </w:pPr>
            <w:r w:rsidRPr="00D07ED9">
              <w:rPr>
                <w:rFonts w:ascii="Arial" w:hAnsi="Arial" w:cs="Arial"/>
                <w:sz w:val="24"/>
                <w:szCs w:val="24"/>
              </w:rPr>
              <w:t xml:space="preserve">3.2 </w:t>
            </w:r>
          </w:p>
        </w:tc>
        <w:tc>
          <w:tcPr>
            <w:tcW w:w="1195" w:type="dxa"/>
            <w:shd w:val="clear" w:color="auto" w:fill="F2F2F2" w:themeFill="background1" w:themeFillShade="F2"/>
            <w:vAlign w:val="center"/>
          </w:tcPr>
          <w:p w14:paraId="24B75BC8"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0.4</w:t>
            </w:r>
          </w:p>
        </w:tc>
      </w:tr>
      <w:tr w:rsidR="00993ED5" w:rsidRPr="00D07ED9" w14:paraId="5766EC2F" w14:textId="77777777" w:rsidTr="00D07ED9">
        <w:trPr>
          <w:trHeight w:val="239"/>
        </w:trPr>
        <w:tc>
          <w:tcPr>
            <w:tcW w:w="2268" w:type="dxa"/>
            <w:vMerge/>
          </w:tcPr>
          <w:p w14:paraId="689B7DDD" w14:textId="77777777" w:rsidR="00993ED5" w:rsidRPr="00D07ED9" w:rsidRDefault="00993ED5" w:rsidP="00993ED5">
            <w:pPr>
              <w:pStyle w:val="Tablebodytext"/>
              <w:keepNext/>
              <w:rPr>
                <w:rFonts w:ascii="Arial" w:hAnsi="Arial" w:cs="Arial"/>
                <w:sz w:val="24"/>
                <w:szCs w:val="24"/>
              </w:rPr>
            </w:pPr>
          </w:p>
        </w:tc>
        <w:tc>
          <w:tcPr>
            <w:tcW w:w="6314" w:type="dxa"/>
            <w:vAlign w:val="center"/>
          </w:tcPr>
          <w:p w14:paraId="3038719C" w14:textId="77777777" w:rsidR="00993ED5" w:rsidRPr="00D07ED9" w:rsidRDefault="00993ED5" w:rsidP="00993ED5">
            <w:pPr>
              <w:pStyle w:val="Tablebodytext"/>
              <w:keepNext/>
              <w:rPr>
                <w:rFonts w:ascii="Arial" w:hAnsi="Arial" w:cs="Arial"/>
                <w:sz w:val="24"/>
                <w:szCs w:val="24"/>
              </w:rPr>
            </w:pPr>
            <w:r w:rsidRPr="00D07ED9">
              <w:rPr>
                <w:rFonts w:ascii="Arial" w:hAnsi="Arial" w:cs="Arial"/>
                <w:color w:val="000000"/>
                <w:sz w:val="24"/>
                <w:szCs w:val="24"/>
              </w:rPr>
              <w:t>I receive regular direct feedback from the people I support on how I am doing my job</w:t>
            </w:r>
          </w:p>
        </w:tc>
        <w:tc>
          <w:tcPr>
            <w:tcW w:w="539" w:type="dxa"/>
            <w:shd w:val="clear" w:color="auto" w:fill="F2F2F2" w:themeFill="background1" w:themeFillShade="F2"/>
            <w:vAlign w:val="center"/>
          </w:tcPr>
          <w:p w14:paraId="006B3DD9"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175</w:t>
            </w:r>
          </w:p>
        </w:tc>
        <w:tc>
          <w:tcPr>
            <w:tcW w:w="875" w:type="dxa"/>
            <w:shd w:val="clear" w:color="auto" w:fill="F2F2F2" w:themeFill="background1" w:themeFillShade="F2"/>
            <w:vAlign w:val="center"/>
          </w:tcPr>
          <w:p w14:paraId="2D306EF2"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34%</w:t>
            </w:r>
          </w:p>
        </w:tc>
        <w:tc>
          <w:tcPr>
            <w:tcW w:w="795" w:type="dxa"/>
            <w:tcBorders>
              <w:right w:val="nil"/>
            </w:tcBorders>
            <w:shd w:val="clear" w:color="auto" w:fill="F2F2F2" w:themeFill="background1" w:themeFillShade="F2"/>
            <w:vAlign w:val="center"/>
          </w:tcPr>
          <w:p w14:paraId="361D0DD6"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38%</w:t>
            </w:r>
          </w:p>
        </w:tc>
        <w:tc>
          <w:tcPr>
            <w:tcW w:w="806" w:type="dxa"/>
            <w:tcBorders>
              <w:left w:val="nil"/>
              <w:right w:val="nil"/>
            </w:tcBorders>
            <w:vAlign w:val="center"/>
          </w:tcPr>
          <w:p w14:paraId="13A89A82"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71%</w:t>
            </w:r>
          </w:p>
        </w:tc>
        <w:tc>
          <w:tcPr>
            <w:tcW w:w="1346" w:type="dxa"/>
            <w:tcBorders>
              <w:left w:val="nil"/>
            </w:tcBorders>
            <w:vAlign w:val="center"/>
          </w:tcPr>
          <w:p w14:paraId="463C1B3C" w14:textId="00ECE46A" w:rsidR="00993ED5" w:rsidRPr="00D07ED9" w:rsidRDefault="00993ED5" w:rsidP="00494895">
            <w:pPr>
              <w:pStyle w:val="Tabledata"/>
              <w:rPr>
                <w:rFonts w:ascii="Arial" w:hAnsi="Arial" w:cs="Arial"/>
                <w:sz w:val="24"/>
                <w:szCs w:val="24"/>
              </w:rPr>
            </w:pPr>
            <w:r w:rsidRPr="00D07ED9">
              <w:rPr>
                <w:rFonts w:ascii="Arial" w:hAnsi="Arial" w:cs="Arial"/>
                <w:sz w:val="24"/>
                <w:szCs w:val="24"/>
              </w:rPr>
              <w:t xml:space="preserve">2.9 </w:t>
            </w:r>
          </w:p>
        </w:tc>
        <w:tc>
          <w:tcPr>
            <w:tcW w:w="1195" w:type="dxa"/>
            <w:shd w:val="clear" w:color="auto" w:fill="F2F2F2" w:themeFill="background1" w:themeFillShade="F2"/>
            <w:vAlign w:val="center"/>
          </w:tcPr>
          <w:p w14:paraId="0AED9482"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0.6</w:t>
            </w:r>
          </w:p>
        </w:tc>
      </w:tr>
      <w:tr w:rsidR="00993ED5" w:rsidRPr="00D07ED9" w14:paraId="31140D23" w14:textId="77777777" w:rsidTr="00D07ED9">
        <w:trPr>
          <w:trHeight w:val="215"/>
        </w:trPr>
        <w:tc>
          <w:tcPr>
            <w:tcW w:w="2268" w:type="dxa"/>
            <w:vMerge/>
          </w:tcPr>
          <w:p w14:paraId="227FA051" w14:textId="77777777" w:rsidR="00993ED5" w:rsidRPr="00D07ED9" w:rsidRDefault="00993ED5" w:rsidP="00993ED5">
            <w:pPr>
              <w:pStyle w:val="Tablebodytext"/>
              <w:keepNext/>
              <w:rPr>
                <w:rFonts w:ascii="Arial" w:hAnsi="Arial" w:cs="Arial"/>
                <w:sz w:val="24"/>
                <w:szCs w:val="24"/>
              </w:rPr>
            </w:pPr>
          </w:p>
        </w:tc>
        <w:tc>
          <w:tcPr>
            <w:tcW w:w="6314" w:type="dxa"/>
            <w:vAlign w:val="center"/>
          </w:tcPr>
          <w:p w14:paraId="153603B8" w14:textId="77777777" w:rsidR="00993ED5" w:rsidRPr="00D07ED9" w:rsidRDefault="00993ED5" w:rsidP="00993ED5">
            <w:pPr>
              <w:pStyle w:val="Tablebodytext"/>
              <w:keepNext/>
              <w:rPr>
                <w:rFonts w:ascii="Arial" w:hAnsi="Arial" w:cs="Arial"/>
                <w:sz w:val="24"/>
                <w:szCs w:val="24"/>
              </w:rPr>
            </w:pPr>
            <w:r w:rsidRPr="00D07ED9">
              <w:rPr>
                <w:rFonts w:ascii="Arial" w:hAnsi="Arial" w:cs="Arial"/>
                <w:color w:val="000000"/>
                <w:sz w:val="24"/>
                <w:szCs w:val="24"/>
              </w:rPr>
              <w:t>My immediate manager asks me personally to tell him/her about things that I think would be helpful for improving this workplace</w:t>
            </w:r>
          </w:p>
        </w:tc>
        <w:tc>
          <w:tcPr>
            <w:tcW w:w="539" w:type="dxa"/>
            <w:shd w:val="clear" w:color="auto" w:fill="F2F2F2" w:themeFill="background1" w:themeFillShade="F2"/>
            <w:vAlign w:val="center"/>
          </w:tcPr>
          <w:p w14:paraId="54395779"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172</w:t>
            </w:r>
          </w:p>
        </w:tc>
        <w:tc>
          <w:tcPr>
            <w:tcW w:w="875" w:type="dxa"/>
            <w:shd w:val="clear" w:color="auto" w:fill="F2F2F2" w:themeFill="background1" w:themeFillShade="F2"/>
            <w:vAlign w:val="center"/>
          </w:tcPr>
          <w:p w14:paraId="36DDAE8D"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29%</w:t>
            </w:r>
          </w:p>
        </w:tc>
        <w:tc>
          <w:tcPr>
            <w:tcW w:w="795" w:type="dxa"/>
            <w:tcBorders>
              <w:right w:val="nil"/>
            </w:tcBorders>
            <w:shd w:val="clear" w:color="auto" w:fill="F2F2F2" w:themeFill="background1" w:themeFillShade="F2"/>
            <w:vAlign w:val="center"/>
          </w:tcPr>
          <w:p w14:paraId="717E18C8"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45%</w:t>
            </w:r>
          </w:p>
        </w:tc>
        <w:tc>
          <w:tcPr>
            <w:tcW w:w="806" w:type="dxa"/>
            <w:tcBorders>
              <w:left w:val="nil"/>
              <w:right w:val="nil"/>
            </w:tcBorders>
            <w:vAlign w:val="center"/>
          </w:tcPr>
          <w:p w14:paraId="0D89AE64"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74%</w:t>
            </w:r>
          </w:p>
        </w:tc>
        <w:tc>
          <w:tcPr>
            <w:tcW w:w="1346" w:type="dxa"/>
            <w:tcBorders>
              <w:left w:val="nil"/>
            </w:tcBorders>
            <w:vAlign w:val="center"/>
          </w:tcPr>
          <w:p w14:paraId="75F3DE02" w14:textId="1B0376E0" w:rsidR="00993ED5" w:rsidRPr="00D07ED9" w:rsidRDefault="00993ED5" w:rsidP="00494895">
            <w:pPr>
              <w:pStyle w:val="Tabledata"/>
              <w:rPr>
                <w:rFonts w:ascii="Arial" w:hAnsi="Arial" w:cs="Arial"/>
                <w:sz w:val="24"/>
                <w:szCs w:val="24"/>
              </w:rPr>
            </w:pPr>
            <w:r w:rsidRPr="00D07ED9">
              <w:rPr>
                <w:rFonts w:ascii="Arial" w:hAnsi="Arial" w:cs="Arial"/>
                <w:sz w:val="24"/>
                <w:szCs w:val="24"/>
              </w:rPr>
              <w:t xml:space="preserve">3.1 </w:t>
            </w:r>
          </w:p>
        </w:tc>
        <w:tc>
          <w:tcPr>
            <w:tcW w:w="1195" w:type="dxa"/>
            <w:shd w:val="clear" w:color="auto" w:fill="F2F2F2" w:themeFill="background1" w:themeFillShade="F2"/>
            <w:vAlign w:val="center"/>
          </w:tcPr>
          <w:p w14:paraId="2798EEF6" w14:textId="77777777" w:rsidR="00993ED5" w:rsidRPr="00D07ED9" w:rsidRDefault="00993ED5" w:rsidP="00494895">
            <w:pPr>
              <w:pStyle w:val="Tabledata"/>
              <w:rPr>
                <w:rFonts w:ascii="Arial" w:hAnsi="Arial" w:cs="Arial"/>
                <w:sz w:val="24"/>
                <w:szCs w:val="24"/>
              </w:rPr>
            </w:pPr>
            <w:r w:rsidRPr="00D07ED9">
              <w:rPr>
                <w:rFonts w:ascii="Arial" w:hAnsi="Arial" w:cs="Arial"/>
                <w:sz w:val="24"/>
                <w:szCs w:val="24"/>
              </w:rPr>
              <w:t>0.4</w:t>
            </w:r>
          </w:p>
        </w:tc>
      </w:tr>
    </w:tbl>
    <w:p w14:paraId="6948D346" w14:textId="77777777" w:rsidR="00993ED5" w:rsidRPr="00D07ED9" w:rsidRDefault="00993ED5" w:rsidP="00993ED5">
      <w:pPr>
        <w:rPr>
          <w:rFonts w:ascii="Arial" w:hAnsi="Arial" w:cs="Arial"/>
          <w:sz w:val="24"/>
          <w:szCs w:val="24"/>
        </w:rPr>
      </w:pPr>
      <w:r w:rsidRPr="00D07ED9">
        <w:rPr>
          <w:rFonts w:ascii="Arial" w:hAnsi="Arial" w:cs="Arial"/>
          <w:sz w:val="24"/>
          <w:szCs w:val="24"/>
        </w:rPr>
        <w:t>Mean scored out of four (4). Note. (R) = Reverse phrased</w:t>
      </w:r>
    </w:p>
    <w:p w14:paraId="29DE2349" w14:textId="77777777" w:rsidR="00993ED5" w:rsidRPr="00690800" w:rsidRDefault="00993ED5" w:rsidP="00085E7E">
      <w:pPr>
        <w:pStyle w:val="Heading3"/>
        <w:numPr>
          <w:ilvl w:val="0"/>
          <w:numId w:val="0"/>
        </w:numPr>
        <w:rPr>
          <w:rFonts w:ascii="Arial" w:hAnsi="Arial" w:cs="Arial"/>
        </w:rPr>
      </w:pPr>
      <w:r w:rsidRPr="00690800">
        <w:rPr>
          <w:rFonts w:ascii="Arial" w:hAnsi="Arial" w:cs="Arial"/>
        </w:rPr>
        <w:t>Person centred approach</w:t>
      </w:r>
    </w:p>
    <w:p w14:paraId="49FC6EDA" w14:textId="77777777" w:rsidR="00993ED5" w:rsidRPr="00D07ED9" w:rsidRDefault="00993ED5" w:rsidP="00993ED5">
      <w:pPr>
        <w:pStyle w:val="TableHeading"/>
        <w:keepNext/>
        <w:keepLines/>
        <w:rPr>
          <w:rFonts w:ascii="Arial" w:hAnsi="Arial" w:cs="Arial"/>
          <w:sz w:val="24"/>
          <w:szCs w:val="24"/>
        </w:rPr>
      </w:pPr>
      <w:bookmarkStart w:id="55" w:name="_Toc471282581"/>
      <w:r w:rsidRPr="00D07ED9">
        <w:rPr>
          <w:rFonts w:ascii="Arial" w:hAnsi="Arial" w:cs="Arial"/>
          <w:sz w:val="24"/>
          <w:szCs w:val="24"/>
        </w:rPr>
        <w:t>Person-centred approach towards clients and workers</w:t>
      </w:r>
      <w:bookmarkEnd w:id="55"/>
      <w:r w:rsidRPr="00D07ED9">
        <w:rPr>
          <w:rFonts w:ascii="Arial" w:hAnsi="Arial" w:cs="Arial"/>
          <w:sz w:val="24"/>
          <w:szCs w:val="24"/>
        </w:rPr>
        <w:t xml:space="preserve"> </w:t>
      </w:r>
    </w:p>
    <w:tbl>
      <w:tblPr>
        <w:tblStyle w:val="ARTDTable"/>
        <w:tblW w:w="14220" w:type="dxa"/>
        <w:tblLook w:val="04A0" w:firstRow="1" w:lastRow="0" w:firstColumn="1" w:lastColumn="0" w:noHBand="0" w:noVBand="1"/>
        <w:tblCaption w:val="Person-centred approach"/>
        <w:tblDescription w:val="Person-centred approach factors incuding approach to clients and approach to workers."/>
      </w:tblPr>
      <w:tblGrid>
        <w:gridCol w:w="1492"/>
        <w:gridCol w:w="4455"/>
        <w:gridCol w:w="850"/>
        <w:gridCol w:w="1303"/>
        <w:gridCol w:w="1260"/>
        <w:gridCol w:w="1274"/>
        <w:gridCol w:w="1912"/>
        <w:gridCol w:w="1674"/>
      </w:tblGrid>
      <w:tr w:rsidR="00605964" w:rsidRPr="00D07ED9" w14:paraId="2F248D09" w14:textId="77777777" w:rsidTr="00690800">
        <w:trPr>
          <w:cnfStyle w:val="100000000000" w:firstRow="1" w:lastRow="0" w:firstColumn="0" w:lastColumn="0" w:oddVBand="0" w:evenVBand="0" w:oddHBand="0" w:evenHBand="0" w:firstRowFirstColumn="0" w:firstRowLastColumn="0" w:lastRowFirstColumn="0" w:lastRowLastColumn="0"/>
          <w:trHeight w:val="363"/>
          <w:tblHeader/>
        </w:trPr>
        <w:tc>
          <w:tcPr>
            <w:tcW w:w="5947" w:type="dxa"/>
            <w:gridSpan w:val="2"/>
            <w:hideMark/>
          </w:tcPr>
          <w:p w14:paraId="74357809" w14:textId="77777777" w:rsidR="00605964" w:rsidRPr="00D07ED9" w:rsidRDefault="00605964" w:rsidP="00993ED5">
            <w:pPr>
              <w:pStyle w:val="Tablecolumnheading"/>
              <w:keepNext/>
              <w:keepLines/>
              <w:rPr>
                <w:rFonts w:ascii="Arial" w:hAnsi="Arial" w:cs="Arial"/>
                <w:sz w:val="24"/>
                <w:szCs w:val="24"/>
              </w:rPr>
            </w:pPr>
            <w:r w:rsidRPr="00D07ED9">
              <w:rPr>
                <w:rFonts w:ascii="Arial" w:hAnsi="Arial" w:cs="Arial"/>
                <w:sz w:val="24"/>
                <w:szCs w:val="24"/>
              </w:rPr>
              <w:t>Person-centred approach</w:t>
            </w:r>
          </w:p>
        </w:tc>
        <w:tc>
          <w:tcPr>
            <w:tcW w:w="850" w:type="dxa"/>
            <w:hideMark/>
          </w:tcPr>
          <w:p w14:paraId="424ADF1D" w14:textId="77777777" w:rsidR="00605964" w:rsidRPr="00D07ED9" w:rsidRDefault="00605964" w:rsidP="00993ED5">
            <w:pPr>
              <w:pStyle w:val="Tablecolumnheading"/>
              <w:keepNext/>
              <w:keepLines/>
              <w:rPr>
                <w:rFonts w:ascii="Arial" w:hAnsi="Arial" w:cs="Arial"/>
                <w:sz w:val="24"/>
                <w:szCs w:val="24"/>
              </w:rPr>
            </w:pPr>
            <w:r w:rsidRPr="00D07ED9">
              <w:rPr>
                <w:rFonts w:ascii="Arial" w:hAnsi="Arial" w:cs="Arial"/>
                <w:sz w:val="24"/>
                <w:szCs w:val="24"/>
              </w:rPr>
              <w:t>n</w:t>
            </w:r>
          </w:p>
        </w:tc>
        <w:tc>
          <w:tcPr>
            <w:tcW w:w="1303" w:type="dxa"/>
            <w:hideMark/>
          </w:tcPr>
          <w:p w14:paraId="4D5E4077" w14:textId="77777777" w:rsidR="00605964" w:rsidRPr="00D07ED9" w:rsidRDefault="00605964" w:rsidP="00605964">
            <w:pPr>
              <w:pStyle w:val="Tablecolumnheadingdata"/>
              <w:rPr>
                <w:rFonts w:ascii="Arial" w:hAnsi="Arial" w:cs="Arial"/>
                <w:sz w:val="24"/>
                <w:szCs w:val="24"/>
              </w:rPr>
            </w:pPr>
            <w:r w:rsidRPr="00D07ED9">
              <w:rPr>
                <w:rFonts w:ascii="Arial" w:hAnsi="Arial" w:cs="Arial"/>
                <w:sz w:val="24"/>
                <w:szCs w:val="24"/>
              </w:rPr>
              <w:t xml:space="preserve">Mostly agree </w:t>
            </w:r>
          </w:p>
        </w:tc>
        <w:tc>
          <w:tcPr>
            <w:tcW w:w="1260" w:type="dxa"/>
            <w:hideMark/>
          </w:tcPr>
          <w:p w14:paraId="33DBE268" w14:textId="77777777" w:rsidR="00605964" w:rsidRPr="00D07ED9" w:rsidRDefault="00605964" w:rsidP="00605964">
            <w:pPr>
              <w:pStyle w:val="Tablecolumnheadingdata"/>
              <w:rPr>
                <w:rFonts w:ascii="Arial" w:hAnsi="Arial" w:cs="Arial"/>
                <w:sz w:val="24"/>
                <w:szCs w:val="24"/>
              </w:rPr>
            </w:pPr>
            <w:r w:rsidRPr="00D07ED9">
              <w:rPr>
                <w:rFonts w:ascii="Arial" w:hAnsi="Arial" w:cs="Arial"/>
                <w:sz w:val="24"/>
                <w:szCs w:val="24"/>
              </w:rPr>
              <w:t>Agree</w:t>
            </w:r>
          </w:p>
        </w:tc>
        <w:tc>
          <w:tcPr>
            <w:tcW w:w="1274" w:type="dxa"/>
            <w:hideMark/>
          </w:tcPr>
          <w:p w14:paraId="15898D12" w14:textId="77777777" w:rsidR="00605964" w:rsidRPr="00D07ED9" w:rsidRDefault="00605964" w:rsidP="00993ED5">
            <w:pPr>
              <w:pStyle w:val="Tablecolumnheading"/>
              <w:keepNext/>
              <w:keepLines/>
              <w:jc w:val="right"/>
              <w:rPr>
                <w:rFonts w:ascii="Arial" w:hAnsi="Arial" w:cs="Arial"/>
                <w:sz w:val="24"/>
                <w:szCs w:val="24"/>
              </w:rPr>
            </w:pPr>
            <w:r w:rsidRPr="00D07ED9">
              <w:rPr>
                <w:rFonts w:ascii="Arial" w:hAnsi="Arial" w:cs="Arial"/>
                <w:sz w:val="24"/>
                <w:szCs w:val="24"/>
              </w:rPr>
              <w:t>% Pos.</w:t>
            </w:r>
          </w:p>
        </w:tc>
        <w:tc>
          <w:tcPr>
            <w:tcW w:w="1912" w:type="dxa"/>
            <w:hideMark/>
          </w:tcPr>
          <w:p w14:paraId="58F5A47C" w14:textId="77777777" w:rsidR="00605964" w:rsidRPr="00D07ED9" w:rsidRDefault="00605964" w:rsidP="00993ED5">
            <w:pPr>
              <w:pStyle w:val="Tablecolumnheading"/>
              <w:keepNext/>
              <w:keepLines/>
              <w:jc w:val="right"/>
              <w:rPr>
                <w:rFonts w:ascii="Arial" w:hAnsi="Arial" w:cs="Arial"/>
                <w:sz w:val="24"/>
                <w:szCs w:val="24"/>
              </w:rPr>
            </w:pPr>
            <w:r w:rsidRPr="00D07ED9">
              <w:rPr>
                <w:rFonts w:ascii="Arial" w:hAnsi="Arial" w:cs="Arial"/>
                <w:sz w:val="24"/>
                <w:szCs w:val="24"/>
              </w:rPr>
              <w:t>All agencies mean^</w:t>
            </w:r>
          </w:p>
        </w:tc>
        <w:tc>
          <w:tcPr>
            <w:tcW w:w="1674" w:type="dxa"/>
            <w:hideMark/>
          </w:tcPr>
          <w:p w14:paraId="62B404AF" w14:textId="77777777" w:rsidR="00605964" w:rsidRPr="00D07ED9" w:rsidRDefault="00605964" w:rsidP="00993ED5">
            <w:pPr>
              <w:pStyle w:val="Tablecolumnheading"/>
              <w:keepNext/>
              <w:keepLines/>
              <w:jc w:val="right"/>
              <w:rPr>
                <w:rFonts w:ascii="Arial" w:hAnsi="Arial" w:cs="Arial"/>
                <w:sz w:val="24"/>
                <w:szCs w:val="24"/>
              </w:rPr>
            </w:pPr>
            <w:r w:rsidRPr="00D07ED9">
              <w:rPr>
                <w:rFonts w:ascii="Arial" w:hAnsi="Arial" w:cs="Arial"/>
                <w:sz w:val="24"/>
                <w:szCs w:val="24"/>
              </w:rPr>
              <w:t>Standard Deviation</w:t>
            </w:r>
          </w:p>
        </w:tc>
      </w:tr>
      <w:tr w:rsidR="00993ED5" w:rsidRPr="00D07ED9" w14:paraId="5FCE4B16" w14:textId="77777777" w:rsidTr="00605964">
        <w:trPr>
          <w:trHeight w:val="279"/>
        </w:trPr>
        <w:tc>
          <w:tcPr>
            <w:tcW w:w="1492" w:type="dxa"/>
          </w:tcPr>
          <w:p w14:paraId="2843557B" w14:textId="77777777" w:rsidR="00993ED5" w:rsidRPr="00D07ED9" w:rsidRDefault="00993ED5" w:rsidP="00993ED5">
            <w:pPr>
              <w:pStyle w:val="Tablebodytext"/>
              <w:rPr>
                <w:rFonts w:ascii="Arial" w:hAnsi="Arial" w:cs="Arial"/>
                <w:sz w:val="24"/>
                <w:szCs w:val="24"/>
              </w:rPr>
            </w:pPr>
            <w:r w:rsidRPr="00D07ED9">
              <w:rPr>
                <w:rFonts w:ascii="Arial" w:hAnsi="Arial" w:cs="Arial"/>
                <w:sz w:val="24"/>
                <w:szCs w:val="24"/>
              </w:rPr>
              <w:t>Towards clients</w:t>
            </w:r>
          </w:p>
        </w:tc>
        <w:tc>
          <w:tcPr>
            <w:tcW w:w="4455" w:type="dxa"/>
            <w:vAlign w:val="center"/>
          </w:tcPr>
          <w:p w14:paraId="3A3326E7" w14:textId="77777777" w:rsidR="00993ED5" w:rsidRPr="00D07ED9" w:rsidRDefault="00993ED5" w:rsidP="00993ED5">
            <w:pPr>
              <w:pStyle w:val="Tablebodytext"/>
              <w:rPr>
                <w:rFonts w:ascii="Arial" w:hAnsi="Arial" w:cs="Arial"/>
                <w:sz w:val="24"/>
                <w:szCs w:val="24"/>
              </w:rPr>
            </w:pPr>
            <w:r w:rsidRPr="00D07ED9">
              <w:rPr>
                <w:rFonts w:ascii="Arial" w:hAnsi="Arial" w:cs="Arial"/>
                <w:color w:val="000000"/>
                <w:sz w:val="24"/>
                <w:szCs w:val="24"/>
              </w:rPr>
              <w:t>Our clients’ needs rather than our available services drive the supports our clients receive</w:t>
            </w:r>
          </w:p>
        </w:tc>
        <w:tc>
          <w:tcPr>
            <w:tcW w:w="850" w:type="dxa"/>
            <w:shd w:val="clear" w:color="auto" w:fill="F2F2F2" w:themeFill="background1" w:themeFillShade="F2"/>
            <w:vAlign w:val="center"/>
          </w:tcPr>
          <w:p w14:paraId="57682FE0" w14:textId="77777777" w:rsidR="00993ED5" w:rsidRPr="00D07ED9" w:rsidRDefault="00993ED5" w:rsidP="00993ED5">
            <w:pPr>
              <w:pStyle w:val="Tablebodytext"/>
              <w:rPr>
                <w:rFonts w:ascii="Arial" w:hAnsi="Arial" w:cs="Arial"/>
                <w:sz w:val="24"/>
                <w:szCs w:val="24"/>
              </w:rPr>
            </w:pPr>
            <w:r w:rsidRPr="00D07ED9">
              <w:rPr>
                <w:rFonts w:ascii="Arial" w:hAnsi="Arial" w:cs="Arial"/>
                <w:color w:val="000000"/>
                <w:sz w:val="24"/>
                <w:szCs w:val="24"/>
              </w:rPr>
              <w:t>174</w:t>
            </w:r>
          </w:p>
        </w:tc>
        <w:tc>
          <w:tcPr>
            <w:tcW w:w="1303" w:type="dxa"/>
            <w:shd w:val="clear" w:color="auto" w:fill="F2F2F2" w:themeFill="background1" w:themeFillShade="F2"/>
            <w:vAlign w:val="center"/>
          </w:tcPr>
          <w:p w14:paraId="53019AE9" w14:textId="77777777" w:rsidR="00993ED5" w:rsidRPr="00D07ED9" w:rsidRDefault="00993ED5" w:rsidP="00993ED5">
            <w:pPr>
              <w:pStyle w:val="Tablebodytext"/>
              <w:jc w:val="right"/>
              <w:rPr>
                <w:rFonts w:ascii="Arial" w:hAnsi="Arial" w:cs="Arial"/>
                <w:sz w:val="24"/>
                <w:szCs w:val="24"/>
                <w:highlight w:val="yellow"/>
              </w:rPr>
            </w:pPr>
            <w:r w:rsidRPr="00D07ED9">
              <w:rPr>
                <w:rFonts w:ascii="Arial" w:hAnsi="Arial" w:cs="Arial"/>
                <w:color w:val="000000"/>
                <w:sz w:val="24"/>
                <w:szCs w:val="24"/>
              </w:rPr>
              <w:t>37%</w:t>
            </w:r>
          </w:p>
        </w:tc>
        <w:tc>
          <w:tcPr>
            <w:tcW w:w="1260" w:type="dxa"/>
            <w:tcBorders>
              <w:right w:val="nil"/>
            </w:tcBorders>
            <w:shd w:val="clear" w:color="auto" w:fill="F2F2F2" w:themeFill="background1" w:themeFillShade="F2"/>
            <w:vAlign w:val="center"/>
          </w:tcPr>
          <w:p w14:paraId="7FA0C41E" w14:textId="77777777" w:rsidR="00993ED5" w:rsidRPr="00D07ED9" w:rsidRDefault="00993ED5" w:rsidP="00993ED5">
            <w:pPr>
              <w:pStyle w:val="Tablebodytext"/>
              <w:jc w:val="right"/>
              <w:rPr>
                <w:rFonts w:ascii="Arial" w:hAnsi="Arial" w:cs="Arial"/>
                <w:sz w:val="24"/>
                <w:szCs w:val="24"/>
                <w:highlight w:val="yellow"/>
              </w:rPr>
            </w:pPr>
            <w:r w:rsidRPr="00D07ED9">
              <w:rPr>
                <w:rFonts w:ascii="Arial" w:hAnsi="Arial" w:cs="Arial"/>
                <w:color w:val="000000"/>
                <w:sz w:val="24"/>
                <w:szCs w:val="24"/>
              </w:rPr>
              <w:t>41%</w:t>
            </w:r>
          </w:p>
        </w:tc>
        <w:tc>
          <w:tcPr>
            <w:tcW w:w="1274" w:type="dxa"/>
            <w:tcBorders>
              <w:left w:val="nil"/>
              <w:right w:val="nil"/>
            </w:tcBorders>
            <w:vAlign w:val="center"/>
          </w:tcPr>
          <w:p w14:paraId="5590AD2E" w14:textId="77777777" w:rsidR="00993ED5" w:rsidRPr="00D07ED9" w:rsidRDefault="00993ED5" w:rsidP="00993ED5">
            <w:pPr>
              <w:pStyle w:val="Tablebodytext"/>
              <w:jc w:val="right"/>
              <w:rPr>
                <w:rFonts w:ascii="Arial" w:hAnsi="Arial" w:cs="Arial"/>
                <w:sz w:val="24"/>
                <w:szCs w:val="24"/>
                <w:highlight w:val="yellow"/>
              </w:rPr>
            </w:pPr>
            <w:r w:rsidRPr="00D07ED9">
              <w:rPr>
                <w:rFonts w:ascii="Arial" w:hAnsi="Arial" w:cs="Arial"/>
                <w:color w:val="000000"/>
                <w:sz w:val="24"/>
                <w:szCs w:val="24"/>
              </w:rPr>
              <w:t>78%</w:t>
            </w:r>
          </w:p>
        </w:tc>
        <w:tc>
          <w:tcPr>
            <w:tcW w:w="1912" w:type="dxa"/>
            <w:tcBorders>
              <w:left w:val="nil"/>
            </w:tcBorders>
            <w:vAlign w:val="center"/>
          </w:tcPr>
          <w:p w14:paraId="2A50A856" w14:textId="77777777" w:rsidR="00993ED5" w:rsidRPr="00D07ED9" w:rsidRDefault="00993ED5" w:rsidP="00993ED5">
            <w:pPr>
              <w:pStyle w:val="Tablebodytext"/>
              <w:jc w:val="right"/>
              <w:rPr>
                <w:rFonts w:ascii="Arial" w:hAnsi="Arial" w:cs="Arial"/>
                <w:sz w:val="24"/>
                <w:szCs w:val="24"/>
                <w:highlight w:val="yellow"/>
              </w:rPr>
            </w:pPr>
            <w:r w:rsidRPr="00D07ED9">
              <w:rPr>
                <w:rFonts w:ascii="Arial" w:hAnsi="Arial" w:cs="Arial"/>
                <w:color w:val="000000"/>
                <w:sz w:val="24"/>
                <w:szCs w:val="24"/>
              </w:rPr>
              <w:t>3.1</w:t>
            </w:r>
          </w:p>
        </w:tc>
        <w:tc>
          <w:tcPr>
            <w:tcW w:w="1674" w:type="dxa"/>
            <w:shd w:val="clear" w:color="auto" w:fill="F2F2F2" w:themeFill="background1" w:themeFillShade="F2"/>
            <w:vAlign w:val="center"/>
          </w:tcPr>
          <w:p w14:paraId="7356B0EC" w14:textId="77777777" w:rsidR="00993ED5" w:rsidRPr="00D07ED9" w:rsidRDefault="00993ED5" w:rsidP="00993ED5">
            <w:pPr>
              <w:pStyle w:val="Tablebodytext"/>
              <w:jc w:val="right"/>
              <w:rPr>
                <w:rFonts w:ascii="Arial" w:hAnsi="Arial" w:cs="Arial"/>
                <w:sz w:val="24"/>
                <w:szCs w:val="24"/>
                <w:highlight w:val="yellow"/>
              </w:rPr>
            </w:pPr>
            <w:r w:rsidRPr="00D07ED9">
              <w:rPr>
                <w:rFonts w:ascii="Arial" w:hAnsi="Arial" w:cs="Arial"/>
                <w:color w:val="000000"/>
                <w:sz w:val="24"/>
                <w:szCs w:val="24"/>
              </w:rPr>
              <w:t>0.5</w:t>
            </w:r>
          </w:p>
        </w:tc>
      </w:tr>
      <w:tr w:rsidR="00993ED5" w:rsidRPr="00D07ED9" w14:paraId="772D6E98" w14:textId="77777777" w:rsidTr="00605964">
        <w:trPr>
          <w:trHeight w:val="326"/>
        </w:trPr>
        <w:tc>
          <w:tcPr>
            <w:tcW w:w="1492" w:type="dxa"/>
            <w:vMerge w:val="restart"/>
          </w:tcPr>
          <w:p w14:paraId="082386DA" w14:textId="77777777" w:rsidR="00993ED5" w:rsidRPr="00D07ED9" w:rsidRDefault="00993ED5" w:rsidP="00993ED5">
            <w:pPr>
              <w:pStyle w:val="Tablebodytext"/>
              <w:rPr>
                <w:rFonts w:ascii="Arial" w:hAnsi="Arial" w:cs="Arial"/>
                <w:sz w:val="24"/>
                <w:szCs w:val="24"/>
              </w:rPr>
            </w:pPr>
            <w:r w:rsidRPr="00D07ED9">
              <w:rPr>
                <w:rFonts w:ascii="Arial" w:hAnsi="Arial" w:cs="Arial"/>
                <w:sz w:val="24"/>
                <w:szCs w:val="24"/>
              </w:rPr>
              <w:t>Towards workers</w:t>
            </w:r>
          </w:p>
        </w:tc>
        <w:tc>
          <w:tcPr>
            <w:tcW w:w="4455" w:type="dxa"/>
            <w:vAlign w:val="center"/>
          </w:tcPr>
          <w:p w14:paraId="55F91656" w14:textId="77777777" w:rsidR="00993ED5" w:rsidRPr="00D07ED9" w:rsidRDefault="00993ED5" w:rsidP="00993ED5">
            <w:pPr>
              <w:pStyle w:val="Tablebodytext"/>
              <w:rPr>
                <w:rFonts w:ascii="Arial" w:hAnsi="Arial" w:cs="Arial"/>
                <w:sz w:val="24"/>
                <w:szCs w:val="24"/>
              </w:rPr>
            </w:pPr>
            <w:r w:rsidRPr="00D07ED9">
              <w:rPr>
                <w:rFonts w:ascii="Arial" w:hAnsi="Arial" w:cs="Arial"/>
                <w:color w:val="000000"/>
                <w:sz w:val="24"/>
                <w:szCs w:val="24"/>
              </w:rPr>
              <w:t>I feel valued by my organisation</w:t>
            </w:r>
          </w:p>
        </w:tc>
        <w:tc>
          <w:tcPr>
            <w:tcW w:w="850" w:type="dxa"/>
            <w:shd w:val="clear" w:color="auto" w:fill="F2F2F2" w:themeFill="background1" w:themeFillShade="F2"/>
            <w:vAlign w:val="center"/>
          </w:tcPr>
          <w:p w14:paraId="4FDAC379" w14:textId="77777777" w:rsidR="00993ED5" w:rsidRPr="00D07ED9" w:rsidRDefault="00993ED5" w:rsidP="00993ED5">
            <w:pPr>
              <w:pStyle w:val="Tablebodytext"/>
              <w:rPr>
                <w:rFonts w:ascii="Arial" w:hAnsi="Arial" w:cs="Arial"/>
                <w:sz w:val="24"/>
                <w:szCs w:val="24"/>
              </w:rPr>
            </w:pPr>
            <w:r w:rsidRPr="00D07ED9">
              <w:rPr>
                <w:rFonts w:ascii="Arial" w:hAnsi="Arial" w:cs="Arial"/>
                <w:color w:val="000000"/>
                <w:sz w:val="24"/>
                <w:szCs w:val="24"/>
              </w:rPr>
              <w:t>175</w:t>
            </w:r>
          </w:p>
        </w:tc>
        <w:tc>
          <w:tcPr>
            <w:tcW w:w="1303" w:type="dxa"/>
            <w:shd w:val="clear" w:color="auto" w:fill="F2F2F2" w:themeFill="background1" w:themeFillShade="F2"/>
            <w:vAlign w:val="center"/>
          </w:tcPr>
          <w:p w14:paraId="1689D7D2"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color w:val="000000"/>
                <w:sz w:val="24"/>
                <w:szCs w:val="24"/>
              </w:rPr>
              <w:t>30%</w:t>
            </w:r>
          </w:p>
        </w:tc>
        <w:tc>
          <w:tcPr>
            <w:tcW w:w="1260" w:type="dxa"/>
            <w:tcBorders>
              <w:right w:val="nil"/>
            </w:tcBorders>
            <w:shd w:val="clear" w:color="auto" w:fill="F2F2F2" w:themeFill="background1" w:themeFillShade="F2"/>
            <w:vAlign w:val="center"/>
          </w:tcPr>
          <w:p w14:paraId="4129451E"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color w:val="000000"/>
                <w:sz w:val="24"/>
                <w:szCs w:val="24"/>
              </w:rPr>
              <w:t>53%</w:t>
            </w:r>
          </w:p>
        </w:tc>
        <w:tc>
          <w:tcPr>
            <w:tcW w:w="1274" w:type="dxa"/>
            <w:tcBorders>
              <w:left w:val="nil"/>
              <w:right w:val="nil"/>
            </w:tcBorders>
            <w:vAlign w:val="center"/>
          </w:tcPr>
          <w:p w14:paraId="674D61B8"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color w:val="000000"/>
                <w:sz w:val="24"/>
                <w:szCs w:val="24"/>
              </w:rPr>
              <w:t>83%</w:t>
            </w:r>
          </w:p>
        </w:tc>
        <w:tc>
          <w:tcPr>
            <w:tcW w:w="1912" w:type="dxa"/>
            <w:tcBorders>
              <w:left w:val="nil"/>
            </w:tcBorders>
            <w:vAlign w:val="center"/>
          </w:tcPr>
          <w:p w14:paraId="1EAAB72C"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color w:val="000000"/>
                <w:sz w:val="24"/>
                <w:szCs w:val="24"/>
              </w:rPr>
              <w:t>3.2</w:t>
            </w:r>
          </w:p>
        </w:tc>
        <w:tc>
          <w:tcPr>
            <w:tcW w:w="1674" w:type="dxa"/>
            <w:shd w:val="clear" w:color="auto" w:fill="F2F2F2" w:themeFill="background1" w:themeFillShade="F2"/>
            <w:vAlign w:val="center"/>
          </w:tcPr>
          <w:p w14:paraId="1641D8F8"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color w:val="000000"/>
                <w:sz w:val="24"/>
                <w:szCs w:val="24"/>
              </w:rPr>
              <w:t>0.5</w:t>
            </w:r>
          </w:p>
        </w:tc>
      </w:tr>
      <w:tr w:rsidR="00993ED5" w:rsidRPr="00D07ED9" w14:paraId="06FFB9F9" w14:textId="77777777" w:rsidTr="00605964">
        <w:trPr>
          <w:trHeight w:val="451"/>
        </w:trPr>
        <w:tc>
          <w:tcPr>
            <w:tcW w:w="1492" w:type="dxa"/>
            <w:vMerge/>
          </w:tcPr>
          <w:p w14:paraId="24F8A885" w14:textId="77777777" w:rsidR="00993ED5" w:rsidRPr="00D07ED9" w:rsidRDefault="00993ED5" w:rsidP="00993ED5">
            <w:pPr>
              <w:pStyle w:val="Tablebodytext"/>
              <w:rPr>
                <w:rFonts w:ascii="Arial" w:hAnsi="Arial" w:cs="Arial"/>
                <w:sz w:val="24"/>
                <w:szCs w:val="24"/>
              </w:rPr>
            </w:pPr>
          </w:p>
        </w:tc>
        <w:tc>
          <w:tcPr>
            <w:tcW w:w="4455" w:type="dxa"/>
            <w:vAlign w:val="center"/>
          </w:tcPr>
          <w:p w14:paraId="7265ADFC" w14:textId="77777777" w:rsidR="00993ED5" w:rsidRPr="00D07ED9" w:rsidRDefault="00993ED5" w:rsidP="00993ED5">
            <w:pPr>
              <w:pStyle w:val="Tablebodytext"/>
              <w:rPr>
                <w:rFonts w:ascii="Arial" w:hAnsi="Arial" w:cs="Arial"/>
                <w:sz w:val="24"/>
                <w:szCs w:val="24"/>
              </w:rPr>
            </w:pPr>
            <w:r w:rsidRPr="00D07ED9">
              <w:rPr>
                <w:rFonts w:ascii="Arial" w:hAnsi="Arial" w:cs="Arial"/>
                <w:color w:val="000000"/>
                <w:sz w:val="24"/>
                <w:szCs w:val="24"/>
              </w:rPr>
              <w:t>I feel that my knowledge and skills are recognised in my organisation</w:t>
            </w:r>
          </w:p>
        </w:tc>
        <w:tc>
          <w:tcPr>
            <w:tcW w:w="850" w:type="dxa"/>
            <w:shd w:val="clear" w:color="auto" w:fill="F2F2F2" w:themeFill="background1" w:themeFillShade="F2"/>
            <w:vAlign w:val="center"/>
          </w:tcPr>
          <w:p w14:paraId="41D09B2D" w14:textId="77777777" w:rsidR="00993ED5" w:rsidRPr="00D07ED9" w:rsidRDefault="00993ED5" w:rsidP="00993ED5">
            <w:pPr>
              <w:pStyle w:val="Tablebodytext"/>
              <w:rPr>
                <w:rFonts w:ascii="Arial" w:hAnsi="Arial" w:cs="Arial"/>
                <w:sz w:val="24"/>
                <w:szCs w:val="24"/>
              </w:rPr>
            </w:pPr>
            <w:r w:rsidRPr="00D07ED9">
              <w:rPr>
                <w:rFonts w:ascii="Arial" w:hAnsi="Arial" w:cs="Arial"/>
                <w:color w:val="000000"/>
                <w:sz w:val="24"/>
                <w:szCs w:val="24"/>
              </w:rPr>
              <w:t>177</w:t>
            </w:r>
          </w:p>
        </w:tc>
        <w:tc>
          <w:tcPr>
            <w:tcW w:w="1303" w:type="dxa"/>
            <w:shd w:val="clear" w:color="auto" w:fill="F2F2F2" w:themeFill="background1" w:themeFillShade="F2"/>
            <w:vAlign w:val="center"/>
          </w:tcPr>
          <w:p w14:paraId="7ADDE649"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color w:val="000000"/>
                <w:sz w:val="24"/>
                <w:szCs w:val="24"/>
              </w:rPr>
              <w:t>30%</w:t>
            </w:r>
          </w:p>
        </w:tc>
        <w:tc>
          <w:tcPr>
            <w:tcW w:w="1260" w:type="dxa"/>
            <w:tcBorders>
              <w:right w:val="nil"/>
            </w:tcBorders>
            <w:shd w:val="clear" w:color="auto" w:fill="F2F2F2" w:themeFill="background1" w:themeFillShade="F2"/>
            <w:vAlign w:val="center"/>
          </w:tcPr>
          <w:p w14:paraId="2DD86FAA"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color w:val="000000"/>
                <w:sz w:val="24"/>
                <w:szCs w:val="24"/>
              </w:rPr>
              <w:t>56%</w:t>
            </w:r>
          </w:p>
        </w:tc>
        <w:tc>
          <w:tcPr>
            <w:tcW w:w="1274" w:type="dxa"/>
            <w:tcBorders>
              <w:left w:val="nil"/>
              <w:right w:val="nil"/>
            </w:tcBorders>
            <w:vAlign w:val="center"/>
          </w:tcPr>
          <w:p w14:paraId="63408B05"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color w:val="000000"/>
                <w:sz w:val="24"/>
                <w:szCs w:val="24"/>
              </w:rPr>
              <w:t>86%</w:t>
            </w:r>
          </w:p>
        </w:tc>
        <w:tc>
          <w:tcPr>
            <w:tcW w:w="1912" w:type="dxa"/>
            <w:tcBorders>
              <w:left w:val="nil"/>
            </w:tcBorders>
            <w:vAlign w:val="center"/>
          </w:tcPr>
          <w:p w14:paraId="3E223CD9"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color w:val="000000"/>
                <w:sz w:val="24"/>
                <w:szCs w:val="24"/>
              </w:rPr>
              <w:t>3.3</w:t>
            </w:r>
          </w:p>
        </w:tc>
        <w:tc>
          <w:tcPr>
            <w:tcW w:w="1674" w:type="dxa"/>
            <w:shd w:val="clear" w:color="auto" w:fill="F2F2F2" w:themeFill="background1" w:themeFillShade="F2"/>
            <w:vAlign w:val="center"/>
          </w:tcPr>
          <w:p w14:paraId="4285183D"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color w:val="000000"/>
                <w:sz w:val="24"/>
                <w:szCs w:val="24"/>
              </w:rPr>
              <w:t>0.4</w:t>
            </w:r>
          </w:p>
        </w:tc>
      </w:tr>
      <w:tr w:rsidR="00993ED5" w:rsidRPr="00D07ED9" w14:paraId="2B8B87E0" w14:textId="77777777" w:rsidTr="00605964">
        <w:trPr>
          <w:trHeight w:val="404"/>
        </w:trPr>
        <w:tc>
          <w:tcPr>
            <w:tcW w:w="1492" w:type="dxa"/>
            <w:vMerge/>
          </w:tcPr>
          <w:p w14:paraId="1B8E48D2" w14:textId="77777777" w:rsidR="00993ED5" w:rsidRPr="00D07ED9" w:rsidRDefault="00993ED5" w:rsidP="00993ED5">
            <w:pPr>
              <w:pStyle w:val="Tablebodytext"/>
              <w:rPr>
                <w:rFonts w:ascii="Arial" w:hAnsi="Arial" w:cs="Arial"/>
                <w:sz w:val="24"/>
                <w:szCs w:val="24"/>
              </w:rPr>
            </w:pPr>
          </w:p>
        </w:tc>
        <w:tc>
          <w:tcPr>
            <w:tcW w:w="4455" w:type="dxa"/>
            <w:vAlign w:val="center"/>
          </w:tcPr>
          <w:p w14:paraId="3C8C5F14" w14:textId="77777777" w:rsidR="00993ED5" w:rsidRPr="00D07ED9" w:rsidRDefault="00993ED5" w:rsidP="00993ED5">
            <w:pPr>
              <w:pStyle w:val="Tablebodytext"/>
              <w:rPr>
                <w:rFonts w:ascii="Arial" w:hAnsi="Arial" w:cs="Arial"/>
                <w:sz w:val="24"/>
                <w:szCs w:val="24"/>
              </w:rPr>
            </w:pPr>
            <w:r w:rsidRPr="00D07ED9">
              <w:rPr>
                <w:rFonts w:ascii="Arial" w:hAnsi="Arial" w:cs="Arial"/>
                <w:color w:val="000000"/>
                <w:sz w:val="24"/>
                <w:szCs w:val="24"/>
              </w:rPr>
              <w:t>I feel that my opinions and views are listened to in my organisation</w:t>
            </w:r>
          </w:p>
        </w:tc>
        <w:tc>
          <w:tcPr>
            <w:tcW w:w="850" w:type="dxa"/>
            <w:shd w:val="clear" w:color="auto" w:fill="F2F2F2" w:themeFill="background1" w:themeFillShade="F2"/>
            <w:vAlign w:val="center"/>
          </w:tcPr>
          <w:p w14:paraId="70286458" w14:textId="77777777" w:rsidR="00993ED5" w:rsidRPr="00D07ED9" w:rsidRDefault="00993ED5" w:rsidP="00993ED5">
            <w:pPr>
              <w:pStyle w:val="Tablebodytext"/>
              <w:rPr>
                <w:rFonts w:ascii="Arial" w:hAnsi="Arial" w:cs="Arial"/>
                <w:sz w:val="24"/>
                <w:szCs w:val="24"/>
              </w:rPr>
            </w:pPr>
            <w:r w:rsidRPr="00D07ED9">
              <w:rPr>
                <w:rFonts w:ascii="Arial" w:hAnsi="Arial" w:cs="Arial"/>
                <w:color w:val="000000"/>
                <w:sz w:val="24"/>
                <w:szCs w:val="24"/>
              </w:rPr>
              <w:t>174</w:t>
            </w:r>
          </w:p>
        </w:tc>
        <w:tc>
          <w:tcPr>
            <w:tcW w:w="1303" w:type="dxa"/>
            <w:shd w:val="clear" w:color="auto" w:fill="F2F2F2" w:themeFill="background1" w:themeFillShade="F2"/>
            <w:vAlign w:val="center"/>
          </w:tcPr>
          <w:p w14:paraId="589E7B41"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color w:val="000000"/>
                <w:sz w:val="24"/>
                <w:szCs w:val="24"/>
              </w:rPr>
              <w:t>34%</w:t>
            </w:r>
          </w:p>
        </w:tc>
        <w:tc>
          <w:tcPr>
            <w:tcW w:w="1260" w:type="dxa"/>
            <w:tcBorders>
              <w:right w:val="nil"/>
            </w:tcBorders>
            <w:shd w:val="clear" w:color="auto" w:fill="F2F2F2" w:themeFill="background1" w:themeFillShade="F2"/>
            <w:vAlign w:val="center"/>
          </w:tcPr>
          <w:p w14:paraId="52EB4D0C"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color w:val="000000"/>
                <w:sz w:val="24"/>
                <w:szCs w:val="24"/>
              </w:rPr>
              <w:t>48%</w:t>
            </w:r>
          </w:p>
        </w:tc>
        <w:tc>
          <w:tcPr>
            <w:tcW w:w="1274" w:type="dxa"/>
            <w:tcBorders>
              <w:left w:val="nil"/>
              <w:right w:val="nil"/>
            </w:tcBorders>
            <w:vAlign w:val="center"/>
          </w:tcPr>
          <w:p w14:paraId="27F7966F"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color w:val="000000"/>
                <w:sz w:val="24"/>
                <w:szCs w:val="24"/>
              </w:rPr>
              <w:t>82%</w:t>
            </w:r>
          </w:p>
        </w:tc>
        <w:tc>
          <w:tcPr>
            <w:tcW w:w="1912" w:type="dxa"/>
            <w:tcBorders>
              <w:left w:val="nil"/>
            </w:tcBorders>
            <w:vAlign w:val="center"/>
          </w:tcPr>
          <w:p w14:paraId="6052E854"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color w:val="000000"/>
                <w:sz w:val="24"/>
                <w:szCs w:val="24"/>
              </w:rPr>
              <w:t>3.2</w:t>
            </w:r>
          </w:p>
        </w:tc>
        <w:tc>
          <w:tcPr>
            <w:tcW w:w="1674" w:type="dxa"/>
            <w:shd w:val="clear" w:color="auto" w:fill="F2F2F2" w:themeFill="background1" w:themeFillShade="F2"/>
            <w:vAlign w:val="center"/>
          </w:tcPr>
          <w:p w14:paraId="67A7CDB5"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color w:val="000000"/>
                <w:sz w:val="24"/>
                <w:szCs w:val="24"/>
              </w:rPr>
              <w:t>0.5</w:t>
            </w:r>
          </w:p>
        </w:tc>
      </w:tr>
    </w:tbl>
    <w:p w14:paraId="22E85E2A" w14:textId="77777777" w:rsidR="00085E7E" w:rsidRPr="00D07ED9" w:rsidRDefault="00993ED5" w:rsidP="00993ED5">
      <w:pPr>
        <w:rPr>
          <w:rFonts w:ascii="Arial" w:hAnsi="Arial" w:cs="Arial"/>
          <w:sz w:val="24"/>
          <w:szCs w:val="24"/>
        </w:rPr>
      </w:pPr>
      <w:r w:rsidRPr="00D07ED9">
        <w:rPr>
          <w:rFonts w:ascii="Arial" w:hAnsi="Arial" w:cs="Arial"/>
          <w:sz w:val="24"/>
          <w:szCs w:val="24"/>
        </w:rPr>
        <w:t xml:space="preserve">Mean scored out of four (4). </w:t>
      </w:r>
    </w:p>
    <w:p w14:paraId="5D5E3227" w14:textId="77777777" w:rsidR="00993ED5" w:rsidRPr="00690800" w:rsidRDefault="00993ED5" w:rsidP="00085E7E">
      <w:pPr>
        <w:pStyle w:val="Heading3"/>
        <w:numPr>
          <w:ilvl w:val="0"/>
          <w:numId w:val="0"/>
        </w:numPr>
        <w:rPr>
          <w:rFonts w:ascii="Arial" w:hAnsi="Arial" w:cs="Arial"/>
        </w:rPr>
      </w:pPr>
      <w:r w:rsidRPr="00690800">
        <w:rPr>
          <w:rFonts w:ascii="Arial" w:hAnsi="Arial" w:cs="Arial"/>
        </w:rPr>
        <w:t>Job stress and confidence</w:t>
      </w:r>
    </w:p>
    <w:p w14:paraId="01B6F197" w14:textId="77777777" w:rsidR="00993ED5" w:rsidRPr="00D07ED9" w:rsidRDefault="00993ED5" w:rsidP="00993ED5">
      <w:pPr>
        <w:pStyle w:val="TableHeading"/>
        <w:rPr>
          <w:rFonts w:ascii="Arial" w:hAnsi="Arial" w:cs="Arial"/>
          <w:sz w:val="24"/>
          <w:szCs w:val="24"/>
        </w:rPr>
      </w:pPr>
      <w:bookmarkStart w:id="56" w:name="_Toc471282582"/>
      <w:r w:rsidRPr="00D07ED9">
        <w:rPr>
          <w:rFonts w:ascii="Arial" w:hAnsi="Arial" w:cs="Arial"/>
          <w:sz w:val="24"/>
          <w:szCs w:val="24"/>
        </w:rPr>
        <w:t>Job stress survey items</w:t>
      </w:r>
      <w:bookmarkEnd w:id="56"/>
    </w:p>
    <w:tbl>
      <w:tblPr>
        <w:tblStyle w:val="ARTDTable"/>
        <w:tblW w:w="14395" w:type="dxa"/>
        <w:tblLook w:val="04A0" w:firstRow="1" w:lastRow="0" w:firstColumn="1" w:lastColumn="0" w:noHBand="0" w:noVBand="1"/>
        <w:tblCaption w:val="Job stress and confidence survey items"/>
        <w:tblDescription w:val="Job stress and confidence survey items"/>
      </w:tblPr>
      <w:tblGrid>
        <w:gridCol w:w="5490"/>
        <w:gridCol w:w="806"/>
        <w:gridCol w:w="1307"/>
        <w:gridCol w:w="1307"/>
        <w:gridCol w:w="1566"/>
        <w:gridCol w:w="2038"/>
        <w:gridCol w:w="1881"/>
      </w:tblGrid>
      <w:tr w:rsidR="00605964" w:rsidRPr="00D07ED9" w14:paraId="48274AF9" w14:textId="77777777" w:rsidTr="00690800">
        <w:trPr>
          <w:cnfStyle w:val="100000000000" w:firstRow="1" w:lastRow="0" w:firstColumn="0" w:lastColumn="0" w:oddVBand="0" w:evenVBand="0" w:oddHBand="0" w:evenHBand="0" w:firstRowFirstColumn="0" w:firstRowLastColumn="0" w:lastRowFirstColumn="0" w:lastRowLastColumn="0"/>
          <w:trHeight w:val="367"/>
          <w:tblHeader/>
        </w:trPr>
        <w:tc>
          <w:tcPr>
            <w:tcW w:w="5490" w:type="dxa"/>
          </w:tcPr>
          <w:p w14:paraId="625EE527" w14:textId="77777777" w:rsidR="00605964" w:rsidRPr="00D07ED9" w:rsidRDefault="00605964" w:rsidP="00993ED5">
            <w:pPr>
              <w:pStyle w:val="Tablecolumnheading"/>
              <w:rPr>
                <w:rFonts w:ascii="Arial" w:hAnsi="Arial" w:cs="Arial"/>
                <w:sz w:val="24"/>
                <w:szCs w:val="24"/>
              </w:rPr>
            </w:pPr>
            <w:r w:rsidRPr="00D07ED9">
              <w:rPr>
                <w:rFonts w:ascii="Arial" w:hAnsi="Arial" w:cs="Arial"/>
                <w:sz w:val="24"/>
                <w:szCs w:val="24"/>
              </w:rPr>
              <w:t>Item</w:t>
            </w:r>
          </w:p>
        </w:tc>
        <w:tc>
          <w:tcPr>
            <w:tcW w:w="806" w:type="dxa"/>
            <w:hideMark/>
          </w:tcPr>
          <w:p w14:paraId="6D89E4F4" w14:textId="77777777" w:rsidR="00605964" w:rsidRPr="00D07ED9" w:rsidRDefault="00605964" w:rsidP="00993ED5">
            <w:pPr>
              <w:pStyle w:val="Tablecolumnheading"/>
              <w:rPr>
                <w:rFonts w:ascii="Arial" w:hAnsi="Arial" w:cs="Arial"/>
                <w:sz w:val="24"/>
                <w:szCs w:val="24"/>
              </w:rPr>
            </w:pPr>
            <w:r w:rsidRPr="00D07ED9">
              <w:rPr>
                <w:rFonts w:ascii="Arial" w:hAnsi="Arial" w:cs="Arial"/>
                <w:sz w:val="24"/>
                <w:szCs w:val="24"/>
              </w:rPr>
              <w:t>n</w:t>
            </w:r>
          </w:p>
        </w:tc>
        <w:tc>
          <w:tcPr>
            <w:tcW w:w="1307" w:type="dxa"/>
            <w:hideMark/>
          </w:tcPr>
          <w:p w14:paraId="5E21690A" w14:textId="77777777" w:rsidR="00605964" w:rsidRPr="00D07ED9" w:rsidRDefault="00605964" w:rsidP="00605964">
            <w:pPr>
              <w:pStyle w:val="Tablecolumnheadingdata"/>
              <w:rPr>
                <w:rFonts w:ascii="Arial" w:hAnsi="Arial" w:cs="Arial"/>
                <w:sz w:val="24"/>
                <w:szCs w:val="24"/>
              </w:rPr>
            </w:pPr>
            <w:r w:rsidRPr="00D07ED9">
              <w:rPr>
                <w:rFonts w:ascii="Arial" w:hAnsi="Arial" w:cs="Arial"/>
                <w:sz w:val="24"/>
                <w:szCs w:val="24"/>
              </w:rPr>
              <w:t xml:space="preserve">Mostly agree </w:t>
            </w:r>
          </w:p>
        </w:tc>
        <w:tc>
          <w:tcPr>
            <w:tcW w:w="1307" w:type="dxa"/>
            <w:hideMark/>
          </w:tcPr>
          <w:p w14:paraId="42C77CF9" w14:textId="77777777" w:rsidR="00605964" w:rsidRPr="00D07ED9" w:rsidRDefault="00605964" w:rsidP="00605964">
            <w:pPr>
              <w:pStyle w:val="Tablecolumnheadingdata"/>
              <w:rPr>
                <w:rFonts w:ascii="Arial" w:hAnsi="Arial" w:cs="Arial"/>
                <w:sz w:val="24"/>
                <w:szCs w:val="24"/>
              </w:rPr>
            </w:pPr>
            <w:r w:rsidRPr="00D07ED9">
              <w:rPr>
                <w:rFonts w:ascii="Arial" w:hAnsi="Arial" w:cs="Arial"/>
                <w:sz w:val="24"/>
                <w:szCs w:val="24"/>
              </w:rPr>
              <w:t>Agree</w:t>
            </w:r>
          </w:p>
        </w:tc>
        <w:tc>
          <w:tcPr>
            <w:tcW w:w="1566" w:type="dxa"/>
            <w:hideMark/>
          </w:tcPr>
          <w:p w14:paraId="7A123C36" w14:textId="77777777" w:rsidR="00605964" w:rsidRPr="00D07ED9" w:rsidRDefault="00605964" w:rsidP="00993ED5">
            <w:pPr>
              <w:pStyle w:val="Tablecolumnheading"/>
              <w:jc w:val="right"/>
              <w:rPr>
                <w:rFonts w:ascii="Arial" w:hAnsi="Arial" w:cs="Arial"/>
                <w:sz w:val="24"/>
                <w:szCs w:val="24"/>
              </w:rPr>
            </w:pPr>
            <w:r w:rsidRPr="00D07ED9">
              <w:rPr>
                <w:rFonts w:ascii="Arial" w:hAnsi="Arial" w:cs="Arial"/>
                <w:sz w:val="24"/>
                <w:szCs w:val="24"/>
              </w:rPr>
              <w:t>% Pos.</w:t>
            </w:r>
          </w:p>
        </w:tc>
        <w:tc>
          <w:tcPr>
            <w:tcW w:w="2038" w:type="dxa"/>
            <w:hideMark/>
          </w:tcPr>
          <w:p w14:paraId="289CE911" w14:textId="77777777" w:rsidR="00605964" w:rsidRPr="00D07ED9" w:rsidRDefault="00605964" w:rsidP="00993ED5">
            <w:pPr>
              <w:pStyle w:val="Tablecolumnheading"/>
              <w:jc w:val="right"/>
              <w:rPr>
                <w:rFonts w:ascii="Arial" w:hAnsi="Arial" w:cs="Arial"/>
                <w:sz w:val="24"/>
                <w:szCs w:val="24"/>
              </w:rPr>
            </w:pPr>
            <w:r w:rsidRPr="00D07ED9">
              <w:rPr>
                <w:rFonts w:ascii="Arial" w:hAnsi="Arial" w:cs="Arial"/>
                <w:sz w:val="24"/>
                <w:szCs w:val="24"/>
              </w:rPr>
              <w:t>All agencies mean^</w:t>
            </w:r>
          </w:p>
        </w:tc>
        <w:tc>
          <w:tcPr>
            <w:tcW w:w="1881" w:type="dxa"/>
            <w:hideMark/>
          </w:tcPr>
          <w:p w14:paraId="26A5F7FC" w14:textId="77777777" w:rsidR="00605964" w:rsidRPr="00D07ED9" w:rsidRDefault="00605964" w:rsidP="00993ED5">
            <w:pPr>
              <w:pStyle w:val="Tablecolumnheading"/>
              <w:jc w:val="right"/>
              <w:rPr>
                <w:rFonts w:ascii="Arial" w:hAnsi="Arial" w:cs="Arial"/>
                <w:sz w:val="24"/>
                <w:szCs w:val="24"/>
              </w:rPr>
            </w:pPr>
            <w:r w:rsidRPr="00D07ED9">
              <w:rPr>
                <w:rFonts w:ascii="Arial" w:hAnsi="Arial" w:cs="Arial"/>
                <w:sz w:val="24"/>
                <w:szCs w:val="24"/>
              </w:rPr>
              <w:t>Standard Deviation</w:t>
            </w:r>
          </w:p>
        </w:tc>
      </w:tr>
      <w:tr w:rsidR="00993ED5" w:rsidRPr="00D07ED9" w14:paraId="2FD334F3" w14:textId="77777777" w:rsidTr="00085E7E">
        <w:trPr>
          <w:trHeight w:val="312"/>
        </w:trPr>
        <w:tc>
          <w:tcPr>
            <w:tcW w:w="5490" w:type="dxa"/>
            <w:vAlign w:val="bottom"/>
          </w:tcPr>
          <w:p w14:paraId="267416CA" w14:textId="77777777" w:rsidR="00993ED5" w:rsidRPr="00D07ED9" w:rsidRDefault="00993ED5" w:rsidP="00993ED5">
            <w:pPr>
              <w:pStyle w:val="Tablebodytext"/>
              <w:rPr>
                <w:rFonts w:ascii="Arial" w:hAnsi="Arial" w:cs="Arial"/>
                <w:sz w:val="24"/>
                <w:szCs w:val="24"/>
              </w:rPr>
            </w:pPr>
            <w:r w:rsidRPr="00D07ED9">
              <w:rPr>
                <w:rFonts w:ascii="Arial" w:hAnsi="Arial" w:cs="Arial"/>
                <w:color w:val="000000"/>
                <w:sz w:val="24"/>
                <w:szCs w:val="24"/>
              </w:rPr>
              <w:t>A lot of time my job makes me very frustrated or angry</w:t>
            </w:r>
          </w:p>
        </w:tc>
        <w:tc>
          <w:tcPr>
            <w:tcW w:w="806" w:type="dxa"/>
            <w:shd w:val="clear" w:color="auto" w:fill="F2F2F2" w:themeFill="background1" w:themeFillShade="F2"/>
            <w:vAlign w:val="center"/>
          </w:tcPr>
          <w:p w14:paraId="4E9AFF2D" w14:textId="77777777" w:rsidR="00993ED5" w:rsidRPr="00D07ED9" w:rsidRDefault="00993ED5" w:rsidP="00993ED5">
            <w:pPr>
              <w:pStyle w:val="Tablebodytext"/>
              <w:rPr>
                <w:rFonts w:ascii="Arial" w:hAnsi="Arial" w:cs="Arial"/>
                <w:sz w:val="24"/>
                <w:szCs w:val="24"/>
              </w:rPr>
            </w:pPr>
            <w:r w:rsidRPr="00D07ED9">
              <w:rPr>
                <w:rFonts w:ascii="Arial" w:hAnsi="Arial" w:cs="Arial"/>
                <w:color w:val="000000"/>
                <w:sz w:val="24"/>
                <w:szCs w:val="24"/>
              </w:rPr>
              <w:t>173</w:t>
            </w:r>
          </w:p>
        </w:tc>
        <w:tc>
          <w:tcPr>
            <w:tcW w:w="1307" w:type="dxa"/>
            <w:shd w:val="clear" w:color="auto" w:fill="F2F2F2" w:themeFill="background1" w:themeFillShade="F2"/>
            <w:vAlign w:val="center"/>
          </w:tcPr>
          <w:p w14:paraId="2B3C393D" w14:textId="77777777" w:rsidR="00993ED5" w:rsidRPr="00D07ED9" w:rsidRDefault="00993ED5" w:rsidP="00993ED5">
            <w:pPr>
              <w:pStyle w:val="Tablebodytext"/>
              <w:jc w:val="right"/>
              <w:rPr>
                <w:rFonts w:ascii="Arial" w:hAnsi="Arial" w:cs="Arial"/>
                <w:sz w:val="24"/>
                <w:szCs w:val="24"/>
                <w:highlight w:val="yellow"/>
              </w:rPr>
            </w:pPr>
            <w:r w:rsidRPr="00D07ED9">
              <w:rPr>
                <w:rFonts w:ascii="Arial" w:hAnsi="Arial" w:cs="Arial"/>
                <w:color w:val="000000"/>
                <w:sz w:val="24"/>
                <w:szCs w:val="24"/>
              </w:rPr>
              <w:t>16.2%</w:t>
            </w:r>
          </w:p>
        </w:tc>
        <w:tc>
          <w:tcPr>
            <w:tcW w:w="1307" w:type="dxa"/>
            <w:tcBorders>
              <w:right w:val="nil"/>
            </w:tcBorders>
            <w:shd w:val="clear" w:color="auto" w:fill="F2F2F2" w:themeFill="background1" w:themeFillShade="F2"/>
            <w:vAlign w:val="center"/>
          </w:tcPr>
          <w:p w14:paraId="406CB579" w14:textId="77777777" w:rsidR="00993ED5" w:rsidRPr="00D07ED9" w:rsidRDefault="00993ED5" w:rsidP="00993ED5">
            <w:pPr>
              <w:pStyle w:val="Tablebodytext"/>
              <w:jc w:val="right"/>
              <w:rPr>
                <w:rFonts w:ascii="Arial" w:hAnsi="Arial" w:cs="Arial"/>
                <w:sz w:val="24"/>
                <w:szCs w:val="24"/>
                <w:highlight w:val="yellow"/>
              </w:rPr>
            </w:pPr>
            <w:r w:rsidRPr="00D07ED9">
              <w:rPr>
                <w:rFonts w:ascii="Arial" w:hAnsi="Arial" w:cs="Arial"/>
                <w:color w:val="000000"/>
                <w:sz w:val="24"/>
                <w:szCs w:val="24"/>
              </w:rPr>
              <w:t>5.8%</w:t>
            </w:r>
          </w:p>
        </w:tc>
        <w:tc>
          <w:tcPr>
            <w:tcW w:w="1566" w:type="dxa"/>
            <w:tcBorders>
              <w:left w:val="nil"/>
              <w:right w:val="nil"/>
            </w:tcBorders>
            <w:vAlign w:val="center"/>
          </w:tcPr>
          <w:p w14:paraId="257AB468" w14:textId="77777777" w:rsidR="00993ED5" w:rsidRPr="00D07ED9" w:rsidRDefault="00993ED5" w:rsidP="00993ED5">
            <w:pPr>
              <w:pStyle w:val="Tablebodytext"/>
              <w:jc w:val="right"/>
              <w:rPr>
                <w:rFonts w:ascii="Arial" w:hAnsi="Arial" w:cs="Arial"/>
                <w:sz w:val="24"/>
                <w:szCs w:val="24"/>
                <w:highlight w:val="yellow"/>
              </w:rPr>
            </w:pPr>
            <w:r w:rsidRPr="00D07ED9">
              <w:rPr>
                <w:rFonts w:ascii="Arial" w:hAnsi="Arial" w:cs="Arial"/>
                <w:color w:val="000000"/>
                <w:sz w:val="24"/>
                <w:szCs w:val="24"/>
              </w:rPr>
              <w:t>22.0%</w:t>
            </w:r>
          </w:p>
        </w:tc>
        <w:tc>
          <w:tcPr>
            <w:tcW w:w="2038" w:type="dxa"/>
            <w:tcBorders>
              <w:left w:val="nil"/>
            </w:tcBorders>
            <w:vAlign w:val="center"/>
          </w:tcPr>
          <w:p w14:paraId="6F67BE43" w14:textId="77777777" w:rsidR="00993ED5" w:rsidRPr="00D07ED9" w:rsidRDefault="00993ED5" w:rsidP="00993ED5">
            <w:pPr>
              <w:pStyle w:val="Tablebodytext"/>
              <w:jc w:val="right"/>
              <w:rPr>
                <w:rFonts w:ascii="Arial" w:hAnsi="Arial" w:cs="Arial"/>
                <w:sz w:val="24"/>
                <w:szCs w:val="24"/>
                <w:highlight w:val="yellow"/>
              </w:rPr>
            </w:pPr>
            <w:r w:rsidRPr="00D07ED9">
              <w:rPr>
                <w:rFonts w:ascii="Arial" w:hAnsi="Arial" w:cs="Arial"/>
                <w:color w:val="000000"/>
                <w:sz w:val="24"/>
                <w:szCs w:val="24"/>
                <w:lang w:eastAsia="en-AU"/>
              </w:rPr>
              <w:t>1.9</w:t>
            </w:r>
          </w:p>
        </w:tc>
        <w:tc>
          <w:tcPr>
            <w:tcW w:w="1881" w:type="dxa"/>
            <w:shd w:val="clear" w:color="auto" w:fill="F2F2F2" w:themeFill="background1" w:themeFillShade="F2"/>
            <w:vAlign w:val="center"/>
          </w:tcPr>
          <w:p w14:paraId="79FB114A" w14:textId="77777777" w:rsidR="00993ED5" w:rsidRPr="00D07ED9" w:rsidRDefault="00993ED5" w:rsidP="00993ED5">
            <w:pPr>
              <w:pStyle w:val="Tablebodytext"/>
              <w:jc w:val="right"/>
              <w:rPr>
                <w:rFonts w:ascii="Arial" w:hAnsi="Arial" w:cs="Arial"/>
                <w:sz w:val="24"/>
                <w:szCs w:val="24"/>
                <w:highlight w:val="yellow"/>
              </w:rPr>
            </w:pPr>
            <w:r w:rsidRPr="00D07ED9">
              <w:rPr>
                <w:rFonts w:ascii="Arial" w:hAnsi="Arial" w:cs="Arial"/>
                <w:color w:val="000000"/>
                <w:sz w:val="24"/>
                <w:szCs w:val="24"/>
              </w:rPr>
              <w:t>0.5</w:t>
            </w:r>
          </w:p>
        </w:tc>
      </w:tr>
      <w:tr w:rsidR="00085E7E" w:rsidRPr="00D07ED9" w14:paraId="2AC38006" w14:textId="77777777" w:rsidTr="00085E7E">
        <w:trPr>
          <w:trHeight w:val="244"/>
        </w:trPr>
        <w:tc>
          <w:tcPr>
            <w:tcW w:w="5490" w:type="dxa"/>
            <w:vAlign w:val="bottom"/>
          </w:tcPr>
          <w:p w14:paraId="54A32BDD" w14:textId="77777777" w:rsidR="00993ED5" w:rsidRPr="00D07ED9" w:rsidRDefault="00993ED5" w:rsidP="00993ED5">
            <w:pPr>
              <w:pStyle w:val="Tablebodytext"/>
              <w:rPr>
                <w:rFonts w:ascii="Arial" w:hAnsi="Arial" w:cs="Arial"/>
                <w:sz w:val="24"/>
                <w:szCs w:val="24"/>
              </w:rPr>
            </w:pPr>
            <w:r w:rsidRPr="00D07ED9">
              <w:rPr>
                <w:rFonts w:ascii="Arial" w:hAnsi="Arial" w:cs="Arial"/>
                <w:sz w:val="24"/>
                <w:szCs w:val="24"/>
              </w:rPr>
              <w:t>I am usually under a lot of pressure when I am at work</w:t>
            </w:r>
          </w:p>
        </w:tc>
        <w:tc>
          <w:tcPr>
            <w:tcW w:w="806" w:type="dxa"/>
            <w:shd w:val="clear" w:color="auto" w:fill="F2F2F2" w:themeFill="background1" w:themeFillShade="F2"/>
            <w:vAlign w:val="center"/>
          </w:tcPr>
          <w:p w14:paraId="12D6921B" w14:textId="77777777" w:rsidR="00993ED5" w:rsidRPr="00D07ED9" w:rsidRDefault="00993ED5" w:rsidP="00993ED5">
            <w:pPr>
              <w:pStyle w:val="Tablebodytext"/>
              <w:rPr>
                <w:rFonts w:ascii="Arial" w:hAnsi="Arial" w:cs="Arial"/>
                <w:sz w:val="24"/>
                <w:szCs w:val="24"/>
              </w:rPr>
            </w:pPr>
            <w:r w:rsidRPr="00D07ED9">
              <w:rPr>
                <w:rFonts w:ascii="Arial" w:hAnsi="Arial" w:cs="Arial"/>
                <w:sz w:val="24"/>
                <w:szCs w:val="24"/>
              </w:rPr>
              <w:t>176</w:t>
            </w:r>
          </w:p>
        </w:tc>
        <w:tc>
          <w:tcPr>
            <w:tcW w:w="1307" w:type="dxa"/>
            <w:shd w:val="clear" w:color="auto" w:fill="F2F2F2" w:themeFill="background1" w:themeFillShade="F2"/>
            <w:vAlign w:val="center"/>
          </w:tcPr>
          <w:p w14:paraId="4CAFE0F6"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17.6%</w:t>
            </w:r>
          </w:p>
        </w:tc>
        <w:tc>
          <w:tcPr>
            <w:tcW w:w="1307" w:type="dxa"/>
            <w:tcBorders>
              <w:right w:val="nil"/>
            </w:tcBorders>
            <w:shd w:val="clear" w:color="auto" w:fill="F2F2F2" w:themeFill="background1" w:themeFillShade="F2"/>
            <w:vAlign w:val="center"/>
          </w:tcPr>
          <w:p w14:paraId="12561E54"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11.9%</w:t>
            </w:r>
          </w:p>
        </w:tc>
        <w:tc>
          <w:tcPr>
            <w:tcW w:w="1566" w:type="dxa"/>
            <w:tcBorders>
              <w:left w:val="nil"/>
              <w:right w:val="nil"/>
            </w:tcBorders>
            <w:vAlign w:val="center"/>
          </w:tcPr>
          <w:p w14:paraId="0CD631A5"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29.5%</w:t>
            </w:r>
          </w:p>
        </w:tc>
        <w:tc>
          <w:tcPr>
            <w:tcW w:w="2038" w:type="dxa"/>
            <w:tcBorders>
              <w:left w:val="nil"/>
            </w:tcBorders>
            <w:vAlign w:val="center"/>
          </w:tcPr>
          <w:p w14:paraId="103B321A"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lang w:eastAsia="en-AU"/>
              </w:rPr>
              <w:t>2.4</w:t>
            </w:r>
          </w:p>
        </w:tc>
        <w:tc>
          <w:tcPr>
            <w:tcW w:w="1881" w:type="dxa"/>
            <w:shd w:val="clear" w:color="auto" w:fill="F2F2F2" w:themeFill="background1" w:themeFillShade="F2"/>
            <w:vAlign w:val="center"/>
          </w:tcPr>
          <w:p w14:paraId="49FDDAE6"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0.6</w:t>
            </w:r>
          </w:p>
        </w:tc>
      </w:tr>
      <w:tr w:rsidR="00085E7E" w:rsidRPr="00D07ED9" w14:paraId="6AA63A0A" w14:textId="77777777" w:rsidTr="00085E7E">
        <w:trPr>
          <w:trHeight w:val="244"/>
        </w:trPr>
        <w:tc>
          <w:tcPr>
            <w:tcW w:w="5490" w:type="dxa"/>
            <w:vAlign w:val="bottom"/>
          </w:tcPr>
          <w:p w14:paraId="2913312F" w14:textId="77777777" w:rsidR="00993ED5" w:rsidRPr="00D07ED9" w:rsidRDefault="00993ED5" w:rsidP="00993ED5">
            <w:pPr>
              <w:pStyle w:val="Tablebodytext"/>
              <w:rPr>
                <w:rFonts w:ascii="Arial" w:hAnsi="Arial" w:cs="Arial"/>
                <w:sz w:val="24"/>
                <w:szCs w:val="24"/>
              </w:rPr>
            </w:pPr>
            <w:r w:rsidRPr="00D07ED9">
              <w:rPr>
                <w:rFonts w:ascii="Arial" w:hAnsi="Arial" w:cs="Arial"/>
                <w:sz w:val="24"/>
                <w:szCs w:val="24"/>
              </w:rPr>
              <w:t>When I’m at work I often feel tense or uptight</w:t>
            </w:r>
          </w:p>
        </w:tc>
        <w:tc>
          <w:tcPr>
            <w:tcW w:w="806" w:type="dxa"/>
            <w:shd w:val="clear" w:color="auto" w:fill="F2F2F2" w:themeFill="background1" w:themeFillShade="F2"/>
            <w:vAlign w:val="center"/>
          </w:tcPr>
          <w:p w14:paraId="6052AB18" w14:textId="77777777" w:rsidR="00993ED5" w:rsidRPr="00D07ED9" w:rsidRDefault="00993ED5" w:rsidP="00993ED5">
            <w:pPr>
              <w:pStyle w:val="Tablebodytext"/>
              <w:rPr>
                <w:rFonts w:ascii="Arial" w:hAnsi="Arial" w:cs="Arial"/>
                <w:sz w:val="24"/>
                <w:szCs w:val="24"/>
              </w:rPr>
            </w:pPr>
            <w:r w:rsidRPr="00D07ED9">
              <w:rPr>
                <w:rFonts w:ascii="Arial" w:hAnsi="Arial" w:cs="Arial"/>
                <w:sz w:val="24"/>
                <w:szCs w:val="24"/>
              </w:rPr>
              <w:t>174</w:t>
            </w:r>
          </w:p>
        </w:tc>
        <w:tc>
          <w:tcPr>
            <w:tcW w:w="1307" w:type="dxa"/>
            <w:shd w:val="clear" w:color="auto" w:fill="F2F2F2" w:themeFill="background1" w:themeFillShade="F2"/>
            <w:vAlign w:val="center"/>
          </w:tcPr>
          <w:p w14:paraId="5E7A9B72"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9.8%</w:t>
            </w:r>
          </w:p>
        </w:tc>
        <w:tc>
          <w:tcPr>
            <w:tcW w:w="1307" w:type="dxa"/>
            <w:tcBorders>
              <w:right w:val="nil"/>
            </w:tcBorders>
            <w:shd w:val="clear" w:color="auto" w:fill="F2F2F2" w:themeFill="background1" w:themeFillShade="F2"/>
            <w:vAlign w:val="center"/>
          </w:tcPr>
          <w:p w14:paraId="20AA5B8D"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5.7%</w:t>
            </w:r>
          </w:p>
        </w:tc>
        <w:tc>
          <w:tcPr>
            <w:tcW w:w="1566" w:type="dxa"/>
            <w:tcBorders>
              <w:left w:val="nil"/>
              <w:right w:val="nil"/>
            </w:tcBorders>
            <w:vAlign w:val="center"/>
          </w:tcPr>
          <w:p w14:paraId="428702B8"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15.5%</w:t>
            </w:r>
          </w:p>
        </w:tc>
        <w:tc>
          <w:tcPr>
            <w:tcW w:w="2038" w:type="dxa"/>
            <w:tcBorders>
              <w:left w:val="nil"/>
            </w:tcBorders>
            <w:vAlign w:val="center"/>
          </w:tcPr>
          <w:p w14:paraId="50802628"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lang w:eastAsia="en-AU"/>
              </w:rPr>
              <w:t>2.0</w:t>
            </w:r>
          </w:p>
        </w:tc>
        <w:tc>
          <w:tcPr>
            <w:tcW w:w="1881" w:type="dxa"/>
            <w:shd w:val="clear" w:color="auto" w:fill="F2F2F2" w:themeFill="background1" w:themeFillShade="F2"/>
            <w:vAlign w:val="center"/>
          </w:tcPr>
          <w:p w14:paraId="5F44BA26"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0.5</w:t>
            </w:r>
          </w:p>
        </w:tc>
      </w:tr>
      <w:tr w:rsidR="00085E7E" w:rsidRPr="00D07ED9" w14:paraId="046BD693" w14:textId="77777777" w:rsidTr="00085E7E">
        <w:trPr>
          <w:trHeight w:val="186"/>
        </w:trPr>
        <w:tc>
          <w:tcPr>
            <w:tcW w:w="5490" w:type="dxa"/>
            <w:vAlign w:val="bottom"/>
          </w:tcPr>
          <w:p w14:paraId="060D839A" w14:textId="77777777" w:rsidR="00993ED5" w:rsidRPr="00D07ED9" w:rsidRDefault="00993ED5" w:rsidP="00993ED5">
            <w:pPr>
              <w:pStyle w:val="Tablebodytext"/>
              <w:rPr>
                <w:rFonts w:ascii="Arial" w:hAnsi="Arial" w:cs="Arial"/>
                <w:sz w:val="24"/>
                <w:szCs w:val="24"/>
              </w:rPr>
            </w:pPr>
            <w:r w:rsidRPr="00D07ED9">
              <w:rPr>
                <w:rFonts w:ascii="Arial" w:hAnsi="Arial" w:cs="Arial"/>
                <w:sz w:val="24"/>
                <w:szCs w:val="24"/>
              </w:rPr>
              <w:t>I am usually calm and at ease when I’m working (R)</w:t>
            </w:r>
          </w:p>
        </w:tc>
        <w:tc>
          <w:tcPr>
            <w:tcW w:w="806" w:type="dxa"/>
            <w:shd w:val="clear" w:color="auto" w:fill="F2F2F2" w:themeFill="background1" w:themeFillShade="F2"/>
            <w:vAlign w:val="center"/>
          </w:tcPr>
          <w:p w14:paraId="4F7E68FC" w14:textId="77777777" w:rsidR="00993ED5" w:rsidRPr="00D07ED9" w:rsidRDefault="00993ED5" w:rsidP="00993ED5">
            <w:pPr>
              <w:pStyle w:val="Tablebodytext"/>
              <w:rPr>
                <w:rFonts w:ascii="Arial" w:hAnsi="Arial" w:cs="Arial"/>
                <w:sz w:val="24"/>
                <w:szCs w:val="24"/>
              </w:rPr>
            </w:pPr>
            <w:r w:rsidRPr="00D07ED9">
              <w:rPr>
                <w:rFonts w:ascii="Arial" w:hAnsi="Arial" w:cs="Arial"/>
                <w:sz w:val="24"/>
                <w:szCs w:val="24"/>
              </w:rPr>
              <w:t>173</w:t>
            </w:r>
          </w:p>
        </w:tc>
        <w:tc>
          <w:tcPr>
            <w:tcW w:w="1307" w:type="dxa"/>
            <w:shd w:val="clear" w:color="auto" w:fill="F2F2F2" w:themeFill="background1" w:themeFillShade="F2"/>
            <w:vAlign w:val="center"/>
          </w:tcPr>
          <w:p w14:paraId="3F8E74AC"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44.5%</w:t>
            </w:r>
          </w:p>
        </w:tc>
        <w:tc>
          <w:tcPr>
            <w:tcW w:w="1307" w:type="dxa"/>
            <w:tcBorders>
              <w:right w:val="nil"/>
            </w:tcBorders>
            <w:shd w:val="clear" w:color="auto" w:fill="F2F2F2" w:themeFill="background1" w:themeFillShade="F2"/>
            <w:vAlign w:val="center"/>
          </w:tcPr>
          <w:p w14:paraId="571EBE41"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41.0%</w:t>
            </w:r>
          </w:p>
        </w:tc>
        <w:tc>
          <w:tcPr>
            <w:tcW w:w="1566" w:type="dxa"/>
            <w:tcBorders>
              <w:left w:val="nil"/>
              <w:right w:val="nil"/>
            </w:tcBorders>
            <w:vAlign w:val="center"/>
          </w:tcPr>
          <w:p w14:paraId="5175A04D"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85.5%</w:t>
            </w:r>
          </w:p>
        </w:tc>
        <w:tc>
          <w:tcPr>
            <w:tcW w:w="2038" w:type="dxa"/>
            <w:tcBorders>
              <w:left w:val="nil"/>
            </w:tcBorders>
            <w:vAlign w:val="center"/>
          </w:tcPr>
          <w:p w14:paraId="289377E6"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lang w:eastAsia="en-AU"/>
              </w:rPr>
              <w:t>1.8</w:t>
            </w:r>
          </w:p>
        </w:tc>
        <w:tc>
          <w:tcPr>
            <w:tcW w:w="1881" w:type="dxa"/>
            <w:shd w:val="clear" w:color="auto" w:fill="F2F2F2" w:themeFill="background1" w:themeFillShade="F2"/>
            <w:vAlign w:val="center"/>
          </w:tcPr>
          <w:p w14:paraId="3C6B88CC"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0.3</w:t>
            </w:r>
          </w:p>
        </w:tc>
      </w:tr>
      <w:tr w:rsidR="00085E7E" w:rsidRPr="00D07ED9" w14:paraId="21DE832D" w14:textId="77777777" w:rsidTr="00085E7E">
        <w:trPr>
          <w:trHeight w:val="264"/>
        </w:trPr>
        <w:tc>
          <w:tcPr>
            <w:tcW w:w="5490" w:type="dxa"/>
            <w:tcBorders>
              <w:bottom w:val="single" w:sz="4" w:space="0" w:color="auto"/>
            </w:tcBorders>
            <w:vAlign w:val="bottom"/>
          </w:tcPr>
          <w:p w14:paraId="38137E6C" w14:textId="77777777" w:rsidR="00993ED5" w:rsidRPr="00D07ED9" w:rsidRDefault="00993ED5" w:rsidP="00993ED5">
            <w:pPr>
              <w:pStyle w:val="Tablebodytext"/>
              <w:keepNext/>
              <w:rPr>
                <w:rFonts w:ascii="Arial" w:hAnsi="Arial" w:cs="Arial"/>
                <w:sz w:val="24"/>
                <w:szCs w:val="24"/>
              </w:rPr>
            </w:pPr>
            <w:r w:rsidRPr="00D07ED9">
              <w:rPr>
                <w:rFonts w:ascii="Arial" w:hAnsi="Arial" w:cs="Arial"/>
                <w:sz w:val="24"/>
                <w:szCs w:val="24"/>
              </w:rPr>
              <w:t>There are a lot of aspects of my job that make me upset.</w:t>
            </w:r>
          </w:p>
        </w:tc>
        <w:tc>
          <w:tcPr>
            <w:tcW w:w="806" w:type="dxa"/>
            <w:tcBorders>
              <w:bottom w:val="single" w:sz="4" w:space="0" w:color="auto"/>
            </w:tcBorders>
            <w:shd w:val="clear" w:color="auto" w:fill="F2F2F2" w:themeFill="background1" w:themeFillShade="F2"/>
            <w:vAlign w:val="center"/>
          </w:tcPr>
          <w:p w14:paraId="5EE5D7D7" w14:textId="77777777" w:rsidR="00993ED5" w:rsidRPr="00D07ED9" w:rsidRDefault="00993ED5" w:rsidP="00993ED5">
            <w:pPr>
              <w:pStyle w:val="Tablebodytext"/>
              <w:rPr>
                <w:rFonts w:ascii="Arial" w:hAnsi="Arial" w:cs="Arial"/>
                <w:sz w:val="24"/>
                <w:szCs w:val="24"/>
              </w:rPr>
            </w:pPr>
            <w:r w:rsidRPr="00D07ED9">
              <w:rPr>
                <w:rFonts w:ascii="Arial" w:hAnsi="Arial" w:cs="Arial"/>
                <w:sz w:val="24"/>
                <w:szCs w:val="24"/>
              </w:rPr>
              <w:t>172</w:t>
            </w:r>
          </w:p>
        </w:tc>
        <w:tc>
          <w:tcPr>
            <w:tcW w:w="1307" w:type="dxa"/>
            <w:tcBorders>
              <w:bottom w:val="single" w:sz="4" w:space="0" w:color="auto"/>
            </w:tcBorders>
            <w:shd w:val="clear" w:color="auto" w:fill="F2F2F2" w:themeFill="background1" w:themeFillShade="F2"/>
            <w:vAlign w:val="center"/>
          </w:tcPr>
          <w:p w14:paraId="32962E72"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12.8%</w:t>
            </w:r>
          </w:p>
        </w:tc>
        <w:tc>
          <w:tcPr>
            <w:tcW w:w="1307" w:type="dxa"/>
            <w:tcBorders>
              <w:bottom w:val="single" w:sz="4" w:space="0" w:color="auto"/>
              <w:right w:val="nil"/>
            </w:tcBorders>
            <w:shd w:val="clear" w:color="auto" w:fill="F2F2F2" w:themeFill="background1" w:themeFillShade="F2"/>
            <w:vAlign w:val="center"/>
          </w:tcPr>
          <w:p w14:paraId="46808F00"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3.5%</w:t>
            </w:r>
          </w:p>
        </w:tc>
        <w:tc>
          <w:tcPr>
            <w:tcW w:w="1566" w:type="dxa"/>
            <w:tcBorders>
              <w:left w:val="nil"/>
              <w:bottom w:val="single" w:sz="4" w:space="0" w:color="auto"/>
              <w:right w:val="nil"/>
            </w:tcBorders>
            <w:vAlign w:val="center"/>
          </w:tcPr>
          <w:p w14:paraId="4CFAC6B2"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16.3%</w:t>
            </w:r>
          </w:p>
        </w:tc>
        <w:tc>
          <w:tcPr>
            <w:tcW w:w="2038" w:type="dxa"/>
            <w:tcBorders>
              <w:left w:val="nil"/>
              <w:bottom w:val="single" w:sz="4" w:space="0" w:color="auto"/>
            </w:tcBorders>
            <w:vAlign w:val="center"/>
          </w:tcPr>
          <w:p w14:paraId="4BA57062"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lang w:eastAsia="en-AU"/>
              </w:rPr>
              <w:t>1.8</w:t>
            </w:r>
          </w:p>
        </w:tc>
        <w:tc>
          <w:tcPr>
            <w:tcW w:w="1881" w:type="dxa"/>
            <w:tcBorders>
              <w:bottom w:val="single" w:sz="4" w:space="0" w:color="auto"/>
            </w:tcBorders>
            <w:shd w:val="clear" w:color="auto" w:fill="F2F2F2" w:themeFill="background1" w:themeFillShade="F2"/>
            <w:vAlign w:val="center"/>
          </w:tcPr>
          <w:p w14:paraId="24D531A6" w14:textId="77777777" w:rsidR="00993ED5" w:rsidRPr="00D07ED9" w:rsidRDefault="00993ED5" w:rsidP="00993ED5">
            <w:pPr>
              <w:pStyle w:val="Tablebodytext"/>
              <w:jc w:val="right"/>
              <w:rPr>
                <w:rFonts w:ascii="Arial" w:hAnsi="Arial" w:cs="Arial"/>
                <w:sz w:val="24"/>
                <w:szCs w:val="24"/>
              </w:rPr>
            </w:pPr>
            <w:r w:rsidRPr="00D07ED9">
              <w:rPr>
                <w:rFonts w:ascii="Arial" w:hAnsi="Arial" w:cs="Arial"/>
                <w:sz w:val="24"/>
                <w:szCs w:val="24"/>
              </w:rPr>
              <w:t>0.4</w:t>
            </w:r>
          </w:p>
        </w:tc>
      </w:tr>
      <w:tr w:rsidR="00085E7E" w:rsidRPr="00D07ED9" w14:paraId="6F473EC6" w14:textId="77777777" w:rsidTr="00085E7E">
        <w:trPr>
          <w:trHeight w:val="264"/>
        </w:trPr>
        <w:tc>
          <w:tcPr>
            <w:tcW w:w="5490" w:type="dxa"/>
            <w:tcBorders>
              <w:top w:val="single" w:sz="4" w:space="0" w:color="auto"/>
              <w:bottom w:val="single" w:sz="4" w:space="0" w:color="08193E" w:themeColor="text1"/>
            </w:tcBorders>
            <w:vAlign w:val="bottom"/>
          </w:tcPr>
          <w:p w14:paraId="705B0EF7" w14:textId="77777777" w:rsidR="00993ED5" w:rsidRPr="00D07ED9" w:rsidRDefault="00993ED5" w:rsidP="00993ED5">
            <w:pPr>
              <w:pStyle w:val="Tablebodytext"/>
              <w:keepNext/>
              <w:rPr>
                <w:rFonts w:ascii="Arial" w:hAnsi="Arial" w:cs="Arial"/>
                <w:i/>
                <w:sz w:val="24"/>
                <w:szCs w:val="24"/>
              </w:rPr>
            </w:pPr>
            <w:r w:rsidRPr="00D07ED9">
              <w:rPr>
                <w:rFonts w:ascii="Arial" w:hAnsi="Arial" w:cs="Arial"/>
                <w:i/>
                <w:sz w:val="24"/>
                <w:szCs w:val="24"/>
              </w:rPr>
              <w:t>Stress Scale Score</w:t>
            </w:r>
          </w:p>
        </w:tc>
        <w:tc>
          <w:tcPr>
            <w:tcW w:w="806" w:type="dxa"/>
            <w:tcBorders>
              <w:top w:val="single" w:sz="4" w:space="0" w:color="auto"/>
              <w:bottom w:val="single" w:sz="4" w:space="0" w:color="08193E" w:themeColor="text1"/>
            </w:tcBorders>
            <w:shd w:val="clear" w:color="auto" w:fill="F2F2F2" w:themeFill="background1" w:themeFillShade="F2"/>
            <w:vAlign w:val="center"/>
          </w:tcPr>
          <w:p w14:paraId="705A0DB8" w14:textId="77777777" w:rsidR="00993ED5" w:rsidRPr="00D07ED9" w:rsidRDefault="00993ED5" w:rsidP="00993ED5">
            <w:pPr>
              <w:pStyle w:val="Tablebodytext"/>
              <w:rPr>
                <w:rFonts w:ascii="Arial" w:hAnsi="Arial" w:cs="Arial"/>
                <w:i/>
                <w:sz w:val="24"/>
                <w:szCs w:val="24"/>
              </w:rPr>
            </w:pPr>
            <w:r w:rsidRPr="00D07ED9">
              <w:rPr>
                <w:rFonts w:ascii="Arial" w:hAnsi="Arial" w:cs="Arial"/>
                <w:i/>
                <w:sz w:val="24"/>
                <w:szCs w:val="24"/>
              </w:rPr>
              <w:t>172</w:t>
            </w:r>
          </w:p>
        </w:tc>
        <w:tc>
          <w:tcPr>
            <w:tcW w:w="1307" w:type="dxa"/>
            <w:tcBorders>
              <w:top w:val="single" w:sz="4" w:space="0" w:color="auto"/>
              <w:bottom w:val="single" w:sz="4" w:space="0" w:color="08193E" w:themeColor="text1"/>
            </w:tcBorders>
            <w:shd w:val="clear" w:color="auto" w:fill="F2F2F2" w:themeFill="background1" w:themeFillShade="F2"/>
            <w:vAlign w:val="center"/>
          </w:tcPr>
          <w:p w14:paraId="49CD2C93" w14:textId="77777777" w:rsidR="00993ED5" w:rsidRPr="00D07ED9" w:rsidRDefault="00993ED5" w:rsidP="00993ED5">
            <w:pPr>
              <w:pStyle w:val="Tablebodytext"/>
              <w:jc w:val="right"/>
              <w:rPr>
                <w:rFonts w:ascii="Arial" w:hAnsi="Arial" w:cs="Arial"/>
                <w:i/>
                <w:sz w:val="24"/>
                <w:szCs w:val="24"/>
              </w:rPr>
            </w:pPr>
          </w:p>
        </w:tc>
        <w:tc>
          <w:tcPr>
            <w:tcW w:w="1307" w:type="dxa"/>
            <w:tcBorders>
              <w:top w:val="single" w:sz="4" w:space="0" w:color="auto"/>
              <w:bottom w:val="single" w:sz="4" w:space="0" w:color="08193E" w:themeColor="text1"/>
              <w:right w:val="nil"/>
            </w:tcBorders>
            <w:shd w:val="clear" w:color="auto" w:fill="F2F2F2" w:themeFill="background1" w:themeFillShade="F2"/>
            <w:vAlign w:val="center"/>
          </w:tcPr>
          <w:p w14:paraId="5F33F06C" w14:textId="77777777" w:rsidR="00993ED5" w:rsidRPr="00D07ED9" w:rsidRDefault="00993ED5" w:rsidP="00993ED5">
            <w:pPr>
              <w:pStyle w:val="Tablebodytext"/>
              <w:jc w:val="right"/>
              <w:rPr>
                <w:rFonts w:ascii="Arial" w:hAnsi="Arial" w:cs="Arial"/>
                <w:i/>
                <w:sz w:val="24"/>
                <w:szCs w:val="24"/>
              </w:rPr>
            </w:pPr>
          </w:p>
        </w:tc>
        <w:tc>
          <w:tcPr>
            <w:tcW w:w="1566" w:type="dxa"/>
            <w:tcBorders>
              <w:top w:val="single" w:sz="4" w:space="0" w:color="auto"/>
              <w:left w:val="nil"/>
              <w:bottom w:val="single" w:sz="4" w:space="0" w:color="08193E" w:themeColor="text1"/>
              <w:right w:val="nil"/>
            </w:tcBorders>
            <w:vAlign w:val="center"/>
          </w:tcPr>
          <w:p w14:paraId="669B4416" w14:textId="77777777" w:rsidR="00993ED5" w:rsidRPr="00D07ED9" w:rsidRDefault="00993ED5" w:rsidP="00993ED5">
            <w:pPr>
              <w:pStyle w:val="Tablebodytext"/>
              <w:jc w:val="right"/>
              <w:rPr>
                <w:rFonts w:ascii="Arial" w:hAnsi="Arial" w:cs="Arial"/>
                <w:i/>
                <w:sz w:val="24"/>
                <w:szCs w:val="24"/>
              </w:rPr>
            </w:pPr>
          </w:p>
        </w:tc>
        <w:tc>
          <w:tcPr>
            <w:tcW w:w="2038" w:type="dxa"/>
            <w:tcBorders>
              <w:top w:val="single" w:sz="4" w:space="0" w:color="auto"/>
              <w:left w:val="nil"/>
              <w:bottom w:val="single" w:sz="4" w:space="0" w:color="08193E" w:themeColor="text1"/>
            </w:tcBorders>
            <w:vAlign w:val="center"/>
          </w:tcPr>
          <w:p w14:paraId="6D8FEC90" w14:textId="77777777" w:rsidR="00993ED5" w:rsidRPr="00D07ED9" w:rsidRDefault="00993ED5" w:rsidP="00993ED5">
            <w:pPr>
              <w:pStyle w:val="Tablebodytext"/>
              <w:jc w:val="right"/>
              <w:rPr>
                <w:rFonts w:ascii="Arial" w:hAnsi="Arial" w:cs="Arial"/>
                <w:i/>
                <w:sz w:val="24"/>
                <w:szCs w:val="24"/>
                <w:lang w:eastAsia="en-AU"/>
              </w:rPr>
            </w:pPr>
            <w:r w:rsidRPr="00D07ED9">
              <w:rPr>
                <w:rFonts w:ascii="Arial" w:hAnsi="Arial" w:cs="Arial"/>
                <w:i/>
                <w:sz w:val="24"/>
                <w:szCs w:val="24"/>
                <w:lang w:eastAsia="en-AU"/>
              </w:rPr>
              <w:t>2.0</w:t>
            </w:r>
          </w:p>
        </w:tc>
        <w:tc>
          <w:tcPr>
            <w:tcW w:w="1881" w:type="dxa"/>
            <w:tcBorders>
              <w:top w:val="single" w:sz="4" w:space="0" w:color="auto"/>
              <w:bottom w:val="single" w:sz="4" w:space="0" w:color="08193E" w:themeColor="text1"/>
            </w:tcBorders>
            <w:shd w:val="clear" w:color="auto" w:fill="F2F2F2" w:themeFill="background1" w:themeFillShade="F2"/>
            <w:vAlign w:val="center"/>
          </w:tcPr>
          <w:p w14:paraId="457331B8" w14:textId="77777777" w:rsidR="00993ED5" w:rsidRPr="00D07ED9" w:rsidRDefault="00993ED5" w:rsidP="00993ED5">
            <w:pPr>
              <w:pStyle w:val="Tablebodytext"/>
              <w:jc w:val="right"/>
              <w:rPr>
                <w:rFonts w:ascii="Arial" w:hAnsi="Arial" w:cs="Arial"/>
                <w:i/>
                <w:sz w:val="24"/>
                <w:szCs w:val="24"/>
              </w:rPr>
            </w:pPr>
            <w:r w:rsidRPr="00D07ED9">
              <w:rPr>
                <w:rFonts w:ascii="Arial" w:hAnsi="Arial" w:cs="Arial"/>
                <w:i/>
                <w:sz w:val="24"/>
                <w:szCs w:val="24"/>
              </w:rPr>
              <w:t>0.4</w:t>
            </w:r>
          </w:p>
        </w:tc>
      </w:tr>
    </w:tbl>
    <w:p w14:paraId="1B403774" w14:textId="77777777" w:rsidR="00085E7E" w:rsidRPr="00D07ED9" w:rsidRDefault="00993ED5" w:rsidP="00993ED5">
      <w:pPr>
        <w:rPr>
          <w:rFonts w:ascii="Arial" w:hAnsi="Arial" w:cs="Arial"/>
          <w:sz w:val="24"/>
          <w:szCs w:val="24"/>
        </w:rPr>
      </w:pPr>
      <w:r w:rsidRPr="00D07ED9">
        <w:rPr>
          <w:rFonts w:ascii="Arial" w:hAnsi="Arial" w:cs="Arial"/>
          <w:sz w:val="24"/>
          <w:szCs w:val="24"/>
        </w:rPr>
        <w:t>Mean scored out of four (4). Note. (R) = Reverse phrased</w:t>
      </w:r>
    </w:p>
    <w:p w14:paraId="099C2AFF" w14:textId="77777777" w:rsidR="00993ED5" w:rsidRPr="00D07ED9" w:rsidRDefault="00993ED5" w:rsidP="00993ED5">
      <w:pPr>
        <w:pStyle w:val="TableHeading"/>
        <w:rPr>
          <w:rFonts w:ascii="Arial" w:hAnsi="Arial" w:cs="Arial"/>
          <w:sz w:val="24"/>
          <w:szCs w:val="24"/>
        </w:rPr>
      </w:pPr>
      <w:bookmarkStart w:id="57" w:name="_Toc471282583"/>
      <w:r w:rsidRPr="00D07ED9">
        <w:rPr>
          <w:rFonts w:ascii="Arial" w:hAnsi="Arial" w:cs="Arial"/>
          <w:sz w:val="24"/>
          <w:szCs w:val="24"/>
        </w:rPr>
        <w:t>Confidence going forward survey items</w:t>
      </w:r>
      <w:bookmarkEnd w:id="57"/>
    </w:p>
    <w:tbl>
      <w:tblPr>
        <w:tblStyle w:val="ARTDTable"/>
        <w:tblW w:w="14777" w:type="dxa"/>
        <w:tblLook w:val="04A0" w:firstRow="1" w:lastRow="0" w:firstColumn="1" w:lastColumn="0" w:noHBand="0" w:noVBand="1"/>
        <w:tblCaption w:val="Confidence going forward survey items"/>
        <w:tblDescription w:val="Confidence going forward survey items"/>
      </w:tblPr>
      <w:tblGrid>
        <w:gridCol w:w="5580"/>
        <w:gridCol w:w="833"/>
        <w:gridCol w:w="1349"/>
        <w:gridCol w:w="1349"/>
        <w:gridCol w:w="1617"/>
        <w:gridCol w:w="2106"/>
        <w:gridCol w:w="1943"/>
      </w:tblGrid>
      <w:tr w:rsidR="00605964" w:rsidRPr="00D07ED9" w14:paraId="0FE080A1" w14:textId="77777777" w:rsidTr="00690800">
        <w:trPr>
          <w:cnfStyle w:val="100000000000" w:firstRow="1" w:lastRow="0" w:firstColumn="0" w:lastColumn="0" w:oddVBand="0" w:evenVBand="0" w:oddHBand="0" w:evenHBand="0" w:firstRowFirstColumn="0" w:firstRowLastColumn="0" w:lastRowFirstColumn="0" w:lastRowLastColumn="0"/>
          <w:trHeight w:val="412"/>
          <w:tblHeader/>
        </w:trPr>
        <w:tc>
          <w:tcPr>
            <w:tcW w:w="5580" w:type="dxa"/>
          </w:tcPr>
          <w:p w14:paraId="472A218C" w14:textId="77777777" w:rsidR="00605964" w:rsidRPr="00D07ED9" w:rsidRDefault="00605964" w:rsidP="00993ED5">
            <w:pPr>
              <w:pStyle w:val="Tablecolumnheading"/>
              <w:keepNext/>
              <w:rPr>
                <w:rFonts w:ascii="Arial" w:hAnsi="Arial" w:cs="Arial"/>
                <w:sz w:val="24"/>
                <w:szCs w:val="24"/>
              </w:rPr>
            </w:pPr>
            <w:r w:rsidRPr="00D07ED9">
              <w:rPr>
                <w:rFonts w:ascii="Arial" w:hAnsi="Arial" w:cs="Arial"/>
                <w:sz w:val="24"/>
                <w:szCs w:val="24"/>
              </w:rPr>
              <w:t>Item</w:t>
            </w:r>
          </w:p>
        </w:tc>
        <w:tc>
          <w:tcPr>
            <w:tcW w:w="833" w:type="dxa"/>
            <w:hideMark/>
          </w:tcPr>
          <w:p w14:paraId="3655D871" w14:textId="77777777" w:rsidR="00605964" w:rsidRPr="00D07ED9" w:rsidRDefault="00605964" w:rsidP="00993ED5">
            <w:pPr>
              <w:pStyle w:val="Tablecolumnheading"/>
              <w:keepNext/>
              <w:rPr>
                <w:rFonts w:ascii="Arial" w:hAnsi="Arial" w:cs="Arial"/>
                <w:sz w:val="24"/>
                <w:szCs w:val="24"/>
              </w:rPr>
            </w:pPr>
            <w:r w:rsidRPr="00D07ED9">
              <w:rPr>
                <w:rFonts w:ascii="Arial" w:hAnsi="Arial" w:cs="Arial"/>
                <w:sz w:val="24"/>
                <w:szCs w:val="24"/>
              </w:rPr>
              <w:t>n</w:t>
            </w:r>
          </w:p>
        </w:tc>
        <w:tc>
          <w:tcPr>
            <w:tcW w:w="1349" w:type="dxa"/>
            <w:hideMark/>
          </w:tcPr>
          <w:p w14:paraId="165D4610" w14:textId="77777777" w:rsidR="00605964" w:rsidRPr="00D07ED9" w:rsidRDefault="00605964" w:rsidP="00605964">
            <w:pPr>
              <w:pStyle w:val="Tablecolumnheadingdata"/>
              <w:rPr>
                <w:rFonts w:ascii="Arial" w:hAnsi="Arial" w:cs="Arial"/>
                <w:sz w:val="24"/>
                <w:szCs w:val="24"/>
              </w:rPr>
            </w:pPr>
            <w:r w:rsidRPr="00D07ED9">
              <w:rPr>
                <w:rFonts w:ascii="Arial" w:hAnsi="Arial" w:cs="Arial"/>
                <w:sz w:val="24"/>
                <w:szCs w:val="24"/>
              </w:rPr>
              <w:t xml:space="preserve">Mostly agree </w:t>
            </w:r>
          </w:p>
        </w:tc>
        <w:tc>
          <w:tcPr>
            <w:tcW w:w="1349" w:type="dxa"/>
            <w:hideMark/>
          </w:tcPr>
          <w:p w14:paraId="13559394" w14:textId="77777777" w:rsidR="00605964" w:rsidRPr="00D07ED9" w:rsidRDefault="00605964" w:rsidP="00605964">
            <w:pPr>
              <w:pStyle w:val="Tablecolumnheadingdata"/>
              <w:rPr>
                <w:rFonts w:ascii="Arial" w:hAnsi="Arial" w:cs="Arial"/>
                <w:sz w:val="24"/>
                <w:szCs w:val="24"/>
              </w:rPr>
            </w:pPr>
            <w:r w:rsidRPr="00D07ED9">
              <w:rPr>
                <w:rFonts w:ascii="Arial" w:hAnsi="Arial" w:cs="Arial"/>
                <w:sz w:val="24"/>
                <w:szCs w:val="24"/>
              </w:rPr>
              <w:t>Agree</w:t>
            </w:r>
          </w:p>
        </w:tc>
        <w:tc>
          <w:tcPr>
            <w:tcW w:w="1617" w:type="dxa"/>
            <w:hideMark/>
          </w:tcPr>
          <w:p w14:paraId="550B5E58" w14:textId="77777777" w:rsidR="00605964" w:rsidRPr="00D07ED9" w:rsidRDefault="00605964" w:rsidP="00993ED5">
            <w:pPr>
              <w:pStyle w:val="Tablecolumnheading"/>
              <w:keepNext/>
              <w:jc w:val="right"/>
              <w:rPr>
                <w:rFonts w:ascii="Arial" w:hAnsi="Arial" w:cs="Arial"/>
                <w:sz w:val="24"/>
                <w:szCs w:val="24"/>
              </w:rPr>
            </w:pPr>
            <w:r w:rsidRPr="00D07ED9">
              <w:rPr>
                <w:rFonts w:ascii="Arial" w:hAnsi="Arial" w:cs="Arial"/>
                <w:sz w:val="24"/>
                <w:szCs w:val="24"/>
              </w:rPr>
              <w:t>% Pos.</w:t>
            </w:r>
          </w:p>
        </w:tc>
        <w:tc>
          <w:tcPr>
            <w:tcW w:w="2106" w:type="dxa"/>
            <w:hideMark/>
          </w:tcPr>
          <w:p w14:paraId="302F3E0C" w14:textId="77777777" w:rsidR="00605964" w:rsidRPr="00D07ED9" w:rsidRDefault="00605964" w:rsidP="00993ED5">
            <w:pPr>
              <w:pStyle w:val="Tablecolumnheading"/>
              <w:keepNext/>
              <w:jc w:val="right"/>
              <w:rPr>
                <w:rFonts w:ascii="Arial" w:hAnsi="Arial" w:cs="Arial"/>
                <w:sz w:val="24"/>
                <w:szCs w:val="24"/>
              </w:rPr>
            </w:pPr>
            <w:r w:rsidRPr="00D07ED9">
              <w:rPr>
                <w:rFonts w:ascii="Arial" w:hAnsi="Arial" w:cs="Arial"/>
                <w:sz w:val="24"/>
                <w:szCs w:val="24"/>
              </w:rPr>
              <w:t>All agencies mean^</w:t>
            </w:r>
          </w:p>
        </w:tc>
        <w:tc>
          <w:tcPr>
            <w:tcW w:w="1943" w:type="dxa"/>
            <w:hideMark/>
          </w:tcPr>
          <w:p w14:paraId="1F6C114D" w14:textId="77777777" w:rsidR="00605964" w:rsidRPr="00D07ED9" w:rsidRDefault="00605964" w:rsidP="00993ED5">
            <w:pPr>
              <w:pStyle w:val="Tablecolumnheading"/>
              <w:keepNext/>
              <w:jc w:val="right"/>
              <w:rPr>
                <w:rFonts w:ascii="Arial" w:hAnsi="Arial" w:cs="Arial"/>
                <w:sz w:val="24"/>
                <w:szCs w:val="24"/>
              </w:rPr>
            </w:pPr>
            <w:r w:rsidRPr="00D07ED9">
              <w:rPr>
                <w:rFonts w:ascii="Arial" w:hAnsi="Arial" w:cs="Arial"/>
                <w:sz w:val="24"/>
                <w:szCs w:val="24"/>
              </w:rPr>
              <w:t>Standard Deviation</w:t>
            </w:r>
          </w:p>
        </w:tc>
      </w:tr>
      <w:tr w:rsidR="00993ED5" w:rsidRPr="00D07ED9" w14:paraId="5E6372E7" w14:textId="77777777" w:rsidTr="00085E7E">
        <w:trPr>
          <w:trHeight w:val="245"/>
        </w:trPr>
        <w:tc>
          <w:tcPr>
            <w:tcW w:w="5580" w:type="dxa"/>
            <w:vAlign w:val="bottom"/>
          </w:tcPr>
          <w:p w14:paraId="32B3692B" w14:textId="77777777" w:rsidR="00993ED5" w:rsidRPr="00D07ED9" w:rsidRDefault="00993ED5" w:rsidP="00993ED5">
            <w:pPr>
              <w:pStyle w:val="Tablebodytext"/>
              <w:keepNext/>
              <w:rPr>
                <w:rFonts w:ascii="Arial" w:hAnsi="Arial" w:cs="Arial"/>
                <w:sz w:val="24"/>
                <w:szCs w:val="24"/>
              </w:rPr>
            </w:pPr>
            <w:r w:rsidRPr="00D07ED9">
              <w:rPr>
                <w:rFonts w:ascii="Arial" w:hAnsi="Arial" w:cs="Arial"/>
                <w:color w:val="000000"/>
                <w:sz w:val="24"/>
                <w:szCs w:val="24"/>
              </w:rPr>
              <w:t>I feel confident that I understand where my role fits in with the overall goals of my organisation</w:t>
            </w:r>
          </w:p>
        </w:tc>
        <w:tc>
          <w:tcPr>
            <w:tcW w:w="833" w:type="dxa"/>
            <w:shd w:val="clear" w:color="auto" w:fill="F2F2F2" w:themeFill="background1" w:themeFillShade="F2"/>
            <w:vAlign w:val="center"/>
          </w:tcPr>
          <w:p w14:paraId="27D677CE" w14:textId="77777777" w:rsidR="00993ED5" w:rsidRPr="00D07ED9" w:rsidRDefault="00993ED5" w:rsidP="00993ED5">
            <w:pPr>
              <w:pStyle w:val="Tablebodytext"/>
              <w:keepNext/>
              <w:rPr>
                <w:rFonts w:ascii="Arial" w:hAnsi="Arial" w:cs="Arial"/>
                <w:sz w:val="24"/>
                <w:szCs w:val="24"/>
              </w:rPr>
            </w:pPr>
            <w:r w:rsidRPr="00D07ED9">
              <w:rPr>
                <w:rFonts w:ascii="Arial" w:hAnsi="Arial" w:cs="Arial"/>
                <w:color w:val="000000"/>
                <w:sz w:val="24"/>
                <w:szCs w:val="24"/>
              </w:rPr>
              <w:t>173</w:t>
            </w:r>
          </w:p>
        </w:tc>
        <w:tc>
          <w:tcPr>
            <w:tcW w:w="1349" w:type="dxa"/>
            <w:shd w:val="clear" w:color="auto" w:fill="F2F2F2" w:themeFill="background1" w:themeFillShade="F2"/>
            <w:vAlign w:val="center"/>
          </w:tcPr>
          <w:p w14:paraId="69BEE3DD" w14:textId="77777777" w:rsidR="00993ED5" w:rsidRPr="00D07ED9" w:rsidRDefault="00993ED5" w:rsidP="00993ED5">
            <w:pPr>
              <w:pStyle w:val="Tablebodytext"/>
              <w:keepNext/>
              <w:jc w:val="right"/>
              <w:rPr>
                <w:rFonts w:ascii="Arial" w:hAnsi="Arial" w:cs="Arial"/>
                <w:sz w:val="24"/>
                <w:szCs w:val="24"/>
                <w:highlight w:val="yellow"/>
              </w:rPr>
            </w:pPr>
            <w:r w:rsidRPr="00D07ED9">
              <w:rPr>
                <w:rFonts w:ascii="Arial" w:hAnsi="Arial" w:cs="Arial"/>
                <w:color w:val="000000"/>
                <w:sz w:val="24"/>
                <w:szCs w:val="24"/>
              </w:rPr>
              <w:t>35.3%</w:t>
            </w:r>
          </w:p>
        </w:tc>
        <w:tc>
          <w:tcPr>
            <w:tcW w:w="1349" w:type="dxa"/>
            <w:tcBorders>
              <w:right w:val="nil"/>
            </w:tcBorders>
            <w:shd w:val="clear" w:color="auto" w:fill="F2F2F2" w:themeFill="background1" w:themeFillShade="F2"/>
            <w:vAlign w:val="center"/>
          </w:tcPr>
          <w:p w14:paraId="5B3880CE" w14:textId="77777777" w:rsidR="00993ED5" w:rsidRPr="00D07ED9" w:rsidRDefault="00993ED5" w:rsidP="00993ED5">
            <w:pPr>
              <w:pStyle w:val="Tablebodytext"/>
              <w:keepNext/>
              <w:jc w:val="right"/>
              <w:rPr>
                <w:rFonts w:ascii="Arial" w:hAnsi="Arial" w:cs="Arial"/>
                <w:sz w:val="24"/>
                <w:szCs w:val="24"/>
                <w:highlight w:val="yellow"/>
              </w:rPr>
            </w:pPr>
            <w:r w:rsidRPr="00D07ED9">
              <w:rPr>
                <w:rFonts w:ascii="Arial" w:hAnsi="Arial" w:cs="Arial"/>
                <w:color w:val="000000"/>
                <w:sz w:val="24"/>
                <w:szCs w:val="24"/>
              </w:rPr>
              <w:t>58.4%</w:t>
            </w:r>
          </w:p>
        </w:tc>
        <w:tc>
          <w:tcPr>
            <w:tcW w:w="1617" w:type="dxa"/>
            <w:tcBorders>
              <w:left w:val="nil"/>
              <w:right w:val="nil"/>
            </w:tcBorders>
            <w:vAlign w:val="center"/>
          </w:tcPr>
          <w:p w14:paraId="21B251C7" w14:textId="77777777" w:rsidR="00993ED5" w:rsidRPr="00D07ED9" w:rsidRDefault="00993ED5" w:rsidP="00993ED5">
            <w:pPr>
              <w:pStyle w:val="Tablebodytext"/>
              <w:keepNext/>
              <w:jc w:val="right"/>
              <w:rPr>
                <w:rFonts w:ascii="Arial" w:hAnsi="Arial" w:cs="Arial"/>
                <w:sz w:val="24"/>
                <w:szCs w:val="24"/>
                <w:highlight w:val="yellow"/>
              </w:rPr>
            </w:pPr>
            <w:r w:rsidRPr="00D07ED9">
              <w:rPr>
                <w:rFonts w:ascii="Arial" w:hAnsi="Arial" w:cs="Arial"/>
                <w:color w:val="000000"/>
                <w:sz w:val="24"/>
                <w:szCs w:val="24"/>
              </w:rPr>
              <w:t>93.6%</w:t>
            </w:r>
          </w:p>
        </w:tc>
        <w:tc>
          <w:tcPr>
            <w:tcW w:w="2106" w:type="dxa"/>
            <w:tcBorders>
              <w:left w:val="nil"/>
            </w:tcBorders>
            <w:vAlign w:val="center"/>
          </w:tcPr>
          <w:p w14:paraId="50F80B32" w14:textId="77777777" w:rsidR="00993ED5" w:rsidRPr="00D07ED9" w:rsidRDefault="00993ED5" w:rsidP="00993ED5">
            <w:pPr>
              <w:pStyle w:val="Tablebodytext"/>
              <w:keepNext/>
              <w:jc w:val="right"/>
              <w:rPr>
                <w:rFonts w:ascii="Arial" w:hAnsi="Arial" w:cs="Arial"/>
                <w:sz w:val="24"/>
                <w:szCs w:val="24"/>
                <w:highlight w:val="yellow"/>
              </w:rPr>
            </w:pPr>
            <w:r w:rsidRPr="00D07ED9">
              <w:rPr>
                <w:rFonts w:ascii="Arial" w:hAnsi="Arial" w:cs="Arial"/>
                <w:color w:val="000000"/>
                <w:sz w:val="24"/>
                <w:szCs w:val="24"/>
              </w:rPr>
              <w:t>3.6</w:t>
            </w:r>
          </w:p>
        </w:tc>
        <w:tc>
          <w:tcPr>
            <w:tcW w:w="1943" w:type="dxa"/>
            <w:shd w:val="clear" w:color="auto" w:fill="F2F2F2" w:themeFill="background1" w:themeFillShade="F2"/>
            <w:vAlign w:val="center"/>
          </w:tcPr>
          <w:p w14:paraId="56D25714" w14:textId="77777777" w:rsidR="00993ED5" w:rsidRPr="00D07ED9" w:rsidRDefault="00993ED5" w:rsidP="00993ED5">
            <w:pPr>
              <w:pStyle w:val="Tablebodytext"/>
              <w:keepNext/>
              <w:jc w:val="right"/>
              <w:rPr>
                <w:rFonts w:ascii="Arial" w:hAnsi="Arial" w:cs="Arial"/>
                <w:sz w:val="24"/>
                <w:szCs w:val="24"/>
                <w:highlight w:val="yellow"/>
              </w:rPr>
            </w:pPr>
            <w:r w:rsidRPr="00D07ED9">
              <w:rPr>
                <w:rFonts w:ascii="Arial" w:hAnsi="Arial" w:cs="Arial"/>
                <w:color w:val="000000"/>
                <w:sz w:val="24"/>
                <w:szCs w:val="24"/>
              </w:rPr>
              <w:t>0.2</w:t>
            </w:r>
          </w:p>
        </w:tc>
      </w:tr>
      <w:tr w:rsidR="00993ED5" w:rsidRPr="00D07ED9" w14:paraId="512234A4" w14:textId="77777777" w:rsidTr="00085E7E">
        <w:trPr>
          <w:trHeight w:val="245"/>
        </w:trPr>
        <w:tc>
          <w:tcPr>
            <w:tcW w:w="5580" w:type="dxa"/>
            <w:vAlign w:val="bottom"/>
          </w:tcPr>
          <w:p w14:paraId="283C038D" w14:textId="77777777" w:rsidR="00993ED5" w:rsidRPr="00D07ED9" w:rsidRDefault="00993ED5" w:rsidP="00993ED5">
            <w:pPr>
              <w:pStyle w:val="Tablebodytext"/>
              <w:keepNext/>
              <w:rPr>
                <w:rFonts w:ascii="Arial" w:hAnsi="Arial" w:cs="Arial"/>
                <w:sz w:val="24"/>
                <w:szCs w:val="24"/>
              </w:rPr>
            </w:pPr>
            <w:r w:rsidRPr="00D07ED9">
              <w:rPr>
                <w:rFonts w:ascii="Arial" w:hAnsi="Arial" w:cs="Arial"/>
                <w:color w:val="000000"/>
                <w:sz w:val="24"/>
                <w:szCs w:val="24"/>
              </w:rPr>
              <w:t>I feel confident about how my role will or will not change under the NDIS</w:t>
            </w:r>
          </w:p>
        </w:tc>
        <w:tc>
          <w:tcPr>
            <w:tcW w:w="833" w:type="dxa"/>
            <w:shd w:val="clear" w:color="auto" w:fill="F2F2F2" w:themeFill="background1" w:themeFillShade="F2"/>
            <w:vAlign w:val="center"/>
          </w:tcPr>
          <w:p w14:paraId="216106D3" w14:textId="77777777" w:rsidR="00993ED5" w:rsidRPr="00D07ED9" w:rsidRDefault="00993ED5" w:rsidP="00993ED5">
            <w:pPr>
              <w:pStyle w:val="Tablebodytext"/>
              <w:keepNext/>
              <w:rPr>
                <w:rFonts w:ascii="Arial" w:hAnsi="Arial" w:cs="Arial"/>
                <w:sz w:val="24"/>
                <w:szCs w:val="24"/>
              </w:rPr>
            </w:pPr>
            <w:r w:rsidRPr="00D07ED9">
              <w:rPr>
                <w:rFonts w:ascii="Arial" w:hAnsi="Arial" w:cs="Arial"/>
                <w:color w:val="000000"/>
                <w:sz w:val="24"/>
                <w:szCs w:val="24"/>
              </w:rPr>
              <w:t>160</w:t>
            </w:r>
          </w:p>
        </w:tc>
        <w:tc>
          <w:tcPr>
            <w:tcW w:w="1349" w:type="dxa"/>
            <w:shd w:val="clear" w:color="auto" w:fill="F2F2F2" w:themeFill="background1" w:themeFillShade="F2"/>
            <w:vAlign w:val="center"/>
          </w:tcPr>
          <w:p w14:paraId="224F94E3"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color w:val="000000"/>
                <w:sz w:val="24"/>
                <w:szCs w:val="24"/>
              </w:rPr>
              <w:t>30.6%</w:t>
            </w:r>
          </w:p>
        </w:tc>
        <w:tc>
          <w:tcPr>
            <w:tcW w:w="1349" w:type="dxa"/>
            <w:tcBorders>
              <w:right w:val="nil"/>
            </w:tcBorders>
            <w:shd w:val="clear" w:color="auto" w:fill="F2F2F2" w:themeFill="background1" w:themeFillShade="F2"/>
            <w:vAlign w:val="center"/>
          </w:tcPr>
          <w:p w14:paraId="620F7FD6"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color w:val="000000"/>
                <w:sz w:val="24"/>
                <w:szCs w:val="24"/>
              </w:rPr>
              <w:t>34.4%</w:t>
            </w:r>
          </w:p>
        </w:tc>
        <w:tc>
          <w:tcPr>
            <w:tcW w:w="1617" w:type="dxa"/>
            <w:tcBorders>
              <w:left w:val="nil"/>
              <w:right w:val="nil"/>
            </w:tcBorders>
            <w:vAlign w:val="center"/>
          </w:tcPr>
          <w:p w14:paraId="07A81780"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color w:val="000000"/>
                <w:sz w:val="24"/>
                <w:szCs w:val="24"/>
              </w:rPr>
              <w:t>65.0%</w:t>
            </w:r>
          </w:p>
        </w:tc>
        <w:tc>
          <w:tcPr>
            <w:tcW w:w="2106" w:type="dxa"/>
            <w:tcBorders>
              <w:left w:val="nil"/>
            </w:tcBorders>
            <w:vAlign w:val="center"/>
          </w:tcPr>
          <w:p w14:paraId="569A4C69"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color w:val="000000"/>
                <w:sz w:val="24"/>
                <w:szCs w:val="24"/>
              </w:rPr>
              <w:t>2.8</w:t>
            </w:r>
          </w:p>
        </w:tc>
        <w:tc>
          <w:tcPr>
            <w:tcW w:w="1943" w:type="dxa"/>
            <w:shd w:val="clear" w:color="auto" w:fill="F2F2F2" w:themeFill="background1" w:themeFillShade="F2"/>
            <w:vAlign w:val="center"/>
          </w:tcPr>
          <w:p w14:paraId="787239D9"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color w:val="000000"/>
                <w:sz w:val="24"/>
                <w:szCs w:val="24"/>
              </w:rPr>
              <w:t>0.6</w:t>
            </w:r>
          </w:p>
        </w:tc>
      </w:tr>
      <w:tr w:rsidR="00993ED5" w:rsidRPr="00D07ED9" w14:paraId="0A98F308" w14:textId="77777777" w:rsidTr="00085E7E">
        <w:trPr>
          <w:trHeight w:val="245"/>
        </w:trPr>
        <w:tc>
          <w:tcPr>
            <w:tcW w:w="5580" w:type="dxa"/>
            <w:vAlign w:val="bottom"/>
          </w:tcPr>
          <w:p w14:paraId="284A4654" w14:textId="77777777" w:rsidR="00993ED5" w:rsidRPr="00D07ED9" w:rsidRDefault="00993ED5" w:rsidP="00993ED5">
            <w:pPr>
              <w:pStyle w:val="Tablebodytext"/>
              <w:keepNext/>
              <w:rPr>
                <w:rFonts w:ascii="Arial" w:hAnsi="Arial" w:cs="Arial"/>
                <w:sz w:val="24"/>
                <w:szCs w:val="24"/>
              </w:rPr>
            </w:pPr>
            <w:r w:rsidRPr="00D07ED9">
              <w:rPr>
                <w:rFonts w:ascii="Arial" w:hAnsi="Arial" w:cs="Arial"/>
                <w:color w:val="000000"/>
                <w:sz w:val="24"/>
                <w:szCs w:val="24"/>
              </w:rPr>
              <w:t>I think the NDIS will be good for my clients</w:t>
            </w:r>
          </w:p>
        </w:tc>
        <w:tc>
          <w:tcPr>
            <w:tcW w:w="833" w:type="dxa"/>
            <w:shd w:val="clear" w:color="auto" w:fill="F2F2F2" w:themeFill="background1" w:themeFillShade="F2"/>
            <w:vAlign w:val="center"/>
          </w:tcPr>
          <w:p w14:paraId="4478DAAF" w14:textId="77777777" w:rsidR="00993ED5" w:rsidRPr="00D07ED9" w:rsidRDefault="00993ED5" w:rsidP="00993ED5">
            <w:pPr>
              <w:pStyle w:val="Tablebodytext"/>
              <w:keepNext/>
              <w:rPr>
                <w:rFonts w:ascii="Arial" w:hAnsi="Arial" w:cs="Arial"/>
                <w:sz w:val="24"/>
                <w:szCs w:val="24"/>
              </w:rPr>
            </w:pPr>
            <w:r w:rsidRPr="00D07ED9">
              <w:rPr>
                <w:rFonts w:ascii="Arial" w:hAnsi="Arial" w:cs="Arial"/>
                <w:color w:val="000000"/>
                <w:sz w:val="24"/>
                <w:szCs w:val="24"/>
              </w:rPr>
              <w:t>140</w:t>
            </w:r>
          </w:p>
        </w:tc>
        <w:tc>
          <w:tcPr>
            <w:tcW w:w="1349" w:type="dxa"/>
            <w:shd w:val="clear" w:color="auto" w:fill="F2F2F2" w:themeFill="background1" w:themeFillShade="F2"/>
            <w:vAlign w:val="center"/>
          </w:tcPr>
          <w:p w14:paraId="6B6A4111"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color w:val="000000"/>
                <w:sz w:val="24"/>
                <w:szCs w:val="24"/>
              </w:rPr>
              <w:t>41.4%</w:t>
            </w:r>
          </w:p>
        </w:tc>
        <w:tc>
          <w:tcPr>
            <w:tcW w:w="1349" w:type="dxa"/>
            <w:tcBorders>
              <w:right w:val="nil"/>
            </w:tcBorders>
            <w:shd w:val="clear" w:color="auto" w:fill="F2F2F2" w:themeFill="background1" w:themeFillShade="F2"/>
            <w:vAlign w:val="center"/>
          </w:tcPr>
          <w:p w14:paraId="664F0CAE"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color w:val="000000"/>
                <w:sz w:val="24"/>
                <w:szCs w:val="24"/>
              </w:rPr>
              <w:t>42.9%</w:t>
            </w:r>
          </w:p>
        </w:tc>
        <w:tc>
          <w:tcPr>
            <w:tcW w:w="1617" w:type="dxa"/>
            <w:tcBorders>
              <w:left w:val="nil"/>
              <w:right w:val="nil"/>
            </w:tcBorders>
            <w:vAlign w:val="center"/>
          </w:tcPr>
          <w:p w14:paraId="01A65172"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color w:val="000000"/>
                <w:sz w:val="24"/>
                <w:szCs w:val="24"/>
              </w:rPr>
              <w:t>84.3%</w:t>
            </w:r>
          </w:p>
        </w:tc>
        <w:tc>
          <w:tcPr>
            <w:tcW w:w="2106" w:type="dxa"/>
            <w:tcBorders>
              <w:left w:val="nil"/>
            </w:tcBorders>
            <w:vAlign w:val="center"/>
          </w:tcPr>
          <w:p w14:paraId="648F3AE8"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color w:val="000000"/>
                <w:sz w:val="24"/>
                <w:szCs w:val="24"/>
              </w:rPr>
              <w:t>3.1</w:t>
            </w:r>
          </w:p>
        </w:tc>
        <w:tc>
          <w:tcPr>
            <w:tcW w:w="1943" w:type="dxa"/>
            <w:shd w:val="clear" w:color="auto" w:fill="F2F2F2" w:themeFill="background1" w:themeFillShade="F2"/>
            <w:vAlign w:val="center"/>
          </w:tcPr>
          <w:p w14:paraId="65D3D4D6"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color w:val="000000"/>
                <w:sz w:val="24"/>
                <w:szCs w:val="24"/>
              </w:rPr>
              <w:t>0.7</w:t>
            </w:r>
          </w:p>
        </w:tc>
      </w:tr>
    </w:tbl>
    <w:p w14:paraId="28B032DA" w14:textId="77777777" w:rsidR="00993ED5" w:rsidRPr="00D07ED9" w:rsidRDefault="00993ED5" w:rsidP="00993ED5">
      <w:pPr>
        <w:rPr>
          <w:rFonts w:ascii="Arial" w:hAnsi="Arial" w:cs="Arial"/>
          <w:sz w:val="24"/>
          <w:szCs w:val="24"/>
        </w:rPr>
      </w:pPr>
      <w:r w:rsidRPr="00D07ED9">
        <w:rPr>
          <w:rFonts w:ascii="Arial" w:hAnsi="Arial" w:cs="Arial"/>
          <w:sz w:val="24"/>
          <w:szCs w:val="24"/>
        </w:rPr>
        <w:t xml:space="preserve">Mean scored out of four (4). </w:t>
      </w:r>
    </w:p>
    <w:p w14:paraId="0A9BB0D6" w14:textId="77777777" w:rsidR="00993ED5" w:rsidRPr="00690800" w:rsidRDefault="00993ED5" w:rsidP="00085E7E">
      <w:pPr>
        <w:pStyle w:val="Heading3"/>
        <w:numPr>
          <w:ilvl w:val="0"/>
          <w:numId w:val="0"/>
        </w:numPr>
        <w:rPr>
          <w:rFonts w:ascii="Arial" w:hAnsi="Arial" w:cs="Arial"/>
        </w:rPr>
      </w:pPr>
      <w:r w:rsidRPr="00690800">
        <w:rPr>
          <w:rFonts w:ascii="Arial" w:hAnsi="Arial" w:cs="Arial"/>
        </w:rPr>
        <w:t>The change being trialled</w:t>
      </w:r>
    </w:p>
    <w:p w14:paraId="11DBBAD7" w14:textId="77777777" w:rsidR="00877300" w:rsidRPr="00D07ED9" w:rsidRDefault="00993ED5" w:rsidP="00527E24">
      <w:pPr>
        <w:spacing w:after="120"/>
        <w:rPr>
          <w:rFonts w:ascii="Arial" w:hAnsi="Arial" w:cs="Arial"/>
          <w:sz w:val="24"/>
          <w:szCs w:val="24"/>
        </w:rPr>
      </w:pPr>
      <w:r w:rsidRPr="00D07ED9">
        <w:rPr>
          <w:rFonts w:ascii="Arial" w:hAnsi="Arial" w:cs="Arial"/>
          <w:sz w:val="24"/>
          <w:szCs w:val="24"/>
        </w:rPr>
        <w:t xml:space="preserve">Each </w:t>
      </w:r>
      <w:r w:rsidR="00C26F0E" w:rsidRPr="00D07ED9">
        <w:rPr>
          <w:rFonts w:ascii="Arial" w:hAnsi="Arial" w:cs="Arial"/>
          <w:sz w:val="24"/>
          <w:szCs w:val="24"/>
          <w:lang w:eastAsia="en-AU"/>
        </w:rPr>
        <w:t>service provider</w:t>
      </w:r>
      <w:r w:rsidRPr="00D07ED9">
        <w:rPr>
          <w:rFonts w:ascii="Arial" w:hAnsi="Arial" w:cs="Arial"/>
          <w:sz w:val="24"/>
          <w:szCs w:val="24"/>
        </w:rPr>
        <w:t xml:space="preserve"> provided a brief description of the change they are trialling</w:t>
      </w:r>
      <w:r w:rsidR="00085E7E" w:rsidRPr="00D07ED9">
        <w:rPr>
          <w:rFonts w:ascii="Arial" w:hAnsi="Arial" w:cs="Arial"/>
          <w:sz w:val="24"/>
          <w:szCs w:val="24"/>
        </w:rPr>
        <w:t xml:space="preserve"> to tailor the survey to their staff.</w:t>
      </w:r>
    </w:p>
    <w:p w14:paraId="359B8D51" w14:textId="77777777" w:rsidR="00993ED5" w:rsidRPr="00D07ED9" w:rsidRDefault="00993ED5" w:rsidP="00527E24">
      <w:pPr>
        <w:pStyle w:val="TableHeading"/>
        <w:spacing w:before="360" w:after="120"/>
        <w:rPr>
          <w:rFonts w:ascii="Arial" w:hAnsi="Arial" w:cs="Arial"/>
          <w:sz w:val="24"/>
          <w:szCs w:val="24"/>
        </w:rPr>
      </w:pPr>
      <w:bookmarkStart w:id="58" w:name="_Toc471282584"/>
      <w:r w:rsidRPr="00D07ED9">
        <w:rPr>
          <w:rFonts w:ascii="Arial" w:hAnsi="Arial" w:cs="Arial"/>
          <w:sz w:val="24"/>
          <w:szCs w:val="24"/>
        </w:rPr>
        <w:t>The Change – Understanding and Attitudes survey items</w:t>
      </w:r>
      <w:bookmarkEnd w:id="58"/>
    </w:p>
    <w:tbl>
      <w:tblPr>
        <w:tblStyle w:val="ARTDTable"/>
        <w:tblW w:w="14400" w:type="dxa"/>
        <w:tblLook w:val="04A0" w:firstRow="1" w:lastRow="0" w:firstColumn="1" w:lastColumn="0" w:noHBand="0" w:noVBand="1"/>
        <w:tblCaption w:val="Understanding attitudes survey items"/>
        <w:tblDescription w:val="Understanding attitudes survey items"/>
      </w:tblPr>
      <w:tblGrid>
        <w:gridCol w:w="5580"/>
        <w:gridCol w:w="827"/>
        <w:gridCol w:w="1341"/>
        <w:gridCol w:w="1341"/>
        <w:gridCol w:w="1351"/>
        <w:gridCol w:w="2091"/>
        <w:gridCol w:w="1869"/>
      </w:tblGrid>
      <w:tr w:rsidR="00605964" w:rsidRPr="00D07ED9" w14:paraId="06CBF8AE" w14:textId="77777777" w:rsidTr="00690800">
        <w:trPr>
          <w:cnfStyle w:val="100000000000" w:firstRow="1" w:lastRow="0" w:firstColumn="0" w:lastColumn="0" w:oddVBand="0" w:evenVBand="0" w:oddHBand="0" w:evenHBand="0" w:firstRowFirstColumn="0" w:firstRowLastColumn="0" w:lastRowFirstColumn="0" w:lastRowLastColumn="0"/>
          <w:trHeight w:val="331"/>
          <w:tblHeader/>
        </w:trPr>
        <w:tc>
          <w:tcPr>
            <w:tcW w:w="5580" w:type="dxa"/>
          </w:tcPr>
          <w:p w14:paraId="2B8933A5" w14:textId="77777777" w:rsidR="00605964" w:rsidRPr="00D07ED9" w:rsidRDefault="00605964" w:rsidP="00993ED5">
            <w:pPr>
              <w:pStyle w:val="Tablecolumnheading"/>
              <w:keepNext/>
              <w:rPr>
                <w:rFonts w:ascii="Arial" w:hAnsi="Arial" w:cs="Arial"/>
                <w:sz w:val="24"/>
                <w:szCs w:val="24"/>
              </w:rPr>
            </w:pPr>
            <w:r w:rsidRPr="00D07ED9">
              <w:rPr>
                <w:rFonts w:ascii="Arial" w:hAnsi="Arial" w:cs="Arial"/>
                <w:sz w:val="24"/>
                <w:szCs w:val="24"/>
              </w:rPr>
              <w:t>Item</w:t>
            </w:r>
          </w:p>
        </w:tc>
        <w:tc>
          <w:tcPr>
            <w:tcW w:w="827" w:type="dxa"/>
            <w:hideMark/>
          </w:tcPr>
          <w:p w14:paraId="498F04E7" w14:textId="77777777" w:rsidR="00605964" w:rsidRPr="00D07ED9" w:rsidRDefault="00605964" w:rsidP="00993ED5">
            <w:pPr>
              <w:pStyle w:val="Tablecolumnheading"/>
              <w:keepNext/>
              <w:rPr>
                <w:rFonts w:ascii="Arial" w:hAnsi="Arial" w:cs="Arial"/>
                <w:sz w:val="24"/>
                <w:szCs w:val="24"/>
              </w:rPr>
            </w:pPr>
            <w:r w:rsidRPr="00D07ED9">
              <w:rPr>
                <w:rFonts w:ascii="Arial" w:hAnsi="Arial" w:cs="Arial"/>
                <w:sz w:val="24"/>
                <w:szCs w:val="24"/>
              </w:rPr>
              <w:t>n</w:t>
            </w:r>
          </w:p>
        </w:tc>
        <w:tc>
          <w:tcPr>
            <w:tcW w:w="1341" w:type="dxa"/>
            <w:hideMark/>
          </w:tcPr>
          <w:p w14:paraId="0EBBE218" w14:textId="77777777" w:rsidR="00605964" w:rsidRPr="00D07ED9" w:rsidRDefault="00605964" w:rsidP="00605964">
            <w:pPr>
              <w:pStyle w:val="Tablecolumnheadingdata"/>
              <w:rPr>
                <w:rFonts w:ascii="Arial" w:hAnsi="Arial" w:cs="Arial"/>
                <w:sz w:val="24"/>
                <w:szCs w:val="24"/>
              </w:rPr>
            </w:pPr>
            <w:r w:rsidRPr="00D07ED9">
              <w:rPr>
                <w:rFonts w:ascii="Arial" w:hAnsi="Arial" w:cs="Arial"/>
                <w:sz w:val="24"/>
                <w:szCs w:val="24"/>
              </w:rPr>
              <w:t xml:space="preserve">Mostly agree </w:t>
            </w:r>
          </w:p>
        </w:tc>
        <w:tc>
          <w:tcPr>
            <w:tcW w:w="1341" w:type="dxa"/>
            <w:hideMark/>
          </w:tcPr>
          <w:p w14:paraId="58DD73D5" w14:textId="77777777" w:rsidR="00605964" w:rsidRPr="00D07ED9" w:rsidRDefault="00605964" w:rsidP="00605964">
            <w:pPr>
              <w:pStyle w:val="Tablecolumnheadingdata"/>
              <w:rPr>
                <w:rFonts w:ascii="Arial" w:hAnsi="Arial" w:cs="Arial"/>
                <w:sz w:val="24"/>
                <w:szCs w:val="24"/>
              </w:rPr>
            </w:pPr>
            <w:r w:rsidRPr="00D07ED9">
              <w:rPr>
                <w:rFonts w:ascii="Arial" w:hAnsi="Arial" w:cs="Arial"/>
                <w:sz w:val="24"/>
                <w:szCs w:val="24"/>
              </w:rPr>
              <w:t>Agree</w:t>
            </w:r>
          </w:p>
        </w:tc>
        <w:tc>
          <w:tcPr>
            <w:tcW w:w="1351" w:type="dxa"/>
            <w:hideMark/>
          </w:tcPr>
          <w:p w14:paraId="42B1864C" w14:textId="77777777" w:rsidR="00605964" w:rsidRPr="00D07ED9" w:rsidRDefault="00605964" w:rsidP="00993ED5">
            <w:pPr>
              <w:pStyle w:val="Tablecolumnheading"/>
              <w:keepNext/>
              <w:jc w:val="right"/>
              <w:rPr>
                <w:rFonts w:ascii="Arial" w:hAnsi="Arial" w:cs="Arial"/>
                <w:sz w:val="24"/>
                <w:szCs w:val="24"/>
              </w:rPr>
            </w:pPr>
            <w:r w:rsidRPr="00D07ED9">
              <w:rPr>
                <w:rFonts w:ascii="Arial" w:hAnsi="Arial" w:cs="Arial"/>
                <w:sz w:val="24"/>
                <w:szCs w:val="24"/>
              </w:rPr>
              <w:t>% Pos.</w:t>
            </w:r>
          </w:p>
        </w:tc>
        <w:tc>
          <w:tcPr>
            <w:tcW w:w="2091" w:type="dxa"/>
            <w:hideMark/>
          </w:tcPr>
          <w:p w14:paraId="2F79FC3C" w14:textId="77777777" w:rsidR="00605964" w:rsidRPr="00D07ED9" w:rsidRDefault="00605964" w:rsidP="00993ED5">
            <w:pPr>
              <w:pStyle w:val="Tablecolumnheading"/>
              <w:keepNext/>
              <w:jc w:val="right"/>
              <w:rPr>
                <w:rFonts w:ascii="Arial" w:hAnsi="Arial" w:cs="Arial"/>
                <w:sz w:val="24"/>
                <w:szCs w:val="24"/>
              </w:rPr>
            </w:pPr>
            <w:r w:rsidRPr="00D07ED9">
              <w:rPr>
                <w:rFonts w:ascii="Arial" w:hAnsi="Arial" w:cs="Arial"/>
                <w:sz w:val="24"/>
                <w:szCs w:val="24"/>
              </w:rPr>
              <w:t>All agencies mean^</w:t>
            </w:r>
          </w:p>
        </w:tc>
        <w:tc>
          <w:tcPr>
            <w:tcW w:w="1869" w:type="dxa"/>
            <w:hideMark/>
          </w:tcPr>
          <w:p w14:paraId="75CE4F7A" w14:textId="77777777" w:rsidR="00605964" w:rsidRPr="00D07ED9" w:rsidRDefault="00605964" w:rsidP="00993ED5">
            <w:pPr>
              <w:pStyle w:val="Tablecolumnheading"/>
              <w:keepNext/>
              <w:jc w:val="right"/>
              <w:rPr>
                <w:rFonts w:ascii="Arial" w:hAnsi="Arial" w:cs="Arial"/>
                <w:sz w:val="24"/>
                <w:szCs w:val="24"/>
              </w:rPr>
            </w:pPr>
            <w:r w:rsidRPr="00D07ED9">
              <w:rPr>
                <w:rFonts w:ascii="Arial" w:hAnsi="Arial" w:cs="Arial"/>
                <w:sz w:val="24"/>
                <w:szCs w:val="24"/>
              </w:rPr>
              <w:t>Standard Deviation</w:t>
            </w:r>
          </w:p>
        </w:tc>
      </w:tr>
      <w:tr w:rsidR="00993ED5" w:rsidRPr="00D07ED9" w14:paraId="2968944E" w14:textId="77777777" w:rsidTr="00605964">
        <w:trPr>
          <w:trHeight w:val="249"/>
        </w:trPr>
        <w:tc>
          <w:tcPr>
            <w:tcW w:w="5580" w:type="dxa"/>
            <w:vAlign w:val="bottom"/>
          </w:tcPr>
          <w:p w14:paraId="5A0FDA57" w14:textId="77777777" w:rsidR="00993ED5" w:rsidRPr="00D07ED9" w:rsidRDefault="00993ED5" w:rsidP="00993ED5">
            <w:pPr>
              <w:pStyle w:val="Tablebodytext"/>
              <w:keepNext/>
              <w:rPr>
                <w:rFonts w:ascii="Arial" w:hAnsi="Arial" w:cs="Arial"/>
                <w:sz w:val="24"/>
                <w:szCs w:val="24"/>
              </w:rPr>
            </w:pPr>
            <w:r w:rsidRPr="00D07ED9">
              <w:rPr>
                <w:rFonts w:ascii="Arial" w:hAnsi="Arial" w:cs="Arial"/>
                <w:color w:val="000000"/>
                <w:sz w:val="24"/>
                <w:szCs w:val="24"/>
              </w:rPr>
              <w:t>I understand the vision about what 'the change' is trying to achieve</w:t>
            </w:r>
          </w:p>
        </w:tc>
        <w:tc>
          <w:tcPr>
            <w:tcW w:w="827" w:type="dxa"/>
            <w:shd w:val="clear" w:color="auto" w:fill="F2F2F2" w:themeFill="background1" w:themeFillShade="F2"/>
            <w:vAlign w:val="center"/>
          </w:tcPr>
          <w:p w14:paraId="2D381F1D" w14:textId="77777777" w:rsidR="00993ED5" w:rsidRPr="00D07ED9" w:rsidRDefault="00993ED5" w:rsidP="00993ED5">
            <w:pPr>
              <w:pStyle w:val="Tablebodytext"/>
              <w:keepNext/>
              <w:rPr>
                <w:rFonts w:ascii="Arial" w:hAnsi="Arial" w:cs="Arial"/>
                <w:sz w:val="24"/>
                <w:szCs w:val="24"/>
              </w:rPr>
            </w:pPr>
            <w:r w:rsidRPr="00D07ED9">
              <w:rPr>
                <w:rFonts w:ascii="Arial" w:hAnsi="Arial" w:cs="Arial"/>
                <w:color w:val="000000"/>
                <w:sz w:val="24"/>
                <w:szCs w:val="24"/>
              </w:rPr>
              <w:t>111</w:t>
            </w:r>
          </w:p>
        </w:tc>
        <w:tc>
          <w:tcPr>
            <w:tcW w:w="1341" w:type="dxa"/>
            <w:shd w:val="clear" w:color="auto" w:fill="F2F2F2" w:themeFill="background1" w:themeFillShade="F2"/>
            <w:vAlign w:val="center"/>
          </w:tcPr>
          <w:p w14:paraId="5D0E5767" w14:textId="77777777" w:rsidR="00993ED5" w:rsidRPr="00D07ED9" w:rsidRDefault="00993ED5" w:rsidP="00993ED5">
            <w:pPr>
              <w:pStyle w:val="Tablebodytext"/>
              <w:keepNext/>
              <w:jc w:val="right"/>
              <w:rPr>
                <w:rFonts w:ascii="Arial" w:hAnsi="Arial" w:cs="Arial"/>
                <w:sz w:val="24"/>
                <w:szCs w:val="24"/>
                <w:highlight w:val="yellow"/>
              </w:rPr>
            </w:pPr>
            <w:r w:rsidRPr="00D07ED9">
              <w:rPr>
                <w:rFonts w:ascii="Arial" w:hAnsi="Arial" w:cs="Arial"/>
                <w:color w:val="000000"/>
                <w:sz w:val="24"/>
                <w:szCs w:val="24"/>
              </w:rPr>
              <w:t>42%</w:t>
            </w:r>
          </w:p>
        </w:tc>
        <w:tc>
          <w:tcPr>
            <w:tcW w:w="1341" w:type="dxa"/>
            <w:tcBorders>
              <w:right w:val="nil"/>
            </w:tcBorders>
            <w:shd w:val="clear" w:color="auto" w:fill="F2F2F2" w:themeFill="background1" w:themeFillShade="F2"/>
            <w:vAlign w:val="center"/>
          </w:tcPr>
          <w:p w14:paraId="0A3BE948" w14:textId="77777777" w:rsidR="00993ED5" w:rsidRPr="00D07ED9" w:rsidRDefault="00993ED5" w:rsidP="00993ED5">
            <w:pPr>
              <w:pStyle w:val="Tablebodytext"/>
              <w:keepNext/>
              <w:jc w:val="right"/>
              <w:rPr>
                <w:rFonts w:ascii="Arial" w:hAnsi="Arial" w:cs="Arial"/>
                <w:sz w:val="24"/>
                <w:szCs w:val="24"/>
                <w:highlight w:val="yellow"/>
              </w:rPr>
            </w:pPr>
            <w:r w:rsidRPr="00D07ED9">
              <w:rPr>
                <w:rFonts w:ascii="Arial" w:hAnsi="Arial" w:cs="Arial"/>
                <w:color w:val="000000"/>
                <w:sz w:val="24"/>
                <w:szCs w:val="24"/>
              </w:rPr>
              <w:t>50%</w:t>
            </w:r>
          </w:p>
        </w:tc>
        <w:tc>
          <w:tcPr>
            <w:tcW w:w="1351" w:type="dxa"/>
            <w:tcBorders>
              <w:left w:val="nil"/>
              <w:right w:val="nil"/>
            </w:tcBorders>
            <w:vAlign w:val="center"/>
          </w:tcPr>
          <w:p w14:paraId="377120FC" w14:textId="77777777" w:rsidR="00993ED5" w:rsidRPr="00D07ED9" w:rsidRDefault="00993ED5" w:rsidP="00993ED5">
            <w:pPr>
              <w:pStyle w:val="Tablebodytext"/>
              <w:keepNext/>
              <w:jc w:val="right"/>
              <w:rPr>
                <w:rFonts w:ascii="Arial" w:hAnsi="Arial" w:cs="Arial"/>
                <w:sz w:val="24"/>
                <w:szCs w:val="24"/>
                <w:highlight w:val="yellow"/>
              </w:rPr>
            </w:pPr>
            <w:r w:rsidRPr="00D07ED9">
              <w:rPr>
                <w:rFonts w:ascii="Arial" w:hAnsi="Arial" w:cs="Arial"/>
                <w:color w:val="000000"/>
                <w:sz w:val="24"/>
                <w:szCs w:val="24"/>
              </w:rPr>
              <w:t>93%</w:t>
            </w:r>
          </w:p>
        </w:tc>
        <w:tc>
          <w:tcPr>
            <w:tcW w:w="2091" w:type="dxa"/>
            <w:tcBorders>
              <w:left w:val="nil"/>
            </w:tcBorders>
            <w:vAlign w:val="center"/>
          </w:tcPr>
          <w:p w14:paraId="0A0B355F" w14:textId="77777777" w:rsidR="00993ED5" w:rsidRPr="00D07ED9" w:rsidRDefault="00993ED5" w:rsidP="00993ED5">
            <w:pPr>
              <w:pStyle w:val="Tablebodytext"/>
              <w:keepNext/>
              <w:jc w:val="right"/>
              <w:rPr>
                <w:rFonts w:ascii="Arial" w:hAnsi="Arial" w:cs="Arial"/>
                <w:sz w:val="24"/>
                <w:szCs w:val="24"/>
                <w:highlight w:val="yellow"/>
              </w:rPr>
            </w:pPr>
            <w:r w:rsidRPr="00D07ED9">
              <w:rPr>
                <w:rFonts w:ascii="Arial" w:hAnsi="Arial" w:cs="Arial"/>
                <w:color w:val="000000"/>
                <w:sz w:val="24"/>
                <w:szCs w:val="24"/>
              </w:rPr>
              <w:t>3.2</w:t>
            </w:r>
          </w:p>
        </w:tc>
        <w:tc>
          <w:tcPr>
            <w:tcW w:w="1869" w:type="dxa"/>
            <w:shd w:val="clear" w:color="auto" w:fill="F2F2F2" w:themeFill="background1" w:themeFillShade="F2"/>
            <w:vAlign w:val="center"/>
          </w:tcPr>
          <w:p w14:paraId="6B0B3E79" w14:textId="77777777" w:rsidR="00993ED5" w:rsidRPr="00D07ED9" w:rsidRDefault="00993ED5" w:rsidP="00993ED5">
            <w:pPr>
              <w:pStyle w:val="Tablebodytext"/>
              <w:keepNext/>
              <w:jc w:val="right"/>
              <w:rPr>
                <w:rFonts w:ascii="Arial" w:hAnsi="Arial" w:cs="Arial"/>
                <w:sz w:val="24"/>
                <w:szCs w:val="24"/>
                <w:highlight w:val="yellow"/>
              </w:rPr>
            </w:pPr>
            <w:r w:rsidRPr="00D07ED9">
              <w:rPr>
                <w:rFonts w:ascii="Arial" w:hAnsi="Arial" w:cs="Arial"/>
                <w:color w:val="000000"/>
                <w:sz w:val="24"/>
                <w:szCs w:val="24"/>
              </w:rPr>
              <w:t>1.1</w:t>
            </w:r>
          </w:p>
        </w:tc>
      </w:tr>
      <w:tr w:rsidR="00085E7E" w:rsidRPr="00D07ED9" w14:paraId="11F597B6" w14:textId="77777777" w:rsidTr="00605964">
        <w:trPr>
          <w:trHeight w:val="249"/>
        </w:trPr>
        <w:tc>
          <w:tcPr>
            <w:tcW w:w="5580" w:type="dxa"/>
            <w:vAlign w:val="bottom"/>
          </w:tcPr>
          <w:p w14:paraId="2C0E40FD" w14:textId="77777777" w:rsidR="00993ED5" w:rsidRPr="00D07ED9" w:rsidRDefault="00993ED5" w:rsidP="00993ED5">
            <w:pPr>
              <w:pStyle w:val="Tablebodytext"/>
              <w:keepNext/>
              <w:rPr>
                <w:rFonts w:ascii="Arial" w:hAnsi="Arial" w:cs="Arial"/>
                <w:sz w:val="24"/>
                <w:szCs w:val="24"/>
              </w:rPr>
            </w:pPr>
            <w:r w:rsidRPr="00D07ED9">
              <w:rPr>
                <w:rFonts w:ascii="Arial" w:hAnsi="Arial" w:cs="Arial"/>
                <w:sz w:val="24"/>
                <w:szCs w:val="24"/>
              </w:rPr>
              <w:t>The change' is consistent with my preferred way of working</w:t>
            </w:r>
          </w:p>
        </w:tc>
        <w:tc>
          <w:tcPr>
            <w:tcW w:w="827" w:type="dxa"/>
            <w:shd w:val="clear" w:color="auto" w:fill="F2F2F2" w:themeFill="background1" w:themeFillShade="F2"/>
            <w:vAlign w:val="center"/>
          </w:tcPr>
          <w:p w14:paraId="39DFFCC8" w14:textId="77777777" w:rsidR="00993ED5" w:rsidRPr="00D07ED9" w:rsidRDefault="00993ED5" w:rsidP="00993ED5">
            <w:pPr>
              <w:pStyle w:val="Tablebodytext"/>
              <w:keepNext/>
              <w:rPr>
                <w:rFonts w:ascii="Arial" w:hAnsi="Arial" w:cs="Arial"/>
                <w:sz w:val="24"/>
                <w:szCs w:val="24"/>
              </w:rPr>
            </w:pPr>
            <w:r w:rsidRPr="00D07ED9">
              <w:rPr>
                <w:rFonts w:ascii="Arial" w:hAnsi="Arial" w:cs="Arial"/>
                <w:sz w:val="24"/>
                <w:szCs w:val="24"/>
              </w:rPr>
              <w:t>101</w:t>
            </w:r>
          </w:p>
        </w:tc>
        <w:tc>
          <w:tcPr>
            <w:tcW w:w="1341" w:type="dxa"/>
            <w:shd w:val="clear" w:color="auto" w:fill="F2F2F2" w:themeFill="background1" w:themeFillShade="F2"/>
            <w:vAlign w:val="center"/>
          </w:tcPr>
          <w:p w14:paraId="60F15A73"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49%</w:t>
            </w:r>
          </w:p>
        </w:tc>
        <w:tc>
          <w:tcPr>
            <w:tcW w:w="1341" w:type="dxa"/>
            <w:tcBorders>
              <w:right w:val="nil"/>
            </w:tcBorders>
            <w:shd w:val="clear" w:color="auto" w:fill="F2F2F2" w:themeFill="background1" w:themeFillShade="F2"/>
            <w:vAlign w:val="center"/>
          </w:tcPr>
          <w:p w14:paraId="2627C6CB"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38%</w:t>
            </w:r>
          </w:p>
        </w:tc>
        <w:tc>
          <w:tcPr>
            <w:tcW w:w="1351" w:type="dxa"/>
            <w:tcBorders>
              <w:left w:val="nil"/>
              <w:right w:val="nil"/>
            </w:tcBorders>
            <w:vAlign w:val="center"/>
          </w:tcPr>
          <w:p w14:paraId="5F022B7E"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86%</w:t>
            </w:r>
          </w:p>
        </w:tc>
        <w:tc>
          <w:tcPr>
            <w:tcW w:w="2091" w:type="dxa"/>
            <w:tcBorders>
              <w:left w:val="nil"/>
            </w:tcBorders>
            <w:vAlign w:val="center"/>
          </w:tcPr>
          <w:p w14:paraId="714B6121"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2.9</w:t>
            </w:r>
          </w:p>
        </w:tc>
        <w:tc>
          <w:tcPr>
            <w:tcW w:w="1869" w:type="dxa"/>
            <w:shd w:val="clear" w:color="auto" w:fill="F2F2F2" w:themeFill="background1" w:themeFillShade="F2"/>
            <w:vAlign w:val="center"/>
          </w:tcPr>
          <w:p w14:paraId="73DA1F74"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1.0</w:t>
            </w:r>
          </w:p>
        </w:tc>
      </w:tr>
      <w:tr w:rsidR="00085E7E" w:rsidRPr="00D07ED9" w14:paraId="204725DC" w14:textId="77777777" w:rsidTr="00605964">
        <w:trPr>
          <w:trHeight w:val="249"/>
        </w:trPr>
        <w:tc>
          <w:tcPr>
            <w:tcW w:w="5580" w:type="dxa"/>
            <w:vAlign w:val="bottom"/>
          </w:tcPr>
          <w:p w14:paraId="15C9CA41" w14:textId="77777777" w:rsidR="00993ED5" w:rsidRPr="00D07ED9" w:rsidRDefault="00993ED5" w:rsidP="00993ED5">
            <w:pPr>
              <w:pStyle w:val="Tablebodytext"/>
              <w:keepNext/>
              <w:rPr>
                <w:rFonts w:ascii="Arial" w:hAnsi="Arial" w:cs="Arial"/>
                <w:sz w:val="24"/>
                <w:szCs w:val="24"/>
              </w:rPr>
            </w:pPr>
            <w:r w:rsidRPr="00D07ED9">
              <w:rPr>
                <w:rFonts w:ascii="Arial" w:hAnsi="Arial" w:cs="Arial"/>
                <w:sz w:val="24"/>
                <w:szCs w:val="24"/>
              </w:rPr>
              <w:t>The change' is too risky for the safety of my clients (R)</w:t>
            </w:r>
          </w:p>
        </w:tc>
        <w:tc>
          <w:tcPr>
            <w:tcW w:w="827" w:type="dxa"/>
            <w:shd w:val="clear" w:color="auto" w:fill="F2F2F2" w:themeFill="background1" w:themeFillShade="F2"/>
            <w:vAlign w:val="center"/>
          </w:tcPr>
          <w:p w14:paraId="7960EEBC" w14:textId="77777777" w:rsidR="00993ED5" w:rsidRPr="00D07ED9" w:rsidRDefault="00993ED5" w:rsidP="00993ED5">
            <w:pPr>
              <w:pStyle w:val="Tablebodytext"/>
              <w:keepNext/>
              <w:rPr>
                <w:rFonts w:ascii="Arial" w:hAnsi="Arial" w:cs="Arial"/>
                <w:sz w:val="24"/>
                <w:szCs w:val="24"/>
              </w:rPr>
            </w:pPr>
            <w:r w:rsidRPr="00D07ED9">
              <w:rPr>
                <w:rFonts w:ascii="Arial" w:hAnsi="Arial" w:cs="Arial"/>
                <w:sz w:val="24"/>
                <w:szCs w:val="24"/>
              </w:rPr>
              <w:t>98</w:t>
            </w:r>
          </w:p>
        </w:tc>
        <w:tc>
          <w:tcPr>
            <w:tcW w:w="1341" w:type="dxa"/>
            <w:shd w:val="clear" w:color="auto" w:fill="F2F2F2" w:themeFill="background1" w:themeFillShade="F2"/>
            <w:vAlign w:val="center"/>
          </w:tcPr>
          <w:p w14:paraId="16B39B4F"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7%</w:t>
            </w:r>
          </w:p>
        </w:tc>
        <w:tc>
          <w:tcPr>
            <w:tcW w:w="1341" w:type="dxa"/>
            <w:tcBorders>
              <w:right w:val="nil"/>
            </w:tcBorders>
            <w:shd w:val="clear" w:color="auto" w:fill="F2F2F2" w:themeFill="background1" w:themeFillShade="F2"/>
            <w:vAlign w:val="center"/>
          </w:tcPr>
          <w:p w14:paraId="0359E6AB"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4%</w:t>
            </w:r>
          </w:p>
        </w:tc>
        <w:tc>
          <w:tcPr>
            <w:tcW w:w="1351" w:type="dxa"/>
            <w:tcBorders>
              <w:left w:val="nil"/>
              <w:right w:val="nil"/>
            </w:tcBorders>
            <w:vAlign w:val="center"/>
          </w:tcPr>
          <w:p w14:paraId="2AF2CDBE"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11%</w:t>
            </w:r>
          </w:p>
        </w:tc>
        <w:tc>
          <w:tcPr>
            <w:tcW w:w="2091" w:type="dxa"/>
            <w:tcBorders>
              <w:left w:val="nil"/>
            </w:tcBorders>
            <w:vAlign w:val="center"/>
          </w:tcPr>
          <w:p w14:paraId="3FCBBE87"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3.5</w:t>
            </w:r>
          </w:p>
        </w:tc>
        <w:tc>
          <w:tcPr>
            <w:tcW w:w="1869" w:type="dxa"/>
            <w:shd w:val="clear" w:color="auto" w:fill="F2F2F2" w:themeFill="background1" w:themeFillShade="F2"/>
            <w:vAlign w:val="center"/>
          </w:tcPr>
          <w:p w14:paraId="065905FB"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0.6</w:t>
            </w:r>
          </w:p>
        </w:tc>
      </w:tr>
      <w:tr w:rsidR="00085E7E" w:rsidRPr="00D07ED9" w14:paraId="2FD3867C" w14:textId="77777777" w:rsidTr="00605964">
        <w:trPr>
          <w:trHeight w:val="249"/>
        </w:trPr>
        <w:tc>
          <w:tcPr>
            <w:tcW w:w="5580" w:type="dxa"/>
            <w:vAlign w:val="bottom"/>
          </w:tcPr>
          <w:p w14:paraId="64841AD2" w14:textId="77777777" w:rsidR="00993ED5" w:rsidRPr="00D07ED9" w:rsidRDefault="00993ED5" w:rsidP="00993ED5">
            <w:pPr>
              <w:pStyle w:val="Tablebodytext"/>
              <w:keepNext/>
              <w:rPr>
                <w:rFonts w:ascii="Arial" w:hAnsi="Arial" w:cs="Arial"/>
                <w:sz w:val="24"/>
                <w:szCs w:val="24"/>
              </w:rPr>
            </w:pPr>
            <w:r w:rsidRPr="00D07ED9">
              <w:rPr>
                <w:rFonts w:ascii="Arial" w:hAnsi="Arial" w:cs="Arial"/>
                <w:sz w:val="24"/>
                <w:szCs w:val="24"/>
              </w:rPr>
              <w:t>The change' will lead to better outcomes for my clients</w:t>
            </w:r>
          </w:p>
        </w:tc>
        <w:tc>
          <w:tcPr>
            <w:tcW w:w="827" w:type="dxa"/>
            <w:shd w:val="clear" w:color="auto" w:fill="F2F2F2" w:themeFill="background1" w:themeFillShade="F2"/>
            <w:vAlign w:val="center"/>
          </w:tcPr>
          <w:p w14:paraId="3B05E971" w14:textId="77777777" w:rsidR="00993ED5" w:rsidRPr="00D07ED9" w:rsidRDefault="00993ED5" w:rsidP="00993ED5">
            <w:pPr>
              <w:pStyle w:val="Tablebodytext"/>
              <w:keepNext/>
              <w:rPr>
                <w:rFonts w:ascii="Arial" w:hAnsi="Arial" w:cs="Arial"/>
                <w:sz w:val="24"/>
                <w:szCs w:val="24"/>
              </w:rPr>
            </w:pPr>
            <w:r w:rsidRPr="00D07ED9">
              <w:rPr>
                <w:rFonts w:ascii="Arial" w:hAnsi="Arial" w:cs="Arial"/>
                <w:sz w:val="24"/>
                <w:szCs w:val="24"/>
              </w:rPr>
              <w:t>97</w:t>
            </w:r>
          </w:p>
        </w:tc>
        <w:tc>
          <w:tcPr>
            <w:tcW w:w="1341" w:type="dxa"/>
            <w:shd w:val="clear" w:color="auto" w:fill="F2F2F2" w:themeFill="background1" w:themeFillShade="F2"/>
            <w:vAlign w:val="center"/>
          </w:tcPr>
          <w:p w14:paraId="6CD97741"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45%</w:t>
            </w:r>
          </w:p>
        </w:tc>
        <w:tc>
          <w:tcPr>
            <w:tcW w:w="1341" w:type="dxa"/>
            <w:tcBorders>
              <w:right w:val="nil"/>
            </w:tcBorders>
            <w:shd w:val="clear" w:color="auto" w:fill="F2F2F2" w:themeFill="background1" w:themeFillShade="F2"/>
            <w:vAlign w:val="center"/>
          </w:tcPr>
          <w:p w14:paraId="6DC0E555"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43%</w:t>
            </w:r>
          </w:p>
        </w:tc>
        <w:tc>
          <w:tcPr>
            <w:tcW w:w="1351" w:type="dxa"/>
            <w:tcBorders>
              <w:left w:val="nil"/>
              <w:right w:val="nil"/>
            </w:tcBorders>
            <w:vAlign w:val="center"/>
          </w:tcPr>
          <w:p w14:paraId="1C2ADD4D"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89%</w:t>
            </w:r>
          </w:p>
        </w:tc>
        <w:tc>
          <w:tcPr>
            <w:tcW w:w="2091" w:type="dxa"/>
            <w:tcBorders>
              <w:left w:val="nil"/>
            </w:tcBorders>
            <w:vAlign w:val="center"/>
          </w:tcPr>
          <w:p w14:paraId="33788A59"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3.0</w:t>
            </w:r>
          </w:p>
        </w:tc>
        <w:tc>
          <w:tcPr>
            <w:tcW w:w="1869" w:type="dxa"/>
            <w:shd w:val="clear" w:color="auto" w:fill="F2F2F2" w:themeFill="background1" w:themeFillShade="F2"/>
            <w:vAlign w:val="center"/>
          </w:tcPr>
          <w:p w14:paraId="326034BA"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1.1</w:t>
            </w:r>
          </w:p>
        </w:tc>
      </w:tr>
      <w:tr w:rsidR="00085E7E" w:rsidRPr="00D07ED9" w14:paraId="6067AD52" w14:textId="77777777" w:rsidTr="00605964">
        <w:trPr>
          <w:trHeight w:val="249"/>
        </w:trPr>
        <w:tc>
          <w:tcPr>
            <w:tcW w:w="5580" w:type="dxa"/>
            <w:vAlign w:val="bottom"/>
          </w:tcPr>
          <w:p w14:paraId="60DAFE63" w14:textId="77777777" w:rsidR="00993ED5" w:rsidRPr="00D07ED9" w:rsidRDefault="00993ED5" w:rsidP="00993ED5">
            <w:pPr>
              <w:pStyle w:val="Tablebodytext"/>
              <w:keepNext/>
              <w:rPr>
                <w:rFonts w:ascii="Arial" w:hAnsi="Arial" w:cs="Arial"/>
                <w:sz w:val="24"/>
                <w:szCs w:val="24"/>
              </w:rPr>
            </w:pPr>
            <w:r w:rsidRPr="00D07ED9">
              <w:rPr>
                <w:rFonts w:ascii="Arial" w:hAnsi="Arial" w:cs="Arial"/>
                <w:sz w:val="24"/>
                <w:szCs w:val="24"/>
              </w:rPr>
              <w:t>Overall, 'the change' is a good idea for my team</w:t>
            </w:r>
          </w:p>
        </w:tc>
        <w:tc>
          <w:tcPr>
            <w:tcW w:w="827" w:type="dxa"/>
            <w:shd w:val="clear" w:color="auto" w:fill="F2F2F2" w:themeFill="background1" w:themeFillShade="F2"/>
            <w:vAlign w:val="center"/>
          </w:tcPr>
          <w:p w14:paraId="4C5E16C6" w14:textId="77777777" w:rsidR="00993ED5" w:rsidRPr="00D07ED9" w:rsidRDefault="00993ED5" w:rsidP="00993ED5">
            <w:pPr>
              <w:pStyle w:val="Tablebodytext"/>
              <w:keepNext/>
              <w:rPr>
                <w:rFonts w:ascii="Arial" w:hAnsi="Arial" w:cs="Arial"/>
                <w:sz w:val="24"/>
                <w:szCs w:val="24"/>
              </w:rPr>
            </w:pPr>
            <w:r w:rsidRPr="00D07ED9">
              <w:rPr>
                <w:rFonts w:ascii="Arial" w:hAnsi="Arial" w:cs="Arial"/>
                <w:sz w:val="24"/>
                <w:szCs w:val="24"/>
              </w:rPr>
              <w:t>98</w:t>
            </w:r>
          </w:p>
        </w:tc>
        <w:tc>
          <w:tcPr>
            <w:tcW w:w="1341" w:type="dxa"/>
            <w:shd w:val="clear" w:color="auto" w:fill="F2F2F2" w:themeFill="background1" w:themeFillShade="F2"/>
            <w:vAlign w:val="center"/>
          </w:tcPr>
          <w:p w14:paraId="509C789B"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43%</w:t>
            </w:r>
          </w:p>
        </w:tc>
        <w:tc>
          <w:tcPr>
            <w:tcW w:w="1341" w:type="dxa"/>
            <w:tcBorders>
              <w:right w:val="nil"/>
            </w:tcBorders>
            <w:shd w:val="clear" w:color="auto" w:fill="F2F2F2" w:themeFill="background1" w:themeFillShade="F2"/>
            <w:vAlign w:val="center"/>
          </w:tcPr>
          <w:p w14:paraId="1DCBA183"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48%</w:t>
            </w:r>
          </w:p>
        </w:tc>
        <w:tc>
          <w:tcPr>
            <w:tcW w:w="1351" w:type="dxa"/>
            <w:tcBorders>
              <w:left w:val="nil"/>
              <w:right w:val="nil"/>
            </w:tcBorders>
            <w:vAlign w:val="center"/>
          </w:tcPr>
          <w:p w14:paraId="27FFD1D8"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91%</w:t>
            </w:r>
          </w:p>
        </w:tc>
        <w:tc>
          <w:tcPr>
            <w:tcW w:w="2091" w:type="dxa"/>
            <w:tcBorders>
              <w:left w:val="nil"/>
            </w:tcBorders>
            <w:vAlign w:val="center"/>
          </w:tcPr>
          <w:p w14:paraId="1C22083D"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3.0</w:t>
            </w:r>
          </w:p>
        </w:tc>
        <w:tc>
          <w:tcPr>
            <w:tcW w:w="1869" w:type="dxa"/>
            <w:shd w:val="clear" w:color="auto" w:fill="F2F2F2" w:themeFill="background1" w:themeFillShade="F2"/>
            <w:vAlign w:val="center"/>
          </w:tcPr>
          <w:p w14:paraId="60A2CB8C" w14:textId="77777777" w:rsidR="00993ED5" w:rsidRPr="00D07ED9" w:rsidRDefault="00993ED5" w:rsidP="00993ED5">
            <w:pPr>
              <w:pStyle w:val="Tablebodytext"/>
              <w:keepNext/>
              <w:jc w:val="right"/>
              <w:rPr>
                <w:rFonts w:ascii="Arial" w:hAnsi="Arial" w:cs="Arial"/>
                <w:sz w:val="24"/>
                <w:szCs w:val="24"/>
              </w:rPr>
            </w:pPr>
            <w:r w:rsidRPr="00D07ED9">
              <w:rPr>
                <w:rFonts w:ascii="Arial" w:hAnsi="Arial" w:cs="Arial"/>
                <w:sz w:val="24"/>
                <w:szCs w:val="24"/>
              </w:rPr>
              <w:t>1.1</w:t>
            </w:r>
          </w:p>
        </w:tc>
      </w:tr>
    </w:tbl>
    <w:p w14:paraId="04711F79" w14:textId="77777777" w:rsidR="00993ED5" w:rsidRPr="00D07ED9" w:rsidRDefault="00993ED5" w:rsidP="00527E24">
      <w:pPr>
        <w:spacing w:after="120"/>
        <w:rPr>
          <w:rFonts w:ascii="Arial" w:hAnsi="Arial" w:cs="Arial"/>
          <w:sz w:val="24"/>
          <w:szCs w:val="24"/>
        </w:rPr>
      </w:pPr>
      <w:r w:rsidRPr="00D07ED9">
        <w:rPr>
          <w:rFonts w:ascii="Arial" w:hAnsi="Arial" w:cs="Arial"/>
          <w:sz w:val="24"/>
          <w:szCs w:val="24"/>
        </w:rPr>
        <w:t>Mean scored out of four (4). Note. (R) = Reverse phrased</w:t>
      </w:r>
    </w:p>
    <w:p w14:paraId="02D12207" w14:textId="77777777" w:rsidR="00993ED5" w:rsidRPr="00D07ED9" w:rsidRDefault="00993ED5" w:rsidP="00527E24">
      <w:pPr>
        <w:pStyle w:val="TableHeading"/>
        <w:spacing w:before="360" w:after="120"/>
        <w:rPr>
          <w:rFonts w:ascii="Arial" w:hAnsi="Arial" w:cs="Arial"/>
          <w:sz w:val="24"/>
          <w:szCs w:val="24"/>
        </w:rPr>
      </w:pPr>
      <w:bookmarkStart w:id="59" w:name="_Toc471282585"/>
      <w:r w:rsidRPr="00D07ED9">
        <w:rPr>
          <w:rFonts w:ascii="Arial" w:hAnsi="Arial" w:cs="Arial"/>
          <w:sz w:val="24"/>
          <w:szCs w:val="24"/>
        </w:rPr>
        <w:t>The Change – Confidence in its Outcomes survey items</w:t>
      </w:r>
      <w:bookmarkEnd w:id="59"/>
    </w:p>
    <w:tbl>
      <w:tblPr>
        <w:tblStyle w:val="ARTDTable"/>
        <w:tblW w:w="14546" w:type="dxa"/>
        <w:tblLook w:val="04A0" w:firstRow="1" w:lastRow="0" w:firstColumn="1" w:lastColumn="0" w:noHBand="0" w:noVBand="1"/>
        <w:tblCaption w:val="Confidence in the outcomes of change survey items"/>
        <w:tblDescription w:val="Confidence in the outcomes of change survey items"/>
      </w:tblPr>
      <w:tblGrid>
        <w:gridCol w:w="5670"/>
        <w:gridCol w:w="823"/>
        <w:gridCol w:w="1333"/>
        <w:gridCol w:w="364"/>
        <w:gridCol w:w="900"/>
        <w:gridCol w:w="69"/>
        <w:gridCol w:w="1298"/>
        <w:gridCol w:w="90"/>
        <w:gridCol w:w="1715"/>
        <w:gridCol w:w="364"/>
        <w:gridCol w:w="1556"/>
        <w:gridCol w:w="364"/>
      </w:tblGrid>
      <w:tr w:rsidR="00605964" w:rsidRPr="00D07ED9" w14:paraId="1775C401" w14:textId="77777777" w:rsidTr="00690800">
        <w:trPr>
          <w:cnfStyle w:val="100000000000" w:firstRow="1" w:lastRow="0" w:firstColumn="0" w:lastColumn="0" w:oddVBand="0" w:evenVBand="0" w:oddHBand="0" w:evenHBand="0" w:firstRowFirstColumn="0" w:firstRowLastColumn="0" w:lastRowFirstColumn="0" w:lastRowLastColumn="0"/>
          <w:trHeight w:val="331"/>
          <w:tblHeader/>
        </w:trPr>
        <w:tc>
          <w:tcPr>
            <w:tcW w:w="5670" w:type="dxa"/>
          </w:tcPr>
          <w:p w14:paraId="2C131B72" w14:textId="77777777" w:rsidR="00605964" w:rsidRPr="00D07ED9" w:rsidRDefault="00605964" w:rsidP="00877300">
            <w:pPr>
              <w:pStyle w:val="Tablecolumnheading"/>
              <w:rPr>
                <w:rFonts w:ascii="Arial" w:hAnsi="Arial" w:cs="Arial"/>
                <w:sz w:val="24"/>
                <w:szCs w:val="24"/>
              </w:rPr>
            </w:pPr>
            <w:r w:rsidRPr="00D07ED9">
              <w:rPr>
                <w:rFonts w:ascii="Arial" w:hAnsi="Arial" w:cs="Arial"/>
                <w:sz w:val="24"/>
                <w:szCs w:val="24"/>
              </w:rPr>
              <w:t>Item</w:t>
            </w:r>
          </w:p>
        </w:tc>
        <w:tc>
          <w:tcPr>
            <w:tcW w:w="823" w:type="dxa"/>
            <w:hideMark/>
          </w:tcPr>
          <w:p w14:paraId="7410A108" w14:textId="77777777" w:rsidR="00605964" w:rsidRPr="00D07ED9" w:rsidRDefault="00605964" w:rsidP="00877300">
            <w:pPr>
              <w:pStyle w:val="Tablecolumnheading"/>
              <w:rPr>
                <w:rFonts w:ascii="Arial" w:hAnsi="Arial" w:cs="Arial"/>
                <w:sz w:val="24"/>
                <w:szCs w:val="24"/>
              </w:rPr>
            </w:pPr>
            <w:r w:rsidRPr="00D07ED9">
              <w:rPr>
                <w:rFonts w:ascii="Arial" w:hAnsi="Arial" w:cs="Arial"/>
                <w:sz w:val="24"/>
                <w:szCs w:val="24"/>
              </w:rPr>
              <w:t>n</w:t>
            </w:r>
          </w:p>
        </w:tc>
        <w:tc>
          <w:tcPr>
            <w:tcW w:w="1697" w:type="dxa"/>
            <w:gridSpan w:val="2"/>
            <w:hideMark/>
          </w:tcPr>
          <w:p w14:paraId="3CFE9EBA" w14:textId="77777777" w:rsidR="00605964" w:rsidRPr="00D07ED9" w:rsidRDefault="00605964" w:rsidP="00605964">
            <w:pPr>
              <w:pStyle w:val="Tablecolumnheadingdata"/>
              <w:rPr>
                <w:rFonts w:ascii="Arial" w:hAnsi="Arial" w:cs="Arial"/>
                <w:sz w:val="24"/>
                <w:szCs w:val="24"/>
              </w:rPr>
            </w:pPr>
            <w:r w:rsidRPr="00D07ED9">
              <w:rPr>
                <w:rFonts w:ascii="Arial" w:hAnsi="Arial" w:cs="Arial"/>
                <w:sz w:val="24"/>
                <w:szCs w:val="24"/>
              </w:rPr>
              <w:t xml:space="preserve">Mostly agree </w:t>
            </w:r>
          </w:p>
        </w:tc>
        <w:tc>
          <w:tcPr>
            <w:tcW w:w="900" w:type="dxa"/>
            <w:hideMark/>
          </w:tcPr>
          <w:p w14:paraId="0F1C11ED" w14:textId="77777777" w:rsidR="00605964" w:rsidRPr="00D07ED9" w:rsidRDefault="00605964" w:rsidP="00605964">
            <w:pPr>
              <w:pStyle w:val="Tablecolumnheadingdata"/>
              <w:rPr>
                <w:rFonts w:ascii="Arial" w:hAnsi="Arial" w:cs="Arial"/>
                <w:sz w:val="24"/>
                <w:szCs w:val="24"/>
              </w:rPr>
            </w:pPr>
            <w:r w:rsidRPr="00D07ED9">
              <w:rPr>
                <w:rFonts w:ascii="Arial" w:hAnsi="Arial" w:cs="Arial"/>
                <w:sz w:val="24"/>
                <w:szCs w:val="24"/>
              </w:rPr>
              <w:t>Agree</w:t>
            </w:r>
          </w:p>
        </w:tc>
        <w:tc>
          <w:tcPr>
            <w:tcW w:w="1457" w:type="dxa"/>
            <w:gridSpan w:val="3"/>
            <w:hideMark/>
          </w:tcPr>
          <w:p w14:paraId="42E86818" w14:textId="77777777" w:rsidR="00605964" w:rsidRPr="00D07ED9" w:rsidRDefault="00605964" w:rsidP="00877300">
            <w:pPr>
              <w:pStyle w:val="Tablecolumnheading"/>
              <w:jc w:val="right"/>
              <w:rPr>
                <w:rFonts w:ascii="Arial" w:hAnsi="Arial" w:cs="Arial"/>
                <w:sz w:val="24"/>
                <w:szCs w:val="24"/>
              </w:rPr>
            </w:pPr>
            <w:r w:rsidRPr="00D07ED9">
              <w:rPr>
                <w:rFonts w:ascii="Arial" w:hAnsi="Arial" w:cs="Arial"/>
                <w:sz w:val="24"/>
                <w:szCs w:val="24"/>
              </w:rPr>
              <w:t>% Pos.</w:t>
            </w:r>
          </w:p>
        </w:tc>
        <w:tc>
          <w:tcPr>
            <w:tcW w:w="2079" w:type="dxa"/>
            <w:gridSpan w:val="2"/>
            <w:hideMark/>
          </w:tcPr>
          <w:p w14:paraId="68EE46FE" w14:textId="77777777" w:rsidR="00605964" w:rsidRPr="00D07ED9" w:rsidRDefault="00605964" w:rsidP="00877300">
            <w:pPr>
              <w:pStyle w:val="Tablecolumnheading"/>
              <w:jc w:val="right"/>
              <w:rPr>
                <w:rFonts w:ascii="Arial" w:hAnsi="Arial" w:cs="Arial"/>
                <w:sz w:val="24"/>
                <w:szCs w:val="24"/>
              </w:rPr>
            </w:pPr>
            <w:r w:rsidRPr="00D07ED9">
              <w:rPr>
                <w:rFonts w:ascii="Arial" w:hAnsi="Arial" w:cs="Arial"/>
                <w:sz w:val="24"/>
                <w:szCs w:val="24"/>
              </w:rPr>
              <w:t>All agencies mean^</w:t>
            </w:r>
          </w:p>
        </w:tc>
        <w:tc>
          <w:tcPr>
            <w:tcW w:w="1920" w:type="dxa"/>
            <w:gridSpan w:val="2"/>
            <w:hideMark/>
          </w:tcPr>
          <w:p w14:paraId="18267C28" w14:textId="77777777" w:rsidR="00605964" w:rsidRPr="00D07ED9" w:rsidRDefault="00605964" w:rsidP="00877300">
            <w:pPr>
              <w:pStyle w:val="Tablecolumnheading"/>
              <w:jc w:val="right"/>
              <w:rPr>
                <w:rFonts w:ascii="Arial" w:hAnsi="Arial" w:cs="Arial"/>
                <w:sz w:val="24"/>
                <w:szCs w:val="24"/>
              </w:rPr>
            </w:pPr>
            <w:r w:rsidRPr="00D07ED9">
              <w:rPr>
                <w:rFonts w:ascii="Arial" w:hAnsi="Arial" w:cs="Arial"/>
                <w:sz w:val="24"/>
                <w:szCs w:val="24"/>
              </w:rPr>
              <w:t>Standard Deviation</w:t>
            </w:r>
          </w:p>
        </w:tc>
      </w:tr>
      <w:tr w:rsidR="00993ED5" w:rsidRPr="00D07ED9" w14:paraId="7122C381" w14:textId="77777777" w:rsidTr="00605964">
        <w:trPr>
          <w:gridAfter w:val="1"/>
          <w:wAfter w:w="364" w:type="dxa"/>
          <w:trHeight w:val="242"/>
        </w:trPr>
        <w:tc>
          <w:tcPr>
            <w:tcW w:w="5670" w:type="dxa"/>
            <w:vAlign w:val="bottom"/>
          </w:tcPr>
          <w:p w14:paraId="1BED1A0E" w14:textId="77777777" w:rsidR="00993ED5" w:rsidRPr="00D07ED9" w:rsidRDefault="00993ED5" w:rsidP="00877300">
            <w:pPr>
              <w:pStyle w:val="Tablebodytext"/>
              <w:rPr>
                <w:rFonts w:ascii="Arial" w:hAnsi="Arial" w:cs="Arial"/>
                <w:sz w:val="24"/>
                <w:szCs w:val="24"/>
              </w:rPr>
            </w:pPr>
            <w:r w:rsidRPr="00D07ED9">
              <w:rPr>
                <w:rFonts w:ascii="Arial" w:hAnsi="Arial" w:cs="Arial"/>
                <w:color w:val="000000"/>
                <w:sz w:val="24"/>
                <w:szCs w:val="24"/>
              </w:rPr>
              <w:t>People in our organisation will be able to deal with the change</w:t>
            </w:r>
          </w:p>
        </w:tc>
        <w:tc>
          <w:tcPr>
            <w:tcW w:w="823" w:type="dxa"/>
            <w:shd w:val="clear" w:color="auto" w:fill="F2F2F2" w:themeFill="background1" w:themeFillShade="F2"/>
            <w:vAlign w:val="center"/>
          </w:tcPr>
          <w:p w14:paraId="720D4DB2" w14:textId="77777777" w:rsidR="00993ED5" w:rsidRPr="00D07ED9" w:rsidRDefault="00993ED5" w:rsidP="00877300">
            <w:pPr>
              <w:pStyle w:val="Tablebodytext"/>
              <w:rPr>
                <w:rFonts w:ascii="Arial" w:hAnsi="Arial" w:cs="Arial"/>
                <w:sz w:val="24"/>
                <w:szCs w:val="24"/>
              </w:rPr>
            </w:pPr>
            <w:r w:rsidRPr="00D07ED9">
              <w:rPr>
                <w:rFonts w:ascii="Arial" w:hAnsi="Arial" w:cs="Arial"/>
                <w:color w:val="000000"/>
                <w:sz w:val="24"/>
                <w:szCs w:val="24"/>
              </w:rPr>
              <w:t>104</w:t>
            </w:r>
          </w:p>
        </w:tc>
        <w:tc>
          <w:tcPr>
            <w:tcW w:w="1333" w:type="dxa"/>
            <w:shd w:val="clear" w:color="auto" w:fill="F2F2F2" w:themeFill="background1" w:themeFillShade="F2"/>
            <w:vAlign w:val="center"/>
          </w:tcPr>
          <w:p w14:paraId="036A91DD"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51%</w:t>
            </w:r>
          </w:p>
        </w:tc>
        <w:tc>
          <w:tcPr>
            <w:tcW w:w="1333" w:type="dxa"/>
            <w:gridSpan w:val="3"/>
            <w:tcBorders>
              <w:right w:val="nil"/>
            </w:tcBorders>
            <w:shd w:val="clear" w:color="auto" w:fill="F2F2F2" w:themeFill="background1" w:themeFillShade="F2"/>
            <w:vAlign w:val="center"/>
          </w:tcPr>
          <w:p w14:paraId="2A6A89DA"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29%</w:t>
            </w:r>
          </w:p>
        </w:tc>
        <w:tc>
          <w:tcPr>
            <w:tcW w:w="1298" w:type="dxa"/>
            <w:tcBorders>
              <w:left w:val="nil"/>
              <w:right w:val="nil"/>
            </w:tcBorders>
            <w:vAlign w:val="center"/>
          </w:tcPr>
          <w:p w14:paraId="54373D5F"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80%</w:t>
            </w:r>
          </w:p>
        </w:tc>
        <w:tc>
          <w:tcPr>
            <w:tcW w:w="1805" w:type="dxa"/>
            <w:gridSpan w:val="2"/>
            <w:tcBorders>
              <w:left w:val="nil"/>
            </w:tcBorders>
            <w:vAlign w:val="center"/>
          </w:tcPr>
          <w:p w14:paraId="663A42CC"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2.7</w:t>
            </w:r>
          </w:p>
        </w:tc>
        <w:tc>
          <w:tcPr>
            <w:tcW w:w="1920" w:type="dxa"/>
            <w:gridSpan w:val="2"/>
            <w:shd w:val="clear" w:color="auto" w:fill="F2F2F2" w:themeFill="background1" w:themeFillShade="F2"/>
            <w:vAlign w:val="center"/>
          </w:tcPr>
          <w:p w14:paraId="64216B6B"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1.0</w:t>
            </w:r>
          </w:p>
        </w:tc>
      </w:tr>
      <w:tr w:rsidR="00993ED5" w:rsidRPr="00D07ED9" w14:paraId="097D3358" w14:textId="77777777" w:rsidTr="00605964">
        <w:trPr>
          <w:gridAfter w:val="1"/>
          <w:wAfter w:w="364" w:type="dxa"/>
          <w:trHeight w:val="242"/>
        </w:trPr>
        <w:tc>
          <w:tcPr>
            <w:tcW w:w="5670" w:type="dxa"/>
            <w:vAlign w:val="bottom"/>
          </w:tcPr>
          <w:p w14:paraId="5DB331AF" w14:textId="77777777" w:rsidR="00993ED5" w:rsidRPr="00D07ED9" w:rsidRDefault="00993ED5" w:rsidP="00877300">
            <w:pPr>
              <w:pStyle w:val="Tablebodytext"/>
              <w:rPr>
                <w:rFonts w:ascii="Arial" w:hAnsi="Arial" w:cs="Arial"/>
                <w:sz w:val="24"/>
                <w:szCs w:val="24"/>
              </w:rPr>
            </w:pPr>
            <w:r w:rsidRPr="00D07ED9">
              <w:rPr>
                <w:rFonts w:ascii="Arial" w:hAnsi="Arial" w:cs="Arial"/>
                <w:color w:val="000000"/>
                <w:sz w:val="24"/>
                <w:szCs w:val="24"/>
              </w:rPr>
              <w:t>Our IT systems are adequate to support 'the change'</w:t>
            </w:r>
          </w:p>
        </w:tc>
        <w:tc>
          <w:tcPr>
            <w:tcW w:w="823" w:type="dxa"/>
            <w:shd w:val="clear" w:color="auto" w:fill="F2F2F2" w:themeFill="background1" w:themeFillShade="F2"/>
            <w:vAlign w:val="center"/>
          </w:tcPr>
          <w:p w14:paraId="3E85F04C" w14:textId="77777777" w:rsidR="00993ED5" w:rsidRPr="00D07ED9" w:rsidRDefault="00993ED5" w:rsidP="00877300">
            <w:pPr>
              <w:pStyle w:val="Tablebodytext"/>
              <w:rPr>
                <w:rFonts w:ascii="Arial" w:hAnsi="Arial" w:cs="Arial"/>
                <w:sz w:val="24"/>
                <w:szCs w:val="24"/>
              </w:rPr>
            </w:pPr>
            <w:r w:rsidRPr="00D07ED9">
              <w:rPr>
                <w:rFonts w:ascii="Arial" w:hAnsi="Arial" w:cs="Arial"/>
                <w:color w:val="000000"/>
                <w:sz w:val="24"/>
                <w:szCs w:val="24"/>
              </w:rPr>
              <w:t>92</w:t>
            </w:r>
          </w:p>
        </w:tc>
        <w:tc>
          <w:tcPr>
            <w:tcW w:w="1333" w:type="dxa"/>
            <w:shd w:val="clear" w:color="auto" w:fill="F2F2F2" w:themeFill="background1" w:themeFillShade="F2"/>
            <w:vAlign w:val="center"/>
          </w:tcPr>
          <w:p w14:paraId="336078C3"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36%</w:t>
            </w:r>
          </w:p>
        </w:tc>
        <w:tc>
          <w:tcPr>
            <w:tcW w:w="1333" w:type="dxa"/>
            <w:gridSpan w:val="3"/>
            <w:tcBorders>
              <w:right w:val="nil"/>
            </w:tcBorders>
            <w:shd w:val="clear" w:color="auto" w:fill="F2F2F2" w:themeFill="background1" w:themeFillShade="F2"/>
            <w:vAlign w:val="center"/>
          </w:tcPr>
          <w:p w14:paraId="1705B2EC"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23%</w:t>
            </w:r>
          </w:p>
        </w:tc>
        <w:tc>
          <w:tcPr>
            <w:tcW w:w="1298" w:type="dxa"/>
            <w:tcBorders>
              <w:left w:val="nil"/>
              <w:right w:val="nil"/>
            </w:tcBorders>
            <w:vAlign w:val="center"/>
          </w:tcPr>
          <w:p w14:paraId="50ADD8A8"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59%</w:t>
            </w:r>
          </w:p>
        </w:tc>
        <w:tc>
          <w:tcPr>
            <w:tcW w:w="1805" w:type="dxa"/>
            <w:gridSpan w:val="2"/>
            <w:tcBorders>
              <w:left w:val="nil"/>
            </w:tcBorders>
            <w:vAlign w:val="center"/>
          </w:tcPr>
          <w:p w14:paraId="385D8577"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2.4</w:t>
            </w:r>
          </w:p>
        </w:tc>
        <w:tc>
          <w:tcPr>
            <w:tcW w:w="1920" w:type="dxa"/>
            <w:gridSpan w:val="2"/>
            <w:shd w:val="clear" w:color="auto" w:fill="F2F2F2" w:themeFill="background1" w:themeFillShade="F2"/>
            <w:vAlign w:val="center"/>
          </w:tcPr>
          <w:p w14:paraId="76D5F74D"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0.9</w:t>
            </w:r>
          </w:p>
        </w:tc>
      </w:tr>
      <w:tr w:rsidR="00993ED5" w:rsidRPr="00D07ED9" w14:paraId="3C8846C4" w14:textId="77777777" w:rsidTr="00605964">
        <w:trPr>
          <w:gridAfter w:val="1"/>
          <w:wAfter w:w="364" w:type="dxa"/>
          <w:trHeight w:val="242"/>
        </w:trPr>
        <w:tc>
          <w:tcPr>
            <w:tcW w:w="5670" w:type="dxa"/>
            <w:vAlign w:val="bottom"/>
          </w:tcPr>
          <w:p w14:paraId="23277FE0" w14:textId="77777777" w:rsidR="00993ED5" w:rsidRPr="00D07ED9" w:rsidRDefault="00993ED5" w:rsidP="00877300">
            <w:pPr>
              <w:pStyle w:val="Tablebodytext"/>
              <w:rPr>
                <w:rFonts w:ascii="Arial" w:hAnsi="Arial" w:cs="Arial"/>
                <w:sz w:val="24"/>
                <w:szCs w:val="24"/>
              </w:rPr>
            </w:pPr>
            <w:r w:rsidRPr="00D07ED9">
              <w:rPr>
                <w:rFonts w:ascii="Arial" w:hAnsi="Arial" w:cs="Arial"/>
                <w:color w:val="000000"/>
                <w:sz w:val="24"/>
                <w:szCs w:val="24"/>
              </w:rPr>
              <w:t>The change' will help us fulfil our organisation's mission</w:t>
            </w:r>
          </w:p>
        </w:tc>
        <w:tc>
          <w:tcPr>
            <w:tcW w:w="823" w:type="dxa"/>
            <w:shd w:val="clear" w:color="auto" w:fill="F2F2F2" w:themeFill="background1" w:themeFillShade="F2"/>
            <w:vAlign w:val="center"/>
          </w:tcPr>
          <w:p w14:paraId="3D618419" w14:textId="77777777" w:rsidR="00993ED5" w:rsidRPr="00D07ED9" w:rsidRDefault="00993ED5" w:rsidP="00877300">
            <w:pPr>
              <w:pStyle w:val="Tablebodytext"/>
              <w:rPr>
                <w:rFonts w:ascii="Arial" w:hAnsi="Arial" w:cs="Arial"/>
                <w:sz w:val="24"/>
                <w:szCs w:val="24"/>
              </w:rPr>
            </w:pPr>
            <w:r w:rsidRPr="00D07ED9">
              <w:rPr>
                <w:rFonts w:ascii="Arial" w:hAnsi="Arial" w:cs="Arial"/>
                <w:color w:val="000000"/>
                <w:sz w:val="24"/>
                <w:szCs w:val="24"/>
              </w:rPr>
              <w:t>102</w:t>
            </w:r>
          </w:p>
        </w:tc>
        <w:tc>
          <w:tcPr>
            <w:tcW w:w="1333" w:type="dxa"/>
            <w:shd w:val="clear" w:color="auto" w:fill="F2F2F2" w:themeFill="background1" w:themeFillShade="F2"/>
            <w:vAlign w:val="center"/>
          </w:tcPr>
          <w:p w14:paraId="6115971C"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52%</w:t>
            </w:r>
          </w:p>
        </w:tc>
        <w:tc>
          <w:tcPr>
            <w:tcW w:w="1333" w:type="dxa"/>
            <w:gridSpan w:val="3"/>
            <w:tcBorders>
              <w:right w:val="nil"/>
            </w:tcBorders>
            <w:shd w:val="clear" w:color="auto" w:fill="F2F2F2" w:themeFill="background1" w:themeFillShade="F2"/>
            <w:vAlign w:val="center"/>
          </w:tcPr>
          <w:p w14:paraId="1452F9D2"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39%</w:t>
            </w:r>
          </w:p>
        </w:tc>
        <w:tc>
          <w:tcPr>
            <w:tcW w:w="1298" w:type="dxa"/>
            <w:tcBorders>
              <w:left w:val="nil"/>
              <w:right w:val="nil"/>
            </w:tcBorders>
            <w:vAlign w:val="center"/>
          </w:tcPr>
          <w:p w14:paraId="4E46AF4D"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91%</w:t>
            </w:r>
          </w:p>
        </w:tc>
        <w:tc>
          <w:tcPr>
            <w:tcW w:w="1805" w:type="dxa"/>
            <w:gridSpan w:val="2"/>
            <w:tcBorders>
              <w:left w:val="nil"/>
            </w:tcBorders>
            <w:vAlign w:val="center"/>
          </w:tcPr>
          <w:p w14:paraId="08BFF7CA"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3.0</w:t>
            </w:r>
          </w:p>
        </w:tc>
        <w:tc>
          <w:tcPr>
            <w:tcW w:w="1920" w:type="dxa"/>
            <w:gridSpan w:val="2"/>
            <w:shd w:val="clear" w:color="auto" w:fill="F2F2F2" w:themeFill="background1" w:themeFillShade="F2"/>
            <w:vAlign w:val="center"/>
          </w:tcPr>
          <w:p w14:paraId="4791B98E"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1.1</w:t>
            </w:r>
          </w:p>
        </w:tc>
      </w:tr>
      <w:tr w:rsidR="00993ED5" w:rsidRPr="00D07ED9" w14:paraId="63C27B3A" w14:textId="77777777" w:rsidTr="00605964">
        <w:trPr>
          <w:gridAfter w:val="1"/>
          <w:wAfter w:w="364" w:type="dxa"/>
          <w:trHeight w:val="242"/>
        </w:trPr>
        <w:tc>
          <w:tcPr>
            <w:tcW w:w="5670" w:type="dxa"/>
            <w:vAlign w:val="bottom"/>
          </w:tcPr>
          <w:p w14:paraId="530FA04C" w14:textId="77777777" w:rsidR="00993ED5" w:rsidRPr="00D07ED9" w:rsidRDefault="00993ED5" w:rsidP="00877300">
            <w:pPr>
              <w:pStyle w:val="Tablebodytext"/>
              <w:rPr>
                <w:rFonts w:ascii="Arial" w:hAnsi="Arial" w:cs="Arial"/>
                <w:sz w:val="24"/>
                <w:szCs w:val="24"/>
              </w:rPr>
            </w:pPr>
            <w:r w:rsidRPr="00D07ED9">
              <w:rPr>
                <w:rFonts w:ascii="Arial" w:hAnsi="Arial" w:cs="Arial"/>
                <w:color w:val="000000"/>
                <w:sz w:val="24"/>
                <w:szCs w:val="24"/>
              </w:rPr>
              <w:t>The change' will increase the sustainability of our organisation</w:t>
            </w:r>
          </w:p>
        </w:tc>
        <w:tc>
          <w:tcPr>
            <w:tcW w:w="823" w:type="dxa"/>
            <w:shd w:val="clear" w:color="auto" w:fill="F2F2F2" w:themeFill="background1" w:themeFillShade="F2"/>
            <w:vAlign w:val="center"/>
          </w:tcPr>
          <w:p w14:paraId="19856E4F" w14:textId="77777777" w:rsidR="00993ED5" w:rsidRPr="00D07ED9" w:rsidRDefault="00993ED5" w:rsidP="00877300">
            <w:pPr>
              <w:pStyle w:val="Tablebodytext"/>
              <w:rPr>
                <w:rFonts w:ascii="Arial" w:hAnsi="Arial" w:cs="Arial"/>
                <w:sz w:val="24"/>
                <w:szCs w:val="24"/>
              </w:rPr>
            </w:pPr>
            <w:r w:rsidRPr="00D07ED9">
              <w:rPr>
                <w:rFonts w:ascii="Arial" w:hAnsi="Arial" w:cs="Arial"/>
                <w:color w:val="000000"/>
                <w:sz w:val="24"/>
                <w:szCs w:val="24"/>
              </w:rPr>
              <w:t>94</w:t>
            </w:r>
          </w:p>
        </w:tc>
        <w:tc>
          <w:tcPr>
            <w:tcW w:w="1333" w:type="dxa"/>
            <w:shd w:val="clear" w:color="auto" w:fill="F2F2F2" w:themeFill="background1" w:themeFillShade="F2"/>
            <w:vAlign w:val="center"/>
          </w:tcPr>
          <w:p w14:paraId="2EE5995A"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51%</w:t>
            </w:r>
          </w:p>
        </w:tc>
        <w:tc>
          <w:tcPr>
            <w:tcW w:w="1333" w:type="dxa"/>
            <w:gridSpan w:val="3"/>
            <w:tcBorders>
              <w:right w:val="nil"/>
            </w:tcBorders>
            <w:shd w:val="clear" w:color="auto" w:fill="F2F2F2" w:themeFill="background1" w:themeFillShade="F2"/>
            <w:vAlign w:val="center"/>
          </w:tcPr>
          <w:p w14:paraId="3938E491"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39%</w:t>
            </w:r>
          </w:p>
        </w:tc>
        <w:tc>
          <w:tcPr>
            <w:tcW w:w="1298" w:type="dxa"/>
            <w:tcBorders>
              <w:left w:val="nil"/>
              <w:right w:val="nil"/>
            </w:tcBorders>
            <w:vAlign w:val="center"/>
          </w:tcPr>
          <w:p w14:paraId="56A56478"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90%</w:t>
            </w:r>
          </w:p>
        </w:tc>
        <w:tc>
          <w:tcPr>
            <w:tcW w:w="1805" w:type="dxa"/>
            <w:gridSpan w:val="2"/>
            <w:tcBorders>
              <w:left w:val="nil"/>
            </w:tcBorders>
            <w:vAlign w:val="center"/>
          </w:tcPr>
          <w:p w14:paraId="220C289C"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3.0</w:t>
            </w:r>
          </w:p>
        </w:tc>
        <w:tc>
          <w:tcPr>
            <w:tcW w:w="1920" w:type="dxa"/>
            <w:gridSpan w:val="2"/>
            <w:shd w:val="clear" w:color="auto" w:fill="F2F2F2" w:themeFill="background1" w:themeFillShade="F2"/>
            <w:vAlign w:val="center"/>
          </w:tcPr>
          <w:p w14:paraId="477EBA6B" w14:textId="77777777" w:rsidR="00993ED5" w:rsidRPr="00D07ED9" w:rsidRDefault="00993ED5" w:rsidP="00877300">
            <w:pPr>
              <w:pStyle w:val="Tablebodytext"/>
              <w:jc w:val="right"/>
              <w:rPr>
                <w:rFonts w:ascii="Arial" w:hAnsi="Arial" w:cs="Arial"/>
                <w:sz w:val="24"/>
                <w:szCs w:val="24"/>
                <w:highlight w:val="yellow"/>
              </w:rPr>
            </w:pPr>
            <w:r w:rsidRPr="00D07ED9">
              <w:rPr>
                <w:rFonts w:ascii="Arial" w:hAnsi="Arial" w:cs="Arial"/>
                <w:color w:val="000000"/>
                <w:sz w:val="24"/>
                <w:szCs w:val="24"/>
              </w:rPr>
              <w:t>1.0</w:t>
            </w:r>
          </w:p>
        </w:tc>
      </w:tr>
      <w:tr w:rsidR="00993ED5" w:rsidRPr="00D07ED9" w14:paraId="22A7D34C" w14:textId="77777777" w:rsidTr="00605964">
        <w:trPr>
          <w:gridAfter w:val="1"/>
          <w:wAfter w:w="364" w:type="dxa"/>
          <w:trHeight w:val="242"/>
        </w:trPr>
        <w:tc>
          <w:tcPr>
            <w:tcW w:w="5670" w:type="dxa"/>
            <w:vAlign w:val="bottom"/>
          </w:tcPr>
          <w:p w14:paraId="36FE508A" w14:textId="77777777" w:rsidR="00993ED5" w:rsidRPr="00D07ED9" w:rsidRDefault="00993ED5" w:rsidP="00877300">
            <w:pPr>
              <w:pStyle w:val="Tablebodytext"/>
              <w:rPr>
                <w:rFonts w:ascii="Arial" w:hAnsi="Arial" w:cs="Arial"/>
                <w:sz w:val="24"/>
                <w:szCs w:val="24"/>
              </w:rPr>
            </w:pPr>
            <w:r w:rsidRPr="00D07ED9">
              <w:rPr>
                <w:rFonts w:ascii="Arial" w:hAnsi="Arial" w:cs="Arial"/>
                <w:color w:val="000000"/>
                <w:sz w:val="24"/>
                <w:szCs w:val="24"/>
              </w:rPr>
              <w:t>The change' will lead to better outcomes for our clients</w:t>
            </w:r>
          </w:p>
        </w:tc>
        <w:tc>
          <w:tcPr>
            <w:tcW w:w="823" w:type="dxa"/>
            <w:shd w:val="clear" w:color="auto" w:fill="F2F2F2" w:themeFill="background1" w:themeFillShade="F2"/>
            <w:vAlign w:val="center"/>
          </w:tcPr>
          <w:p w14:paraId="55648A42" w14:textId="77777777" w:rsidR="00993ED5" w:rsidRPr="00D07ED9" w:rsidRDefault="00993ED5" w:rsidP="00877300">
            <w:pPr>
              <w:pStyle w:val="Tablebodytext"/>
              <w:rPr>
                <w:rFonts w:ascii="Arial" w:hAnsi="Arial" w:cs="Arial"/>
                <w:sz w:val="24"/>
                <w:szCs w:val="24"/>
              </w:rPr>
            </w:pPr>
            <w:r w:rsidRPr="00D07ED9">
              <w:rPr>
                <w:rFonts w:ascii="Arial" w:hAnsi="Arial" w:cs="Arial"/>
                <w:color w:val="000000"/>
                <w:sz w:val="24"/>
                <w:szCs w:val="24"/>
              </w:rPr>
              <w:t>99</w:t>
            </w:r>
          </w:p>
        </w:tc>
        <w:tc>
          <w:tcPr>
            <w:tcW w:w="1333" w:type="dxa"/>
            <w:shd w:val="clear" w:color="auto" w:fill="F2F2F2" w:themeFill="background1" w:themeFillShade="F2"/>
            <w:vAlign w:val="center"/>
          </w:tcPr>
          <w:p w14:paraId="0D18F4CD" w14:textId="77777777" w:rsidR="00993ED5" w:rsidRPr="00D07ED9" w:rsidRDefault="00993ED5" w:rsidP="00877300">
            <w:pPr>
              <w:pStyle w:val="Tablebodytext"/>
              <w:jc w:val="right"/>
              <w:rPr>
                <w:rFonts w:ascii="Arial" w:hAnsi="Arial" w:cs="Arial"/>
                <w:sz w:val="24"/>
                <w:szCs w:val="24"/>
              </w:rPr>
            </w:pPr>
            <w:r w:rsidRPr="00D07ED9">
              <w:rPr>
                <w:rFonts w:ascii="Arial" w:hAnsi="Arial" w:cs="Arial"/>
                <w:color w:val="000000"/>
                <w:sz w:val="24"/>
                <w:szCs w:val="24"/>
              </w:rPr>
              <w:t>45%</w:t>
            </w:r>
          </w:p>
        </w:tc>
        <w:tc>
          <w:tcPr>
            <w:tcW w:w="1333" w:type="dxa"/>
            <w:gridSpan w:val="3"/>
            <w:tcBorders>
              <w:right w:val="nil"/>
            </w:tcBorders>
            <w:shd w:val="clear" w:color="auto" w:fill="F2F2F2" w:themeFill="background1" w:themeFillShade="F2"/>
            <w:vAlign w:val="center"/>
          </w:tcPr>
          <w:p w14:paraId="11740264" w14:textId="77777777" w:rsidR="00993ED5" w:rsidRPr="00D07ED9" w:rsidRDefault="00993ED5" w:rsidP="00877300">
            <w:pPr>
              <w:pStyle w:val="Tablebodytext"/>
              <w:jc w:val="right"/>
              <w:rPr>
                <w:rFonts w:ascii="Arial" w:hAnsi="Arial" w:cs="Arial"/>
                <w:sz w:val="24"/>
                <w:szCs w:val="24"/>
              </w:rPr>
            </w:pPr>
            <w:r w:rsidRPr="00D07ED9">
              <w:rPr>
                <w:rFonts w:ascii="Arial" w:hAnsi="Arial" w:cs="Arial"/>
                <w:color w:val="000000"/>
                <w:sz w:val="24"/>
                <w:szCs w:val="24"/>
              </w:rPr>
              <w:t>45%</w:t>
            </w:r>
          </w:p>
        </w:tc>
        <w:tc>
          <w:tcPr>
            <w:tcW w:w="1298" w:type="dxa"/>
            <w:tcBorders>
              <w:left w:val="nil"/>
              <w:right w:val="nil"/>
            </w:tcBorders>
            <w:vAlign w:val="center"/>
          </w:tcPr>
          <w:p w14:paraId="2A8C665C" w14:textId="77777777" w:rsidR="00993ED5" w:rsidRPr="00D07ED9" w:rsidRDefault="00993ED5" w:rsidP="00877300">
            <w:pPr>
              <w:pStyle w:val="Tablebodytext"/>
              <w:jc w:val="right"/>
              <w:rPr>
                <w:rFonts w:ascii="Arial" w:hAnsi="Arial" w:cs="Arial"/>
                <w:sz w:val="24"/>
                <w:szCs w:val="24"/>
              </w:rPr>
            </w:pPr>
            <w:r w:rsidRPr="00D07ED9">
              <w:rPr>
                <w:rFonts w:ascii="Arial" w:hAnsi="Arial" w:cs="Arial"/>
                <w:color w:val="000000"/>
                <w:sz w:val="24"/>
                <w:szCs w:val="24"/>
              </w:rPr>
              <w:t>91%</w:t>
            </w:r>
          </w:p>
        </w:tc>
        <w:tc>
          <w:tcPr>
            <w:tcW w:w="1805" w:type="dxa"/>
            <w:gridSpan w:val="2"/>
            <w:tcBorders>
              <w:left w:val="nil"/>
            </w:tcBorders>
            <w:vAlign w:val="center"/>
          </w:tcPr>
          <w:p w14:paraId="673F9B74" w14:textId="77777777" w:rsidR="00993ED5" w:rsidRPr="00D07ED9" w:rsidRDefault="00993ED5" w:rsidP="00877300">
            <w:pPr>
              <w:pStyle w:val="Tablebodytext"/>
              <w:jc w:val="right"/>
              <w:rPr>
                <w:rFonts w:ascii="Arial" w:hAnsi="Arial" w:cs="Arial"/>
                <w:sz w:val="24"/>
                <w:szCs w:val="24"/>
              </w:rPr>
            </w:pPr>
            <w:r w:rsidRPr="00D07ED9">
              <w:rPr>
                <w:rFonts w:ascii="Arial" w:hAnsi="Arial" w:cs="Arial"/>
                <w:color w:val="000000"/>
                <w:sz w:val="24"/>
                <w:szCs w:val="24"/>
              </w:rPr>
              <w:t>3.0</w:t>
            </w:r>
          </w:p>
        </w:tc>
        <w:tc>
          <w:tcPr>
            <w:tcW w:w="1920" w:type="dxa"/>
            <w:gridSpan w:val="2"/>
            <w:shd w:val="clear" w:color="auto" w:fill="F2F2F2" w:themeFill="background1" w:themeFillShade="F2"/>
            <w:vAlign w:val="center"/>
          </w:tcPr>
          <w:p w14:paraId="0E3BAEA6" w14:textId="77777777" w:rsidR="00993ED5" w:rsidRPr="00D07ED9" w:rsidRDefault="00993ED5" w:rsidP="00877300">
            <w:pPr>
              <w:pStyle w:val="Tablebodytext"/>
              <w:jc w:val="right"/>
              <w:rPr>
                <w:rFonts w:ascii="Arial" w:hAnsi="Arial" w:cs="Arial"/>
                <w:sz w:val="24"/>
                <w:szCs w:val="24"/>
              </w:rPr>
            </w:pPr>
            <w:r w:rsidRPr="00D07ED9">
              <w:rPr>
                <w:rFonts w:ascii="Arial" w:hAnsi="Arial" w:cs="Arial"/>
                <w:color w:val="000000"/>
                <w:sz w:val="24"/>
                <w:szCs w:val="24"/>
              </w:rPr>
              <w:t>1.1</w:t>
            </w:r>
          </w:p>
        </w:tc>
      </w:tr>
      <w:tr w:rsidR="00993ED5" w:rsidRPr="00D07ED9" w14:paraId="47080BEF" w14:textId="77777777" w:rsidTr="00605964">
        <w:trPr>
          <w:gridAfter w:val="1"/>
          <w:wAfter w:w="364" w:type="dxa"/>
          <w:trHeight w:val="242"/>
        </w:trPr>
        <w:tc>
          <w:tcPr>
            <w:tcW w:w="5670" w:type="dxa"/>
            <w:vAlign w:val="bottom"/>
          </w:tcPr>
          <w:p w14:paraId="1B61DEE8" w14:textId="77777777" w:rsidR="00993ED5" w:rsidRPr="00D07ED9" w:rsidRDefault="00993ED5" w:rsidP="00877300">
            <w:pPr>
              <w:pStyle w:val="Tablebodytext"/>
              <w:rPr>
                <w:rFonts w:ascii="Arial" w:hAnsi="Arial" w:cs="Arial"/>
                <w:sz w:val="24"/>
                <w:szCs w:val="24"/>
              </w:rPr>
            </w:pPr>
            <w:r w:rsidRPr="00D07ED9">
              <w:rPr>
                <w:rFonts w:ascii="Arial" w:hAnsi="Arial" w:cs="Arial"/>
                <w:color w:val="000000"/>
                <w:sz w:val="24"/>
                <w:szCs w:val="24"/>
              </w:rPr>
              <w:t>Overall, the change is a good idea for our organisation</w:t>
            </w:r>
          </w:p>
        </w:tc>
        <w:tc>
          <w:tcPr>
            <w:tcW w:w="823" w:type="dxa"/>
            <w:shd w:val="clear" w:color="auto" w:fill="F2F2F2" w:themeFill="background1" w:themeFillShade="F2"/>
            <w:vAlign w:val="center"/>
          </w:tcPr>
          <w:p w14:paraId="14B12B06" w14:textId="77777777" w:rsidR="00993ED5" w:rsidRPr="00D07ED9" w:rsidRDefault="00993ED5" w:rsidP="00877300">
            <w:pPr>
              <w:pStyle w:val="Tablebodytext"/>
              <w:rPr>
                <w:rFonts w:ascii="Arial" w:hAnsi="Arial" w:cs="Arial"/>
                <w:sz w:val="24"/>
                <w:szCs w:val="24"/>
              </w:rPr>
            </w:pPr>
            <w:r w:rsidRPr="00D07ED9">
              <w:rPr>
                <w:rFonts w:ascii="Arial" w:hAnsi="Arial" w:cs="Arial"/>
                <w:color w:val="000000"/>
                <w:sz w:val="24"/>
                <w:szCs w:val="24"/>
              </w:rPr>
              <w:t>96</w:t>
            </w:r>
          </w:p>
        </w:tc>
        <w:tc>
          <w:tcPr>
            <w:tcW w:w="1333" w:type="dxa"/>
            <w:shd w:val="clear" w:color="auto" w:fill="F2F2F2" w:themeFill="background1" w:themeFillShade="F2"/>
            <w:vAlign w:val="center"/>
          </w:tcPr>
          <w:p w14:paraId="6BCC3641" w14:textId="77777777" w:rsidR="00993ED5" w:rsidRPr="00D07ED9" w:rsidRDefault="00993ED5" w:rsidP="00877300">
            <w:pPr>
              <w:pStyle w:val="Tablebodytext"/>
              <w:jc w:val="right"/>
              <w:rPr>
                <w:rFonts w:ascii="Arial" w:hAnsi="Arial" w:cs="Arial"/>
                <w:sz w:val="24"/>
                <w:szCs w:val="24"/>
              </w:rPr>
            </w:pPr>
            <w:r w:rsidRPr="00D07ED9">
              <w:rPr>
                <w:rFonts w:ascii="Arial" w:hAnsi="Arial" w:cs="Arial"/>
                <w:color w:val="000000"/>
                <w:sz w:val="24"/>
                <w:szCs w:val="24"/>
              </w:rPr>
              <w:t>42%</w:t>
            </w:r>
          </w:p>
        </w:tc>
        <w:tc>
          <w:tcPr>
            <w:tcW w:w="1333" w:type="dxa"/>
            <w:gridSpan w:val="3"/>
            <w:tcBorders>
              <w:right w:val="nil"/>
            </w:tcBorders>
            <w:shd w:val="clear" w:color="auto" w:fill="F2F2F2" w:themeFill="background1" w:themeFillShade="F2"/>
            <w:vAlign w:val="center"/>
          </w:tcPr>
          <w:p w14:paraId="144A5AD8" w14:textId="77777777" w:rsidR="00993ED5" w:rsidRPr="00D07ED9" w:rsidRDefault="00993ED5" w:rsidP="00877300">
            <w:pPr>
              <w:pStyle w:val="Tablebodytext"/>
              <w:jc w:val="right"/>
              <w:rPr>
                <w:rFonts w:ascii="Arial" w:hAnsi="Arial" w:cs="Arial"/>
                <w:sz w:val="24"/>
                <w:szCs w:val="24"/>
              </w:rPr>
            </w:pPr>
            <w:r w:rsidRPr="00D07ED9">
              <w:rPr>
                <w:rFonts w:ascii="Arial" w:hAnsi="Arial" w:cs="Arial"/>
                <w:color w:val="000000"/>
                <w:sz w:val="24"/>
                <w:szCs w:val="24"/>
              </w:rPr>
              <w:t>49%</w:t>
            </w:r>
          </w:p>
        </w:tc>
        <w:tc>
          <w:tcPr>
            <w:tcW w:w="1298" w:type="dxa"/>
            <w:tcBorders>
              <w:left w:val="nil"/>
              <w:right w:val="nil"/>
            </w:tcBorders>
            <w:vAlign w:val="center"/>
          </w:tcPr>
          <w:p w14:paraId="038BD46F" w14:textId="77777777" w:rsidR="00993ED5" w:rsidRPr="00D07ED9" w:rsidRDefault="00993ED5" w:rsidP="00877300">
            <w:pPr>
              <w:pStyle w:val="Tablebodytext"/>
              <w:jc w:val="right"/>
              <w:rPr>
                <w:rFonts w:ascii="Arial" w:hAnsi="Arial" w:cs="Arial"/>
                <w:sz w:val="24"/>
                <w:szCs w:val="24"/>
              </w:rPr>
            </w:pPr>
            <w:r w:rsidRPr="00D07ED9">
              <w:rPr>
                <w:rFonts w:ascii="Arial" w:hAnsi="Arial" w:cs="Arial"/>
                <w:color w:val="000000"/>
                <w:sz w:val="24"/>
                <w:szCs w:val="24"/>
              </w:rPr>
              <w:t>91%</w:t>
            </w:r>
          </w:p>
        </w:tc>
        <w:tc>
          <w:tcPr>
            <w:tcW w:w="1805" w:type="dxa"/>
            <w:gridSpan w:val="2"/>
            <w:tcBorders>
              <w:left w:val="nil"/>
            </w:tcBorders>
            <w:vAlign w:val="center"/>
          </w:tcPr>
          <w:p w14:paraId="26615023" w14:textId="77777777" w:rsidR="00993ED5" w:rsidRPr="00D07ED9" w:rsidRDefault="00993ED5" w:rsidP="00877300">
            <w:pPr>
              <w:pStyle w:val="Tablebodytext"/>
              <w:jc w:val="right"/>
              <w:rPr>
                <w:rFonts w:ascii="Arial" w:hAnsi="Arial" w:cs="Arial"/>
                <w:sz w:val="24"/>
                <w:szCs w:val="24"/>
              </w:rPr>
            </w:pPr>
            <w:r w:rsidRPr="00D07ED9">
              <w:rPr>
                <w:rFonts w:ascii="Arial" w:hAnsi="Arial" w:cs="Arial"/>
                <w:color w:val="000000"/>
                <w:sz w:val="24"/>
                <w:szCs w:val="24"/>
              </w:rPr>
              <w:t>3.0</w:t>
            </w:r>
          </w:p>
        </w:tc>
        <w:tc>
          <w:tcPr>
            <w:tcW w:w="1920" w:type="dxa"/>
            <w:gridSpan w:val="2"/>
            <w:shd w:val="clear" w:color="auto" w:fill="F2F2F2" w:themeFill="background1" w:themeFillShade="F2"/>
            <w:vAlign w:val="center"/>
          </w:tcPr>
          <w:p w14:paraId="7E4C0FD3" w14:textId="77777777" w:rsidR="00993ED5" w:rsidRPr="00D07ED9" w:rsidRDefault="00993ED5" w:rsidP="00877300">
            <w:pPr>
              <w:pStyle w:val="Tablebodytext"/>
              <w:jc w:val="right"/>
              <w:rPr>
                <w:rFonts w:ascii="Arial" w:hAnsi="Arial" w:cs="Arial"/>
                <w:sz w:val="24"/>
                <w:szCs w:val="24"/>
              </w:rPr>
            </w:pPr>
            <w:r w:rsidRPr="00D07ED9">
              <w:rPr>
                <w:rFonts w:ascii="Arial" w:hAnsi="Arial" w:cs="Arial"/>
                <w:color w:val="000000"/>
                <w:sz w:val="24"/>
                <w:szCs w:val="24"/>
              </w:rPr>
              <w:t>1.1</w:t>
            </w:r>
          </w:p>
        </w:tc>
      </w:tr>
    </w:tbl>
    <w:p w14:paraId="22039376" w14:textId="6F5EA1B1" w:rsidR="00993ED5" w:rsidRPr="00D07ED9" w:rsidRDefault="00527E24" w:rsidP="00527E24">
      <w:pPr>
        <w:rPr>
          <w:rFonts w:ascii="Arial" w:hAnsi="Arial" w:cs="Arial"/>
          <w:sz w:val="24"/>
          <w:szCs w:val="24"/>
        </w:rPr>
      </w:pPr>
      <w:r w:rsidRPr="00D07ED9">
        <w:rPr>
          <w:rFonts w:ascii="Arial" w:hAnsi="Arial" w:cs="Arial"/>
          <w:sz w:val="24"/>
          <w:szCs w:val="24"/>
        </w:rPr>
        <w:t>Mean scored out of four (4)</w:t>
      </w:r>
    </w:p>
    <w:sectPr w:rsidR="00993ED5" w:rsidRPr="00D07ED9" w:rsidSect="00527E24">
      <w:headerReference w:type="default" r:id="rId23"/>
      <w:footerReference w:type="default" r:id="rId24"/>
      <w:pgSz w:w="16838" w:h="11906" w:orient="landscape"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297CE" w14:textId="77777777" w:rsidR="00CE5D76" w:rsidRDefault="00CE5D76" w:rsidP="00E562BA">
      <w:pPr>
        <w:spacing w:after="0" w:line="240" w:lineRule="auto"/>
      </w:pPr>
      <w:r>
        <w:separator/>
      </w:r>
    </w:p>
    <w:p w14:paraId="12B6824B" w14:textId="77777777" w:rsidR="00CE5D76" w:rsidRDefault="00CE5D76"/>
    <w:p w14:paraId="7EB14385" w14:textId="77777777" w:rsidR="00CE5D76" w:rsidRDefault="00CE5D76"/>
  </w:endnote>
  <w:endnote w:type="continuationSeparator" w:id="0">
    <w:p w14:paraId="2D8B9703" w14:textId="77777777" w:rsidR="00CE5D76" w:rsidRDefault="00CE5D76" w:rsidP="00E562BA">
      <w:pPr>
        <w:spacing w:after="0" w:line="240" w:lineRule="auto"/>
      </w:pPr>
      <w:r>
        <w:continuationSeparator/>
      </w:r>
    </w:p>
    <w:p w14:paraId="5F2D2C46" w14:textId="77777777" w:rsidR="00CE5D76" w:rsidRDefault="00CE5D76"/>
    <w:p w14:paraId="63085FA1" w14:textId="77777777" w:rsidR="00CE5D76" w:rsidRDefault="00CE5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D3C2C" w14:textId="77777777" w:rsidR="00CE5D76" w:rsidRPr="004F4B82" w:rsidRDefault="00CE5D76" w:rsidP="00EF151F">
    <w:pPr>
      <w:spacing w:after="0" w:line="240" w:lineRule="auto"/>
      <w:rPr>
        <w:rFonts w:cs="Segoe UI"/>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C0667" w14:textId="65DCD63F" w:rsidR="00CE5D76" w:rsidRPr="004F4B82" w:rsidRDefault="00CE5D76" w:rsidP="00E562BA">
    <w:pPr>
      <w:spacing w:after="0" w:line="240" w:lineRule="auto"/>
      <w:jc w:val="right"/>
      <w:rPr>
        <w:rFonts w:cs="Segoe UI"/>
        <w:szCs w:val="24"/>
      </w:rPr>
    </w:pPr>
  </w:p>
  <w:p w14:paraId="17FE60C8" w14:textId="1D8D7D02" w:rsidR="00CE5D76" w:rsidRPr="004F4B82" w:rsidRDefault="00CE5D76" w:rsidP="00E562BA">
    <w:pPr>
      <w:spacing w:after="0" w:line="240" w:lineRule="auto"/>
      <w:rPr>
        <w:rFonts w:cs="Segoe UI"/>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C6E7F" w14:textId="374E9CAB" w:rsidR="00CE5D76" w:rsidRPr="0068330C" w:rsidRDefault="00CE5D76" w:rsidP="002D1387">
    <w:pPr>
      <w:spacing w:after="0" w:line="240" w:lineRule="auto"/>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AE9F" w14:textId="644F9040" w:rsidR="00CE5D76" w:rsidRPr="0068330C" w:rsidRDefault="00CE5D76" w:rsidP="00E562BA">
    <w:pPr>
      <w:spacing w:after="0" w:line="240" w:lineRule="auto"/>
      <w:jc w:val="right"/>
      <w:rPr>
        <w:szCs w:val="24"/>
      </w:rPr>
    </w:pPr>
    <w:r w:rsidRPr="0068330C">
      <w:rPr>
        <w:rStyle w:val="PageNumber"/>
        <w:szCs w:val="24"/>
      </w:rPr>
      <w:fldChar w:fldCharType="begin"/>
    </w:r>
    <w:r w:rsidRPr="0068330C">
      <w:rPr>
        <w:rStyle w:val="PageNumber"/>
        <w:szCs w:val="24"/>
      </w:rPr>
      <w:instrText xml:space="preserve"> PAGE </w:instrText>
    </w:r>
    <w:r w:rsidRPr="0068330C">
      <w:rPr>
        <w:rStyle w:val="PageNumber"/>
        <w:szCs w:val="24"/>
      </w:rPr>
      <w:fldChar w:fldCharType="separate"/>
    </w:r>
    <w:r w:rsidR="000B25DA">
      <w:rPr>
        <w:rStyle w:val="PageNumber"/>
        <w:noProof/>
        <w:szCs w:val="24"/>
      </w:rPr>
      <w:t>v</w:t>
    </w:r>
    <w:r w:rsidRPr="0068330C">
      <w:rPr>
        <w:rStyle w:val="PageNumber"/>
        <w:szCs w:val="24"/>
      </w:rPr>
      <w:fldChar w:fldCharType="end"/>
    </w:r>
  </w:p>
  <w:p w14:paraId="1C1CD55E" w14:textId="77777777" w:rsidR="00CE5D76" w:rsidRPr="0068330C" w:rsidRDefault="00CE5D76" w:rsidP="00E562BA">
    <w:pPr>
      <w:spacing w:after="0" w:line="240" w:lineRule="auto"/>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507017"/>
      <w:docPartObj>
        <w:docPartGallery w:val="Page Numbers (Bottom of Page)"/>
        <w:docPartUnique/>
      </w:docPartObj>
    </w:sdtPr>
    <w:sdtEndPr>
      <w:rPr>
        <w:i w:val="0"/>
        <w:noProof/>
      </w:rPr>
    </w:sdtEndPr>
    <w:sdtContent>
      <w:p w14:paraId="7A773CA6" w14:textId="17C4E5B2" w:rsidR="00CE5D76" w:rsidRPr="00527E24" w:rsidRDefault="00CE5D76" w:rsidP="00527E24">
        <w:pPr>
          <w:pStyle w:val="Footer"/>
          <w:jc w:val="right"/>
          <w:rPr>
            <w:i w:val="0"/>
          </w:rPr>
        </w:pPr>
        <w:r w:rsidRPr="00E45418">
          <w:rPr>
            <w:i w:val="0"/>
          </w:rPr>
          <w:fldChar w:fldCharType="begin"/>
        </w:r>
        <w:r w:rsidRPr="00E45418">
          <w:rPr>
            <w:i w:val="0"/>
          </w:rPr>
          <w:instrText xml:space="preserve"> PAGE   \* MERGEFORMAT </w:instrText>
        </w:r>
        <w:r w:rsidRPr="00E45418">
          <w:rPr>
            <w:i w:val="0"/>
          </w:rPr>
          <w:fldChar w:fldCharType="separate"/>
        </w:r>
        <w:r w:rsidR="000B25DA">
          <w:rPr>
            <w:i w:val="0"/>
            <w:noProof/>
          </w:rPr>
          <w:t>18</w:t>
        </w:r>
        <w:r w:rsidRPr="00E45418">
          <w:rPr>
            <w:i w:val="0"/>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BD2C" w14:textId="77777777" w:rsidR="00CE5D76" w:rsidRPr="0068330C" w:rsidRDefault="00CE5D76" w:rsidP="00E562BA">
    <w:pPr>
      <w:spacing w:after="0" w:line="240" w:lineRule="auto"/>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D13D4" w14:textId="150EF2FD" w:rsidR="00CE5D76" w:rsidRPr="00AF660E" w:rsidRDefault="00CE5D76" w:rsidP="00AF660E">
      <w:pPr>
        <w:pStyle w:val="Footer"/>
      </w:pPr>
    </w:p>
  </w:footnote>
  <w:footnote w:type="continuationSeparator" w:id="0">
    <w:p w14:paraId="0F26BB38" w14:textId="77777777" w:rsidR="00CE5D76" w:rsidRDefault="00CE5D76" w:rsidP="00E562BA">
      <w:pPr>
        <w:spacing w:after="0" w:line="240" w:lineRule="auto"/>
      </w:pPr>
      <w:r>
        <w:continuationSeparator/>
      </w:r>
    </w:p>
    <w:p w14:paraId="5BE8FEBA" w14:textId="77777777" w:rsidR="00CE5D76" w:rsidRDefault="00CE5D76"/>
    <w:p w14:paraId="148105EE" w14:textId="77777777" w:rsidR="00CE5D76" w:rsidRDefault="00CE5D76"/>
  </w:footnote>
  <w:footnote w:id="1">
    <w:p w14:paraId="004BC9C7" w14:textId="1D7731AD" w:rsidR="00CE5D76" w:rsidRPr="00737FB4" w:rsidRDefault="00CE5D76" w:rsidP="00282BD2">
      <w:pPr>
        <w:pStyle w:val="FootnoteText"/>
        <w:rPr>
          <w:sz w:val="18"/>
          <w:szCs w:val="18"/>
        </w:rPr>
      </w:pPr>
    </w:p>
  </w:footnote>
  <w:footnote w:id="2">
    <w:p w14:paraId="2A1FDF94" w14:textId="3B8D9DD2" w:rsidR="00CE5D76" w:rsidRPr="00737FB4" w:rsidRDefault="00CE5D76" w:rsidP="00B03741">
      <w:pPr>
        <w:spacing w:after="0" w:line="240" w:lineRule="auto"/>
        <w:rPr>
          <w:sz w:val="18"/>
          <w:szCs w:val="18"/>
          <w:lang w:val="en-US"/>
        </w:rPr>
      </w:pPr>
    </w:p>
  </w:footnote>
  <w:footnote w:id="3">
    <w:p w14:paraId="7F866395" w14:textId="156F6013" w:rsidR="00CE5D76" w:rsidRDefault="00CE5D7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51F02" w14:textId="3ECE0460" w:rsidR="00CE5D76" w:rsidRPr="005E7579" w:rsidRDefault="00CE5D76" w:rsidP="005E7579">
    <w:pPr>
      <w:pStyle w:val="Header"/>
      <w:tabs>
        <w:tab w:val="clear" w:pos="4513"/>
        <w:tab w:val="center" w:pos="1701"/>
      </w:tabs>
      <w:jc w:val="right"/>
      <w:rPr>
        <w:rFonts w:cs="Segoe U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2E703" w14:textId="77777777" w:rsidR="00CE5D76" w:rsidRDefault="00CE5D7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A251D" w14:textId="64141071" w:rsidR="00CE5D76" w:rsidRPr="0040174B" w:rsidRDefault="00CE5D76" w:rsidP="0040174B">
    <w:pPr>
      <w:pStyle w:val="Header"/>
      <w:tabs>
        <w:tab w:val="clear" w:pos="4513"/>
        <w:tab w:val="center" w:pos="1701"/>
      </w:tabs>
      <w:jc w:val="right"/>
      <w:rPr>
        <w:rFonts w:cs="Segoe U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68B2C" w14:textId="77777777" w:rsidR="00CE5D76" w:rsidRDefault="00CE5D7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66214" w14:textId="3B635E98" w:rsidR="00CE5D76" w:rsidRPr="009C3D50" w:rsidRDefault="00CE5D76" w:rsidP="009C3D50">
    <w:pPr>
      <w:pStyle w:val="Header"/>
      <w:tabs>
        <w:tab w:val="clear" w:pos="4513"/>
        <w:tab w:val="clear" w:pos="9026"/>
        <w:tab w:val="center" w:pos="1701"/>
        <w:tab w:val="right" w:pos="13467"/>
      </w:tabs>
      <w:rPr>
        <w:rFonts w:cs="Segoe U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98F5D" w14:textId="3E9D124C" w:rsidR="00CE5D76" w:rsidRPr="009C3D50" w:rsidRDefault="00CE5D76" w:rsidP="009C3D50">
    <w:pPr>
      <w:pStyle w:val="Header"/>
      <w:tabs>
        <w:tab w:val="clear" w:pos="4513"/>
        <w:tab w:val="clear" w:pos="9026"/>
        <w:tab w:val="center" w:pos="6663"/>
        <w:tab w:val="right" w:pos="13467"/>
      </w:tabs>
      <w:rPr>
        <w:rFonts w:cs="Segoe U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A149E" w14:textId="13669CA7" w:rsidR="00CE5D76" w:rsidRPr="00527E24" w:rsidRDefault="00CE5D76" w:rsidP="00527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1C3E"/>
    <w:multiLevelType w:val="multilevel"/>
    <w:tmpl w:val="A860E952"/>
    <w:styleLink w:val="Numbers"/>
    <w:lvl w:ilvl="0">
      <w:start w:val="1"/>
      <w:numFmt w:val="decimal"/>
      <w:pStyle w:val="ListNumber"/>
      <w:lvlText w:val="%1."/>
      <w:lvlJc w:val="left"/>
      <w:pPr>
        <w:tabs>
          <w:tab w:val="num" w:pos="454"/>
        </w:tabs>
        <w:ind w:left="454" w:hanging="454"/>
      </w:pPr>
      <w:rPr>
        <w:rFonts w:hint="default"/>
      </w:rPr>
    </w:lvl>
    <w:lvl w:ilvl="1">
      <w:start w:val="1"/>
      <w:numFmt w:val="lowerLetter"/>
      <w:pStyle w:val="Listletterlevel2"/>
      <w:lvlText w:val="%2)"/>
      <w:lvlJc w:val="left"/>
      <w:pPr>
        <w:tabs>
          <w:tab w:val="num" w:pos="907"/>
        </w:tabs>
        <w:ind w:left="907" w:hanging="453"/>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05ED0537"/>
    <w:multiLevelType w:val="multilevel"/>
    <w:tmpl w:val="139496F0"/>
    <w:styleLink w:val="TableBulletDash"/>
    <w:lvl w:ilvl="0">
      <w:numFmt w:val="bullet"/>
      <w:lvlText w:val="–"/>
      <w:lvlJc w:val="left"/>
      <w:pPr>
        <w:tabs>
          <w:tab w:val="num" w:pos="567"/>
        </w:tabs>
        <w:ind w:left="567" w:hanging="283"/>
      </w:pPr>
      <w:rPr>
        <w:rFonts w:ascii="Arial" w:hAnsi="Aria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879"/>
        </w:tabs>
        <w:ind w:left="879"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1DC94F5E"/>
    <w:multiLevelType w:val="multilevel"/>
    <w:tmpl w:val="A860E952"/>
    <w:numStyleLink w:val="Numbers"/>
  </w:abstractNum>
  <w:abstractNum w:abstractNumId="4">
    <w:nsid w:val="210C7510"/>
    <w:multiLevelType w:val="multilevel"/>
    <w:tmpl w:val="FD8EC2D8"/>
    <w:styleLink w:val="TableNumbers"/>
    <w:lvl w:ilvl="0">
      <w:start w:val="1"/>
      <w:numFmt w:val="decimal"/>
      <w:pStyle w:val="TableHeading"/>
      <w:lvlText w:val="Table %1."/>
      <w:lvlJc w:val="left"/>
      <w:pPr>
        <w:tabs>
          <w:tab w:val="num" w:pos="1304"/>
        </w:tabs>
        <w:ind w:left="1304"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2167257F"/>
    <w:multiLevelType w:val="hybridMultilevel"/>
    <w:tmpl w:val="4D8EA0EA"/>
    <w:lvl w:ilvl="0" w:tplc="687E2C50">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7B4C61"/>
    <w:multiLevelType w:val="hybridMultilevel"/>
    <w:tmpl w:val="C318FA8E"/>
    <w:lvl w:ilvl="0" w:tplc="0C30D2E8">
      <w:start w:val="1"/>
      <w:numFmt w:val="decimal"/>
      <w:pStyle w:val="GeneralHeading2"/>
      <w:lvlText w:val="%1."/>
      <w:lvlJc w:val="left"/>
      <w:pPr>
        <w:ind w:left="360" w:hanging="360"/>
      </w:pPr>
      <w:rPr>
        <w:rFonts w:ascii="Segoe UI" w:hAnsi="Segoe UI" w:hint="default"/>
        <w:b/>
        <w:i w:val="0"/>
        <w:color w:val="08193E" w:themeColor="accent1"/>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B5383E"/>
    <w:multiLevelType w:val="hybridMultilevel"/>
    <w:tmpl w:val="39946F2C"/>
    <w:lvl w:ilvl="0" w:tplc="21A64870">
      <w:start w:val="1"/>
      <w:numFmt w:val="bullet"/>
      <w:lvlText w:val="-"/>
      <w:lvlJc w:val="left"/>
      <w:pPr>
        <w:ind w:left="720" w:hanging="360"/>
      </w:pPr>
      <w:rPr>
        <w:rFonts w:ascii="Segoe UI" w:eastAsia="Calibr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7758AA"/>
    <w:multiLevelType w:val="hybridMultilevel"/>
    <w:tmpl w:val="20246BE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F915A32"/>
    <w:multiLevelType w:val="hybridMultilevel"/>
    <w:tmpl w:val="02C8F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4356712"/>
    <w:multiLevelType w:val="multilevel"/>
    <w:tmpl w:val="1922B4B2"/>
    <w:styleLink w:val="TableBullet0"/>
    <w:lvl w:ilvl="0">
      <w:start w:val="1"/>
      <w:numFmt w:val="bullet"/>
      <w:lvlText w:val=""/>
      <w:lvlJc w:val="left"/>
      <w:pPr>
        <w:tabs>
          <w:tab w:val="num" w:pos="284"/>
        </w:tabs>
        <w:ind w:left="284" w:hanging="284"/>
      </w:pPr>
      <w:rPr>
        <w:rFonts w:ascii="Symbol" w:hAnsi="Symbo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5ED4B27"/>
    <w:multiLevelType w:val="multilevel"/>
    <w:tmpl w:val="FD8EC2D8"/>
    <w:numStyleLink w:val="TableNumbers"/>
  </w:abstractNum>
  <w:abstractNum w:abstractNumId="12">
    <w:nsid w:val="466C6898"/>
    <w:multiLevelType w:val="hybridMultilevel"/>
    <w:tmpl w:val="31E6B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F84423"/>
    <w:multiLevelType w:val="multilevel"/>
    <w:tmpl w:val="79E49332"/>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4D9C284B"/>
    <w:multiLevelType w:val="multilevel"/>
    <w:tmpl w:val="F2647E6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B3179E"/>
    <w:multiLevelType w:val="hybridMultilevel"/>
    <w:tmpl w:val="9CFCD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8F2CD6"/>
    <w:multiLevelType w:val="multilevel"/>
    <w:tmpl w:val="0A2C7C82"/>
    <w:styleLink w:val="Headings"/>
    <w:lvl w:ilvl="0">
      <w:start w:val="1"/>
      <w:numFmt w:val="decimal"/>
      <w:lvlText w:val="%1."/>
      <w:lvlJc w:val="left"/>
      <w:pPr>
        <w:tabs>
          <w:tab w:val="num" w:pos="680"/>
        </w:tabs>
        <w:ind w:left="680" w:hanging="680"/>
      </w:pPr>
      <w:rPr>
        <w:rFonts w:hint="default"/>
      </w:rPr>
    </w:lvl>
    <w:lvl w:ilvl="1">
      <w:start w:val="1"/>
      <w:numFmt w:val="decimal"/>
      <w:pStyle w:val="Heading2"/>
      <w:lvlText w:val="%1.%2"/>
      <w:lvlJc w:val="left"/>
      <w:pPr>
        <w:tabs>
          <w:tab w:val="num" w:pos="964"/>
        </w:tabs>
        <w:ind w:left="964" w:hanging="680"/>
      </w:pPr>
      <w:rPr>
        <w:rFonts w:hint="default"/>
      </w:rPr>
    </w:lvl>
    <w:lvl w:ilvl="2">
      <w:start w:val="1"/>
      <w:numFmt w:val="decimal"/>
      <w:pStyle w:val="Heading3"/>
      <w:lvlText w:val="%1.%2.%3"/>
      <w:lvlJc w:val="left"/>
      <w:pPr>
        <w:tabs>
          <w:tab w:val="num" w:pos="794"/>
        </w:tabs>
        <w:ind w:left="794"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18">
    <w:nsid w:val="51BF63F9"/>
    <w:multiLevelType w:val="hybridMultilevel"/>
    <w:tmpl w:val="15FA9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D95B85"/>
    <w:multiLevelType w:val="multilevel"/>
    <w:tmpl w:val="3DE617F8"/>
    <w:styleLink w:val="FigureNumbers"/>
    <w:lvl w:ilvl="0">
      <w:start w:val="1"/>
      <w:numFmt w:val="decimal"/>
      <w:lvlText w:val="Figure %1."/>
      <w:lvlJc w:val="left"/>
      <w:pPr>
        <w:tabs>
          <w:tab w:val="num" w:pos="1304"/>
        </w:tabs>
        <w:ind w:left="1304" w:hanging="1304"/>
      </w:pPr>
      <w:rPr>
        <w:rFonts w:hint="default"/>
      </w:rPr>
    </w:lvl>
    <w:lvl w:ilvl="1">
      <w:start w:val="1"/>
      <w:numFmt w:val="none"/>
      <w:lvlText w:val="Figur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631D2940"/>
    <w:multiLevelType w:val="multilevel"/>
    <w:tmpl w:val="E10405A2"/>
    <w:lvl w:ilvl="0">
      <w:start w:val="2"/>
      <w:numFmt w:val="decimal"/>
      <w:pStyle w:val="FigureHeading"/>
      <w:lvlText w:val="Figure %1."/>
      <w:lvlJc w:val="left"/>
      <w:pPr>
        <w:tabs>
          <w:tab w:val="num" w:pos="5416"/>
        </w:tabs>
        <w:ind w:left="5416" w:hanging="1304"/>
      </w:pPr>
      <w:rPr>
        <w:rFonts w:hint="default"/>
      </w:rPr>
    </w:lvl>
    <w:lvl w:ilvl="1">
      <w:start w:val="1"/>
      <w:numFmt w:val="none"/>
      <w:lvlText w:val="Figur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nsid w:val="6E952781"/>
    <w:multiLevelType w:val="hybridMultilevel"/>
    <w:tmpl w:val="655A8F94"/>
    <w:lvl w:ilvl="0" w:tplc="9B90636C">
      <w:start w:val="1"/>
      <w:numFmt w:val="decimal"/>
      <w:pStyle w:val="Appendix"/>
      <w:lvlText w:val="Appendix %1."/>
      <w:lvlJc w:val="left"/>
      <w:pPr>
        <w:ind w:left="360"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EE16AF9"/>
    <w:multiLevelType w:val="hybridMultilevel"/>
    <w:tmpl w:val="99CC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3AE2FF6"/>
    <w:multiLevelType w:val="hybridMultilevel"/>
    <w:tmpl w:val="4F1C6BF8"/>
    <w:lvl w:ilvl="0" w:tplc="CEFA0A2E">
      <w:start w:val="1"/>
      <w:numFmt w:val="bullet"/>
      <w:pStyle w:val="Boxbullets"/>
      <w:lvlText w:val=""/>
      <w:lvlJc w:val="left"/>
      <w:pPr>
        <w:ind w:left="360" w:hanging="360"/>
      </w:pPr>
      <w:rPr>
        <w:rFonts w:ascii="Wingdings" w:hAnsi="Wingdings" w:hint="default"/>
        <w:caps w:val="0"/>
        <w:strike w:val="0"/>
        <w:dstrike w:val="0"/>
        <w:vanish w:val="0"/>
        <w:color w:val="000000"/>
        <w:sz w:val="22"/>
        <w:vertAlign w:val="baseline"/>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032A93"/>
    <w:multiLevelType w:val="hybridMultilevel"/>
    <w:tmpl w:val="7242C9C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60B6832"/>
    <w:multiLevelType w:val="hybridMultilevel"/>
    <w:tmpl w:val="092E75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9BB5723"/>
    <w:multiLevelType w:val="multilevel"/>
    <w:tmpl w:val="2BC44746"/>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7DD36E97"/>
    <w:multiLevelType w:val="multilevel"/>
    <w:tmpl w:val="0C207A9A"/>
    <w:numStyleLink w:val="Bullets"/>
  </w:abstractNum>
  <w:num w:numId="1">
    <w:abstractNumId w:val="5"/>
  </w:num>
  <w:num w:numId="2">
    <w:abstractNumId w:val="10"/>
  </w:num>
  <w:num w:numId="3">
    <w:abstractNumId w:val="1"/>
  </w:num>
  <w:num w:numId="4">
    <w:abstractNumId w:val="15"/>
  </w:num>
  <w:num w:numId="5">
    <w:abstractNumId w:val="17"/>
  </w:num>
  <w:num w:numId="6">
    <w:abstractNumId w:val="2"/>
  </w:num>
  <w:num w:numId="7">
    <w:abstractNumId w:val="23"/>
  </w:num>
  <w:num w:numId="8">
    <w:abstractNumId w:val="4"/>
  </w:num>
  <w:num w:numId="9">
    <w:abstractNumId w:val="19"/>
  </w:num>
  <w:num w:numId="10">
    <w:abstractNumId w:val="20"/>
  </w:num>
  <w:num w:numId="11">
    <w:abstractNumId w:val="11"/>
    <w:lvlOverride w:ilvl="0">
      <w:lvl w:ilvl="0">
        <w:start w:val="1"/>
        <w:numFmt w:val="decimal"/>
        <w:pStyle w:val="TableHeading"/>
        <w:lvlText w:val="Table %1."/>
        <w:lvlJc w:val="left"/>
        <w:pPr>
          <w:tabs>
            <w:tab w:val="num" w:pos="1304"/>
          </w:tabs>
          <w:ind w:left="1304" w:hanging="1304"/>
        </w:pPr>
        <w:rPr>
          <w:rFonts w:hint="default"/>
        </w:rPr>
      </w:lvl>
    </w:lvlOverride>
  </w:num>
  <w:num w:numId="12">
    <w:abstractNumId w:val="0"/>
  </w:num>
  <w:num w:numId="13">
    <w:abstractNumId w:val="3"/>
    <w:lvlOverride w:ilvl="0">
      <w:lvl w:ilvl="0">
        <w:start w:val="1"/>
        <w:numFmt w:val="decimal"/>
        <w:pStyle w:val="ListNumber"/>
        <w:lvlText w:val="%1."/>
        <w:lvlJc w:val="left"/>
        <w:pPr>
          <w:tabs>
            <w:tab w:val="num" w:pos="454"/>
          </w:tabs>
          <w:ind w:left="454" w:hanging="454"/>
        </w:pPr>
        <w:rPr>
          <w:rFonts w:hint="default"/>
        </w:rPr>
      </w:lvl>
    </w:lvlOverride>
    <w:lvlOverride w:ilvl="1">
      <w:lvl w:ilvl="1">
        <w:start w:val="1"/>
        <w:numFmt w:val="lowerLetter"/>
        <w:pStyle w:val="Listletterlevel2"/>
        <w:lvlText w:val="%2)"/>
        <w:lvlJc w:val="left"/>
        <w:pPr>
          <w:tabs>
            <w:tab w:val="num" w:pos="907"/>
          </w:tabs>
          <w:ind w:left="907" w:hanging="453"/>
        </w:pPr>
        <w:rPr>
          <w:rFonts w:hint="default"/>
        </w:rPr>
      </w:lvl>
    </w:lvlOverride>
    <w:lvlOverride w:ilvl="2">
      <w:lvl w:ilvl="2">
        <w:start w:val="1"/>
        <w:numFmt w:val="none"/>
        <w:lvlText w:val=""/>
        <w:lvlJc w:val="left"/>
        <w:pPr>
          <w:ind w:left="1080" w:hanging="36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4">
    <w:abstractNumId w:val="27"/>
  </w:num>
  <w:num w:numId="15">
    <w:abstractNumId w:val="6"/>
  </w:num>
  <w:num w:numId="16">
    <w:abstractNumId w:val="21"/>
  </w:num>
  <w:num w:numId="17">
    <w:abstractNumId w:val="25"/>
  </w:num>
  <w:num w:numId="18">
    <w:abstractNumId w:val="3"/>
    <w:lvlOverride w:ilvl="0">
      <w:startOverride w:val="1"/>
      <w:lvl w:ilvl="0">
        <w:start w:val="1"/>
        <w:numFmt w:val="decimal"/>
        <w:pStyle w:val="ListNumber"/>
        <w:lvlText w:val="%1."/>
        <w:lvlJc w:val="left"/>
        <w:pPr>
          <w:tabs>
            <w:tab w:val="num" w:pos="454"/>
          </w:tabs>
          <w:ind w:left="454" w:hanging="454"/>
        </w:pPr>
        <w:rPr>
          <w:rFonts w:hint="default"/>
        </w:rPr>
      </w:lvl>
    </w:lvlOverride>
    <w:lvlOverride w:ilvl="1">
      <w:startOverride w:val="1"/>
      <w:lvl w:ilvl="1">
        <w:start w:val="1"/>
        <w:numFmt w:val="lowerLetter"/>
        <w:pStyle w:val="Listletterlevel2"/>
        <w:lvlText w:val="%2)"/>
        <w:lvlJc w:val="left"/>
        <w:pPr>
          <w:tabs>
            <w:tab w:val="num" w:pos="907"/>
          </w:tabs>
          <w:ind w:left="907" w:hanging="453"/>
        </w:pPr>
        <w:rPr>
          <w:rFonts w:hint="default"/>
        </w:rPr>
      </w:lvl>
    </w:lvlOverride>
    <w:lvlOverride w:ilvl="2">
      <w:startOverride w:val="1"/>
      <w:lvl w:ilvl="2">
        <w:start w:val="1"/>
        <w:numFmt w:val="none"/>
        <w:lvlText w:val=""/>
        <w:lvlJc w:val="left"/>
        <w:pPr>
          <w:ind w:left="1080" w:hanging="360"/>
        </w:pPr>
        <w:rPr>
          <w:rFonts w:hint="default"/>
        </w:rPr>
      </w:lvl>
    </w:lvlOverride>
    <w:lvlOverride w:ilvl="3">
      <w:startOverride w:val="1"/>
      <w:lvl w:ilvl="3">
        <w:start w:val="1"/>
        <w:numFmt w:val="none"/>
        <w:lvlText w:val=""/>
        <w:lvlJc w:val="left"/>
        <w:pPr>
          <w:ind w:left="1440" w:hanging="360"/>
        </w:pPr>
        <w:rPr>
          <w:rFonts w:hint="default"/>
        </w:rPr>
      </w:lvl>
    </w:lvlOverride>
    <w:lvlOverride w:ilvl="4">
      <w:startOverride w:val="1"/>
      <w:lvl w:ilvl="4">
        <w:start w:val="1"/>
        <w:numFmt w:val="none"/>
        <w:lvlText w:val=""/>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19">
    <w:abstractNumId w:val="3"/>
    <w:lvlOverride w:ilvl="0">
      <w:startOverride w:val="1"/>
      <w:lvl w:ilvl="0">
        <w:start w:val="1"/>
        <w:numFmt w:val="decimal"/>
        <w:pStyle w:val="ListNumber"/>
        <w:lvlText w:val="%1."/>
        <w:lvlJc w:val="left"/>
        <w:pPr>
          <w:tabs>
            <w:tab w:val="num" w:pos="454"/>
          </w:tabs>
          <w:ind w:left="454" w:hanging="454"/>
        </w:pPr>
        <w:rPr>
          <w:rFonts w:hint="default"/>
        </w:rPr>
      </w:lvl>
    </w:lvlOverride>
    <w:lvlOverride w:ilvl="1">
      <w:startOverride w:val="1"/>
      <w:lvl w:ilvl="1">
        <w:start w:val="1"/>
        <w:numFmt w:val="lowerLetter"/>
        <w:pStyle w:val="Listletterlevel2"/>
        <w:lvlText w:val="%2)"/>
        <w:lvlJc w:val="left"/>
        <w:pPr>
          <w:tabs>
            <w:tab w:val="num" w:pos="907"/>
          </w:tabs>
          <w:ind w:left="907" w:hanging="453"/>
        </w:pPr>
        <w:rPr>
          <w:rFonts w:hint="default"/>
        </w:rPr>
      </w:lvl>
    </w:lvlOverride>
    <w:lvlOverride w:ilvl="2">
      <w:startOverride w:val="1"/>
      <w:lvl w:ilvl="2">
        <w:start w:val="1"/>
        <w:numFmt w:val="none"/>
        <w:lvlText w:val=""/>
        <w:lvlJc w:val="left"/>
        <w:pPr>
          <w:ind w:left="1080" w:hanging="360"/>
        </w:pPr>
        <w:rPr>
          <w:rFonts w:hint="default"/>
        </w:rPr>
      </w:lvl>
    </w:lvlOverride>
    <w:lvlOverride w:ilvl="3">
      <w:startOverride w:val="1"/>
      <w:lvl w:ilvl="3">
        <w:start w:val="1"/>
        <w:numFmt w:val="none"/>
        <w:lvlText w:val=""/>
        <w:lvlJc w:val="left"/>
        <w:pPr>
          <w:ind w:left="1440" w:hanging="360"/>
        </w:pPr>
        <w:rPr>
          <w:rFonts w:hint="default"/>
        </w:rPr>
      </w:lvl>
    </w:lvlOverride>
    <w:lvlOverride w:ilvl="4">
      <w:startOverride w:val="1"/>
      <w:lvl w:ilvl="4">
        <w:start w:val="1"/>
        <w:numFmt w:val="none"/>
        <w:lvlText w:val=""/>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0">
    <w:abstractNumId w:val="3"/>
    <w:lvlOverride w:ilvl="0">
      <w:startOverride w:val="1"/>
      <w:lvl w:ilvl="0">
        <w:start w:val="1"/>
        <w:numFmt w:val="decimal"/>
        <w:pStyle w:val="ListNumber"/>
        <w:lvlText w:val="%1."/>
        <w:lvlJc w:val="left"/>
        <w:pPr>
          <w:tabs>
            <w:tab w:val="num" w:pos="454"/>
          </w:tabs>
          <w:ind w:left="454" w:hanging="454"/>
        </w:pPr>
        <w:rPr>
          <w:rFonts w:hint="default"/>
        </w:rPr>
      </w:lvl>
    </w:lvlOverride>
    <w:lvlOverride w:ilvl="1">
      <w:startOverride w:val="1"/>
      <w:lvl w:ilvl="1">
        <w:start w:val="1"/>
        <w:numFmt w:val="lowerLetter"/>
        <w:pStyle w:val="Listletterlevel2"/>
        <w:lvlText w:val="%2)"/>
        <w:lvlJc w:val="left"/>
        <w:pPr>
          <w:tabs>
            <w:tab w:val="num" w:pos="907"/>
          </w:tabs>
          <w:ind w:left="907" w:hanging="453"/>
        </w:pPr>
        <w:rPr>
          <w:rFonts w:hint="default"/>
        </w:rPr>
      </w:lvl>
    </w:lvlOverride>
    <w:lvlOverride w:ilvl="2">
      <w:startOverride w:val="1"/>
      <w:lvl w:ilvl="2">
        <w:start w:val="1"/>
        <w:numFmt w:val="none"/>
        <w:lvlText w:val=""/>
        <w:lvlJc w:val="left"/>
        <w:pPr>
          <w:ind w:left="1080" w:hanging="360"/>
        </w:pPr>
        <w:rPr>
          <w:rFonts w:hint="default"/>
        </w:rPr>
      </w:lvl>
    </w:lvlOverride>
    <w:lvlOverride w:ilvl="3">
      <w:startOverride w:val="1"/>
      <w:lvl w:ilvl="3">
        <w:start w:val="1"/>
        <w:numFmt w:val="none"/>
        <w:lvlText w:val=""/>
        <w:lvlJc w:val="left"/>
        <w:pPr>
          <w:ind w:left="1440" w:hanging="360"/>
        </w:pPr>
        <w:rPr>
          <w:rFonts w:hint="default"/>
        </w:rPr>
      </w:lvl>
    </w:lvlOverride>
    <w:lvlOverride w:ilvl="4">
      <w:startOverride w:val="1"/>
      <w:lvl w:ilvl="4">
        <w:start w:val="1"/>
        <w:numFmt w:val="none"/>
        <w:lvlText w:val=""/>
        <w:lvlJc w:val="left"/>
        <w:pPr>
          <w:ind w:left="1800" w:hanging="360"/>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none"/>
        <w:lvlText w:val=""/>
        <w:lvlJc w:val="left"/>
        <w:pPr>
          <w:ind w:left="2520" w:hanging="360"/>
        </w:pPr>
        <w:rPr>
          <w:rFonts w:hint="default"/>
        </w:rPr>
      </w:lvl>
    </w:lvlOverride>
    <w:lvlOverride w:ilvl="7">
      <w:startOverride w:val="1"/>
      <w:lvl w:ilvl="7">
        <w:start w:val="1"/>
        <w:numFmt w:val="none"/>
        <w:lvlText w:val=""/>
        <w:lvlJc w:val="left"/>
        <w:pPr>
          <w:ind w:left="2880" w:hanging="360"/>
        </w:pPr>
        <w:rPr>
          <w:rFonts w:hint="default"/>
        </w:rPr>
      </w:lvl>
    </w:lvlOverride>
    <w:lvlOverride w:ilvl="8">
      <w:startOverride w:val="1"/>
      <w:lvl w:ilvl="8">
        <w:start w:val="1"/>
        <w:numFmt w:val="none"/>
        <w:lvlText w:val=""/>
        <w:lvlJc w:val="left"/>
        <w:pPr>
          <w:ind w:left="3240" w:hanging="360"/>
        </w:pPr>
        <w:rPr>
          <w:rFonts w:hint="default"/>
        </w:rPr>
      </w:lvl>
    </w:lvlOverride>
  </w:num>
  <w:num w:numId="21">
    <w:abstractNumId w:val="16"/>
  </w:num>
  <w:num w:numId="22">
    <w:abstractNumId w:val="24"/>
  </w:num>
  <w:num w:numId="23">
    <w:abstractNumId w:val="7"/>
  </w:num>
  <w:num w:numId="24">
    <w:abstractNumId w:val="22"/>
  </w:num>
  <w:num w:numId="25">
    <w:abstractNumId w:val="8"/>
  </w:num>
  <w:num w:numId="26">
    <w:abstractNumId w:val="18"/>
  </w:num>
  <w:num w:numId="27">
    <w:abstractNumId w:val="12"/>
  </w:num>
  <w:num w:numId="28">
    <w:abstractNumId w:val="9"/>
  </w:num>
  <w:num w:numId="29">
    <w:abstractNumId w:val="14"/>
  </w:num>
  <w:num w:numId="30">
    <w:abstractNumId w:val="13"/>
  </w:num>
  <w:num w:numId="31">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rawingGridHorizontalSpacing w:val="105"/>
  <w:displayHorizontalDrawingGridEvery w:val="2"/>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5E"/>
    <w:rsid w:val="0000335D"/>
    <w:rsid w:val="00007D55"/>
    <w:rsid w:val="00011182"/>
    <w:rsid w:val="00012409"/>
    <w:rsid w:val="00014D07"/>
    <w:rsid w:val="00016343"/>
    <w:rsid w:val="0001668B"/>
    <w:rsid w:val="0002056C"/>
    <w:rsid w:val="00020905"/>
    <w:rsid w:val="00023218"/>
    <w:rsid w:val="00023AB8"/>
    <w:rsid w:val="00034B96"/>
    <w:rsid w:val="00036ABF"/>
    <w:rsid w:val="0004087B"/>
    <w:rsid w:val="0004652A"/>
    <w:rsid w:val="000505AC"/>
    <w:rsid w:val="000536CA"/>
    <w:rsid w:val="00053939"/>
    <w:rsid w:val="00063D98"/>
    <w:rsid w:val="0006429D"/>
    <w:rsid w:val="0007051C"/>
    <w:rsid w:val="00074DF2"/>
    <w:rsid w:val="000765EC"/>
    <w:rsid w:val="00082FF2"/>
    <w:rsid w:val="0008331F"/>
    <w:rsid w:val="00085E7E"/>
    <w:rsid w:val="00087199"/>
    <w:rsid w:val="00090E8F"/>
    <w:rsid w:val="0009475C"/>
    <w:rsid w:val="0009715F"/>
    <w:rsid w:val="00097500"/>
    <w:rsid w:val="000A0490"/>
    <w:rsid w:val="000A6562"/>
    <w:rsid w:val="000A7746"/>
    <w:rsid w:val="000B0B5F"/>
    <w:rsid w:val="000B25DA"/>
    <w:rsid w:val="000B59EA"/>
    <w:rsid w:val="000B6376"/>
    <w:rsid w:val="000C13A9"/>
    <w:rsid w:val="000C308E"/>
    <w:rsid w:val="000C423D"/>
    <w:rsid w:val="000C49DC"/>
    <w:rsid w:val="000C4C95"/>
    <w:rsid w:val="000C5851"/>
    <w:rsid w:val="000D1489"/>
    <w:rsid w:val="000D178D"/>
    <w:rsid w:val="000F29C4"/>
    <w:rsid w:val="000F2D95"/>
    <w:rsid w:val="000F3DC4"/>
    <w:rsid w:val="000F468D"/>
    <w:rsid w:val="000F4A64"/>
    <w:rsid w:val="000F58DF"/>
    <w:rsid w:val="00104869"/>
    <w:rsid w:val="00104EEF"/>
    <w:rsid w:val="0010537C"/>
    <w:rsid w:val="001320F7"/>
    <w:rsid w:val="001334F9"/>
    <w:rsid w:val="00137989"/>
    <w:rsid w:val="00140B3B"/>
    <w:rsid w:val="00142D6A"/>
    <w:rsid w:val="001437D8"/>
    <w:rsid w:val="001459CF"/>
    <w:rsid w:val="001463A0"/>
    <w:rsid w:val="00147661"/>
    <w:rsid w:val="00147E79"/>
    <w:rsid w:val="00153745"/>
    <w:rsid w:val="001558E2"/>
    <w:rsid w:val="00165F37"/>
    <w:rsid w:val="00177D8B"/>
    <w:rsid w:val="00182A9A"/>
    <w:rsid w:val="0018306A"/>
    <w:rsid w:val="001842BF"/>
    <w:rsid w:val="001862EF"/>
    <w:rsid w:val="001907A3"/>
    <w:rsid w:val="0019275E"/>
    <w:rsid w:val="00197833"/>
    <w:rsid w:val="001A69E4"/>
    <w:rsid w:val="001A6B70"/>
    <w:rsid w:val="001B1433"/>
    <w:rsid w:val="001B235E"/>
    <w:rsid w:val="001B500A"/>
    <w:rsid w:val="001B5A1B"/>
    <w:rsid w:val="001B7265"/>
    <w:rsid w:val="001C12BA"/>
    <w:rsid w:val="001C2734"/>
    <w:rsid w:val="001C703D"/>
    <w:rsid w:val="001D0136"/>
    <w:rsid w:val="001D1E74"/>
    <w:rsid w:val="001D36AA"/>
    <w:rsid w:val="001E7054"/>
    <w:rsid w:val="001E75FC"/>
    <w:rsid w:val="001F0366"/>
    <w:rsid w:val="001F1F4B"/>
    <w:rsid w:val="001F6F5B"/>
    <w:rsid w:val="00203259"/>
    <w:rsid w:val="002044AE"/>
    <w:rsid w:val="0020562F"/>
    <w:rsid w:val="00232321"/>
    <w:rsid w:val="00241E76"/>
    <w:rsid w:val="00242EA6"/>
    <w:rsid w:val="00243661"/>
    <w:rsid w:val="00243686"/>
    <w:rsid w:val="0024739B"/>
    <w:rsid w:val="00251F18"/>
    <w:rsid w:val="002571BB"/>
    <w:rsid w:val="00263BCD"/>
    <w:rsid w:val="0028088F"/>
    <w:rsid w:val="00282BD2"/>
    <w:rsid w:val="002832FF"/>
    <w:rsid w:val="002836F4"/>
    <w:rsid w:val="00286306"/>
    <w:rsid w:val="00292A65"/>
    <w:rsid w:val="00293371"/>
    <w:rsid w:val="002B151C"/>
    <w:rsid w:val="002B242D"/>
    <w:rsid w:val="002B487E"/>
    <w:rsid w:val="002C0C82"/>
    <w:rsid w:val="002C24FE"/>
    <w:rsid w:val="002C305C"/>
    <w:rsid w:val="002D0193"/>
    <w:rsid w:val="002D1387"/>
    <w:rsid w:val="002E4643"/>
    <w:rsid w:val="002E7F2C"/>
    <w:rsid w:val="002F424D"/>
    <w:rsid w:val="002F5167"/>
    <w:rsid w:val="002F54BB"/>
    <w:rsid w:val="002F6C23"/>
    <w:rsid w:val="00302913"/>
    <w:rsid w:val="00303CE3"/>
    <w:rsid w:val="00304483"/>
    <w:rsid w:val="003052A5"/>
    <w:rsid w:val="003062E1"/>
    <w:rsid w:val="003065D4"/>
    <w:rsid w:val="00311160"/>
    <w:rsid w:val="00312808"/>
    <w:rsid w:val="00313146"/>
    <w:rsid w:val="00313F3F"/>
    <w:rsid w:val="00317BC9"/>
    <w:rsid w:val="00320717"/>
    <w:rsid w:val="00323FB3"/>
    <w:rsid w:val="003308CB"/>
    <w:rsid w:val="00340ADC"/>
    <w:rsid w:val="00351614"/>
    <w:rsid w:val="00353C82"/>
    <w:rsid w:val="00353DA9"/>
    <w:rsid w:val="00356AC2"/>
    <w:rsid w:val="00357808"/>
    <w:rsid w:val="00363BFA"/>
    <w:rsid w:val="00374BAD"/>
    <w:rsid w:val="003800D0"/>
    <w:rsid w:val="00390E3A"/>
    <w:rsid w:val="00391521"/>
    <w:rsid w:val="003923BE"/>
    <w:rsid w:val="00392750"/>
    <w:rsid w:val="00394351"/>
    <w:rsid w:val="00396F5E"/>
    <w:rsid w:val="003A15CB"/>
    <w:rsid w:val="003A527F"/>
    <w:rsid w:val="003B4126"/>
    <w:rsid w:val="003B496A"/>
    <w:rsid w:val="003C2190"/>
    <w:rsid w:val="003C2D92"/>
    <w:rsid w:val="003C4D78"/>
    <w:rsid w:val="003C57F0"/>
    <w:rsid w:val="003C6D51"/>
    <w:rsid w:val="003D0B9A"/>
    <w:rsid w:val="003D286F"/>
    <w:rsid w:val="003D3C50"/>
    <w:rsid w:val="003D48F3"/>
    <w:rsid w:val="003D4D69"/>
    <w:rsid w:val="003E1CB6"/>
    <w:rsid w:val="003E2A2B"/>
    <w:rsid w:val="003E59A3"/>
    <w:rsid w:val="003E6EB4"/>
    <w:rsid w:val="003F1B56"/>
    <w:rsid w:val="003F24C3"/>
    <w:rsid w:val="003F4089"/>
    <w:rsid w:val="003F56B9"/>
    <w:rsid w:val="0040174B"/>
    <w:rsid w:val="004036C7"/>
    <w:rsid w:val="00411700"/>
    <w:rsid w:val="004176E7"/>
    <w:rsid w:val="00420E22"/>
    <w:rsid w:val="00422500"/>
    <w:rsid w:val="00425065"/>
    <w:rsid w:val="004251F6"/>
    <w:rsid w:val="0042535D"/>
    <w:rsid w:val="0042554C"/>
    <w:rsid w:val="0042669E"/>
    <w:rsid w:val="00427F9F"/>
    <w:rsid w:val="0043003A"/>
    <w:rsid w:val="00431C6B"/>
    <w:rsid w:val="00437863"/>
    <w:rsid w:val="00440D82"/>
    <w:rsid w:val="00446286"/>
    <w:rsid w:val="0045596B"/>
    <w:rsid w:val="00456515"/>
    <w:rsid w:val="00461F93"/>
    <w:rsid w:val="0046219C"/>
    <w:rsid w:val="004677F9"/>
    <w:rsid w:val="00472BD2"/>
    <w:rsid w:val="00474952"/>
    <w:rsid w:val="004753F5"/>
    <w:rsid w:val="00475885"/>
    <w:rsid w:val="0048208A"/>
    <w:rsid w:val="004841E3"/>
    <w:rsid w:val="0048788B"/>
    <w:rsid w:val="0049329F"/>
    <w:rsid w:val="00494895"/>
    <w:rsid w:val="00494BA0"/>
    <w:rsid w:val="00495F6A"/>
    <w:rsid w:val="004A40A5"/>
    <w:rsid w:val="004A7941"/>
    <w:rsid w:val="004B1FBF"/>
    <w:rsid w:val="004B4329"/>
    <w:rsid w:val="004C1E19"/>
    <w:rsid w:val="004C4463"/>
    <w:rsid w:val="004D2846"/>
    <w:rsid w:val="004D4A3F"/>
    <w:rsid w:val="004D59C7"/>
    <w:rsid w:val="004D68AF"/>
    <w:rsid w:val="004F3284"/>
    <w:rsid w:val="004F4C01"/>
    <w:rsid w:val="004F74E7"/>
    <w:rsid w:val="004F7A20"/>
    <w:rsid w:val="005013AB"/>
    <w:rsid w:val="00504CA3"/>
    <w:rsid w:val="00506307"/>
    <w:rsid w:val="0051315F"/>
    <w:rsid w:val="0051642B"/>
    <w:rsid w:val="005223D5"/>
    <w:rsid w:val="00523358"/>
    <w:rsid w:val="0052383A"/>
    <w:rsid w:val="00525DD9"/>
    <w:rsid w:val="0052678B"/>
    <w:rsid w:val="00527E24"/>
    <w:rsid w:val="00532250"/>
    <w:rsid w:val="005349EF"/>
    <w:rsid w:val="00535AE9"/>
    <w:rsid w:val="00541919"/>
    <w:rsid w:val="005431A9"/>
    <w:rsid w:val="005443D2"/>
    <w:rsid w:val="00544B7B"/>
    <w:rsid w:val="00546298"/>
    <w:rsid w:val="005473F3"/>
    <w:rsid w:val="0054795F"/>
    <w:rsid w:val="00563F48"/>
    <w:rsid w:val="0058236D"/>
    <w:rsid w:val="00582766"/>
    <w:rsid w:val="00594FB0"/>
    <w:rsid w:val="00595A36"/>
    <w:rsid w:val="00596A16"/>
    <w:rsid w:val="005A022E"/>
    <w:rsid w:val="005A15E6"/>
    <w:rsid w:val="005A61A5"/>
    <w:rsid w:val="005B0F37"/>
    <w:rsid w:val="005B4DB4"/>
    <w:rsid w:val="005C0347"/>
    <w:rsid w:val="005C416D"/>
    <w:rsid w:val="005D064B"/>
    <w:rsid w:val="005D0C1C"/>
    <w:rsid w:val="005D7D59"/>
    <w:rsid w:val="005E0F56"/>
    <w:rsid w:val="005E1ACC"/>
    <w:rsid w:val="005E1BA2"/>
    <w:rsid w:val="005E7579"/>
    <w:rsid w:val="00605964"/>
    <w:rsid w:val="006141F8"/>
    <w:rsid w:val="00615ACA"/>
    <w:rsid w:val="0061710A"/>
    <w:rsid w:val="00617873"/>
    <w:rsid w:val="00620DF2"/>
    <w:rsid w:val="00621762"/>
    <w:rsid w:val="00624AFE"/>
    <w:rsid w:val="006254FC"/>
    <w:rsid w:val="006257C6"/>
    <w:rsid w:val="00634AAE"/>
    <w:rsid w:val="0063502B"/>
    <w:rsid w:val="006411D3"/>
    <w:rsid w:val="00642AA1"/>
    <w:rsid w:val="006469C4"/>
    <w:rsid w:val="006473AD"/>
    <w:rsid w:val="00647A1B"/>
    <w:rsid w:val="006538C8"/>
    <w:rsid w:val="00656164"/>
    <w:rsid w:val="00660CA9"/>
    <w:rsid w:val="0066154A"/>
    <w:rsid w:val="00662AC3"/>
    <w:rsid w:val="00662F09"/>
    <w:rsid w:val="00663DC0"/>
    <w:rsid w:val="00664A7C"/>
    <w:rsid w:val="00664CBE"/>
    <w:rsid w:val="0067297F"/>
    <w:rsid w:val="0067585F"/>
    <w:rsid w:val="00676AB4"/>
    <w:rsid w:val="00683F74"/>
    <w:rsid w:val="0068635D"/>
    <w:rsid w:val="00690800"/>
    <w:rsid w:val="00690B7B"/>
    <w:rsid w:val="00690E0B"/>
    <w:rsid w:val="00692540"/>
    <w:rsid w:val="00696F50"/>
    <w:rsid w:val="006976E1"/>
    <w:rsid w:val="006A789C"/>
    <w:rsid w:val="006B3536"/>
    <w:rsid w:val="006B4B6C"/>
    <w:rsid w:val="006B4F8C"/>
    <w:rsid w:val="006B5E67"/>
    <w:rsid w:val="006C3B2C"/>
    <w:rsid w:val="006C5050"/>
    <w:rsid w:val="006C5803"/>
    <w:rsid w:val="006C6A9A"/>
    <w:rsid w:val="006C722D"/>
    <w:rsid w:val="006C7C3A"/>
    <w:rsid w:val="006D0BD0"/>
    <w:rsid w:val="006D625B"/>
    <w:rsid w:val="006D7DD2"/>
    <w:rsid w:val="006E46C0"/>
    <w:rsid w:val="006E674D"/>
    <w:rsid w:val="006E7A41"/>
    <w:rsid w:val="006F1C12"/>
    <w:rsid w:val="006F57B8"/>
    <w:rsid w:val="00701508"/>
    <w:rsid w:val="00706F20"/>
    <w:rsid w:val="0071188C"/>
    <w:rsid w:val="00711C20"/>
    <w:rsid w:val="0072491E"/>
    <w:rsid w:val="00726E3E"/>
    <w:rsid w:val="00732FE9"/>
    <w:rsid w:val="00735BC7"/>
    <w:rsid w:val="00737FB4"/>
    <w:rsid w:val="0074054B"/>
    <w:rsid w:val="00743D01"/>
    <w:rsid w:val="0074505F"/>
    <w:rsid w:val="007459CB"/>
    <w:rsid w:val="00746E80"/>
    <w:rsid w:val="00747944"/>
    <w:rsid w:val="00751CE7"/>
    <w:rsid w:val="007521FD"/>
    <w:rsid w:val="00756726"/>
    <w:rsid w:val="00763D51"/>
    <w:rsid w:val="00765C33"/>
    <w:rsid w:val="00770B8D"/>
    <w:rsid w:val="007812C2"/>
    <w:rsid w:val="00790A83"/>
    <w:rsid w:val="00792F34"/>
    <w:rsid w:val="00793EC2"/>
    <w:rsid w:val="007944BB"/>
    <w:rsid w:val="00796CD8"/>
    <w:rsid w:val="007A4F4D"/>
    <w:rsid w:val="007A61BD"/>
    <w:rsid w:val="007A69DF"/>
    <w:rsid w:val="007B22F5"/>
    <w:rsid w:val="007B7569"/>
    <w:rsid w:val="007C5BC7"/>
    <w:rsid w:val="007D2AF1"/>
    <w:rsid w:val="007D6BD1"/>
    <w:rsid w:val="007E1BB8"/>
    <w:rsid w:val="007F0D2A"/>
    <w:rsid w:val="007F1FF4"/>
    <w:rsid w:val="00801A6D"/>
    <w:rsid w:val="00804EDB"/>
    <w:rsid w:val="00806CA7"/>
    <w:rsid w:val="00807725"/>
    <w:rsid w:val="00811320"/>
    <w:rsid w:val="00812442"/>
    <w:rsid w:val="00812BFE"/>
    <w:rsid w:val="00817D8E"/>
    <w:rsid w:val="00824B26"/>
    <w:rsid w:val="00825387"/>
    <w:rsid w:val="00825B2C"/>
    <w:rsid w:val="0083241A"/>
    <w:rsid w:val="00832535"/>
    <w:rsid w:val="00833C12"/>
    <w:rsid w:val="00835237"/>
    <w:rsid w:val="008358CF"/>
    <w:rsid w:val="0083652B"/>
    <w:rsid w:val="008365B1"/>
    <w:rsid w:val="00840D5A"/>
    <w:rsid w:val="00845924"/>
    <w:rsid w:val="008534B1"/>
    <w:rsid w:val="0085582E"/>
    <w:rsid w:val="00857B18"/>
    <w:rsid w:val="00863023"/>
    <w:rsid w:val="008631E3"/>
    <w:rsid w:val="00870C5F"/>
    <w:rsid w:val="008714DF"/>
    <w:rsid w:val="00872A99"/>
    <w:rsid w:val="00874AC2"/>
    <w:rsid w:val="00877300"/>
    <w:rsid w:val="00880D5A"/>
    <w:rsid w:val="0088230B"/>
    <w:rsid w:val="0088517E"/>
    <w:rsid w:val="00886CC5"/>
    <w:rsid w:val="00887B56"/>
    <w:rsid w:val="00891FE5"/>
    <w:rsid w:val="00895E46"/>
    <w:rsid w:val="008977FF"/>
    <w:rsid w:val="00897CEA"/>
    <w:rsid w:val="008A1F29"/>
    <w:rsid w:val="008B17C0"/>
    <w:rsid w:val="008B20B3"/>
    <w:rsid w:val="008B7125"/>
    <w:rsid w:val="008B7D68"/>
    <w:rsid w:val="008C1A18"/>
    <w:rsid w:val="008C5266"/>
    <w:rsid w:val="008C5278"/>
    <w:rsid w:val="008C70F3"/>
    <w:rsid w:val="008D24DD"/>
    <w:rsid w:val="008D6947"/>
    <w:rsid w:val="008D79E0"/>
    <w:rsid w:val="008E1353"/>
    <w:rsid w:val="008E1A2F"/>
    <w:rsid w:val="008E4524"/>
    <w:rsid w:val="008E4D32"/>
    <w:rsid w:val="008E5FA4"/>
    <w:rsid w:val="008F5F23"/>
    <w:rsid w:val="008F601C"/>
    <w:rsid w:val="008F6F6F"/>
    <w:rsid w:val="00900881"/>
    <w:rsid w:val="00900EAD"/>
    <w:rsid w:val="0090315E"/>
    <w:rsid w:val="0090389D"/>
    <w:rsid w:val="00917EB0"/>
    <w:rsid w:val="00927845"/>
    <w:rsid w:val="00932B84"/>
    <w:rsid w:val="00951447"/>
    <w:rsid w:val="00957CCE"/>
    <w:rsid w:val="00962DDE"/>
    <w:rsid w:val="00964A4C"/>
    <w:rsid w:val="00964F3E"/>
    <w:rsid w:val="00966967"/>
    <w:rsid w:val="00967860"/>
    <w:rsid w:val="0096788F"/>
    <w:rsid w:val="00970DF0"/>
    <w:rsid w:val="00974875"/>
    <w:rsid w:val="00984ABD"/>
    <w:rsid w:val="0098593B"/>
    <w:rsid w:val="00986165"/>
    <w:rsid w:val="00993ED5"/>
    <w:rsid w:val="009A4CE0"/>
    <w:rsid w:val="009A5F89"/>
    <w:rsid w:val="009C3D50"/>
    <w:rsid w:val="009C57DE"/>
    <w:rsid w:val="009C6AF7"/>
    <w:rsid w:val="009D09FC"/>
    <w:rsid w:val="009D35C3"/>
    <w:rsid w:val="009E264A"/>
    <w:rsid w:val="009E388F"/>
    <w:rsid w:val="009F4E57"/>
    <w:rsid w:val="009F6B7F"/>
    <w:rsid w:val="009F7829"/>
    <w:rsid w:val="00A074C9"/>
    <w:rsid w:val="00A100D2"/>
    <w:rsid w:val="00A108C1"/>
    <w:rsid w:val="00A16549"/>
    <w:rsid w:val="00A211D2"/>
    <w:rsid w:val="00A22060"/>
    <w:rsid w:val="00A23DDD"/>
    <w:rsid w:val="00A305AE"/>
    <w:rsid w:val="00A312B3"/>
    <w:rsid w:val="00A31B5D"/>
    <w:rsid w:val="00A32D75"/>
    <w:rsid w:val="00A3308A"/>
    <w:rsid w:val="00A364E3"/>
    <w:rsid w:val="00A47B7E"/>
    <w:rsid w:val="00A513BC"/>
    <w:rsid w:val="00A5322C"/>
    <w:rsid w:val="00A54B40"/>
    <w:rsid w:val="00A617E5"/>
    <w:rsid w:val="00A61ADC"/>
    <w:rsid w:val="00A63101"/>
    <w:rsid w:val="00A7077A"/>
    <w:rsid w:val="00A7343C"/>
    <w:rsid w:val="00A74111"/>
    <w:rsid w:val="00A76C67"/>
    <w:rsid w:val="00A832B3"/>
    <w:rsid w:val="00A84A32"/>
    <w:rsid w:val="00A855A2"/>
    <w:rsid w:val="00A87202"/>
    <w:rsid w:val="00A96B2D"/>
    <w:rsid w:val="00AA113A"/>
    <w:rsid w:val="00AA18E4"/>
    <w:rsid w:val="00AA24B2"/>
    <w:rsid w:val="00AB3C76"/>
    <w:rsid w:val="00AB66E5"/>
    <w:rsid w:val="00AB6AB8"/>
    <w:rsid w:val="00AC029B"/>
    <w:rsid w:val="00AD46E7"/>
    <w:rsid w:val="00AE003E"/>
    <w:rsid w:val="00AF117A"/>
    <w:rsid w:val="00AF1FD3"/>
    <w:rsid w:val="00AF660E"/>
    <w:rsid w:val="00AF723B"/>
    <w:rsid w:val="00AF7E2A"/>
    <w:rsid w:val="00B0160F"/>
    <w:rsid w:val="00B03741"/>
    <w:rsid w:val="00B05DC2"/>
    <w:rsid w:val="00B1102A"/>
    <w:rsid w:val="00B17745"/>
    <w:rsid w:val="00B17CF1"/>
    <w:rsid w:val="00B22489"/>
    <w:rsid w:val="00B2532E"/>
    <w:rsid w:val="00B30087"/>
    <w:rsid w:val="00B3525F"/>
    <w:rsid w:val="00B37421"/>
    <w:rsid w:val="00B40BFF"/>
    <w:rsid w:val="00B41C99"/>
    <w:rsid w:val="00B457E3"/>
    <w:rsid w:val="00B45CBE"/>
    <w:rsid w:val="00B46345"/>
    <w:rsid w:val="00B5071F"/>
    <w:rsid w:val="00B529A6"/>
    <w:rsid w:val="00B53F2F"/>
    <w:rsid w:val="00B556D1"/>
    <w:rsid w:val="00B557E9"/>
    <w:rsid w:val="00B5610B"/>
    <w:rsid w:val="00B60FCF"/>
    <w:rsid w:val="00B61CB1"/>
    <w:rsid w:val="00B63199"/>
    <w:rsid w:val="00B65428"/>
    <w:rsid w:val="00B65BF6"/>
    <w:rsid w:val="00B74402"/>
    <w:rsid w:val="00B74D47"/>
    <w:rsid w:val="00B81D67"/>
    <w:rsid w:val="00B85FD8"/>
    <w:rsid w:val="00BA0569"/>
    <w:rsid w:val="00BA2DC1"/>
    <w:rsid w:val="00BA307A"/>
    <w:rsid w:val="00BA315E"/>
    <w:rsid w:val="00BA3301"/>
    <w:rsid w:val="00BA726E"/>
    <w:rsid w:val="00BB274F"/>
    <w:rsid w:val="00BB3263"/>
    <w:rsid w:val="00BB4C58"/>
    <w:rsid w:val="00BC240F"/>
    <w:rsid w:val="00BC32CF"/>
    <w:rsid w:val="00BC7F3C"/>
    <w:rsid w:val="00BD035E"/>
    <w:rsid w:val="00BD3A8A"/>
    <w:rsid w:val="00BD5044"/>
    <w:rsid w:val="00BE13F8"/>
    <w:rsid w:val="00BF6C2C"/>
    <w:rsid w:val="00C0033C"/>
    <w:rsid w:val="00C00CBE"/>
    <w:rsid w:val="00C04DAE"/>
    <w:rsid w:val="00C10126"/>
    <w:rsid w:val="00C232C9"/>
    <w:rsid w:val="00C240C1"/>
    <w:rsid w:val="00C25FA3"/>
    <w:rsid w:val="00C26F0E"/>
    <w:rsid w:val="00C465A6"/>
    <w:rsid w:val="00C47430"/>
    <w:rsid w:val="00C557C7"/>
    <w:rsid w:val="00C56FCE"/>
    <w:rsid w:val="00C60F84"/>
    <w:rsid w:val="00C650F9"/>
    <w:rsid w:val="00C66F80"/>
    <w:rsid w:val="00C67C0C"/>
    <w:rsid w:val="00C743AD"/>
    <w:rsid w:val="00C743B1"/>
    <w:rsid w:val="00C76F1E"/>
    <w:rsid w:val="00C77360"/>
    <w:rsid w:val="00C809DF"/>
    <w:rsid w:val="00C84863"/>
    <w:rsid w:val="00C85A59"/>
    <w:rsid w:val="00C87607"/>
    <w:rsid w:val="00C9045F"/>
    <w:rsid w:val="00C917D3"/>
    <w:rsid w:val="00CA2011"/>
    <w:rsid w:val="00CA5380"/>
    <w:rsid w:val="00CB1114"/>
    <w:rsid w:val="00CB1C2D"/>
    <w:rsid w:val="00CD5553"/>
    <w:rsid w:val="00CE1BF8"/>
    <w:rsid w:val="00CE34E5"/>
    <w:rsid w:val="00CE5017"/>
    <w:rsid w:val="00CE5D76"/>
    <w:rsid w:val="00CE684C"/>
    <w:rsid w:val="00CF7CA6"/>
    <w:rsid w:val="00D00092"/>
    <w:rsid w:val="00D00D59"/>
    <w:rsid w:val="00D06A0E"/>
    <w:rsid w:val="00D07ED9"/>
    <w:rsid w:val="00D10BE0"/>
    <w:rsid w:val="00D15CE2"/>
    <w:rsid w:val="00D17002"/>
    <w:rsid w:val="00D21633"/>
    <w:rsid w:val="00D24F7A"/>
    <w:rsid w:val="00D30771"/>
    <w:rsid w:val="00D4727C"/>
    <w:rsid w:val="00D504A1"/>
    <w:rsid w:val="00D5054F"/>
    <w:rsid w:val="00D54B24"/>
    <w:rsid w:val="00D55516"/>
    <w:rsid w:val="00D562E2"/>
    <w:rsid w:val="00D607C0"/>
    <w:rsid w:val="00D724B4"/>
    <w:rsid w:val="00D76CEF"/>
    <w:rsid w:val="00D85115"/>
    <w:rsid w:val="00D87F79"/>
    <w:rsid w:val="00D94017"/>
    <w:rsid w:val="00D960F0"/>
    <w:rsid w:val="00DA7AAB"/>
    <w:rsid w:val="00DB6D58"/>
    <w:rsid w:val="00DC186C"/>
    <w:rsid w:val="00DC5F18"/>
    <w:rsid w:val="00DD7BE2"/>
    <w:rsid w:val="00DE049B"/>
    <w:rsid w:val="00DE04CD"/>
    <w:rsid w:val="00DE2E26"/>
    <w:rsid w:val="00DE38CD"/>
    <w:rsid w:val="00DE38EE"/>
    <w:rsid w:val="00DE6851"/>
    <w:rsid w:val="00DF2D3B"/>
    <w:rsid w:val="00DF3DE3"/>
    <w:rsid w:val="00DF3FFA"/>
    <w:rsid w:val="00DF4143"/>
    <w:rsid w:val="00E07D8D"/>
    <w:rsid w:val="00E132B3"/>
    <w:rsid w:val="00E13C2E"/>
    <w:rsid w:val="00E17122"/>
    <w:rsid w:val="00E23E1F"/>
    <w:rsid w:val="00E23E9F"/>
    <w:rsid w:val="00E246B7"/>
    <w:rsid w:val="00E328A7"/>
    <w:rsid w:val="00E3517C"/>
    <w:rsid w:val="00E35463"/>
    <w:rsid w:val="00E44165"/>
    <w:rsid w:val="00E443BC"/>
    <w:rsid w:val="00E45418"/>
    <w:rsid w:val="00E47731"/>
    <w:rsid w:val="00E53A17"/>
    <w:rsid w:val="00E562BA"/>
    <w:rsid w:val="00E64A2C"/>
    <w:rsid w:val="00E65AAA"/>
    <w:rsid w:val="00E667C2"/>
    <w:rsid w:val="00E76013"/>
    <w:rsid w:val="00E82F6E"/>
    <w:rsid w:val="00E8483A"/>
    <w:rsid w:val="00E8507D"/>
    <w:rsid w:val="00E86D83"/>
    <w:rsid w:val="00E91C50"/>
    <w:rsid w:val="00E937E4"/>
    <w:rsid w:val="00E94004"/>
    <w:rsid w:val="00E96F05"/>
    <w:rsid w:val="00E972CE"/>
    <w:rsid w:val="00EA5797"/>
    <w:rsid w:val="00EB1B7C"/>
    <w:rsid w:val="00EB1D05"/>
    <w:rsid w:val="00EC06C9"/>
    <w:rsid w:val="00EC1041"/>
    <w:rsid w:val="00EC1109"/>
    <w:rsid w:val="00EC6F17"/>
    <w:rsid w:val="00EC7A61"/>
    <w:rsid w:val="00ED2518"/>
    <w:rsid w:val="00ED55EC"/>
    <w:rsid w:val="00EE1DB4"/>
    <w:rsid w:val="00EE3C04"/>
    <w:rsid w:val="00EF0B62"/>
    <w:rsid w:val="00EF151F"/>
    <w:rsid w:val="00EF1BBB"/>
    <w:rsid w:val="00EF3DF9"/>
    <w:rsid w:val="00EF5388"/>
    <w:rsid w:val="00F005DF"/>
    <w:rsid w:val="00F012D3"/>
    <w:rsid w:val="00F06DBA"/>
    <w:rsid w:val="00F112D4"/>
    <w:rsid w:val="00F114DB"/>
    <w:rsid w:val="00F129B4"/>
    <w:rsid w:val="00F1549B"/>
    <w:rsid w:val="00F15C2F"/>
    <w:rsid w:val="00F15DD1"/>
    <w:rsid w:val="00F16DF5"/>
    <w:rsid w:val="00F20A42"/>
    <w:rsid w:val="00F23062"/>
    <w:rsid w:val="00F2771A"/>
    <w:rsid w:val="00F314DC"/>
    <w:rsid w:val="00F42423"/>
    <w:rsid w:val="00F50D43"/>
    <w:rsid w:val="00F51B17"/>
    <w:rsid w:val="00F557C2"/>
    <w:rsid w:val="00F56B88"/>
    <w:rsid w:val="00F57615"/>
    <w:rsid w:val="00F602E8"/>
    <w:rsid w:val="00F62C3D"/>
    <w:rsid w:val="00F63886"/>
    <w:rsid w:val="00F7581D"/>
    <w:rsid w:val="00F8647E"/>
    <w:rsid w:val="00F979A9"/>
    <w:rsid w:val="00FA2801"/>
    <w:rsid w:val="00FA481A"/>
    <w:rsid w:val="00FA6F5F"/>
    <w:rsid w:val="00FA6F93"/>
    <w:rsid w:val="00FB0344"/>
    <w:rsid w:val="00FC155B"/>
    <w:rsid w:val="00FC2C0E"/>
    <w:rsid w:val="00FC40B1"/>
    <w:rsid w:val="00FC52EF"/>
    <w:rsid w:val="00FD07A9"/>
    <w:rsid w:val="00FD1D5E"/>
    <w:rsid w:val="00FD6494"/>
    <w:rsid w:val="00FE2345"/>
    <w:rsid w:val="00FF0E16"/>
    <w:rsid w:val="00FF1732"/>
    <w:rsid w:val="00FF2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01328F5E"/>
  <w15:docId w15:val="{2286D0BB-D133-4DD3-8734-3AE0B4F1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62"/>
    <w:pPr>
      <w:spacing w:after="240" w:line="264" w:lineRule="auto"/>
    </w:pPr>
    <w:rPr>
      <w:rFonts w:ascii="Segoe UI" w:hAnsi="Segoe UI"/>
      <w:sz w:val="22"/>
      <w:szCs w:val="22"/>
      <w:lang w:eastAsia="en-US"/>
    </w:rPr>
  </w:style>
  <w:style w:type="paragraph" w:styleId="Heading1">
    <w:name w:val="heading 1"/>
    <w:basedOn w:val="FigureHeading"/>
    <w:next w:val="Normal"/>
    <w:link w:val="Heading1Char"/>
    <w:autoRedefine/>
    <w:qFormat/>
    <w:rsid w:val="00F06DBA"/>
    <w:pPr>
      <w:numPr>
        <w:numId w:val="0"/>
      </w:numPr>
      <w:spacing w:before="120" w:after="120" w:line="360" w:lineRule="auto"/>
      <w:ind w:left="1134" w:hanging="1134"/>
      <w:outlineLvl w:val="0"/>
    </w:pPr>
    <w:rPr>
      <w:rFonts w:ascii="Arial" w:hAnsi="Arial" w:cs="Arial"/>
      <w:sz w:val="48"/>
      <w:szCs w:val="48"/>
      <w:lang w:eastAsia="en-AU"/>
    </w:rPr>
  </w:style>
  <w:style w:type="paragraph" w:styleId="Heading2">
    <w:name w:val="heading 2"/>
    <w:basedOn w:val="Normal"/>
    <w:next w:val="Normal"/>
    <w:link w:val="Heading2Char"/>
    <w:autoRedefine/>
    <w:qFormat/>
    <w:rsid w:val="00BA726E"/>
    <w:pPr>
      <w:numPr>
        <w:ilvl w:val="1"/>
        <w:numId w:val="5"/>
      </w:numPr>
      <w:tabs>
        <w:tab w:val="clear" w:pos="964"/>
        <w:tab w:val="num" w:pos="680"/>
      </w:tabs>
      <w:spacing w:before="360"/>
      <w:ind w:left="680"/>
      <w:outlineLvl w:val="1"/>
    </w:pPr>
    <w:rPr>
      <w:rFonts w:ascii="Arial" w:eastAsia="Times New Roman" w:hAnsi="Arial" w:cs="Arial"/>
      <w:b/>
      <w:color w:val="08193E"/>
      <w:sz w:val="28"/>
      <w:szCs w:val="28"/>
    </w:rPr>
  </w:style>
  <w:style w:type="paragraph" w:styleId="Heading3">
    <w:name w:val="heading 3"/>
    <w:basedOn w:val="Normal"/>
    <w:next w:val="Normal"/>
    <w:link w:val="Heading3Char"/>
    <w:qFormat/>
    <w:rsid w:val="00EF151F"/>
    <w:pPr>
      <w:keepNext/>
      <w:keepLines/>
      <w:numPr>
        <w:ilvl w:val="2"/>
        <w:numId w:val="5"/>
      </w:numPr>
      <w:spacing w:before="360"/>
      <w:outlineLvl w:val="2"/>
    </w:pPr>
    <w:rPr>
      <w:rFonts w:eastAsia="Times New Roman"/>
      <w:b/>
      <w:bCs/>
      <w:color w:val="08193E"/>
      <w:sz w:val="26"/>
    </w:rPr>
  </w:style>
  <w:style w:type="paragraph" w:styleId="Heading4">
    <w:name w:val="heading 4"/>
    <w:basedOn w:val="Heading3"/>
    <w:next w:val="Normal"/>
    <w:link w:val="Heading4Char"/>
    <w:qFormat/>
    <w:rsid w:val="006B4391"/>
    <w:pPr>
      <w:numPr>
        <w:ilvl w:val="0"/>
        <w:numId w:val="0"/>
      </w:numPr>
      <w:outlineLvl w:val="3"/>
    </w:pPr>
    <w:rPr>
      <w:bCs w:val="0"/>
      <w:i/>
      <w:iCs/>
      <w:sz w:val="24"/>
    </w:rPr>
  </w:style>
  <w:style w:type="paragraph" w:styleId="Heading5">
    <w:name w:val="heading 5"/>
    <w:basedOn w:val="Normal"/>
    <w:next w:val="Normal"/>
    <w:link w:val="Heading5Char"/>
    <w:uiPriority w:val="9"/>
    <w:semiHidden/>
    <w:qFormat/>
    <w:rsid w:val="00350D83"/>
    <w:pPr>
      <w:keepNext/>
      <w:keepLines/>
      <w:spacing w:before="240" w:after="120"/>
      <w:outlineLvl w:val="4"/>
    </w:pPr>
    <w:rPr>
      <w:rFonts w:eastAsia="Times New Roman"/>
      <w:i/>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DBA"/>
    <w:rPr>
      <w:rFonts w:ascii="Arial" w:hAnsi="Arial" w:cs="Arial"/>
      <w:b/>
      <w:sz w:val="48"/>
      <w:szCs w:val="48"/>
    </w:rPr>
  </w:style>
  <w:style w:type="paragraph" w:styleId="NormalWeb">
    <w:name w:val="Normal (Web)"/>
    <w:basedOn w:val="Normal"/>
    <w:uiPriority w:val="99"/>
    <w:unhideWhenUsed/>
    <w:rsid w:val="00B62B41"/>
    <w:pPr>
      <w:spacing w:before="100" w:beforeAutospacing="1" w:after="100" w:afterAutospacing="1" w:line="240" w:lineRule="auto"/>
    </w:pPr>
    <w:rPr>
      <w:rFonts w:ascii="Times New Roman" w:eastAsia="Times New Roman" w:hAnsi="Times New Roman"/>
      <w:szCs w:val="24"/>
      <w:lang w:eastAsia="en-AU"/>
    </w:rPr>
  </w:style>
  <w:style w:type="character" w:customStyle="1" w:styleId="Heading2Char">
    <w:name w:val="Heading 2 Char"/>
    <w:basedOn w:val="DefaultParagraphFont"/>
    <w:link w:val="Heading2"/>
    <w:rsid w:val="00BA726E"/>
    <w:rPr>
      <w:rFonts w:ascii="Arial" w:eastAsia="Times New Roman" w:hAnsi="Arial" w:cs="Arial"/>
      <w:b/>
      <w:color w:val="08193E"/>
      <w:sz w:val="28"/>
      <w:szCs w:val="28"/>
      <w:lang w:eastAsia="en-US"/>
    </w:rPr>
  </w:style>
  <w:style w:type="character" w:customStyle="1" w:styleId="Heading3Char">
    <w:name w:val="Heading 3 Char"/>
    <w:basedOn w:val="DefaultParagraphFont"/>
    <w:link w:val="Heading3"/>
    <w:rsid w:val="00EF151F"/>
    <w:rPr>
      <w:rFonts w:ascii="Segoe UI" w:eastAsia="Times New Roman" w:hAnsi="Segoe UI"/>
      <w:b/>
      <w:bCs/>
      <w:color w:val="08193E"/>
      <w:sz w:val="26"/>
      <w:szCs w:val="22"/>
      <w:lang w:eastAsia="en-US"/>
    </w:rPr>
  </w:style>
  <w:style w:type="paragraph" w:styleId="Header">
    <w:name w:val="header"/>
    <w:basedOn w:val="Normal"/>
    <w:link w:val="HeaderChar"/>
    <w:uiPriority w:val="99"/>
    <w:semiHidden/>
    <w:rsid w:val="00701508"/>
    <w:pPr>
      <w:tabs>
        <w:tab w:val="center" w:pos="4513"/>
        <w:tab w:val="right" w:pos="9026"/>
      </w:tabs>
      <w:spacing w:after="0" w:line="240" w:lineRule="auto"/>
    </w:pPr>
    <w:rPr>
      <w:i/>
    </w:rPr>
  </w:style>
  <w:style w:type="character" w:customStyle="1" w:styleId="HeaderChar">
    <w:name w:val="Header Char"/>
    <w:basedOn w:val="DefaultParagraphFont"/>
    <w:link w:val="Header"/>
    <w:uiPriority w:val="99"/>
    <w:semiHidden/>
    <w:rsid w:val="002F424D"/>
    <w:rPr>
      <w:rFonts w:ascii="Cambria" w:hAnsi="Cambria"/>
      <w:i/>
      <w:sz w:val="24"/>
      <w:szCs w:val="22"/>
      <w:lang w:eastAsia="en-US"/>
    </w:rPr>
  </w:style>
  <w:style w:type="paragraph" w:styleId="Footer">
    <w:name w:val="footer"/>
    <w:aliases w:val="Footer text"/>
    <w:basedOn w:val="Normal"/>
    <w:link w:val="FooterChar"/>
    <w:uiPriority w:val="99"/>
    <w:rsid w:val="00B11F0F"/>
    <w:pPr>
      <w:tabs>
        <w:tab w:val="center" w:pos="4513"/>
        <w:tab w:val="right" w:pos="9026"/>
      </w:tabs>
      <w:spacing w:after="0" w:line="240" w:lineRule="auto"/>
    </w:pPr>
    <w:rPr>
      <w:i/>
      <w:sz w:val="16"/>
    </w:rPr>
  </w:style>
  <w:style w:type="character" w:customStyle="1" w:styleId="FooterChar">
    <w:name w:val="Footer Char"/>
    <w:aliases w:val="Footer text Char"/>
    <w:basedOn w:val="DefaultParagraphFont"/>
    <w:link w:val="Footer"/>
    <w:uiPriority w:val="99"/>
    <w:rsid w:val="002F424D"/>
    <w:rPr>
      <w:rFonts w:ascii="Cambria" w:hAnsi="Cambria"/>
      <w:i/>
      <w:sz w:val="16"/>
      <w:szCs w:val="22"/>
      <w:lang w:eastAsia="en-US"/>
    </w:rPr>
  </w:style>
  <w:style w:type="table" w:styleId="TableGrid">
    <w:name w:val="Table Grid"/>
    <w:basedOn w:val="TableNormal"/>
    <w:uiPriority w:val="59"/>
    <w:rsid w:val="00C94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4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156"/>
    <w:rPr>
      <w:rFonts w:ascii="Tahoma" w:hAnsi="Tahoma" w:cs="Tahoma"/>
      <w:sz w:val="16"/>
      <w:szCs w:val="16"/>
    </w:rPr>
  </w:style>
  <w:style w:type="paragraph" w:styleId="TOC2">
    <w:name w:val="toc 2"/>
    <w:basedOn w:val="Normal"/>
    <w:next w:val="Normal"/>
    <w:autoRedefine/>
    <w:uiPriority w:val="39"/>
    <w:unhideWhenUsed/>
    <w:rsid w:val="00EC1109"/>
    <w:pPr>
      <w:tabs>
        <w:tab w:val="left" w:pos="1134"/>
        <w:tab w:val="right" w:leader="dot" w:pos="9016"/>
      </w:tabs>
      <w:spacing w:after="0" w:line="240" w:lineRule="auto"/>
      <w:ind w:left="1134" w:right="567" w:hanging="567"/>
    </w:pPr>
    <w:rPr>
      <w:noProof/>
      <w:szCs w:val="24"/>
    </w:rPr>
  </w:style>
  <w:style w:type="paragraph" w:styleId="TOC1">
    <w:name w:val="toc 1"/>
    <w:basedOn w:val="Normal"/>
    <w:next w:val="Normal"/>
    <w:autoRedefine/>
    <w:uiPriority w:val="39"/>
    <w:unhideWhenUsed/>
    <w:rsid w:val="00900881"/>
    <w:pPr>
      <w:tabs>
        <w:tab w:val="right" w:leader="dot" w:pos="9015"/>
      </w:tabs>
      <w:spacing w:before="240" w:after="0" w:line="240" w:lineRule="auto"/>
      <w:ind w:left="567" w:right="567" w:hanging="567"/>
    </w:pPr>
    <w:rPr>
      <w:b/>
      <w:noProof/>
      <w:szCs w:val="24"/>
      <w:lang w:eastAsia="en-AU"/>
    </w:rPr>
  </w:style>
  <w:style w:type="paragraph" w:styleId="TOC3">
    <w:name w:val="toc 3"/>
    <w:basedOn w:val="Normal"/>
    <w:next w:val="Normal"/>
    <w:autoRedefine/>
    <w:uiPriority w:val="39"/>
    <w:unhideWhenUsed/>
    <w:rsid w:val="00574104"/>
    <w:pPr>
      <w:tabs>
        <w:tab w:val="right" w:leader="dot" w:pos="9016"/>
      </w:tabs>
      <w:spacing w:before="60" w:after="0" w:line="240" w:lineRule="auto"/>
      <w:ind w:left="1701" w:hanging="567"/>
    </w:pPr>
    <w:rPr>
      <w:noProof/>
    </w:rPr>
  </w:style>
  <w:style w:type="character" w:styleId="Hyperlink">
    <w:name w:val="Hyperlink"/>
    <w:basedOn w:val="DefaultParagraphFont"/>
    <w:uiPriority w:val="99"/>
    <w:rsid w:val="00900881"/>
    <w:rPr>
      <w:color w:val="EB7633" w:themeColor="accent3"/>
      <w:u w:val="single"/>
    </w:rPr>
  </w:style>
  <w:style w:type="paragraph" w:customStyle="1" w:styleId="GeneralHeading">
    <w:name w:val="General Heading"/>
    <w:basedOn w:val="Heading1"/>
    <w:next w:val="Normal"/>
    <w:qFormat/>
    <w:rsid w:val="00142D6A"/>
    <w:pPr>
      <w:ind w:left="0" w:firstLine="0"/>
    </w:pPr>
  </w:style>
  <w:style w:type="paragraph" w:styleId="TOCHeading">
    <w:name w:val="TOC Heading"/>
    <w:basedOn w:val="Heading1"/>
    <w:next w:val="Normal"/>
    <w:autoRedefine/>
    <w:uiPriority w:val="39"/>
    <w:unhideWhenUsed/>
    <w:qFormat/>
    <w:rsid w:val="00532250"/>
    <w:pPr>
      <w:keepLines/>
      <w:ind w:left="0" w:firstLine="0"/>
      <w:outlineLvl w:val="9"/>
    </w:pPr>
    <w:rPr>
      <w:rFonts w:eastAsiaTheme="majorEastAsia"/>
    </w:rPr>
  </w:style>
  <w:style w:type="paragraph" w:customStyle="1" w:styleId="Reporttitle">
    <w:name w:val="Report title"/>
    <w:basedOn w:val="Normal"/>
    <w:qFormat/>
    <w:rsid w:val="001C703D"/>
    <w:pPr>
      <w:spacing w:after="0" w:line="240" w:lineRule="auto"/>
      <w:jc w:val="right"/>
    </w:pPr>
    <w:rPr>
      <w:rFonts w:cs="Segoe UI"/>
      <w:caps/>
      <w:color w:val="FFFFFF"/>
      <w:sz w:val="84"/>
      <w:szCs w:val="84"/>
    </w:rPr>
  </w:style>
  <w:style w:type="paragraph" w:customStyle="1" w:styleId="Tablebodytext">
    <w:name w:val="Table body text"/>
    <w:basedOn w:val="Normal"/>
    <w:qFormat/>
    <w:rsid w:val="00931E0B"/>
    <w:pPr>
      <w:spacing w:after="0" w:line="240" w:lineRule="auto"/>
    </w:pPr>
    <w:rPr>
      <w:sz w:val="20"/>
    </w:rPr>
  </w:style>
  <w:style w:type="paragraph" w:customStyle="1" w:styleId="Tablebullet">
    <w:name w:val="Table bullet"/>
    <w:basedOn w:val="Tablebodytext"/>
    <w:qFormat/>
    <w:rsid w:val="00753FC6"/>
    <w:pPr>
      <w:numPr>
        <w:numId w:val="1"/>
      </w:numPr>
      <w:ind w:left="227" w:hanging="227"/>
    </w:pPr>
  </w:style>
  <w:style w:type="paragraph" w:customStyle="1" w:styleId="Listdashlevel2">
    <w:name w:val="List dash (level 2)"/>
    <w:basedOn w:val="Normal"/>
    <w:qFormat/>
    <w:rsid w:val="00AF117A"/>
    <w:pPr>
      <w:numPr>
        <w:ilvl w:val="1"/>
        <w:numId w:val="14"/>
      </w:numPr>
      <w:spacing w:after="0" w:line="240" w:lineRule="auto"/>
    </w:pPr>
  </w:style>
  <w:style w:type="paragraph" w:customStyle="1" w:styleId="Notes">
    <w:name w:val="Notes"/>
    <w:basedOn w:val="Normal"/>
    <w:qFormat/>
    <w:rsid w:val="002D4FFD"/>
    <w:pPr>
      <w:spacing w:before="120" w:after="480" w:line="240" w:lineRule="auto"/>
    </w:pPr>
    <w:rPr>
      <w:sz w:val="18"/>
    </w:rPr>
  </w:style>
  <w:style w:type="paragraph" w:customStyle="1" w:styleId="ColorfulGrid-Accent11">
    <w:name w:val="Colorful Grid - Accent 11"/>
    <w:basedOn w:val="Normal"/>
    <w:next w:val="Normal"/>
    <w:link w:val="ColorfulGrid-Accent1Char"/>
    <w:uiPriority w:val="29"/>
    <w:semiHidden/>
    <w:qFormat/>
    <w:rsid w:val="0091528F"/>
    <w:pPr>
      <w:spacing w:line="240" w:lineRule="auto"/>
      <w:ind w:left="567"/>
    </w:pPr>
    <w:rPr>
      <w:i/>
      <w:iCs/>
      <w:color w:val="000000"/>
    </w:rPr>
  </w:style>
  <w:style w:type="character" w:customStyle="1" w:styleId="ColorfulGrid-Accent1Char">
    <w:name w:val="Colorful Grid - Accent 1 Char"/>
    <w:basedOn w:val="DefaultParagraphFont"/>
    <w:link w:val="ColorfulGrid-Accent11"/>
    <w:uiPriority w:val="29"/>
    <w:semiHidden/>
    <w:rsid w:val="00974875"/>
    <w:rPr>
      <w:rFonts w:ascii="Cambria" w:hAnsi="Cambria"/>
      <w:i/>
      <w:iCs/>
      <w:color w:val="000000"/>
      <w:sz w:val="24"/>
      <w:szCs w:val="22"/>
      <w:lang w:eastAsia="en-US"/>
    </w:rPr>
  </w:style>
  <w:style w:type="paragraph" w:styleId="Subtitle">
    <w:name w:val="Subtitle"/>
    <w:aliases w:val="Report subtitle"/>
    <w:basedOn w:val="Normal"/>
    <w:next w:val="Reporttype"/>
    <w:link w:val="SubtitleChar"/>
    <w:uiPriority w:val="11"/>
    <w:qFormat/>
    <w:rsid w:val="001C703D"/>
    <w:pPr>
      <w:spacing w:before="120" w:after="120" w:line="240" w:lineRule="auto"/>
      <w:jc w:val="right"/>
    </w:pPr>
    <w:rPr>
      <w:rFonts w:cs="Segoe UI"/>
      <w:smallCaps/>
      <w:color w:val="08193E"/>
      <w:sz w:val="40"/>
      <w:szCs w:val="40"/>
    </w:rPr>
  </w:style>
  <w:style w:type="character" w:customStyle="1" w:styleId="SubtitleChar">
    <w:name w:val="Subtitle Char"/>
    <w:aliases w:val="Report subtitle Char"/>
    <w:basedOn w:val="DefaultParagraphFont"/>
    <w:link w:val="Subtitle"/>
    <w:uiPriority w:val="11"/>
    <w:rsid w:val="001C703D"/>
    <w:rPr>
      <w:rFonts w:ascii="Segoe UI" w:hAnsi="Segoe UI" w:cs="Segoe UI"/>
      <w:smallCaps/>
      <w:color w:val="08193E"/>
      <w:sz w:val="40"/>
      <w:szCs w:val="40"/>
      <w:lang w:eastAsia="en-US"/>
    </w:rPr>
  </w:style>
  <w:style w:type="paragraph" w:customStyle="1" w:styleId="Reportdate">
    <w:name w:val="Report date"/>
    <w:basedOn w:val="Normal"/>
    <w:semiHidden/>
    <w:qFormat/>
    <w:rsid w:val="00895E46"/>
    <w:pPr>
      <w:spacing w:after="300" w:line="240" w:lineRule="auto"/>
      <w:contextualSpacing/>
    </w:pPr>
    <w:rPr>
      <w:rFonts w:eastAsia="Times New Roman"/>
      <w:b/>
      <w:color w:val="1F497D"/>
      <w:spacing w:val="5"/>
      <w:kern w:val="28"/>
      <w:szCs w:val="52"/>
    </w:rPr>
  </w:style>
  <w:style w:type="paragraph" w:customStyle="1" w:styleId="Boxname">
    <w:name w:val="Box name"/>
    <w:basedOn w:val="Heading3"/>
    <w:semiHidden/>
    <w:qFormat/>
    <w:rsid w:val="00960E17"/>
    <w:pPr>
      <w:numPr>
        <w:ilvl w:val="0"/>
        <w:numId w:val="0"/>
      </w:numPr>
      <w:pBdr>
        <w:top w:val="single" w:sz="4" w:space="4" w:color="1F497D"/>
        <w:left w:val="single" w:sz="4" w:space="4" w:color="1F497D"/>
        <w:bottom w:val="single" w:sz="4" w:space="4" w:color="1F497D"/>
        <w:right w:val="single" w:sz="4" w:space="4" w:color="1F497D"/>
      </w:pBdr>
      <w:shd w:val="clear" w:color="auto" w:fill="1F497D"/>
      <w:spacing w:after="120"/>
    </w:pPr>
    <w:rPr>
      <w:rFonts w:ascii="Arial Narrow" w:hAnsi="Arial Narrow"/>
      <w:color w:val="EEECE1"/>
    </w:rPr>
  </w:style>
  <w:style w:type="paragraph" w:customStyle="1" w:styleId="Boxtext">
    <w:name w:val="Box t ext"/>
    <w:basedOn w:val="Normal"/>
    <w:semiHidden/>
    <w:qFormat/>
    <w:rsid w:val="00960E17"/>
    <w:pPr>
      <w:pBdr>
        <w:top w:val="single" w:sz="4" w:space="4" w:color="1F497D"/>
        <w:left w:val="single" w:sz="4" w:space="4" w:color="1F497D"/>
        <w:bottom w:val="single" w:sz="4" w:space="4" w:color="1F497D"/>
        <w:right w:val="single" w:sz="4" w:space="4" w:color="1F497D"/>
      </w:pBdr>
      <w:spacing w:before="240"/>
    </w:pPr>
    <w:rPr>
      <w:rFonts w:ascii="Arial Narrow" w:hAnsi="Arial Narrow"/>
      <w:sz w:val="20"/>
    </w:rPr>
  </w:style>
  <w:style w:type="paragraph" w:customStyle="1" w:styleId="Boxbullet">
    <w:name w:val="Box bullet"/>
    <w:basedOn w:val="Boxtext"/>
    <w:semiHidden/>
    <w:qFormat/>
    <w:rsid w:val="00AF117A"/>
    <w:pPr>
      <w:spacing w:after="0"/>
    </w:pPr>
  </w:style>
  <w:style w:type="paragraph" w:styleId="FootnoteText">
    <w:name w:val="footnote text"/>
    <w:basedOn w:val="Normal"/>
    <w:link w:val="FootnoteTextChar"/>
    <w:uiPriority w:val="99"/>
    <w:semiHidden/>
    <w:unhideWhenUsed/>
    <w:rsid w:val="006537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37BD"/>
    <w:rPr>
      <w:rFonts w:ascii="Segoe UI Light" w:hAnsi="Segoe UI Light"/>
      <w:sz w:val="20"/>
      <w:szCs w:val="20"/>
    </w:rPr>
  </w:style>
  <w:style w:type="character" w:styleId="FootnoteReference">
    <w:name w:val="footnote reference"/>
    <w:basedOn w:val="DefaultParagraphFont"/>
    <w:uiPriority w:val="99"/>
    <w:semiHidden/>
    <w:unhideWhenUsed/>
    <w:rsid w:val="006537BD"/>
    <w:rPr>
      <w:vertAlign w:val="superscript"/>
    </w:rPr>
  </w:style>
  <w:style w:type="character" w:customStyle="1" w:styleId="Heading4Char">
    <w:name w:val="Heading 4 Char"/>
    <w:basedOn w:val="DefaultParagraphFont"/>
    <w:link w:val="Heading4"/>
    <w:rsid w:val="00EF0B62"/>
    <w:rPr>
      <w:rFonts w:ascii="Segoe UI" w:eastAsia="Times New Roman" w:hAnsi="Segoe UI"/>
      <w:b/>
      <w:i/>
      <w:iCs/>
      <w:color w:val="08193E"/>
      <w:sz w:val="24"/>
      <w:szCs w:val="22"/>
      <w:lang w:eastAsia="en-US"/>
    </w:rPr>
  </w:style>
  <w:style w:type="character" w:customStyle="1" w:styleId="Heading5Char">
    <w:name w:val="Heading 5 Char"/>
    <w:basedOn w:val="DefaultParagraphFont"/>
    <w:link w:val="Heading5"/>
    <w:uiPriority w:val="9"/>
    <w:semiHidden/>
    <w:rsid w:val="0063502B"/>
    <w:rPr>
      <w:rFonts w:ascii="Cambria" w:eastAsia="Times New Roman" w:hAnsi="Cambria"/>
      <w:i/>
      <w:color w:val="1F497D"/>
      <w:sz w:val="24"/>
      <w:szCs w:val="22"/>
      <w:lang w:eastAsia="en-US"/>
    </w:rPr>
  </w:style>
  <w:style w:type="character" w:styleId="BookTitle">
    <w:name w:val="Book Title"/>
    <w:basedOn w:val="DefaultParagraphFont"/>
    <w:uiPriority w:val="33"/>
    <w:semiHidden/>
    <w:qFormat/>
    <w:rsid w:val="00774484"/>
    <w:rPr>
      <w:b/>
      <w:bCs/>
      <w:smallCaps/>
      <w:spacing w:val="5"/>
    </w:rPr>
  </w:style>
  <w:style w:type="paragraph" w:customStyle="1" w:styleId="ExecSummaryH3">
    <w:name w:val="Exec Summary H3"/>
    <w:basedOn w:val="Heading3"/>
    <w:next w:val="Normal"/>
    <w:qFormat/>
    <w:rsid w:val="00900EAD"/>
    <w:pPr>
      <w:keepLines w:val="0"/>
      <w:numPr>
        <w:ilvl w:val="0"/>
        <w:numId w:val="0"/>
      </w:numPr>
      <w:spacing w:before="240" w:line="240" w:lineRule="auto"/>
      <w:outlineLvl w:val="9"/>
    </w:pPr>
    <w:rPr>
      <w:rFonts w:cs="Arial"/>
      <w:sz w:val="22"/>
      <w:szCs w:val="26"/>
      <w:lang w:eastAsia="en-AU"/>
    </w:rPr>
  </w:style>
  <w:style w:type="paragraph" w:styleId="TableofFigures">
    <w:name w:val="table of figures"/>
    <w:basedOn w:val="Normal"/>
    <w:next w:val="Normal"/>
    <w:uiPriority w:val="99"/>
    <w:rsid w:val="00A404DE"/>
    <w:pPr>
      <w:tabs>
        <w:tab w:val="left" w:pos="1800"/>
        <w:tab w:val="right" w:leader="dot" w:pos="9000"/>
      </w:tabs>
      <w:spacing w:line="240" w:lineRule="auto"/>
      <w:ind w:left="1077" w:right="567" w:hanging="1077"/>
    </w:pPr>
    <w:rPr>
      <w:rFonts w:eastAsia="Times New Roman"/>
      <w:color w:val="000000"/>
      <w:szCs w:val="20"/>
      <w:lang w:eastAsia="en-AU"/>
    </w:rPr>
  </w:style>
  <w:style w:type="paragraph" w:customStyle="1" w:styleId="ExecSummaryH2">
    <w:name w:val="Exec Summary H2"/>
    <w:basedOn w:val="Heading2"/>
    <w:next w:val="Normal"/>
    <w:qFormat/>
    <w:rsid w:val="00117998"/>
    <w:pPr>
      <w:numPr>
        <w:ilvl w:val="0"/>
        <w:numId w:val="0"/>
      </w:numPr>
    </w:pPr>
  </w:style>
  <w:style w:type="paragraph" w:customStyle="1" w:styleId="Boxheading">
    <w:name w:val="Box heading"/>
    <w:basedOn w:val="Normal"/>
    <w:next w:val="Boxtext0"/>
    <w:autoRedefine/>
    <w:qFormat/>
    <w:rsid w:val="006E7A41"/>
    <w:pPr>
      <w:keepNext/>
      <w:shd w:val="clear" w:color="auto" w:fill="F2CEA1"/>
      <w:spacing w:after="0" w:line="240" w:lineRule="auto"/>
    </w:pPr>
    <w:rPr>
      <w:b/>
      <w:sz w:val="20"/>
    </w:rPr>
  </w:style>
  <w:style w:type="paragraph" w:customStyle="1" w:styleId="Boxtext0">
    <w:name w:val="Box text"/>
    <w:basedOn w:val="Tablebodytext"/>
    <w:qFormat/>
    <w:rsid w:val="00DD7BE2"/>
    <w:pPr>
      <w:shd w:val="clear" w:color="auto" w:fill="F2CEA1"/>
      <w:spacing w:after="120"/>
    </w:pPr>
  </w:style>
  <w:style w:type="paragraph" w:customStyle="1" w:styleId="Boxbullets">
    <w:name w:val="Box bullets"/>
    <w:basedOn w:val="Tablebullet"/>
    <w:qFormat/>
    <w:rsid w:val="00DD7BE2"/>
    <w:pPr>
      <w:numPr>
        <w:numId w:val="7"/>
      </w:numPr>
      <w:shd w:val="clear" w:color="auto" w:fill="F2CEA1"/>
      <w:ind w:left="227" w:hanging="227"/>
    </w:pPr>
  </w:style>
  <w:style w:type="character" w:styleId="PageNumber">
    <w:name w:val="page number"/>
    <w:basedOn w:val="DefaultParagraphFont"/>
    <w:semiHidden/>
    <w:rsid w:val="00E674D4"/>
  </w:style>
  <w:style w:type="paragraph" w:styleId="TOC4">
    <w:name w:val="toc 4"/>
    <w:basedOn w:val="Normal"/>
    <w:next w:val="Normal"/>
    <w:autoRedefine/>
    <w:semiHidden/>
    <w:rsid w:val="00D57AEF"/>
    <w:pPr>
      <w:tabs>
        <w:tab w:val="right" w:leader="dot" w:pos="9060"/>
      </w:tabs>
      <w:spacing w:before="40" w:after="0" w:line="240" w:lineRule="auto"/>
      <w:ind w:left="1701"/>
    </w:pPr>
    <w:rPr>
      <w:i/>
      <w:noProof/>
      <w:sz w:val="20"/>
      <w:szCs w:val="20"/>
    </w:rPr>
  </w:style>
  <w:style w:type="paragraph" w:customStyle="1" w:styleId="Tablecolumnheading">
    <w:name w:val="Table column heading"/>
    <w:basedOn w:val="Tablebodytext"/>
    <w:qFormat/>
    <w:rsid w:val="00931E0B"/>
    <w:rPr>
      <w:b/>
      <w:bCs/>
      <w:color w:val="FFFFFF"/>
    </w:rPr>
  </w:style>
  <w:style w:type="paragraph" w:customStyle="1" w:styleId="Tablecolumnheadingdata">
    <w:name w:val="Table column heading data"/>
    <w:basedOn w:val="Tablecolumnheading"/>
    <w:rsid w:val="00931E0B"/>
    <w:pPr>
      <w:jc w:val="right"/>
    </w:pPr>
    <w:rPr>
      <w:rFonts w:eastAsia="Times New Roman"/>
      <w:szCs w:val="20"/>
    </w:rPr>
  </w:style>
  <w:style w:type="paragraph" w:customStyle="1" w:styleId="Tabledata">
    <w:name w:val="Table data"/>
    <w:basedOn w:val="Tablebodytext"/>
    <w:qFormat/>
    <w:rsid w:val="00931E0B"/>
    <w:pPr>
      <w:jc w:val="right"/>
    </w:pPr>
    <w:rPr>
      <w:rFonts w:eastAsia="Times New Roman"/>
      <w:szCs w:val="20"/>
    </w:rPr>
  </w:style>
  <w:style w:type="numbering" w:customStyle="1" w:styleId="TableBullet0">
    <w:name w:val="Table Bullet"/>
    <w:basedOn w:val="NoList"/>
    <w:rsid w:val="005D5668"/>
    <w:pPr>
      <w:numPr>
        <w:numId w:val="2"/>
      </w:numPr>
    </w:pPr>
  </w:style>
  <w:style w:type="numbering" w:customStyle="1" w:styleId="TableBulletDash">
    <w:name w:val="Table Bullet Dash"/>
    <w:basedOn w:val="NoList"/>
    <w:rsid w:val="005D5668"/>
    <w:pPr>
      <w:numPr>
        <w:numId w:val="3"/>
      </w:numPr>
    </w:pPr>
  </w:style>
  <w:style w:type="paragraph" w:styleId="Index1">
    <w:name w:val="index 1"/>
    <w:basedOn w:val="Normal"/>
    <w:next w:val="Normal"/>
    <w:autoRedefine/>
    <w:semiHidden/>
    <w:rsid w:val="00A404DE"/>
    <w:pPr>
      <w:ind w:left="210" w:hanging="210"/>
    </w:pPr>
  </w:style>
  <w:style w:type="numbering" w:customStyle="1" w:styleId="NumberedList">
    <w:name w:val="Numbered List"/>
    <w:basedOn w:val="NoList"/>
    <w:rsid w:val="00980457"/>
    <w:pPr>
      <w:numPr>
        <w:numId w:val="4"/>
      </w:numPr>
    </w:pPr>
  </w:style>
  <w:style w:type="paragraph" w:customStyle="1" w:styleId="Listletterlevel2">
    <w:name w:val="List letter (level 2)"/>
    <w:basedOn w:val="ListNumber"/>
    <w:qFormat/>
    <w:rsid w:val="00AF117A"/>
    <w:pPr>
      <w:numPr>
        <w:ilvl w:val="1"/>
      </w:numPr>
    </w:pPr>
  </w:style>
  <w:style w:type="paragraph" w:styleId="Quote">
    <w:name w:val="Quote"/>
    <w:basedOn w:val="Normal"/>
    <w:next w:val="Normal"/>
    <w:link w:val="QuoteChar"/>
    <w:uiPriority w:val="29"/>
    <w:qFormat/>
    <w:rsid w:val="00C56FCE"/>
    <w:pPr>
      <w:ind w:left="454"/>
    </w:pPr>
    <w:rPr>
      <w:i/>
      <w:iCs/>
    </w:rPr>
  </w:style>
  <w:style w:type="character" w:customStyle="1" w:styleId="QuoteChar">
    <w:name w:val="Quote Char"/>
    <w:basedOn w:val="DefaultParagraphFont"/>
    <w:link w:val="Quote"/>
    <w:uiPriority w:val="29"/>
    <w:rsid w:val="00C56FCE"/>
    <w:rPr>
      <w:rFonts w:ascii="Cambria" w:hAnsi="Cambria"/>
      <w:i/>
      <w:iCs/>
      <w:sz w:val="22"/>
      <w:szCs w:val="22"/>
      <w:lang w:eastAsia="en-US"/>
    </w:rPr>
  </w:style>
  <w:style w:type="paragraph" w:customStyle="1" w:styleId="ARTDcompanydetails">
    <w:name w:val="ARTD company details"/>
    <w:basedOn w:val="Reportdate"/>
    <w:uiPriority w:val="1"/>
    <w:rsid w:val="00A832B3"/>
    <w:pPr>
      <w:spacing w:after="0"/>
    </w:pPr>
    <w:rPr>
      <w:rFonts w:cs="Segoe UI"/>
      <w:bCs/>
      <w:color w:val="08193E"/>
      <w:sz w:val="16"/>
      <w:szCs w:val="20"/>
    </w:rPr>
  </w:style>
  <w:style w:type="paragraph" w:customStyle="1" w:styleId="FrontPage">
    <w:name w:val="FrontPage"/>
    <w:basedOn w:val="Normal"/>
    <w:semiHidden/>
    <w:qFormat/>
    <w:rsid w:val="00147661"/>
    <w:pPr>
      <w:spacing w:after="3320" w:line="240" w:lineRule="auto"/>
    </w:pPr>
  </w:style>
  <w:style w:type="paragraph" w:styleId="ListBullet">
    <w:name w:val="List Bullet"/>
    <w:basedOn w:val="Normal"/>
    <w:uiPriority w:val="99"/>
    <w:unhideWhenUsed/>
    <w:qFormat/>
    <w:rsid w:val="00AF117A"/>
    <w:pPr>
      <w:numPr>
        <w:numId w:val="14"/>
      </w:numPr>
      <w:spacing w:after="0" w:line="240" w:lineRule="auto"/>
    </w:pPr>
  </w:style>
  <w:style w:type="numbering" w:customStyle="1" w:styleId="Headings">
    <w:name w:val="Headings"/>
    <w:uiPriority w:val="99"/>
    <w:rsid w:val="00EF151F"/>
    <w:pPr>
      <w:numPr>
        <w:numId w:val="5"/>
      </w:numPr>
    </w:pPr>
  </w:style>
  <w:style w:type="numbering" w:customStyle="1" w:styleId="Bullets">
    <w:name w:val="Bullets"/>
    <w:uiPriority w:val="99"/>
    <w:rsid w:val="00AF117A"/>
    <w:pPr>
      <w:numPr>
        <w:numId w:val="6"/>
      </w:numPr>
    </w:pPr>
  </w:style>
  <w:style w:type="paragraph" w:styleId="ListNumber">
    <w:name w:val="List Number"/>
    <w:basedOn w:val="Normal"/>
    <w:uiPriority w:val="99"/>
    <w:unhideWhenUsed/>
    <w:qFormat/>
    <w:rsid w:val="00AF117A"/>
    <w:pPr>
      <w:numPr>
        <w:numId w:val="13"/>
      </w:numPr>
      <w:spacing w:after="0" w:line="240" w:lineRule="auto"/>
    </w:pPr>
  </w:style>
  <w:style w:type="table" w:customStyle="1" w:styleId="ARTDTable">
    <w:name w:val="ARTD_Table"/>
    <w:basedOn w:val="TableNormal"/>
    <w:uiPriority w:val="99"/>
    <w:rsid w:val="00142D6A"/>
    <w:rPr>
      <w:rFonts w:asciiTheme="majorHAnsi" w:hAnsiTheme="majorHAnsi"/>
    </w:rPr>
    <w:tblPr>
      <w:tblInd w:w="57" w:type="dxa"/>
      <w:tblBorders>
        <w:top w:val="single" w:sz="4" w:space="0" w:color="08193E" w:themeColor="text1"/>
        <w:bottom w:val="single" w:sz="4" w:space="0" w:color="08193E" w:themeColor="text1"/>
        <w:insideH w:val="single" w:sz="8" w:space="0" w:color="EEECE1"/>
      </w:tblBorders>
      <w:tblCellMar>
        <w:top w:w="113" w:type="dxa"/>
        <w:left w:w="57" w:type="dxa"/>
        <w:bottom w:w="57" w:type="dxa"/>
        <w:right w:w="57" w:type="dxa"/>
      </w:tblCellMar>
    </w:tblPr>
    <w:tblStylePr w:type="firstRow">
      <w:tblPr/>
      <w:tcPr>
        <w:shd w:val="clear" w:color="auto" w:fill="08193E"/>
      </w:tcPr>
    </w:tblStylePr>
    <w:tblStylePr w:type="lastRow">
      <w:tblPr/>
      <w:tcPr>
        <w:tcBorders>
          <w:top w:val="single" w:sz="4" w:space="0" w:color="08193E" w:themeColor="text1"/>
          <w:left w:val="nil"/>
          <w:bottom w:val="single" w:sz="4" w:space="0" w:color="08193E" w:themeColor="text1"/>
          <w:right w:val="nil"/>
          <w:insideH w:val="nil"/>
          <w:insideV w:val="nil"/>
          <w:tl2br w:val="nil"/>
          <w:tr2bl w:val="nil"/>
        </w:tcBorders>
        <w:shd w:val="clear" w:color="auto" w:fill="F0F1E9"/>
      </w:tcPr>
    </w:tblStylePr>
  </w:style>
  <w:style w:type="table" w:customStyle="1" w:styleId="ARTDTable2">
    <w:name w:val="ARTD_Table_2"/>
    <w:basedOn w:val="TableNormal"/>
    <w:uiPriority w:val="99"/>
    <w:rsid w:val="00431C6B"/>
    <w:rPr>
      <w:rFonts w:asciiTheme="majorHAnsi" w:hAnsiTheme="majorHAnsi"/>
    </w:rPr>
    <w:tblPr>
      <w:tblStyleRowBandSize w:val="1"/>
      <w:tblInd w:w="57" w:type="dxa"/>
      <w:tblBorders>
        <w:bottom w:val="single" w:sz="4" w:space="0" w:color="auto"/>
      </w:tblBorders>
      <w:tblCellMar>
        <w:top w:w="113" w:type="dxa"/>
        <w:left w:w="57" w:type="dxa"/>
        <w:bottom w:w="57" w:type="dxa"/>
        <w:right w:w="57" w:type="dxa"/>
      </w:tblCellMar>
    </w:tblPr>
    <w:trPr>
      <w:cantSplit/>
    </w:trPr>
    <w:tcPr>
      <w:shd w:val="clear" w:color="auto" w:fill="auto"/>
    </w:tcPr>
    <w:tblStylePr w:type="firstRow">
      <w:tblPr/>
      <w:trPr>
        <w:cantSplit w:val="0"/>
        <w:tblHeader/>
      </w:trPr>
      <w:tcPr>
        <w:shd w:val="clear" w:color="auto" w:fill="08193E"/>
      </w:tcPr>
    </w:tblStylePr>
    <w:tblStylePr w:type="lastRow">
      <w:rPr>
        <w:b/>
      </w:rPr>
      <w:tblPr/>
      <w:tcPr>
        <w:tcBorders>
          <w:top w:val="single" w:sz="4" w:space="0" w:color="08193E" w:themeColor="text1"/>
          <w:bottom w:val="single" w:sz="4" w:space="0" w:color="08193E" w:themeColor="text1"/>
        </w:tcBorders>
        <w:shd w:val="clear" w:color="auto" w:fill="auto"/>
      </w:tcPr>
    </w:tblStylePr>
    <w:tblStylePr w:type="band2Horz">
      <w:tblPr/>
      <w:tcPr>
        <w:shd w:val="clear" w:color="auto" w:fill="F0F1E9"/>
      </w:tcPr>
    </w:tblStylePr>
  </w:style>
  <w:style w:type="paragraph" w:customStyle="1" w:styleId="TableHeading">
    <w:name w:val="Table Heading"/>
    <w:basedOn w:val="Normal"/>
    <w:next w:val="Normal"/>
    <w:qFormat/>
    <w:rsid w:val="003062E1"/>
    <w:pPr>
      <w:numPr>
        <w:numId w:val="11"/>
      </w:numPr>
      <w:spacing w:before="480" w:line="240" w:lineRule="auto"/>
    </w:pPr>
    <w:rPr>
      <w:b/>
    </w:rPr>
  </w:style>
  <w:style w:type="paragraph" w:customStyle="1" w:styleId="FigureHeading">
    <w:name w:val="Figure Heading"/>
    <w:basedOn w:val="TableHeading"/>
    <w:next w:val="Normal"/>
    <w:uiPriority w:val="1"/>
    <w:qFormat/>
    <w:rsid w:val="003062E1"/>
    <w:pPr>
      <w:keepNext/>
      <w:numPr>
        <w:numId w:val="10"/>
      </w:numPr>
      <w:tabs>
        <w:tab w:val="clear" w:pos="5416"/>
        <w:tab w:val="num" w:pos="1304"/>
      </w:tabs>
      <w:ind w:left="1304"/>
    </w:pPr>
  </w:style>
  <w:style w:type="numbering" w:customStyle="1" w:styleId="TableNumbers">
    <w:name w:val="TableNumbers"/>
    <w:uiPriority w:val="99"/>
    <w:rsid w:val="003062E1"/>
    <w:pPr>
      <w:numPr>
        <w:numId w:val="8"/>
      </w:numPr>
    </w:pPr>
  </w:style>
  <w:style w:type="numbering" w:customStyle="1" w:styleId="FigureNumbers">
    <w:name w:val="FigureNumbers"/>
    <w:uiPriority w:val="99"/>
    <w:rsid w:val="003062E1"/>
    <w:pPr>
      <w:numPr>
        <w:numId w:val="9"/>
      </w:numPr>
    </w:pPr>
  </w:style>
  <w:style w:type="paragraph" w:styleId="Caption">
    <w:name w:val="caption"/>
    <w:basedOn w:val="Normal"/>
    <w:next w:val="Normal"/>
    <w:uiPriority w:val="35"/>
    <w:unhideWhenUsed/>
    <w:qFormat/>
    <w:rsid w:val="00807725"/>
    <w:pPr>
      <w:spacing w:after="200" w:line="240" w:lineRule="auto"/>
    </w:pPr>
    <w:rPr>
      <w:b/>
      <w:bCs/>
      <w:color w:val="08193E"/>
      <w:sz w:val="18"/>
      <w:szCs w:val="18"/>
    </w:rPr>
  </w:style>
  <w:style w:type="numbering" w:customStyle="1" w:styleId="Numbers">
    <w:name w:val="Numbers"/>
    <w:uiPriority w:val="99"/>
    <w:rsid w:val="00AF117A"/>
    <w:pPr>
      <w:numPr>
        <w:numId w:val="12"/>
      </w:numPr>
    </w:pPr>
  </w:style>
  <w:style w:type="paragraph" w:customStyle="1" w:styleId="GeneralHeading2">
    <w:name w:val="General Heading 2"/>
    <w:basedOn w:val="Heading2"/>
    <w:next w:val="Normal"/>
    <w:qFormat/>
    <w:rsid w:val="00807725"/>
    <w:pPr>
      <w:numPr>
        <w:ilvl w:val="0"/>
        <w:numId w:val="15"/>
      </w:numPr>
    </w:pPr>
  </w:style>
  <w:style w:type="paragraph" w:customStyle="1" w:styleId="Appendix">
    <w:name w:val="Appendix"/>
    <w:basedOn w:val="Heading1"/>
    <w:next w:val="Normal"/>
    <w:link w:val="AppendixChar"/>
    <w:qFormat/>
    <w:rsid w:val="001334F9"/>
    <w:pPr>
      <w:numPr>
        <w:numId w:val="16"/>
      </w:numPr>
      <w:tabs>
        <w:tab w:val="left" w:pos="2835"/>
      </w:tabs>
    </w:pPr>
    <w:rPr>
      <w:color w:val="FFFFFF" w:themeColor="background1"/>
    </w:rPr>
  </w:style>
  <w:style w:type="character" w:customStyle="1" w:styleId="AppendixChar">
    <w:name w:val="Appendix Char"/>
    <w:link w:val="Appendix"/>
    <w:rsid w:val="001334F9"/>
    <w:rPr>
      <w:rFonts w:ascii="Arial" w:hAnsi="Arial" w:cs="Arial"/>
      <w:b/>
      <w:color w:val="FFFFFF" w:themeColor="background1"/>
      <w:sz w:val="48"/>
      <w:szCs w:val="48"/>
    </w:rPr>
  </w:style>
  <w:style w:type="paragraph" w:customStyle="1" w:styleId="ProjexHead">
    <w:name w:val="Proj ex Head"/>
    <w:basedOn w:val="Normal"/>
    <w:qFormat/>
    <w:rsid w:val="00142D6A"/>
    <w:pPr>
      <w:spacing w:before="240" w:after="0" w:line="240" w:lineRule="auto"/>
      <w:ind w:left="340"/>
    </w:pPr>
    <w:rPr>
      <w:rFonts w:cs="Segoe UI"/>
      <w:b/>
    </w:rPr>
  </w:style>
  <w:style w:type="paragraph" w:customStyle="1" w:styleId="ProjexText">
    <w:name w:val="Proj ex Text"/>
    <w:basedOn w:val="Normal"/>
    <w:qFormat/>
    <w:rsid w:val="00142D6A"/>
    <w:pPr>
      <w:spacing w:after="0" w:line="240" w:lineRule="auto"/>
      <w:ind w:left="340"/>
    </w:pPr>
    <w:rPr>
      <w:rFonts w:cs="Segoe UI"/>
      <w:sz w:val="20"/>
    </w:rPr>
  </w:style>
  <w:style w:type="paragraph" w:customStyle="1" w:styleId="Reporttype">
    <w:name w:val="Report type"/>
    <w:basedOn w:val="Normal"/>
    <w:next w:val="Reportperiod"/>
    <w:qFormat/>
    <w:rsid w:val="001C703D"/>
    <w:pPr>
      <w:spacing w:before="240" w:after="120" w:line="240" w:lineRule="auto"/>
      <w:jc w:val="right"/>
    </w:pPr>
    <w:rPr>
      <w:rFonts w:cs="Segoe UI"/>
      <w:smallCaps/>
      <w:color w:val="08193E"/>
      <w:sz w:val="32"/>
      <w:szCs w:val="32"/>
    </w:rPr>
  </w:style>
  <w:style w:type="paragraph" w:customStyle="1" w:styleId="Reportperiod">
    <w:name w:val="Report period"/>
    <w:basedOn w:val="Normal"/>
    <w:qFormat/>
    <w:rsid w:val="001C703D"/>
    <w:pPr>
      <w:spacing w:before="240" w:after="120" w:line="240" w:lineRule="auto"/>
      <w:jc w:val="right"/>
    </w:pPr>
    <w:rPr>
      <w:rFonts w:cs="Segoe UI"/>
      <w:smallCaps/>
      <w:color w:val="08193E"/>
      <w:sz w:val="24"/>
    </w:rPr>
  </w:style>
  <w:style w:type="paragraph" w:customStyle="1" w:styleId="TOCHeading2">
    <w:name w:val="TOC Heading 2"/>
    <w:basedOn w:val="ExecSummaryH2"/>
    <w:qFormat/>
    <w:rsid w:val="000C308E"/>
    <w:rPr>
      <w:rFonts w:cs="Segoe UI"/>
    </w:rPr>
  </w:style>
  <w:style w:type="character" w:styleId="CommentReference">
    <w:name w:val="annotation reference"/>
    <w:basedOn w:val="DefaultParagraphFont"/>
    <w:uiPriority w:val="99"/>
    <w:semiHidden/>
    <w:unhideWhenUsed/>
    <w:rsid w:val="00E07D8D"/>
    <w:rPr>
      <w:sz w:val="16"/>
      <w:szCs w:val="16"/>
    </w:rPr>
  </w:style>
  <w:style w:type="paragraph" w:styleId="CommentText">
    <w:name w:val="annotation text"/>
    <w:basedOn w:val="Normal"/>
    <w:link w:val="CommentTextChar"/>
    <w:uiPriority w:val="99"/>
    <w:semiHidden/>
    <w:unhideWhenUsed/>
    <w:rsid w:val="00E07D8D"/>
    <w:pPr>
      <w:spacing w:line="240" w:lineRule="auto"/>
    </w:pPr>
    <w:rPr>
      <w:sz w:val="20"/>
      <w:szCs w:val="20"/>
    </w:rPr>
  </w:style>
  <w:style w:type="character" w:customStyle="1" w:styleId="CommentTextChar">
    <w:name w:val="Comment Text Char"/>
    <w:basedOn w:val="DefaultParagraphFont"/>
    <w:link w:val="CommentText"/>
    <w:uiPriority w:val="99"/>
    <w:semiHidden/>
    <w:rsid w:val="00E07D8D"/>
    <w:rPr>
      <w:rFonts w:ascii="Segoe UI" w:hAnsi="Segoe UI"/>
      <w:lang w:eastAsia="en-US"/>
    </w:rPr>
  </w:style>
  <w:style w:type="paragraph" w:styleId="CommentSubject">
    <w:name w:val="annotation subject"/>
    <w:basedOn w:val="CommentText"/>
    <w:next w:val="CommentText"/>
    <w:link w:val="CommentSubjectChar"/>
    <w:uiPriority w:val="99"/>
    <w:semiHidden/>
    <w:unhideWhenUsed/>
    <w:rsid w:val="00E07D8D"/>
    <w:rPr>
      <w:b/>
      <w:bCs/>
    </w:rPr>
  </w:style>
  <w:style w:type="character" w:customStyle="1" w:styleId="CommentSubjectChar">
    <w:name w:val="Comment Subject Char"/>
    <w:basedOn w:val="CommentTextChar"/>
    <w:link w:val="CommentSubject"/>
    <w:uiPriority w:val="99"/>
    <w:semiHidden/>
    <w:rsid w:val="00E07D8D"/>
    <w:rPr>
      <w:rFonts w:ascii="Segoe UI" w:hAnsi="Segoe UI"/>
      <w:b/>
      <w:bCs/>
      <w:lang w:eastAsia="en-US"/>
    </w:rPr>
  </w:style>
  <w:style w:type="paragraph" w:customStyle="1" w:styleId="Default">
    <w:name w:val="Default"/>
    <w:rsid w:val="00A211D2"/>
    <w:pPr>
      <w:autoSpaceDE w:val="0"/>
      <w:autoSpaceDN w:val="0"/>
      <w:adjustRightInd w:val="0"/>
    </w:pPr>
    <w:rPr>
      <w:rFonts w:cs="Calibri"/>
      <w:color w:val="000000"/>
      <w:sz w:val="24"/>
      <w:szCs w:val="24"/>
    </w:rPr>
  </w:style>
  <w:style w:type="paragraph" w:customStyle="1" w:styleId="s6">
    <w:name w:val="s6"/>
    <w:basedOn w:val="Normal"/>
    <w:uiPriority w:val="99"/>
    <w:rsid w:val="008365B1"/>
    <w:pPr>
      <w:spacing w:before="100" w:beforeAutospacing="1" w:after="100" w:afterAutospacing="1" w:line="240" w:lineRule="auto"/>
    </w:pPr>
    <w:rPr>
      <w:rFonts w:ascii="Times New Roman" w:eastAsia="Times New Roman" w:hAnsi="Times New Roman"/>
      <w:sz w:val="24"/>
      <w:szCs w:val="24"/>
      <w:lang w:eastAsia="en-AU"/>
    </w:rPr>
  </w:style>
  <w:style w:type="paragraph" w:styleId="ListParagraph">
    <w:name w:val="List Paragraph"/>
    <w:basedOn w:val="Normal"/>
    <w:uiPriority w:val="34"/>
    <w:qFormat/>
    <w:rsid w:val="008B20B3"/>
    <w:pPr>
      <w:ind w:left="720"/>
      <w:contextualSpacing/>
    </w:pPr>
  </w:style>
  <w:style w:type="table" w:customStyle="1" w:styleId="TableGrid1">
    <w:name w:val="Table Grid1"/>
    <w:basedOn w:val="TableNormal"/>
    <w:next w:val="TableGrid"/>
    <w:uiPriority w:val="59"/>
    <w:rsid w:val="00806CA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A481A"/>
    <w:rPr>
      <w:rFonts w:ascii="Segoe UI" w:hAnsi="Segoe UI"/>
      <w:sz w:val="22"/>
      <w:szCs w:val="22"/>
      <w:lang w:eastAsia="en-US"/>
    </w:rPr>
  </w:style>
  <w:style w:type="character" w:styleId="FollowedHyperlink">
    <w:name w:val="FollowedHyperlink"/>
    <w:basedOn w:val="DefaultParagraphFont"/>
    <w:uiPriority w:val="99"/>
    <w:semiHidden/>
    <w:unhideWhenUsed/>
    <w:rsid w:val="005B0F37"/>
    <w:rPr>
      <w:color w:val="0070C0" w:themeColor="followedHyperlink"/>
      <w:u w:val="single"/>
    </w:rPr>
  </w:style>
  <w:style w:type="paragraph" w:styleId="Title">
    <w:name w:val="Title"/>
    <w:basedOn w:val="Normal"/>
    <w:next w:val="Normal"/>
    <w:link w:val="TitleChar"/>
    <w:uiPriority w:val="10"/>
    <w:qFormat/>
    <w:rsid w:val="000F468D"/>
    <w:pPr>
      <w:spacing w:after="0" w:line="276" w:lineRule="auto"/>
      <w:ind w:right="-34"/>
    </w:pPr>
    <w:rPr>
      <w:rFonts w:ascii="Arial" w:hAnsi="Arial" w:cs="Arial"/>
      <w:b/>
      <w:bCs/>
      <w:color w:val="08193E" w:themeColor="text1"/>
      <w:sz w:val="28"/>
      <w:szCs w:val="24"/>
    </w:rPr>
  </w:style>
  <w:style w:type="character" w:customStyle="1" w:styleId="TitleChar">
    <w:name w:val="Title Char"/>
    <w:basedOn w:val="DefaultParagraphFont"/>
    <w:link w:val="Title"/>
    <w:uiPriority w:val="10"/>
    <w:rsid w:val="000F468D"/>
    <w:rPr>
      <w:rFonts w:ascii="Arial" w:hAnsi="Arial" w:cs="Arial"/>
      <w:b/>
      <w:bCs/>
      <w:color w:val="08193E" w:themeColor="text1"/>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831629">
      <w:bodyDiv w:val="1"/>
      <w:marLeft w:val="0"/>
      <w:marRight w:val="0"/>
      <w:marTop w:val="0"/>
      <w:marBottom w:val="0"/>
      <w:divBdr>
        <w:top w:val="none" w:sz="0" w:space="0" w:color="auto"/>
        <w:left w:val="none" w:sz="0" w:space="0" w:color="auto"/>
        <w:bottom w:val="none" w:sz="0" w:space="0" w:color="auto"/>
        <w:right w:val="none" w:sz="0" w:space="0" w:color="auto"/>
      </w:divBdr>
    </w:div>
    <w:div w:id="330567226">
      <w:bodyDiv w:val="1"/>
      <w:marLeft w:val="0"/>
      <w:marRight w:val="0"/>
      <w:marTop w:val="0"/>
      <w:marBottom w:val="0"/>
      <w:divBdr>
        <w:top w:val="none" w:sz="0" w:space="0" w:color="auto"/>
        <w:left w:val="none" w:sz="0" w:space="0" w:color="auto"/>
        <w:bottom w:val="none" w:sz="0" w:space="0" w:color="auto"/>
        <w:right w:val="none" w:sz="0" w:space="0" w:color="auto"/>
      </w:divBdr>
      <w:divsChild>
        <w:div w:id="491798389">
          <w:marLeft w:val="0"/>
          <w:marRight w:val="0"/>
          <w:marTop w:val="0"/>
          <w:marBottom w:val="0"/>
          <w:divBdr>
            <w:top w:val="none" w:sz="0" w:space="0" w:color="auto"/>
            <w:left w:val="none" w:sz="0" w:space="0" w:color="auto"/>
            <w:bottom w:val="none" w:sz="0" w:space="0" w:color="auto"/>
            <w:right w:val="none" w:sz="0" w:space="0" w:color="auto"/>
          </w:divBdr>
          <w:divsChild>
            <w:div w:id="4130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4114">
      <w:bodyDiv w:val="1"/>
      <w:marLeft w:val="0"/>
      <w:marRight w:val="0"/>
      <w:marTop w:val="0"/>
      <w:marBottom w:val="0"/>
      <w:divBdr>
        <w:top w:val="none" w:sz="0" w:space="0" w:color="auto"/>
        <w:left w:val="none" w:sz="0" w:space="0" w:color="auto"/>
        <w:bottom w:val="none" w:sz="0" w:space="0" w:color="auto"/>
        <w:right w:val="none" w:sz="0" w:space="0" w:color="auto"/>
      </w:divBdr>
    </w:div>
    <w:div w:id="594362341">
      <w:bodyDiv w:val="1"/>
      <w:marLeft w:val="0"/>
      <w:marRight w:val="0"/>
      <w:marTop w:val="0"/>
      <w:marBottom w:val="0"/>
      <w:divBdr>
        <w:top w:val="none" w:sz="0" w:space="0" w:color="auto"/>
        <w:left w:val="none" w:sz="0" w:space="0" w:color="auto"/>
        <w:bottom w:val="none" w:sz="0" w:space="0" w:color="auto"/>
        <w:right w:val="none" w:sz="0" w:space="0" w:color="auto"/>
      </w:divBdr>
      <w:divsChild>
        <w:div w:id="647172927">
          <w:marLeft w:val="547"/>
          <w:marRight w:val="0"/>
          <w:marTop w:val="67"/>
          <w:marBottom w:val="0"/>
          <w:divBdr>
            <w:top w:val="none" w:sz="0" w:space="0" w:color="auto"/>
            <w:left w:val="none" w:sz="0" w:space="0" w:color="auto"/>
            <w:bottom w:val="none" w:sz="0" w:space="0" w:color="auto"/>
            <w:right w:val="none" w:sz="0" w:space="0" w:color="auto"/>
          </w:divBdr>
        </w:div>
        <w:div w:id="700472581">
          <w:marLeft w:val="547"/>
          <w:marRight w:val="0"/>
          <w:marTop w:val="67"/>
          <w:marBottom w:val="0"/>
          <w:divBdr>
            <w:top w:val="none" w:sz="0" w:space="0" w:color="auto"/>
            <w:left w:val="none" w:sz="0" w:space="0" w:color="auto"/>
            <w:bottom w:val="none" w:sz="0" w:space="0" w:color="auto"/>
            <w:right w:val="none" w:sz="0" w:space="0" w:color="auto"/>
          </w:divBdr>
        </w:div>
        <w:div w:id="1283877559">
          <w:marLeft w:val="547"/>
          <w:marRight w:val="0"/>
          <w:marTop w:val="67"/>
          <w:marBottom w:val="0"/>
          <w:divBdr>
            <w:top w:val="none" w:sz="0" w:space="0" w:color="auto"/>
            <w:left w:val="none" w:sz="0" w:space="0" w:color="auto"/>
            <w:bottom w:val="none" w:sz="0" w:space="0" w:color="auto"/>
            <w:right w:val="none" w:sz="0" w:space="0" w:color="auto"/>
          </w:divBdr>
        </w:div>
        <w:div w:id="1442728507">
          <w:marLeft w:val="547"/>
          <w:marRight w:val="0"/>
          <w:marTop w:val="67"/>
          <w:marBottom w:val="0"/>
          <w:divBdr>
            <w:top w:val="none" w:sz="0" w:space="0" w:color="auto"/>
            <w:left w:val="none" w:sz="0" w:space="0" w:color="auto"/>
            <w:bottom w:val="none" w:sz="0" w:space="0" w:color="auto"/>
            <w:right w:val="none" w:sz="0" w:space="0" w:color="auto"/>
          </w:divBdr>
        </w:div>
        <w:div w:id="1806703345">
          <w:marLeft w:val="1166"/>
          <w:marRight w:val="0"/>
          <w:marTop w:val="58"/>
          <w:marBottom w:val="0"/>
          <w:divBdr>
            <w:top w:val="none" w:sz="0" w:space="0" w:color="auto"/>
            <w:left w:val="none" w:sz="0" w:space="0" w:color="auto"/>
            <w:bottom w:val="none" w:sz="0" w:space="0" w:color="auto"/>
            <w:right w:val="none" w:sz="0" w:space="0" w:color="auto"/>
          </w:divBdr>
        </w:div>
        <w:div w:id="1543790376">
          <w:marLeft w:val="1166"/>
          <w:marRight w:val="0"/>
          <w:marTop w:val="58"/>
          <w:marBottom w:val="0"/>
          <w:divBdr>
            <w:top w:val="none" w:sz="0" w:space="0" w:color="auto"/>
            <w:left w:val="none" w:sz="0" w:space="0" w:color="auto"/>
            <w:bottom w:val="none" w:sz="0" w:space="0" w:color="auto"/>
            <w:right w:val="none" w:sz="0" w:space="0" w:color="auto"/>
          </w:divBdr>
        </w:div>
        <w:div w:id="1453943752">
          <w:marLeft w:val="1166"/>
          <w:marRight w:val="0"/>
          <w:marTop w:val="58"/>
          <w:marBottom w:val="0"/>
          <w:divBdr>
            <w:top w:val="none" w:sz="0" w:space="0" w:color="auto"/>
            <w:left w:val="none" w:sz="0" w:space="0" w:color="auto"/>
            <w:bottom w:val="none" w:sz="0" w:space="0" w:color="auto"/>
            <w:right w:val="none" w:sz="0" w:space="0" w:color="auto"/>
          </w:divBdr>
        </w:div>
        <w:div w:id="363284989">
          <w:marLeft w:val="1166"/>
          <w:marRight w:val="0"/>
          <w:marTop w:val="58"/>
          <w:marBottom w:val="0"/>
          <w:divBdr>
            <w:top w:val="none" w:sz="0" w:space="0" w:color="auto"/>
            <w:left w:val="none" w:sz="0" w:space="0" w:color="auto"/>
            <w:bottom w:val="none" w:sz="0" w:space="0" w:color="auto"/>
            <w:right w:val="none" w:sz="0" w:space="0" w:color="auto"/>
          </w:divBdr>
        </w:div>
        <w:div w:id="1281179595">
          <w:marLeft w:val="547"/>
          <w:marRight w:val="0"/>
          <w:marTop w:val="67"/>
          <w:marBottom w:val="0"/>
          <w:divBdr>
            <w:top w:val="none" w:sz="0" w:space="0" w:color="auto"/>
            <w:left w:val="none" w:sz="0" w:space="0" w:color="auto"/>
            <w:bottom w:val="none" w:sz="0" w:space="0" w:color="auto"/>
            <w:right w:val="none" w:sz="0" w:space="0" w:color="auto"/>
          </w:divBdr>
        </w:div>
        <w:div w:id="248006418">
          <w:marLeft w:val="1166"/>
          <w:marRight w:val="0"/>
          <w:marTop w:val="58"/>
          <w:marBottom w:val="0"/>
          <w:divBdr>
            <w:top w:val="none" w:sz="0" w:space="0" w:color="auto"/>
            <w:left w:val="none" w:sz="0" w:space="0" w:color="auto"/>
            <w:bottom w:val="none" w:sz="0" w:space="0" w:color="auto"/>
            <w:right w:val="none" w:sz="0" w:space="0" w:color="auto"/>
          </w:divBdr>
        </w:div>
        <w:div w:id="1709798984">
          <w:marLeft w:val="1166"/>
          <w:marRight w:val="0"/>
          <w:marTop w:val="58"/>
          <w:marBottom w:val="0"/>
          <w:divBdr>
            <w:top w:val="none" w:sz="0" w:space="0" w:color="auto"/>
            <w:left w:val="none" w:sz="0" w:space="0" w:color="auto"/>
            <w:bottom w:val="none" w:sz="0" w:space="0" w:color="auto"/>
            <w:right w:val="none" w:sz="0" w:space="0" w:color="auto"/>
          </w:divBdr>
        </w:div>
        <w:div w:id="509950017">
          <w:marLeft w:val="1166"/>
          <w:marRight w:val="0"/>
          <w:marTop w:val="58"/>
          <w:marBottom w:val="0"/>
          <w:divBdr>
            <w:top w:val="none" w:sz="0" w:space="0" w:color="auto"/>
            <w:left w:val="none" w:sz="0" w:space="0" w:color="auto"/>
            <w:bottom w:val="none" w:sz="0" w:space="0" w:color="auto"/>
            <w:right w:val="none" w:sz="0" w:space="0" w:color="auto"/>
          </w:divBdr>
        </w:div>
      </w:divsChild>
    </w:div>
    <w:div w:id="628585673">
      <w:bodyDiv w:val="1"/>
      <w:marLeft w:val="0"/>
      <w:marRight w:val="0"/>
      <w:marTop w:val="0"/>
      <w:marBottom w:val="0"/>
      <w:divBdr>
        <w:top w:val="none" w:sz="0" w:space="0" w:color="auto"/>
        <w:left w:val="none" w:sz="0" w:space="0" w:color="auto"/>
        <w:bottom w:val="none" w:sz="0" w:space="0" w:color="auto"/>
        <w:right w:val="none" w:sz="0" w:space="0" w:color="auto"/>
      </w:divBdr>
    </w:div>
    <w:div w:id="680283123">
      <w:bodyDiv w:val="1"/>
      <w:marLeft w:val="0"/>
      <w:marRight w:val="0"/>
      <w:marTop w:val="0"/>
      <w:marBottom w:val="0"/>
      <w:divBdr>
        <w:top w:val="none" w:sz="0" w:space="0" w:color="auto"/>
        <w:left w:val="none" w:sz="0" w:space="0" w:color="auto"/>
        <w:bottom w:val="none" w:sz="0" w:space="0" w:color="auto"/>
        <w:right w:val="none" w:sz="0" w:space="0" w:color="auto"/>
      </w:divBdr>
    </w:div>
    <w:div w:id="692920991">
      <w:bodyDiv w:val="1"/>
      <w:marLeft w:val="0"/>
      <w:marRight w:val="0"/>
      <w:marTop w:val="0"/>
      <w:marBottom w:val="0"/>
      <w:divBdr>
        <w:top w:val="none" w:sz="0" w:space="0" w:color="auto"/>
        <w:left w:val="none" w:sz="0" w:space="0" w:color="auto"/>
        <w:bottom w:val="none" w:sz="0" w:space="0" w:color="auto"/>
        <w:right w:val="none" w:sz="0" w:space="0" w:color="auto"/>
      </w:divBdr>
    </w:div>
    <w:div w:id="701780624">
      <w:bodyDiv w:val="1"/>
      <w:marLeft w:val="0"/>
      <w:marRight w:val="0"/>
      <w:marTop w:val="0"/>
      <w:marBottom w:val="0"/>
      <w:divBdr>
        <w:top w:val="none" w:sz="0" w:space="0" w:color="auto"/>
        <w:left w:val="none" w:sz="0" w:space="0" w:color="auto"/>
        <w:bottom w:val="none" w:sz="0" w:space="0" w:color="auto"/>
        <w:right w:val="none" w:sz="0" w:space="0" w:color="auto"/>
      </w:divBdr>
    </w:div>
    <w:div w:id="772287496">
      <w:bodyDiv w:val="1"/>
      <w:marLeft w:val="0"/>
      <w:marRight w:val="0"/>
      <w:marTop w:val="0"/>
      <w:marBottom w:val="0"/>
      <w:divBdr>
        <w:top w:val="none" w:sz="0" w:space="0" w:color="auto"/>
        <w:left w:val="none" w:sz="0" w:space="0" w:color="auto"/>
        <w:bottom w:val="none" w:sz="0" w:space="0" w:color="auto"/>
        <w:right w:val="none" w:sz="0" w:space="0" w:color="auto"/>
      </w:divBdr>
    </w:div>
    <w:div w:id="907613647">
      <w:bodyDiv w:val="1"/>
      <w:marLeft w:val="0"/>
      <w:marRight w:val="0"/>
      <w:marTop w:val="0"/>
      <w:marBottom w:val="0"/>
      <w:divBdr>
        <w:top w:val="none" w:sz="0" w:space="0" w:color="auto"/>
        <w:left w:val="none" w:sz="0" w:space="0" w:color="auto"/>
        <w:bottom w:val="none" w:sz="0" w:space="0" w:color="auto"/>
        <w:right w:val="none" w:sz="0" w:space="0" w:color="auto"/>
      </w:divBdr>
      <w:divsChild>
        <w:div w:id="1958176229">
          <w:marLeft w:val="547"/>
          <w:marRight w:val="0"/>
          <w:marTop w:val="0"/>
          <w:marBottom w:val="0"/>
          <w:divBdr>
            <w:top w:val="none" w:sz="0" w:space="0" w:color="auto"/>
            <w:left w:val="none" w:sz="0" w:space="0" w:color="auto"/>
            <w:bottom w:val="none" w:sz="0" w:space="0" w:color="auto"/>
            <w:right w:val="none" w:sz="0" w:space="0" w:color="auto"/>
          </w:divBdr>
        </w:div>
      </w:divsChild>
    </w:div>
    <w:div w:id="1112432356">
      <w:bodyDiv w:val="1"/>
      <w:marLeft w:val="0"/>
      <w:marRight w:val="0"/>
      <w:marTop w:val="0"/>
      <w:marBottom w:val="0"/>
      <w:divBdr>
        <w:top w:val="none" w:sz="0" w:space="0" w:color="auto"/>
        <w:left w:val="none" w:sz="0" w:space="0" w:color="auto"/>
        <w:bottom w:val="none" w:sz="0" w:space="0" w:color="auto"/>
        <w:right w:val="none" w:sz="0" w:space="0" w:color="auto"/>
      </w:divBdr>
    </w:div>
    <w:div w:id="1171525388">
      <w:bodyDiv w:val="1"/>
      <w:marLeft w:val="0"/>
      <w:marRight w:val="0"/>
      <w:marTop w:val="0"/>
      <w:marBottom w:val="0"/>
      <w:divBdr>
        <w:top w:val="none" w:sz="0" w:space="0" w:color="auto"/>
        <w:left w:val="none" w:sz="0" w:space="0" w:color="auto"/>
        <w:bottom w:val="none" w:sz="0" w:space="0" w:color="auto"/>
        <w:right w:val="none" w:sz="0" w:space="0" w:color="auto"/>
      </w:divBdr>
    </w:div>
    <w:div w:id="1210535298">
      <w:bodyDiv w:val="1"/>
      <w:marLeft w:val="0"/>
      <w:marRight w:val="0"/>
      <w:marTop w:val="0"/>
      <w:marBottom w:val="0"/>
      <w:divBdr>
        <w:top w:val="none" w:sz="0" w:space="0" w:color="auto"/>
        <w:left w:val="none" w:sz="0" w:space="0" w:color="auto"/>
        <w:bottom w:val="none" w:sz="0" w:space="0" w:color="auto"/>
        <w:right w:val="none" w:sz="0" w:space="0" w:color="auto"/>
      </w:divBdr>
    </w:div>
    <w:div w:id="1252658993">
      <w:bodyDiv w:val="1"/>
      <w:marLeft w:val="0"/>
      <w:marRight w:val="0"/>
      <w:marTop w:val="0"/>
      <w:marBottom w:val="0"/>
      <w:divBdr>
        <w:top w:val="none" w:sz="0" w:space="0" w:color="auto"/>
        <w:left w:val="none" w:sz="0" w:space="0" w:color="auto"/>
        <w:bottom w:val="none" w:sz="0" w:space="0" w:color="auto"/>
        <w:right w:val="none" w:sz="0" w:space="0" w:color="auto"/>
      </w:divBdr>
    </w:div>
    <w:div w:id="1313632311">
      <w:bodyDiv w:val="1"/>
      <w:marLeft w:val="0"/>
      <w:marRight w:val="0"/>
      <w:marTop w:val="0"/>
      <w:marBottom w:val="0"/>
      <w:divBdr>
        <w:top w:val="none" w:sz="0" w:space="0" w:color="auto"/>
        <w:left w:val="none" w:sz="0" w:space="0" w:color="auto"/>
        <w:bottom w:val="none" w:sz="0" w:space="0" w:color="auto"/>
        <w:right w:val="none" w:sz="0" w:space="0" w:color="auto"/>
      </w:divBdr>
    </w:div>
    <w:div w:id="1323198839">
      <w:bodyDiv w:val="1"/>
      <w:marLeft w:val="0"/>
      <w:marRight w:val="0"/>
      <w:marTop w:val="0"/>
      <w:marBottom w:val="0"/>
      <w:divBdr>
        <w:top w:val="none" w:sz="0" w:space="0" w:color="auto"/>
        <w:left w:val="none" w:sz="0" w:space="0" w:color="auto"/>
        <w:bottom w:val="none" w:sz="0" w:space="0" w:color="auto"/>
        <w:right w:val="none" w:sz="0" w:space="0" w:color="auto"/>
      </w:divBdr>
      <w:divsChild>
        <w:div w:id="166209474">
          <w:marLeft w:val="0"/>
          <w:marRight w:val="0"/>
          <w:marTop w:val="0"/>
          <w:marBottom w:val="0"/>
          <w:divBdr>
            <w:top w:val="none" w:sz="0" w:space="0" w:color="auto"/>
            <w:left w:val="none" w:sz="0" w:space="0" w:color="auto"/>
            <w:bottom w:val="none" w:sz="0" w:space="0" w:color="auto"/>
            <w:right w:val="none" w:sz="0" w:space="0" w:color="auto"/>
          </w:divBdr>
        </w:div>
        <w:div w:id="944728412">
          <w:marLeft w:val="0"/>
          <w:marRight w:val="0"/>
          <w:marTop w:val="0"/>
          <w:marBottom w:val="0"/>
          <w:divBdr>
            <w:top w:val="none" w:sz="0" w:space="0" w:color="auto"/>
            <w:left w:val="none" w:sz="0" w:space="0" w:color="auto"/>
            <w:bottom w:val="none" w:sz="0" w:space="0" w:color="auto"/>
            <w:right w:val="none" w:sz="0" w:space="0" w:color="auto"/>
          </w:divBdr>
        </w:div>
      </w:divsChild>
    </w:div>
    <w:div w:id="1421415985">
      <w:bodyDiv w:val="1"/>
      <w:marLeft w:val="0"/>
      <w:marRight w:val="0"/>
      <w:marTop w:val="0"/>
      <w:marBottom w:val="0"/>
      <w:divBdr>
        <w:top w:val="none" w:sz="0" w:space="0" w:color="auto"/>
        <w:left w:val="none" w:sz="0" w:space="0" w:color="auto"/>
        <w:bottom w:val="none" w:sz="0" w:space="0" w:color="auto"/>
        <w:right w:val="none" w:sz="0" w:space="0" w:color="auto"/>
      </w:divBdr>
    </w:div>
    <w:div w:id="1480800821">
      <w:bodyDiv w:val="1"/>
      <w:marLeft w:val="0"/>
      <w:marRight w:val="0"/>
      <w:marTop w:val="0"/>
      <w:marBottom w:val="0"/>
      <w:divBdr>
        <w:top w:val="none" w:sz="0" w:space="0" w:color="auto"/>
        <w:left w:val="none" w:sz="0" w:space="0" w:color="auto"/>
        <w:bottom w:val="none" w:sz="0" w:space="0" w:color="auto"/>
        <w:right w:val="none" w:sz="0" w:space="0" w:color="auto"/>
      </w:divBdr>
      <w:divsChild>
        <w:div w:id="700932699">
          <w:marLeft w:val="0"/>
          <w:marRight w:val="0"/>
          <w:marTop w:val="0"/>
          <w:marBottom w:val="0"/>
          <w:divBdr>
            <w:top w:val="none" w:sz="0" w:space="0" w:color="auto"/>
            <w:left w:val="none" w:sz="0" w:space="0" w:color="auto"/>
            <w:bottom w:val="none" w:sz="0" w:space="0" w:color="auto"/>
            <w:right w:val="none" w:sz="0" w:space="0" w:color="auto"/>
          </w:divBdr>
          <w:divsChild>
            <w:div w:id="4191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9970">
      <w:bodyDiv w:val="1"/>
      <w:marLeft w:val="0"/>
      <w:marRight w:val="0"/>
      <w:marTop w:val="0"/>
      <w:marBottom w:val="0"/>
      <w:divBdr>
        <w:top w:val="none" w:sz="0" w:space="0" w:color="auto"/>
        <w:left w:val="none" w:sz="0" w:space="0" w:color="auto"/>
        <w:bottom w:val="none" w:sz="0" w:space="0" w:color="auto"/>
        <w:right w:val="none" w:sz="0" w:space="0" w:color="auto"/>
      </w:divBdr>
      <w:divsChild>
        <w:div w:id="113181616">
          <w:marLeft w:val="0"/>
          <w:marRight w:val="0"/>
          <w:marTop w:val="0"/>
          <w:marBottom w:val="0"/>
          <w:divBdr>
            <w:top w:val="none" w:sz="0" w:space="0" w:color="auto"/>
            <w:left w:val="none" w:sz="0" w:space="0" w:color="auto"/>
            <w:bottom w:val="none" w:sz="0" w:space="0" w:color="auto"/>
            <w:right w:val="none" w:sz="0" w:space="0" w:color="auto"/>
          </w:divBdr>
        </w:div>
        <w:div w:id="128208423">
          <w:marLeft w:val="0"/>
          <w:marRight w:val="0"/>
          <w:marTop w:val="0"/>
          <w:marBottom w:val="0"/>
          <w:divBdr>
            <w:top w:val="none" w:sz="0" w:space="0" w:color="auto"/>
            <w:left w:val="none" w:sz="0" w:space="0" w:color="auto"/>
            <w:bottom w:val="none" w:sz="0" w:space="0" w:color="auto"/>
            <w:right w:val="none" w:sz="0" w:space="0" w:color="auto"/>
          </w:divBdr>
        </w:div>
        <w:div w:id="1523931783">
          <w:marLeft w:val="0"/>
          <w:marRight w:val="0"/>
          <w:marTop w:val="0"/>
          <w:marBottom w:val="0"/>
          <w:divBdr>
            <w:top w:val="none" w:sz="0" w:space="0" w:color="auto"/>
            <w:left w:val="none" w:sz="0" w:space="0" w:color="auto"/>
            <w:bottom w:val="none" w:sz="0" w:space="0" w:color="auto"/>
            <w:right w:val="none" w:sz="0" w:space="0" w:color="auto"/>
          </w:divBdr>
        </w:div>
      </w:divsChild>
    </w:div>
    <w:div w:id="1753699694">
      <w:bodyDiv w:val="1"/>
      <w:marLeft w:val="0"/>
      <w:marRight w:val="0"/>
      <w:marTop w:val="0"/>
      <w:marBottom w:val="0"/>
      <w:divBdr>
        <w:top w:val="none" w:sz="0" w:space="0" w:color="auto"/>
        <w:left w:val="none" w:sz="0" w:space="0" w:color="auto"/>
        <w:bottom w:val="none" w:sz="0" w:space="0" w:color="auto"/>
        <w:right w:val="none" w:sz="0" w:space="0" w:color="auto"/>
      </w:divBdr>
    </w:div>
    <w:div w:id="1794787384">
      <w:bodyDiv w:val="1"/>
      <w:marLeft w:val="0"/>
      <w:marRight w:val="0"/>
      <w:marTop w:val="0"/>
      <w:marBottom w:val="0"/>
      <w:divBdr>
        <w:top w:val="none" w:sz="0" w:space="0" w:color="auto"/>
        <w:left w:val="none" w:sz="0" w:space="0" w:color="auto"/>
        <w:bottom w:val="none" w:sz="0" w:space="0" w:color="auto"/>
        <w:right w:val="none" w:sz="0" w:space="0" w:color="auto"/>
      </w:divBdr>
      <w:divsChild>
        <w:div w:id="161553759">
          <w:marLeft w:val="0"/>
          <w:marRight w:val="0"/>
          <w:marTop w:val="0"/>
          <w:marBottom w:val="0"/>
          <w:divBdr>
            <w:top w:val="none" w:sz="0" w:space="0" w:color="auto"/>
            <w:left w:val="none" w:sz="0" w:space="0" w:color="auto"/>
            <w:bottom w:val="none" w:sz="0" w:space="0" w:color="auto"/>
            <w:right w:val="none" w:sz="0" w:space="0" w:color="auto"/>
          </w:divBdr>
        </w:div>
        <w:div w:id="1366441954">
          <w:marLeft w:val="0"/>
          <w:marRight w:val="0"/>
          <w:marTop w:val="0"/>
          <w:marBottom w:val="0"/>
          <w:divBdr>
            <w:top w:val="none" w:sz="0" w:space="0" w:color="auto"/>
            <w:left w:val="none" w:sz="0" w:space="0" w:color="auto"/>
            <w:bottom w:val="none" w:sz="0" w:space="0" w:color="auto"/>
            <w:right w:val="none" w:sz="0" w:space="0" w:color="auto"/>
          </w:divBdr>
        </w:div>
        <w:div w:id="1473063995">
          <w:marLeft w:val="0"/>
          <w:marRight w:val="0"/>
          <w:marTop w:val="0"/>
          <w:marBottom w:val="0"/>
          <w:divBdr>
            <w:top w:val="none" w:sz="0" w:space="0" w:color="auto"/>
            <w:left w:val="none" w:sz="0" w:space="0" w:color="auto"/>
            <w:bottom w:val="none" w:sz="0" w:space="0" w:color="auto"/>
            <w:right w:val="none" w:sz="0" w:space="0" w:color="auto"/>
          </w:divBdr>
        </w:div>
        <w:div w:id="1482960245">
          <w:marLeft w:val="0"/>
          <w:marRight w:val="0"/>
          <w:marTop w:val="0"/>
          <w:marBottom w:val="0"/>
          <w:divBdr>
            <w:top w:val="none" w:sz="0" w:space="0" w:color="auto"/>
            <w:left w:val="none" w:sz="0" w:space="0" w:color="auto"/>
            <w:bottom w:val="none" w:sz="0" w:space="0" w:color="auto"/>
            <w:right w:val="none" w:sz="0" w:space="0" w:color="auto"/>
          </w:divBdr>
        </w:div>
        <w:div w:id="1593201579">
          <w:marLeft w:val="0"/>
          <w:marRight w:val="0"/>
          <w:marTop w:val="0"/>
          <w:marBottom w:val="0"/>
          <w:divBdr>
            <w:top w:val="none" w:sz="0" w:space="0" w:color="auto"/>
            <w:left w:val="none" w:sz="0" w:space="0" w:color="auto"/>
            <w:bottom w:val="none" w:sz="0" w:space="0" w:color="auto"/>
            <w:right w:val="none" w:sz="0" w:space="0" w:color="auto"/>
          </w:divBdr>
        </w:div>
        <w:div w:id="1693647699">
          <w:marLeft w:val="0"/>
          <w:marRight w:val="0"/>
          <w:marTop w:val="0"/>
          <w:marBottom w:val="0"/>
          <w:divBdr>
            <w:top w:val="none" w:sz="0" w:space="0" w:color="auto"/>
            <w:left w:val="none" w:sz="0" w:space="0" w:color="auto"/>
            <w:bottom w:val="none" w:sz="0" w:space="0" w:color="auto"/>
            <w:right w:val="none" w:sz="0" w:space="0" w:color="auto"/>
          </w:divBdr>
        </w:div>
        <w:div w:id="2103986315">
          <w:marLeft w:val="0"/>
          <w:marRight w:val="0"/>
          <w:marTop w:val="0"/>
          <w:marBottom w:val="0"/>
          <w:divBdr>
            <w:top w:val="none" w:sz="0" w:space="0" w:color="auto"/>
            <w:left w:val="none" w:sz="0" w:space="0" w:color="auto"/>
            <w:bottom w:val="none" w:sz="0" w:space="0" w:color="auto"/>
            <w:right w:val="none" w:sz="0" w:space="0" w:color="auto"/>
          </w:divBdr>
        </w:div>
      </w:divsChild>
    </w:div>
    <w:div w:id="1946842532">
      <w:bodyDiv w:val="1"/>
      <w:marLeft w:val="0"/>
      <w:marRight w:val="0"/>
      <w:marTop w:val="0"/>
      <w:marBottom w:val="0"/>
      <w:divBdr>
        <w:top w:val="none" w:sz="0" w:space="0" w:color="auto"/>
        <w:left w:val="none" w:sz="0" w:space="0" w:color="auto"/>
        <w:bottom w:val="none" w:sz="0" w:space="0" w:color="auto"/>
        <w:right w:val="none" w:sz="0" w:space="0" w:color="auto"/>
      </w:divBdr>
    </w:div>
    <w:div w:id="2091274723">
      <w:bodyDiv w:val="1"/>
      <w:marLeft w:val="0"/>
      <w:marRight w:val="0"/>
      <w:marTop w:val="0"/>
      <w:marBottom w:val="0"/>
      <w:divBdr>
        <w:top w:val="none" w:sz="0" w:space="0" w:color="auto"/>
        <w:left w:val="none" w:sz="0" w:space="0" w:color="auto"/>
        <w:bottom w:val="none" w:sz="0" w:space="0" w:color="auto"/>
        <w:right w:val="none" w:sz="0" w:space="0" w:color="auto"/>
      </w:divBdr>
      <w:divsChild>
        <w:div w:id="274486629">
          <w:marLeft w:val="547"/>
          <w:marRight w:val="0"/>
          <w:marTop w:val="96"/>
          <w:marBottom w:val="0"/>
          <w:divBdr>
            <w:top w:val="none" w:sz="0" w:space="0" w:color="auto"/>
            <w:left w:val="none" w:sz="0" w:space="0" w:color="auto"/>
            <w:bottom w:val="none" w:sz="0" w:space="0" w:color="auto"/>
            <w:right w:val="none" w:sz="0" w:space="0" w:color="auto"/>
          </w:divBdr>
        </w:div>
        <w:div w:id="573123844">
          <w:marLeft w:val="547"/>
          <w:marRight w:val="0"/>
          <w:marTop w:val="96"/>
          <w:marBottom w:val="0"/>
          <w:divBdr>
            <w:top w:val="none" w:sz="0" w:space="0" w:color="auto"/>
            <w:left w:val="none" w:sz="0" w:space="0" w:color="auto"/>
            <w:bottom w:val="none" w:sz="0" w:space="0" w:color="auto"/>
            <w:right w:val="none" w:sz="0" w:space="0" w:color="auto"/>
          </w:divBdr>
        </w:div>
        <w:div w:id="1109591714">
          <w:marLeft w:val="547"/>
          <w:marRight w:val="0"/>
          <w:marTop w:val="96"/>
          <w:marBottom w:val="0"/>
          <w:divBdr>
            <w:top w:val="none" w:sz="0" w:space="0" w:color="auto"/>
            <w:left w:val="none" w:sz="0" w:space="0" w:color="auto"/>
            <w:bottom w:val="none" w:sz="0" w:space="0" w:color="auto"/>
            <w:right w:val="none" w:sz="0" w:space="0" w:color="auto"/>
          </w:divBdr>
        </w:div>
        <w:div w:id="1266035411">
          <w:marLeft w:val="547"/>
          <w:marRight w:val="0"/>
          <w:marTop w:val="96"/>
          <w:marBottom w:val="0"/>
          <w:divBdr>
            <w:top w:val="none" w:sz="0" w:space="0" w:color="auto"/>
            <w:left w:val="none" w:sz="0" w:space="0" w:color="auto"/>
            <w:bottom w:val="none" w:sz="0" w:space="0" w:color="auto"/>
            <w:right w:val="none" w:sz="0" w:space="0" w:color="auto"/>
          </w:divBdr>
        </w:div>
        <w:div w:id="1384207159">
          <w:marLeft w:val="547"/>
          <w:marRight w:val="0"/>
          <w:marTop w:val="96"/>
          <w:marBottom w:val="0"/>
          <w:divBdr>
            <w:top w:val="none" w:sz="0" w:space="0" w:color="auto"/>
            <w:left w:val="none" w:sz="0" w:space="0" w:color="auto"/>
            <w:bottom w:val="none" w:sz="0" w:space="0" w:color="auto"/>
            <w:right w:val="none" w:sz="0" w:space="0" w:color="auto"/>
          </w:divBdr>
        </w:div>
        <w:div w:id="1403748275">
          <w:marLeft w:val="547"/>
          <w:marRight w:val="0"/>
          <w:marTop w:val="96"/>
          <w:marBottom w:val="0"/>
          <w:divBdr>
            <w:top w:val="none" w:sz="0" w:space="0" w:color="auto"/>
            <w:left w:val="none" w:sz="0" w:space="0" w:color="auto"/>
            <w:bottom w:val="none" w:sz="0" w:space="0" w:color="auto"/>
            <w:right w:val="none" w:sz="0" w:space="0" w:color="auto"/>
          </w:divBdr>
        </w:div>
        <w:div w:id="1763913506">
          <w:marLeft w:val="547"/>
          <w:marRight w:val="0"/>
          <w:marTop w:val="96"/>
          <w:marBottom w:val="0"/>
          <w:divBdr>
            <w:top w:val="none" w:sz="0" w:space="0" w:color="auto"/>
            <w:left w:val="none" w:sz="0" w:space="0" w:color="auto"/>
            <w:bottom w:val="none" w:sz="0" w:space="0" w:color="auto"/>
            <w:right w:val="none" w:sz="0" w:space="0" w:color="auto"/>
          </w:divBdr>
        </w:div>
        <w:div w:id="1809395170">
          <w:marLeft w:val="547"/>
          <w:marRight w:val="0"/>
          <w:marTop w:val="96"/>
          <w:marBottom w:val="0"/>
          <w:divBdr>
            <w:top w:val="none" w:sz="0" w:space="0" w:color="auto"/>
            <w:left w:val="none" w:sz="0" w:space="0" w:color="auto"/>
            <w:bottom w:val="none" w:sz="0" w:space="0" w:color="auto"/>
            <w:right w:val="none" w:sz="0" w:space="0" w:color="auto"/>
          </w:divBdr>
        </w:div>
        <w:div w:id="205947316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oline.alcorso@nds.org.au"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hawkins\AppData\Roaming\Microsoft\Templates\LiveContent\User\Word%20Document%20Building%20Blocks\3a%20-%20Standard%20report%20template.dotm" TargetMode="External"/></Relationships>
</file>

<file path=word/theme/theme1.xml><?xml version="1.0" encoding="utf-8"?>
<a:theme xmlns:a="http://schemas.openxmlformats.org/drawingml/2006/main" name="ARTD_20151015">
  <a:themeElements>
    <a:clrScheme name="ARTD">
      <a:dk1>
        <a:srgbClr val="08193E"/>
      </a:dk1>
      <a:lt1>
        <a:srgbClr val="FFFFFF"/>
      </a:lt1>
      <a:dk2>
        <a:srgbClr val="FFFFFF"/>
      </a:dk2>
      <a:lt2>
        <a:srgbClr val="FFFFFF"/>
      </a:lt2>
      <a:accent1>
        <a:srgbClr val="08193E"/>
      </a:accent1>
      <a:accent2>
        <a:srgbClr val="838C96"/>
      </a:accent2>
      <a:accent3>
        <a:srgbClr val="EB7633"/>
      </a:accent3>
      <a:accent4>
        <a:srgbClr val="F2CEA1"/>
      </a:accent4>
      <a:accent5>
        <a:srgbClr val="A7B27E"/>
      </a:accent5>
      <a:accent6>
        <a:srgbClr val="E1E5D4"/>
      </a:accent6>
      <a:hlink>
        <a:srgbClr val="08193E"/>
      </a:hlink>
      <a:folHlink>
        <a:srgbClr val="0070C0"/>
      </a:folHlink>
    </a:clrScheme>
    <a:fontScheme name="ARTD_2015">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1788-32EA-47FE-8302-1ADC85FF7B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20F48AA-29A9-46F9-962E-8D32080A740A}">
  <ds:schemaRefs>
    <ds:schemaRef ds:uri="http://schemas.microsoft.com/sharepoint/v3/contenttype/forms"/>
  </ds:schemaRefs>
</ds:datastoreItem>
</file>

<file path=customXml/itemProps3.xml><?xml version="1.0" encoding="utf-8"?>
<ds:datastoreItem xmlns:ds="http://schemas.openxmlformats.org/officeDocument/2006/customXml" ds:itemID="{CF2040F1-2328-4147-9B28-1304D6767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D61C06-F56C-4BB8-9B01-79B0693F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Standard report template.dotm</Template>
  <TotalTime>1</TotalTime>
  <Pages>60</Pages>
  <Words>17900</Words>
  <Characters>102032</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ARTD</Company>
  <LinksUpToDate>false</LinksUpToDate>
  <CharactersWithSpaces>119693</CharactersWithSpaces>
  <SharedDoc>false</SharedDoc>
  <HLinks>
    <vt:vector size="102" baseType="variant">
      <vt:variant>
        <vt:i4>2031671</vt:i4>
      </vt:variant>
      <vt:variant>
        <vt:i4>104</vt:i4>
      </vt:variant>
      <vt:variant>
        <vt:i4>0</vt:i4>
      </vt:variant>
      <vt:variant>
        <vt:i4>5</vt:i4>
      </vt:variant>
      <vt:variant>
        <vt:lpwstr/>
      </vt:variant>
      <vt:variant>
        <vt:lpwstr>_Toc306960413</vt:lpwstr>
      </vt:variant>
      <vt:variant>
        <vt:i4>2031671</vt:i4>
      </vt:variant>
      <vt:variant>
        <vt:i4>98</vt:i4>
      </vt:variant>
      <vt:variant>
        <vt:i4>0</vt:i4>
      </vt:variant>
      <vt:variant>
        <vt:i4>5</vt:i4>
      </vt:variant>
      <vt:variant>
        <vt:lpwstr/>
      </vt:variant>
      <vt:variant>
        <vt:lpwstr>_Toc306960412</vt:lpwstr>
      </vt:variant>
      <vt:variant>
        <vt:i4>2031671</vt:i4>
      </vt:variant>
      <vt:variant>
        <vt:i4>92</vt:i4>
      </vt:variant>
      <vt:variant>
        <vt:i4>0</vt:i4>
      </vt:variant>
      <vt:variant>
        <vt:i4>5</vt:i4>
      </vt:variant>
      <vt:variant>
        <vt:lpwstr/>
      </vt:variant>
      <vt:variant>
        <vt:lpwstr>_Toc306960411</vt:lpwstr>
      </vt:variant>
      <vt:variant>
        <vt:i4>1703984</vt:i4>
      </vt:variant>
      <vt:variant>
        <vt:i4>83</vt:i4>
      </vt:variant>
      <vt:variant>
        <vt:i4>0</vt:i4>
      </vt:variant>
      <vt:variant>
        <vt:i4>5</vt:i4>
      </vt:variant>
      <vt:variant>
        <vt:lpwstr/>
      </vt:variant>
      <vt:variant>
        <vt:lpwstr>_Toc306960346</vt:lpwstr>
      </vt:variant>
      <vt:variant>
        <vt:i4>1703984</vt:i4>
      </vt:variant>
      <vt:variant>
        <vt:i4>77</vt:i4>
      </vt:variant>
      <vt:variant>
        <vt:i4>0</vt:i4>
      </vt:variant>
      <vt:variant>
        <vt:i4>5</vt:i4>
      </vt:variant>
      <vt:variant>
        <vt:lpwstr/>
      </vt:variant>
      <vt:variant>
        <vt:lpwstr>_Toc306960345</vt:lpwstr>
      </vt:variant>
      <vt:variant>
        <vt:i4>1703984</vt:i4>
      </vt:variant>
      <vt:variant>
        <vt:i4>68</vt:i4>
      </vt:variant>
      <vt:variant>
        <vt:i4>0</vt:i4>
      </vt:variant>
      <vt:variant>
        <vt:i4>5</vt:i4>
      </vt:variant>
      <vt:variant>
        <vt:lpwstr/>
      </vt:variant>
      <vt:variant>
        <vt:lpwstr>_Toc306960344</vt:lpwstr>
      </vt:variant>
      <vt:variant>
        <vt:i4>1703984</vt:i4>
      </vt:variant>
      <vt:variant>
        <vt:i4>62</vt:i4>
      </vt:variant>
      <vt:variant>
        <vt:i4>0</vt:i4>
      </vt:variant>
      <vt:variant>
        <vt:i4>5</vt:i4>
      </vt:variant>
      <vt:variant>
        <vt:lpwstr/>
      </vt:variant>
      <vt:variant>
        <vt:lpwstr>_Toc306960343</vt:lpwstr>
      </vt:variant>
      <vt:variant>
        <vt:i4>1703984</vt:i4>
      </vt:variant>
      <vt:variant>
        <vt:i4>56</vt:i4>
      </vt:variant>
      <vt:variant>
        <vt:i4>0</vt:i4>
      </vt:variant>
      <vt:variant>
        <vt:i4>5</vt:i4>
      </vt:variant>
      <vt:variant>
        <vt:lpwstr/>
      </vt:variant>
      <vt:variant>
        <vt:lpwstr>_Toc306960342</vt:lpwstr>
      </vt:variant>
      <vt:variant>
        <vt:i4>1703984</vt:i4>
      </vt:variant>
      <vt:variant>
        <vt:i4>50</vt:i4>
      </vt:variant>
      <vt:variant>
        <vt:i4>0</vt:i4>
      </vt:variant>
      <vt:variant>
        <vt:i4>5</vt:i4>
      </vt:variant>
      <vt:variant>
        <vt:lpwstr/>
      </vt:variant>
      <vt:variant>
        <vt:lpwstr>_Toc306960341</vt:lpwstr>
      </vt:variant>
      <vt:variant>
        <vt:i4>1703984</vt:i4>
      </vt:variant>
      <vt:variant>
        <vt:i4>44</vt:i4>
      </vt:variant>
      <vt:variant>
        <vt:i4>0</vt:i4>
      </vt:variant>
      <vt:variant>
        <vt:i4>5</vt:i4>
      </vt:variant>
      <vt:variant>
        <vt:lpwstr/>
      </vt:variant>
      <vt:variant>
        <vt:lpwstr>_Toc306960340</vt:lpwstr>
      </vt:variant>
      <vt:variant>
        <vt:i4>1900592</vt:i4>
      </vt:variant>
      <vt:variant>
        <vt:i4>38</vt:i4>
      </vt:variant>
      <vt:variant>
        <vt:i4>0</vt:i4>
      </vt:variant>
      <vt:variant>
        <vt:i4>5</vt:i4>
      </vt:variant>
      <vt:variant>
        <vt:lpwstr/>
      </vt:variant>
      <vt:variant>
        <vt:lpwstr>_Toc306960339</vt:lpwstr>
      </vt:variant>
      <vt:variant>
        <vt:i4>1900592</vt:i4>
      </vt:variant>
      <vt:variant>
        <vt:i4>32</vt:i4>
      </vt:variant>
      <vt:variant>
        <vt:i4>0</vt:i4>
      </vt:variant>
      <vt:variant>
        <vt:i4>5</vt:i4>
      </vt:variant>
      <vt:variant>
        <vt:lpwstr/>
      </vt:variant>
      <vt:variant>
        <vt:lpwstr>_Toc306960338</vt:lpwstr>
      </vt:variant>
      <vt:variant>
        <vt:i4>1900592</vt:i4>
      </vt:variant>
      <vt:variant>
        <vt:i4>26</vt:i4>
      </vt:variant>
      <vt:variant>
        <vt:i4>0</vt:i4>
      </vt:variant>
      <vt:variant>
        <vt:i4>5</vt:i4>
      </vt:variant>
      <vt:variant>
        <vt:lpwstr/>
      </vt:variant>
      <vt:variant>
        <vt:lpwstr>_Toc306960337</vt:lpwstr>
      </vt:variant>
      <vt:variant>
        <vt:i4>1900592</vt:i4>
      </vt:variant>
      <vt:variant>
        <vt:i4>20</vt:i4>
      </vt:variant>
      <vt:variant>
        <vt:i4>0</vt:i4>
      </vt:variant>
      <vt:variant>
        <vt:i4>5</vt:i4>
      </vt:variant>
      <vt:variant>
        <vt:lpwstr/>
      </vt:variant>
      <vt:variant>
        <vt:lpwstr>_Toc306960336</vt:lpwstr>
      </vt:variant>
      <vt:variant>
        <vt:i4>1900592</vt:i4>
      </vt:variant>
      <vt:variant>
        <vt:i4>14</vt:i4>
      </vt:variant>
      <vt:variant>
        <vt:i4>0</vt:i4>
      </vt:variant>
      <vt:variant>
        <vt:i4>5</vt:i4>
      </vt:variant>
      <vt:variant>
        <vt:lpwstr/>
      </vt:variant>
      <vt:variant>
        <vt:lpwstr>_Toc306960335</vt:lpwstr>
      </vt:variant>
      <vt:variant>
        <vt:i4>1900592</vt:i4>
      </vt:variant>
      <vt:variant>
        <vt:i4>8</vt:i4>
      </vt:variant>
      <vt:variant>
        <vt:i4>0</vt:i4>
      </vt:variant>
      <vt:variant>
        <vt:i4>5</vt:i4>
      </vt:variant>
      <vt:variant>
        <vt:lpwstr/>
      </vt:variant>
      <vt:variant>
        <vt:lpwstr>_Toc306960334</vt:lpwstr>
      </vt:variant>
      <vt:variant>
        <vt:i4>1900592</vt:i4>
      </vt:variant>
      <vt:variant>
        <vt:i4>2</vt:i4>
      </vt:variant>
      <vt:variant>
        <vt:i4>0</vt:i4>
      </vt:variant>
      <vt:variant>
        <vt:i4>5</vt:i4>
      </vt:variant>
      <vt:variant>
        <vt:lpwstr/>
      </vt:variant>
      <vt:variant>
        <vt:lpwstr>_Toc306960333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Hawkins</dc:creator>
  <cp:lastModifiedBy>Ariane Casareo</cp:lastModifiedBy>
  <cp:revision>2</cp:revision>
  <cp:lastPrinted>2017-03-01T05:47:00Z</cp:lastPrinted>
  <dcterms:created xsi:type="dcterms:W3CDTF">2017-12-05T23:39:00Z</dcterms:created>
  <dcterms:modified xsi:type="dcterms:W3CDTF">2017-12-05T23:39:00Z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