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aps/>
        </w:rPr>
        <w:id w:val="-749959841"/>
        <w:docPartObj>
          <w:docPartGallery w:val="Cover Pages"/>
          <w:docPartUnique/>
        </w:docPartObj>
      </w:sdtPr>
      <w:sdtContent>
        <w:p w14:paraId="735ECADB" w14:textId="73C8D13B" w:rsidR="0016059B" w:rsidRDefault="0016059B" w:rsidP="0016059B">
          <w:pPr>
            <w:rPr>
              <w:b/>
              <w:color w:val="05436B" w:themeColor="background2" w:themeShade="40"/>
              <w:sz w:val="72"/>
            </w:rPr>
          </w:pPr>
        </w:p>
        <w:p w14:paraId="16992B12" w14:textId="77777777" w:rsidR="0016059B" w:rsidRPr="007736DF" w:rsidRDefault="0016059B" w:rsidP="0016059B">
          <w:pPr>
            <w:spacing w:before="4080" w:after="0" w:line="480" w:lineRule="auto"/>
            <w:jc w:val="center"/>
            <w:rPr>
              <w:b/>
              <w:color w:val="05436B" w:themeColor="background2" w:themeShade="40"/>
              <w:sz w:val="72"/>
            </w:rPr>
          </w:pPr>
          <w:r w:rsidRPr="007736DF">
            <w:rPr>
              <w:b/>
              <w:color w:val="05436B" w:themeColor="background2" w:themeShade="40"/>
              <w:sz w:val="72"/>
            </w:rPr>
            <w:t>Safeguarding Meeting Kit</w:t>
          </w:r>
        </w:p>
        <w:p w14:paraId="0D162098" w14:textId="77777777" w:rsidR="0016059B" w:rsidRDefault="0016059B" w:rsidP="0016059B">
          <w:pPr>
            <w:pStyle w:val="Heading2"/>
          </w:pPr>
          <w:r w:rsidRPr="007736DF">
            <w:t>Structure and Process to</w:t>
          </w:r>
          <w:r>
            <w:t xml:space="preserve"> Support Individual Safeguarding</w:t>
          </w:r>
        </w:p>
        <w:p w14:paraId="7D0DA18A" w14:textId="32A4024A" w:rsidR="0016059B" w:rsidRDefault="0016059B" w:rsidP="000A6F61">
          <w:pPr>
            <w:spacing w:before="4920" w:line="240" w:lineRule="auto"/>
            <w:rPr>
              <w:b/>
              <w:caps/>
            </w:rPr>
          </w:pPr>
          <w:r w:rsidRPr="007736DF">
            <w:rPr>
              <w:b/>
              <w:caps/>
            </w:rPr>
            <w:br w:type="page"/>
          </w:r>
        </w:p>
      </w:sdtContent>
    </w:sdt>
    <w:p w14:paraId="6A21E11A" w14:textId="77777777" w:rsidR="0016059B" w:rsidRDefault="0016059B" w:rsidP="0016059B">
      <w:pPr>
        <w:pStyle w:val="TOCHeading"/>
        <w:rPr>
          <w:rFonts w:eastAsiaTheme="minorHAnsi" w:cstheme="minorBidi"/>
          <w:caps/>
          <w:color w:val="auto"/>
          <w:spacing w:val="0"/>
          <w:sz w:val="24"/>
          <w:szCs w:val="22"/>
          <w:lang w:bidi="ar-SA"/>
        </w:rPr>
      </w:pPr>
      <w:r>
        <w:rPr>
          <w:rFonts w:eastAsiaTheme="minorHAnsi" w:cstheme="minorBidi"/>
          <w:color w:val="auto"/>
          <w:spacing w:val="0"/>
          <w:sz w:val="24"/>
          <w:szCs w:val="22"/>
          <w:lang w:bidi="ar-SA"/>
        </w:rPr>
        <w:lastRenderedPageBreak/>
        <w:t xml:space="preserve"> </w:t>
      </w:r>
    </w:p>
    <w:sdt>
      <w:sdtPr>
        <w:rPr>
          <w:rFonts w:eastAsiaTheme="minorHAnsi" w:cstheme="minorBidi"/>
          <w:caps/>
          <w:color w:val="auto"/>
          <w:spacing w:val="0"/>
          <w:sz w:val="24"/>
          <w:szCs w:val="22"/>
          <w:lang w:bidi="ar-SA"/>
        </w:rPr>
        <w:id w:val="-917481754"/>
        <w:docPartObj>
          <w:docPartGallery w:val="Table of Contents"/>
          <w:docPartUnique/>
        </w:docPartObj>
      </w:sdtPr>
      <w:sdtEndPr>
        <w:rPr>
          <w:rFonts w:eastAsiaTheme="majorEastAsia" w:cstheme="majorBidi"/>
          <w:bCs/>
          <w:caps w:val="0"/>
          <w:noProof/>
        </w:rPr>
      </w:sdtEndPr>
      <w:sdtContent>
        <w:p w14:paraId="513DCA18" w14:textId="65CC4FE5" w:rsidR="002D06BF" w:rsidRPr="002D06BF" w:rsidRDefault="002D06BF" w:rsidP="0016059B">
          <w:pPr>
            <w:pStyle w:val="TOCHeading"/>
            <w:rPr>
              <w:rStyle w:val="Heading1Char"/>
            </w:rPr>
          </w:pPr>
          <w:r w:rsidRPr="002D06BF">
            <w:rPr>
              <w:rStyle w:val="Heading1Char"/>
            </w:rPr>
            <w:t>Table of Contents</w:t>
          </w:r>
        </w:p>
        <w:p w14:paraId="1253C44F" w14:textId="77777777" w:rsidR="00AD2495" w:rsidRDefault="002D06BF">
          <w:pPr>
            <w:pStyle w:val="TOC1"/>
            <w:tabs>
              <w:tab w:val="right" w:leader="dot" w:pos="9016"/>
            </w:tabs>
            <w:rPr>
              <w:rFonts w:asciiTheme="minorHAnsi" w:eastAsiaTheme="minorEastAsia" w:hAnsiTheme="minorHAnsi" w:cstheme="minorBidi"/>
              <w:noProof/>
              <w:sz w:val="22"/>
              <w:lang w:val="en-AU" w:eastAsia="en-AU"/>
            </w:rPr>
          </w:pPr>
          <w:r w:rsidRPr="00D325C6">
            <w:rPr>
              <w:rFonts w:cs="Arial"/>
              <w:b/>
              <w:bCs/>
              <w:noProof/>
              <w:szCs w:val="24"/>
            </w:rPr>
            <w:fldChar w:fldCharType="begin"/>
          </w:r>
          <w:r w:rsidRPr="00D325C6">
            <w:rPr>
              <w:rFonts w:cs="Arial"/>
              <w:b/>
              <w:bCs/>
              <w:noProof/>
              <w:szCs w:val="24"/>
            </w:rPr>
            <w:instrText xml:space="preserve"> TOC \o "1-3" \h \z \u </w:instrText>
          </w:r>
          <w:r w:rsidRPr="00D325C6">
            <w:rPr>
              <w:rFonts w:cs="Arial"/>
              <w:b/>
              <w:bCs/>
              <w:noProof/>
              <w:szCs w:val="24"/>
            </w:rPr>
            <w:fldChar w:fldCharType="separate"/>
          </w:r>
          <w:hyperlink w:anchor="_Toc531000235" w:history="1">
            <w:r w:rsidR="00AD2495" w:rsidRPr="0064079B">
              <w:rPr>
                <w:rStyle w:val="Hyperlink"/>
                <w:noProof/>
              </w:rPr>
              <w:t>Purpose of Safeguarding Meeting Kit</w:t>
            </w:r>
            <w:r w:rsidR="00AD2495">
              <w:rPr>
                <w:noProof/>
                <w:webHidden/>
              </w:rPr>
              <w:tab/>
            </w:r>
            <w:r w:rsidR="00AD2495">
              <w:rPr>
                <w:noProof/>
                <w:webHidden/>
              </w:rPr>
              <w:fldChar w:fldCharType="begin"/>
            </w:r>
            <w:r w:rsidR="00AD2495">
              <w:rPr>
                <w:noProof/>
                <w:webHidden/>
              </w:rPr>
              <w:instrText xml:space="preserve"> PAGEREF _Toc531000235 \h </w:instrText>
            </w:r>
            <w:r w:rsidR="00AD2495">
              <w:rPr>
                <w:noProof/>
                <w:webHidden/>
              </w:rPr>
            </w:r>
            <w:r w:rsidR="00AD2495">
              <w:rPr>
                <w:noProof/>
                <w:webHidden/>
              </w:rPr>
              <w:fldChar w:fldCharType="separate"/>
            </w:r>
            <w:r w:rsidR="004D2656">
              <w:rPr>
                <w:noProof/>
                <w:webHidden/>
              </w:rPr>
              <w:t>3</w:t>
            </w:r>
            <w:r w:rsidR="00AD2495">
              <w:rPr>
                <w:noProof/>
                <w:webHidden/>
              </w:rPr>
              <w:fldChar w:fldCharType="end"/>
            </w:r>
          </w:hyperlink>
        </w:p>
        <w:p w14:paraId="329EC119" w14:textId="58A61C36"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36" w:history="1">
            <w:r w:rsidR="00AD2495">
              <w:rPr>
                <w:rStyle w:val="Hyperlink"/>
                <w:noProof/>
              </w:rPr>
              <w:t>Process Flow C</w:t>
            </w:r>
            <w:r w:rsidR="00AD2495" w:rsidRPr="0064079B">
              <w:rPr>
                <w:rStyle w:val="Hyperlink"/>
                <w:noProof/>
              </w:rPr>
              <w:t>hart</w:t>
            </w:r>
            <w:r w:rsidR="00AD2495">
              <w:rPr>
                <w:noProof/>
                <w:webHidden/>
              </w:rPr>
              <w:tab/>
            </w:r>
            <w:r w:rsidR="00AD2495">
              <w:rPr>
                <w:noProof/>
                <w:webHidden/>
              </w:rPr>
              <w:fldChar w:fldCharType="begin"/>
            </w:r>
            <w:r w:rsidR="00AD2495">
              <w:rPr>
                <w:noProof/>
                <w:webHidden/>
              </w:rPr>
              <w:instrText xml:space="preserve"> PAGEREF _Toc531000236 \h </w:instrText>
            </w:r>
            <w:r w:rsidR="00AD2495">
              <w:rPr>
                <w:noProof/>
                <w:webHidden/>
              </w:rPr>
            </w:r>
            <w:r w:rsidR="00AD2495">
              <w:rPr>
                <w:noProof/>
                <w:webHidden/>
              </w:rPr>
              <w:fldChar w:fldCharType="separate"/>
            </w:r>
            <w:r w:rsidR="004D2656">
              <w:rPr>
                <w:noProof/>
                <w:webHidden/>
              </w:rPr>
              <w:t>4</w:t>
            </w:r>
            <w:r w:rsidR="00AD2495">
              <w:rPr>
                <w:noProof/>
                <w:webHidden/>
              </w:rPr>
              <w:fldChar w:fldCharType="end"/>
            </w:r>
          </w:hyperlink>
        </w:p>
        <w:p w14:paraId="0F62B0FB" w14:textId="77777777"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37" w:history="1">
            <w:r w:rsidR="00AD2495" w:rsidRPr="0064079B">
              <w:rPr>
                <w:rStyle w:val="Hyperlink"/>
                <w:noProof/>
              </w:rPr>
              <w:t>Decision-Making Principles and Guiding Questions</w:t>
            </w:r>
            <w:r w:rsidR="00AD2495">
              <w:rPr>
                <w:noProof/>
                <w:webHidden/>
              </w:rPr>
              <w:tab/>
            </w:r>
            <w:r w:rsidR="00AD2495">
              <w:rPr>
                <w:noProof/>
                <w:webHidden/>
              </w:rPr>
              <w:fldChar w:fldCharType="begin"/>
            </w:r>
            <w:r w:rsidR="00AD2495">
              <w:rPr>
                <w:noProof/>
                <w:webHidden/>
              </w:rPr>
              <w:instrText xml:space="preserve"> PAGEREF _Toc531000237 \h </w:instrText>
            </w:r>
            <w:r w:rsidR="00AD2495">
              <w:rPr>
                <w:noProof/>
                <w:webHidden/>
              </w:rPr>
            </w:r>
            <w:r w:rsidR="00AD2495">
              <w:rPr>
                <w:noProof/>
                <w:webHidden/>
              </w:rPr>
              <w:fldChar w:fldCharType="separate"/>
            </w:r>
            <w:r w:rsidR="004D2656">
              <w:rPr>
                <w:noProof/>
                <w:webHidden/>
              </w:rPr>
              <w:t>5</w:t>
            </w:r>
            <w:r w:rsidR="00AD2495">
              <w:rPr>
                <w:noProof/>
                <w:webHidden/>
              </w:rPr>
              <w:fldChar w:fldCharType="end"/>
            </w:r>
          </w:hyperlink>
        </w:p>
        <w:p w14:paraId="582C38F1" w14:textId="77777777"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38" w:history="1">
            <w:r w:rsidR="00AD2495" w:rsidRPr="0064079B">
              <w:rPr>
                <w:rStyle w:val="Hyperlink"/>
                <w:noProof/>
              </w:rPr>
              <w:t>Resource List</w:t>
            </w:r>
            <w:r w:rsidR="00AD2495">
              <w:rPr>
                <w:noProof/>
                <w:webHidden/>
              </w:rPr>
              <w:tab/>
            </w:r>
            <w:r w:rsidR="00AD2495">
              <w:rPr>
                <w:noProof/>
                <w:webHidden/>
              </w:rPr>
              <w:fldChar w:fldCharType="begin"/>
            </w:r>
            <w:r w:rsidR="00AD2495">
              <w:rPr>
                <w:noProof/>
                <w:webHidden/>
              </w:rPr>
              <w:instrText xml:space="preserve"> PAGEREF _Toc531000238 \h </w:instrText>
            </w:r>
            <w:r w:rsidR="00AD2495">
              <w:rPr>
                <w:noProof/>
                <w:webHidden/>
              </w:rPr>
            </w:r>
            <w:r w:rsidR="00AD2495">
              <w:rPr>
                <w:noProof/>
                <w:webHidden/>
              </w:rPr>
              <w:fldChar w:fldCharType="separate"/>
            </w:r>
            <w:r w:rsidR="004D2656">
              <w:rPr>
                <w:noProof/>
                <w:webHidden/>
              </w:rPr>
              <w:t>7</w:t>
            </w:r>
            <w:r w:rsidR="00AD2495">
              <w:rPr>
                <w:noProof/>
                <w:webHidden/>
              </w:rPr>
              <w:fldChar w:fldCharType="end"/>
            </w:r>
          </w:hyperlink>
        </w:p>
        <w:p w14:paraId="33915263" w14:textId="77777777"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39" w:history="1">
            <w:r w:rsidR="00AD2495" w:rsidRPr="0064079B">
              <w:rPr>
                <w:rStyle w:val="Hyperlink"/>
                <w:noProof/>
              </w:rPr>
              <w:t>Individual Safeguarding Meeting Guidelines</w:t>
            </w:r>
            <w:r w:rsidR="00AD2495">
              <w:rPr>
                <w:noProof/>
                <w:webHidden/>
              </w:rPr>
              <w:tab/>
            </w:r>
            <w:r w:rsidR="00AD2495">
              <w:rPr>
                <w:noProof/>
                <w:webHidden/>
              </w:rPr>
              <w:fldChar w:fldCharType="begin"/>
            </w:r>
            <w:r w:rsidR="00AD2495">
              <w:rPr>
                <w:noProof/>
                <w:webHidden/>
              </w:rPr>
              <w:instrText xml:space="preserve"> PAGEREF _Toc531000239 \h </w:instrText>
            </w:r>
            <w:r w:rsidR="00AD2495">
              <w:rPr>
                <w:noProof/>
                <w:webHidden/>
              </w:rPr>
            </w:r>
            <w:r w:rsidR="00AD2495">
              <w:rPr>
                <w:noProof/>
                <w:webHidden/>
              </w:rPr>
              <w:fldChar w:fldCharType="separate"/>
            </w:r>
            <w:r w:rsidR="004D2656">
              <w:rPr>
                <w:noProof/>
                <w:webHidden/>
              </w:rPr>
              <w:t>8</w:t>
            </w:r>
            <w:r w:rsidR="00AD2495">
              <w:rPr>
                <w:noProof/>
                <w:webHidden/>
              </w:rPr>
              <w:fldChar w:fldCharType="end"/>
            </w:r>
          </w:hyperlink>
        </w:p>
        <w:p w14:paraId="69127BD3" w14:textId="77777777"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40" w:history="1">
            <w:r w:rsidR="00AD2495" w:rsidRPr="0064079B">
              <w:rPr>
                <w:rStyle w:val="Hyperlink"/>
                <w:noProof/>
              </w:rPr>
              <w:t>Examples of Safeguarding Referrals</w:t>
            </w:r>
            <w:r w:rsidR="00AD2495">
              <w:rPr>
                <w:noProof/>
                <w:webHidden/>
              </w:rPr>
              <w:tab/>
            </w:r>
            <w:r w:rsidR="00AD2495">
              <w:rPr>
                <w:noProof/>
                <w:webHidden/>
              </w:rPr>
              <w:fldChar w:fldCharType="begin"/>
            </w:r>
            <w:r w:rsidR="00AD2495">
              <w:rPr>
                <w:noProof/>
                <w:webHidden/>
              </w:rPr>
              <w:instrText xml:space="preserve"> PAGEREF _Toc531000240 \h </w:instrText>
            </w:r>
            <w:r w:rsidR="00AD2495">
              <w:rPr>
                <w:noProof/>
                <w:webHidden/>
              </w:rPr>
            </w:r>
            <w:r w:rsidR="00AD2495">
              <w:rPr>
                <w:noProof/>
                <w:webHidden/>
              </w:rPr>
              <w:fldChar w:fldCharType="separate"/>
            </w:r>
            <w:r w:rsidR="004D2656">
              <w:rPr>
                <w:noProof/>
                <w:webHidden/>
              </w:rPr>
              <w:t>9</w:t>
            </w:r>
            <w:r w:rsidR="00AD2495">
              <w:rPr>
                <w:noProof/>
                <w:webHidden/>
              </w:rPr>
              <w:fldChar w:fldCharType="end"/>
            </w:r>
          </w:hyperlink>
        </w:p>
        <w:p w14:paraId="05254205" w14:textId="77777777" w:rsidR="00AD2495" w:rsidRDefault="009C04CF">
          <w:pPr>
            <w:pStyle w:val="TOC2"/>
            <w:tabs>
              <w:tab w:val="left" w:pos="880"/>
              <w:tab w:val="right" w:leader="dot" w:pos="9016"/>
            </w:tabs>
            <w:rPr>
              <w:rFonts w:asciiTheme="minorHAnsi" w:eastAsiaTheme="minorEastAsia" w:hAnsiTheme="minorHAnsi" w:cstheme="minorBidi"/>
              <w:noProof/>
              <w:sz w:val="22"/>
              <w:lang w:val="en-AU" w:eastAsia="en-AU"/>
            </w:rPr>
          </w:pPr>
          <w:hyperlink w:anchor="_Toc531000241" w:history="1">
            <w:r w:rsidR="00AD2495" w:rsidRPr="0064079B">
              <w:rPr>
                <w:rStyle w:val="Hyperlink"/>
                <w:noProof/>
              </w:rPr>
              <w:t>1.</w:t>
            </w:r>
            <w:r w:rsidR="00AD2495">
              <w:rPr>
                <w:rFonts w:asciiTheme="minorHAnsi" w:eastAsiaTheme="minorEastAsia" w:hAnsiTheme="minorHAnsi" w:cstheme="minorBidi"/>
                <w:noProof/>
                <w:sz w:val="22"/>
                <w:lang w:val="en-AU" w:eastAsia="en-AU"/>
              </w:rPr>
              <w:tab/>
            </w:r>
            <w:r w:rsidR="00AD2495" w:rsidRPr="0064079B">
              <w:rPr>
                <w:rStyle w:val="Hyperlink"/>
                <w:noProof/>
              </w:rPr>
              <w:t>Complaint</w:t>
            </w:r>
            <w:r w:rsidR="00AD2495">
              <w:rPr>
                <w:noProof/>
                <w:webHidden/>
              </w:rPr>
              <w:tab/>
            </w:r>
            <w:r w:rsidR="00AD2495">
              <w:rPr>
                <w:noProof/>
                <w:webHidden/>
              </w:rPr>
              <w:fldChar w:fldCharType="begin"/>
            </w:r>
            <w:r w:rsidR="00AD2495">
              <w:rPr>
                <w:noProof/>
                <w:webHidden/>
              </w:rPr>
              <w:instrText xml:space="preserve"> PAGEREF _Toc531000241 \h </w:instrText>
            </w:r>
            <w:r w:rsidR="00AD2495">
              <w:rPr>
                <w:noProof/>
                <w:webHidden/>
              </w:rPr>
            </w:r>
            <w:r w:rsidR="00AD2495">
              <w:rPr>
                <w:noProof/>
                <w:webHidden/>
              </w:rPr>
              <w:fldChar w:fldCharType="separate"/>
            </w:r>
            <w:r w:rsidR="004D2656">
              <w:rPr>
                <w:noProof/>
                <w:webHidden/>
              </w:rPr>
              <w:t>9</w:t>
            </w:r>
            <w:r w:rsidR="00AD2495">
              <w:rPr>
                <w:noProof/>
                <w:webHidden/>
              </w:rPr>
              <w:fldChar w:fldCharType="end"/>
            </w:r>
          </w:hyperlink>
        </w:p>
        <w:p w14:paraId="016270AB" w14:textId="77777777" w:rsidR="00AD2495" w:rsidRDefault="009C04CF">
          <w:pPr>
            <w:pStyle w:val="TOC2"/>
            <w:tabs>
              <w:tab w:val="left" w:pos="880"/>
              <w:tab w:val="right" w:leader="dot" w:pos="9016"/>
            </w:tabs>
            <w:rPr>
              <w:rFonts w:asciiTheme="minorHAnsi" w:eastAsiaTheme="minorEastAsia" w:hAnsiTheme="minorHAnsi" w:cstheme="minorBidi"/>
              <w:noProof/>
              <w:sz w:val="22"/>
              <w:lang w:val="en-AU" w:eastAsia="en-AU"/>
            </w:rPr>
          </w:pPr>
          <w:hyperlink w:anchor="_Toc531000242" w:history="1">
            <w:r w:rsidR="00AD2495" w:rsidRPr="0064079B">
              <w:rPr>
                <w:rStyle w:val="Hyperlink"/>
                <w:noProof/>
              </w:rPr>
              <w:t>2.</w:t>
            </w:r>
            <w:r w:rsidR="00AD2495">
              <w:rPr>
                <w:rFonts w:asciiTheme="minorHAnsi" w:eastAsiaTheme="minorEastAsia" w:hAnsiTheme="minorHAnsi" w:cstheme="minorBidi"/>
                <w:noProof/>
                <w:sz w:val="22"/>
                <w:lang w:val="en-AU" w:eastAsia="en-AU"/>
              </w:rPr>
              <w:tab/>
            </w:r>
            <w:r w:rsidR="00AD2495" w:rsidRPr="0064079B">
              <w:rPr>
                <w:rStyle w:val="Hyperlink"/>
                <w:noProof/>
              </w:rPr>
              <w:t>Restrictive Practice – Physical</w:t>
            </w:r>
            <w:r w:rsidR="00AD2495">
              <w:rPr>
                <w:noProof/>
                <w:webHidden/>
              </w:rPr>
              <w:tab/>
            </w:r>
            <w:r w:rsidR="00AD2495">
              <w:rPr>
                <w:noProof/>
                <w:webHidden/>
              </w:rPr>
              <w:fldChar w:fldCharType="begin"/>
            </w:r>
            <w:r w:rsidR="00AD2495">
              <w:rPr>
                <w:noProof/>
                <w:webHidden/>
              </w:rPr>
              <w:instrText xml:space="preserve"> PAGEREF _Toc531000242 \h </w:instrText>
            </w:r>
            <w:r w:rsidR="00AD2495">
              <w:rPr>
                <w:noProof/>
                <w:webHidden/>
              </w:rPr>
            </w:r>
            <w:r w:rsidR="00AD2495">
              <w:rPr>
                <w:noProof/>
                <w:webHidden/>
              </w:rPr>
              <w:fldChar w:fldCharType="separate"/>
            </w:r>
            <w:r w:rsidR="004D2656">
              <w:rPr>
                <w:noProof/>
                <w:webHidden/>
              </w:rPr>
              <w:t>9</w:t>
            </w:r>
            <w:r w:rsidR="00AD2495">
              <w:rPr>
                <w:noProof/>
                <w:webHidden/>
              </w:rPr>
              <w:fldChar w:fldCharType="end"/>
            </w:r>
          </w:hyperlink>
        </w:p>
        <w:p w14:paraId="38890219" w14:textId="77777777" w:rsidR="00AD2495" w:rsidRDefault="009C04CF">
          <w:pPr>
            <w:pStyle w:val="TOC2"/>
            <w:tabs>
              <w:tab w:val="left" w:pos="880"/>
              <w:tab w:val="right" w:leader="dot" w:pos="9016"/>
            </w:tabs>
            <w:rPr>
              <w:rFonts w:asciiTheme="minorHAnsi" w:eastAsiaTheme="minorEastAsia" w:hAnsiTheme="minorHAnsi" w:cstheme="minorBidi"/>
              <w:noProof/>
              <w:sz w:val="22"/>
              <w:lang w:val="en-AU" w:eastAsia="en-AU"/>
            </w:rPr>
          </w:pPr>
          <w:hyperlink w:anchor="_Toc531000243" w:history="1">
            <w:r w:rsidR="00AD2495" w:rsidRPr="0064079B">
              <w:rPr>
                <w:rStyle w:val="Hyperlink"/>
                <w:noProof/>
              </w:rPr>
              <w:t>3.</w:t>
            </w:r>
            <w:r w:rsidR="00AD2495">
              <w:rPr>
                <w:rFonts w:asciiTheme="minorHAnsi" w:eastAsiaTheme="minorEastAsia" w:hAnsiTheme="minorHAnsi" w:cstheme="minorBidi"/>
                <w:noProof/>
                <w:sz w:val="22"/>
                <w:lang w:val="en-AU" w:eastAsia="en-AU"/>
              </w:rPr>
              <w:tab/>
            </w:r>
            <w:r w:rsidR="00AD2495" w:rsidRPr="0064079B">
              <w:rPr>
                <w:rStyle w:val="Hyperlink"/>
                <w:noProof/>
              </w:rPr>
              <w:t>Incident</w:t>
            </w:r>
            <w:r w:rsidR="00AD2495">
              <w:rPr>
                <w:noProof/>
                <w:webHidden/>
              </w:rPr>
              <w:tab/>
            </w:r>
            <w:r w:rsidR="00AD2495">
              <w:rPr>
                <w:noProof/>
                <w:webHidden/>
              </w:rPr>
              <w:fldChar w:fldCharType="begin"/>
            </w:r>
            <w:r w:rsidR="00AD2495">
              <w:rPr>
                <w:noProof/>
                <w:webHidden/>
              </w:rPr>
              <w:instrText xml:space="preserve"> PAGEREF _Toc531000243 \h </w:instrText>
            </w:r>
            <w:r w:rsidR="00AD2495">
              <w:rPr>
                <w:noProof/>
                <w:webHidden/>
              </w:rPr>
            </w:r>
            <w:r w:rsidR="00AD2495">
              <w:rPr>
                <w:noProof/>
                <w:webHidden/>
              </w:rPr>
              <w:fldChar w:fldCharType="separate"/>
            </w:r>
            <w:r w:rsidR="004D2656">
              <w:rPr>
                <w:noProof/>
                <w:webHidden/>
              </w:rPr>
              <w:t>9</w:t>
            </w:r>
            <w:r w:rsidR="00AD2495">
              <w:rPr>
                <w:noProof/>
                <w:webHidden/>
              </w:rPr>
              <w:fldChar w:fldCharType="end"/>
            </w:r>
          </w:hyperlink>
        </w:p>
        <w:p w14:paraId="7B2258D7" w14:textId="77777777" w:rsidR="00AD2495" w:rsidRDefault="009C04CF">
          <w:pPr>
            <w:pStyle w:val="TOC2"/>
            <w:tabs>
              <w:tab w:val="left" w:pos="880"/>
              <w:tab w:val="right" w:leader="dot" w:pos="9016"/>
            </w:tabs>
            <w:rPr>
              <w:rFonts w:asciiTheme="minorHAnsi" w:eastAsiaTheme="minorEastAsia" w:hAnsiTheme="minorHAnsi" w:cstheme="minorBidi"/>
              <w:noProof/>
              <w:sz w:val="22"/>
              <w:lang w:val="en-AU" w:eastAsia="en-AU"/>
            </w:rPr>
          </w:pPr>
          <w:hyperlink w:anchor="_Toc531000244" w:history="1">
            <w:r w:rsidR="00AD2495" w:rsidRPr="0064079B">
              <w:rPr>
                <w:rStyle w:val="Hyperlink"/>
                <w:noProof/>
              </w:rPr>
              <w:t>4.</w:t>
            </w:r>
            <w:r w:rsidR="00AD2495">
              <w:rPr>
                <w:rFonts w:asciiTheme="minorHAnsi" w:eastAsiaTheme="minorEastAsia" w:hAnsiTheme="minorHAnsi" w:cstheme="minorBidi"/>
                <w:noProof/>
                <w:sz w:val="22"/>
                <w:lang w:val="en-AU" w:eastAsia="en-AU"/>
              </w:rPr>
              <w:tab/>
            </w:r>
            <w:r w:rsidR="00AD2495" w:rsidRPr="0064079B">
              <w:rPr>
                <w:rStyle w:val="Hyperlink"/>
                <w:noProof/>
              </w:rPr>
              <w:t>Quality Concern</w:t>
            </w:r>
            <w:r w:rsidR="00AD2495">
              <w:rPr>
                <w:noProof/>
                <w:webHidden/>
              </w:rPr>
              <w:tab/>
            </w:r>
            <w:r w:rsidR="00AD2495">
              <w:rPr>
                <w:noProof/>
                <w:webHidden/>
              </w:rPr>
              <w:fldChar w:fldCharType="begin"/>
            </w:r>
            <w:r w:rsidR="00AD2495">
              <w:rPr>
                <w:noProof/>
                <w:webHidden/>
              </w:rPr>
              <w:instrText xml:space="preserve"> PAGEREF _Toc531000244 \h </w:instrText>
            </w:r>
            <w:r w:rsidR="00AD2495">
              <w:rPr>
                <w:noProof/>
                <w:webHidden/>
              </w:rPr>
            </w:r>
            <w:r w:rsidR="00AD2495">
              <w:rPr>
                <w:noProof/>
                <w:webHidden/>
              </w:rPr>
              <w:fldChar w:fldCharType="separate"/>
            </w:r>
            <w:r w:rsidR="004D2656">
              <w:rPr>
                <w:noProof/>
                <w:webHidden/>
              </w:rPr>
              <w:t>9</w:t>
            </w:r>
            <w:r w:rsidR="00AD2495">
              <w:rPr>
                <w:noProof/>
                <w:webHidden/>
              </w:rPr>
              <w:fldChar w:fldCharType="end"/>
            </w:r>
          </w:hyperlink>
        </w:p>
        <w:p w14:paraId="6FB71AA7" w14:textId="77777777" w:rsidR="00AD2495" w:rsidRDefault="009C04CF">
          <w:pPr>
            <w:pStyle w:val="TOC2"/>
            <w:tabs>
              <w:tab w:val="left" w:pos="880"/>
              <w:tab w:val="right" w:leader="dot" w:pos="9016"/>
            </w:tabs>
            <w:rPr>
              <w:rFonts w:asciiTheme="minorHAnsi" w:eastAsiaTheme="minorEastAsia" w:hAnsiTheme="minorHAnsi" w:cstheme="minorBidi"/>
              <w:noProof/>
              <w:sz w:val="22"/>
              <w:lang w:val="en-AU" w:eastAsia="en-AU"/>
            </w:rPr>
          </w:pPr>
          <w:hyperlink w:anchor="_Toc531000245" w:history="1">
            <w:r w:rsidR="00AD2495" w:rsidRPr="0064079B">
              <w:rPr>
                <w:rStyle w:val="Hyperlink"/>
                <w:noProof/>
              </w:rPr>
              <w:t>5.</w:t>
            </w:r>
            <w:r w:rsidR="00AD2495">
              <w:rPr>
                <w:rFonts w:asciiTheme="minorHAnsi" w:eastAsiaTheme="minorEastAsia" w:hAnsiTheme="minorHAnsi" w:cstheme="minorBidi"/>
                <w:noProof/>
                <w:sz w:val="22"/>
                <w:lang w:val="en-AU" w:eastAsia="en-AU"/>
              </w:rPr>
              <w:tab/>
            </w:r>
            <w:r w:rsidR="00AD2495" w:rsidRPr="0064079B">
              <w:rPr>
                <w:rStyle w:val="Hyperlink"/>
                <w:noProof/>
              </w:rPr>
              <w:t>Safeguarding Concern</w:t>
            </w:r>
            <w:r w:rsidR="00AD2495">
              <w:rPr>
                <w:noProof/>
                <w:webHidden/>
              </w:rPr>
              <w:tab/>
            </w:r>
            <w:r w:rsidR="00AD2495">
              <w:rPr>
                <w:noProof/>
                <w:webHidden/>
              </w:rPr>
              <w:fldChar w:fldCharType="begin"/>
            </w:r>
            <w:r w:rsidR="00AD2495">
              <w:rPr>
                <w:noProof/>
                <w:webHidden/>
              </w:rPr>
              <w:instrText xml:space="preserve"> PAGEREF _Toc531000245 \h </w:instrText>
            </w:r>
            <w:r w:rsidR="00AD2495">
              <w:rPr>
                <w:noProof/>
                <w:webHidden/>
              </w:rPr>
            </w:r>
            <w:r w:rsidR="00AD2495">
              <w:rPr>
                <w:noProof/>
                <w:webHidden/>
              </w:rPr>
              <w:fldChar w:fldCharType="separate"/>
            </w:r>
            <w:r w:rsidR="004D2656">
              <w:rPr>
                <w:noProof/>
                <w:webHidden/>
              </w:rPr>
              <w:t>9</w:t>
            </w:r>
            <w:r w:rsidR="00AD2495">
              <w:rPr>
                <w:noProof/>
                <w:webHidden/>
              </w:rPr>
              <w:fldChar w:fldCharType="end"/>
            </w:r>
          </w:hyperlink>
        </w:p>
        <w:p w14:paraId="5E865DE5" w14:textId="77777777"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46" w:history="1">
            <w:r w:rsidR="00AD2495" w:rsidRPr="0064079B">
              <w:rPr>
                <w:rStyle w:val="Hyperlink"/>
                <w:noProof/>
              </w:rPr>
              <w:t>Individual Safeguarding Form (including Risk Matrix)</w:t>
            </w:r>
            <w:r w:rsidR="00AD2495">
              <w:rPr>
                <w:noProof/>
                <w:webHidden/>
              </w:rPr>
              <w:tab/>
            </w:r>
            <w:r w:rsidR="00AD2495">
              <w:rPr>
                <w:noProof/>
                <w:webHidden/>
              </w:rPr>
              <w:fldChar w:fldCharType="begin"/>
            </w:r>
            <w:r w:rsidR="00AD2495">
              <w:rPr>
                <w:noProof/>
                <w:webHidden/>
              </w:rPr>
              <w:instrText xml:space="preserve"> PAGEREF _Toc531000246 \h </w:instrText>
            </w:r>
            <w:r w:rsidR="00AD2495">
              <w:rPr>
                <w:noProof/>
                <w:webHidden/>
              </w:rPr>
            </w:r>
            <w:r w:rsidR="00AD2495">
              <w:rPr>
                <w:noProof/>
                <w:webHidden/>
              </w:rPr>
              <w:fldChar w:fldCharType="separate"/>
            </w:r>
            <w:r w:rsidR="004D2656">
              <w:rPr>
                <w:noProof/>
                <w:webHidden/>
              </w:rPr>
              <w:t>10</w:t>
            </w:r>
            <w:r w:rsidR="00AD2495">
              <w:rPr>
                <w:noProof/>
                <w:webHidden/>
              </w:rPr>
              <w:fldChar w:fldCharType="end"/>
            </w:r>
          </w:hyperlink>
        </w:p>
        <w:p w14:paraId="63CD0350" w14:textId="77777777" w:rsidR="00AD2495" w:rsidRDefault="009C04CF">
          <w:pPr>
            <w:pStyle w:val="TOC1"/>
            <w:tabs>
              <w:tab w:val="right" w:leader="dot" w:pos="9016"/>
            </w:tabs>
            <w:rPr>
              <w:rFonts w:asciiTheme="minorHAnsi" w:eastAsiaTheme="minorEastAsia" w:hAnsiTheme="minorHAnsi" w:cstheme="minorBidi"/>
              <w:noProof/>
              <w:sz w:val="22"/>
              <w:lang w:val="en-AU" w:eastAsia="en-AU"/>
            </w:rPr>
          </w:pPr>
          <w:hyperlink w:anchor="_Toc531000247" w:history="1">
            <w:r w:rsidR="00AD2495" w:rsidRPr="0064079B">
              <w:rPr>
                <w:rStyle w:val="Hyperlink"/>
                <w:noProof/>
              </w:rPr>
              <w:t>Safeguard</w:t>
            </w:r>
            <w:r w:rsidR="00AD2495" w:rsidRPr="0064079B">
              <w:rPr>
                <w:rStyle w:val="Hyperlink"/>
                <w:noProof/>
              </w:rPr>
              <w:t>s</w:t>
            </w:r>
            <w:r w:rsidR="00AD2495" w:rsidRPr="0064079B">
              <w:rPr>
                <w:rStyle w:val="Hyperlink"/>
                <w:noProof/>
              </w:rPr>
              <w:t xml:space="preserve"> Register</w:t>
            </w:r>
            <w:r w:rsidR="00AD2495">
              <w:rPr>
                <w:noProof/>
                <w:webHidden/>
              </w:rPr>
              <w:tab/>
            </w:r>
            <w:r w:rsidR="00AD2495">
              <w:rPr>
                <w:noProof/>
                <w:webHidden/>
              </w:rPr>
              <w:fldChar w:fldCharType="begin"/>
            </w:r>
            <w:r w:rsidR="00AD2495">
              <w:rPr>
                <w:noProof/>
                <w:webHidden/>
              </w:rPr>
              <w:instrText xml:space="preserve"> PAGEREF _Toc531000247 \h </w:instrText>
            </w:r>
            <w:r w:rsidR="00AD2495">
              <w:rPr>
                <w:noProof/>
                <w:webHidden/>
              </w:rPr>
            </w:r>
            <w:r w:rsidR="00AD2495">
              <w:rPr>
                <w:noProof/>
                <w:webHidden/>
              </w:rPr>
              <w:fldChar w:fldCharType="separate"/>
            </w:r>
            <w:r w:rsidR="004D2656">
              <w:rPr>
                <w:noProof/>
                <w:webHidden/>
              </w:rPr>
              <w:t>13</w:t>
            </w:r>
            <w:r w:rsidR="00AD2495">
              <w:rPr>
                <w:noProof/>
                <w:webHidden/>
              </w:rPr>
              <w:fldChar w:fldCharType="end"/>
            </w:r>
          </w:hyperlink>
        </w:p>
        <w:p w14:paraId="4A7EE677" w14:textId="34EA4CCC" w:rsidR="002D06BF" w:rsidRDefault="002D06BF">
          <w:r w:rsidRPr="00D325C6">
            <w:rPr>
              <w:rFonts w:cs="Arial"/>
              <w:b/>
              <w:bCs/>
              <w:noProof/>
              <w:szCs w:val="24"/>
            </w:rPr>
            <w:fldChar w:fldCharType="end"/>
          </w:r>
        </w:p>
      </w:sdtContent>
    </w:sdt>
    <w:p w14:paraId="36E52E18" w14:textId="77777777" w:rsidR="002D06BF" w:rsidRDefault="002D06BF">
      <w:pPr>
        <w:rPr>
          <w:b/>
          <w:color w:val="0292DF" w:themeColor="accent1" w:themeShade="BF"/>
          <w:sz w:val="32"/>
          <w:szCs w:val="32"/>
        </w:rPr>
      </w:pPr>
      <w:r>
        <w:br w:type="page"/>
      </w:r>
      <w:bookmarkStart w:id="0" w:name="_GoBack"/>
      <w:bookmarkEnd w:id="0"/>
    </w:p>
    <w:p w14:paraId="420E1209" w14:textId="162C271D" w:rsidR="00D13092" w:rsidRPr="00AD2495" w:rsidRDefault="00D13092" w:rsidP="00AD2495">
      <w:pPr>
        <w:pStyle w:val="Heading1"/>
      </w:pPr>
      <w:bookmarkStart w:id="1" w:name="_Toc531000235"/>
      <w:r w:rsidRPr="00AD2495">
        <w:lastRenderedPageBreak/>
        <w:t>Purpose of Safeguarding Meeting Kit</w:t>
      </w:r>
      <w:bookmarkEnd w:id="1"/>
    </w:p>
    <w:p w14:paraId="7145EAAC" w14:textId="6C36061C" w:rsidR="00887610" w:rsidRDefault="00F96F96" w:rsidP="001D3667">
      <w:r>
        <w:t xml:space="preserve">The Safeguarding Meeting Kit is a suite of tools that can be used by organisations to develop a structure </w:t>
      </w:r>
      <w:r w:rsidR="00887610">
        <w:t>and process around Safegu</w:t>
      </w:r>
      <w:r w:rsidR="001D3667">
        <w:t>arding people they support. These tools are aimed at</w:t>
      </w:r>
      <w:r w:rsidR="00887610">
        <w:t xml:space="preserve"> assist</w:t>
      </w:r>
      <w:r w:rsidR="001D3667">
        <w:t>ing</w:t>
      </w:r>
      <w:r w:rsidR="00887610">
        <w:t xml:space="preserve"> teams to have conversations with relevant stakeholders about </w:t>
      </w:r>
      <w:r w:rsidR="001D3667">
        <w:t>safeguarding, exploring possible risk, support and strategies that</w:t>
      </w:r>
      <w:r w:rsidR="00887610">
        <w:t xml:space="preserve"> can </w:t>
      </w:r>
      <w:r w:rsidR="001D3667">
        <w:t xml:space="preserve">be </w:t>
      </w:r>
      <w:r w:rsidR="00887610">
        <w:t>put in place</w:t>
      </w:r>
      <w:r w:rsidR="001D3667">
        <w:t>, taking into consideration:</w:t>
      </w:r>
    </w:p>
    <w:p w14:paraId="63F91B9E" w14:textId="77777777" w:rsidR="00887610" w:rsidRDefault="00887610" w:rsidP="00C97EB6">
      <w:pPr>
        <w:pStyle w:val="ListParagraph"/>
        <w:numPr>
          <w:ilvl w:val="0"/>
          <w:numId w:val="12"/>
        </w:numPr>
        <w:ind w:left="788" w:hanging="357"/>
        <w:contextualSpacing w:val="0"/>
      </w:pPr>
      <w:r>
        <w:t>people’s dignity of risk</w:t>
      </w:r>
    </w:p>
    <w:p w14:paraId="336DF5C8" w14:textId="77777777" w:rsidR="00887610" w:rsidRDefault="00887610" w:rsidP="00C97EB6">
      <w:pPr>
        <w:pStyle w:val="ListParagraph"/>
        <w:numPr>
          <w:ilvl w:val="0"/>
          <w:numId w:val="12"/>
        </w:numPr>
        <w:ind w:left="788" w:hanging="357"/>
        <w:contextualSpacing w:val="0"/>
      </w:pPr>
      <w:r>
        <w:t>self-determination</w:t>
      </w:r>
    </w:p>
    <w:p w14:paraId="7772D366" w14:textId="77777777" w:rsidR="00887610" w:rsidRDefault="00887610" w:rsidP="00C97EB6">
      <w:pPr>
        <w:pStyle w:val="ListParagraph"/>
        <w:numPr>
          <w:ilvl w:val="0"/>
          <w:numId w:val="12"/>
        </w:numPr>
        <w:ind w:left="788" w:hanging="357"/>
        <w:contextualSpacing w:val="0"/>
      </w:pPr>
      <w:r>
        <w:t>person centred approaches</w:t>
      </w:r>
    </w:p>
    <w:p w14:paraId="41FD5D6F" w14:textId="3C46FFF3" w:rsidR="00231DC6" w:rsidRDefault="00887610" w:rsidP="00C97EB6">
      <w:pPr>
        <w:pStyle w:val="ListParagraph"/>
        <w:numPr>
          <w:ilvl w:val="0"/>
          <w:numId w:val="12"/>
        </w:numPr>
        <w:ind w:left="788" w:hanging="357"/>
        <w:contextualSpacing w:val="0"/>
      </w:pPr>
      <w:proofErr w:type="gramStart"/>
      <w:r>
        <w:t>quality</w:t>
      </w:r>
      <w:proofErr w:type="gramEnd"/>
      <w:r>
        <w:t xml:space="preserve"> of life outcomes in line with human rights and least restrictive alternatives.</w:t>
      </w:r>
      <w:r w:rsidR="00F96F96">
        <w:t xml:space="preserve"> </w:t>
      </w:r>
      <w:r w:rsidR="00D67DBB">
        <w:t xml:space="preserve"> </w:t>
      </w:r>
    </w:p>
    <w:p w14:paraId="0ECB5FAB" w14:textId="2A1F1CD7" w:rsidR="009F7F2D" w:rsidRDefault="009F7F2D" w:rsidP="001D3667">
      <w:pPr>
        <w:sectPr w:rsidR="009F7F2D" w:rsidSect="000A6F61">
          <w:footerReference w:type="default" r:id="rId9"/>
          <w:pgSz w:w="11906" w:h="16838"/>
          <w:pgMar w:top="1440" w:right="1440" w:bottom="1440" w:left="1440" w:header="708" w:footer="524" w:gutter="0"/>
          <w:cols w:space="708"/>
          <w:titlePg/>
          <w:docGrid w:linePitch="360"/>
        </w:sectPr>
      </w:pPr>
      <w:r>
        <w:t xml:space="preserve">The tools in the Safeguarding Meeting Kit are </w:t>
      </w:r>
      <w:r w:rsidR="00887610">
        <w:t>designed to be used for a range of safeguarding concerns</w:t>
      </w:r>
      <w:r w:rsidR="001D3667">
        <w:t>,</w:t>
      </w:r>
      <w:r w:rsidR="00887610">
        <w:t xml:space="preserve"> including</w:t>
      </w:r>
      <w:r>
        <w:t xml:space="preserve"> </w:t>
      </w:r>
      <w:r w:rsidR="009E3F79">
        <w:t xml:space="preserve">complex safeguarding situations.  </w:t>
      </w:r>
      <w:r w:rsidR="001D3667">
        <w:rPr>
          <w:rFonts w:cs="Arial"/>
          <w:szCs w:val="24"/>
        </w:rPr>
        <w:t>These</w:t>
      </w:r>
      <w:r w:rsidR="009E3F79">
        <w:rPr>
          <w:rFonts w:cs="Arial"/>
          <w:szCs w:val="24"/>
        </w:rPr>
        <w:t xml:space="preserve"> tools</w:t>
      </w:r>
      <w:r w:rsidR="001D3667">
        <w:rPr>
          <w:rFonts w:cs="Arial"/>
          <w:szCs w:val="24"/>
        </w:rPr>
        <w:t xml:space="preserve"> need</w:t>
      </w:r>
      <w:r w:rsidR="009E3F79">
        <w:rPr>
          <w:rFonts w:cs="Arial"/>
          <w:szCs w:val="24"/>
        </w:rPr>
        <w:t xml:space="preserve"> to be completed by a group of relevant supporters and or</w:t>
      </w:r>
      <w:r w:rsidR="009E3F79" w:rsidRPr="001B5487">
        <w:rPr>
          <w:rFonts w:cs="Arial"/>
          <w:szCs w:val="24"/>
        </w:rPr>
        <w:t>gani</w:t>
      </w:r>
      <w:r w:rsidR="009E3F79">
        <w:rPr>
          <w:rFonts w:cs="Arial"/>
          <w:szCs w:val="24"/>
        </w:rPr>
        <w:t>sational stakeholders, including people with disability, families, support staff, team leaders and managers, as appropriate for individual situation.</w:t>
      </w:r>
    </w:p>
    <w:p w14:paraId="4F9B58C8" w14:textId="44A65B5B" w:rsidR="00C97EB6" w:rsidRPr="00AD2495" w:rsidRDefault="006249CA" w:rsidP="00AD2495">
      <w:pPr>
        <w:pStyle w:val="Heading1"/>
      </w:pPr>
      <w:bookmarkStart w:id="2" w:name="_Toc531000236"/>
      <w:r>
        <w:t>Process Flow C</w:t>
      </w:r>
      <w:r w:rsidR="00C97EB6" w:rsidRPr="00AD2495">
        <w:t>hart</w:t>
      </w:r>
      <w:bookmarkEnd w:id="2"/>
    </w:p>
    <w:tbl>
      <w:tblPr>
        <w:tblStyle w:val="TableGrid"/>
        <w:tblW w:w="0" w:type="auto"/>
        <w:jc w:val="center"/>
        <w:tblLook w:val="0600" w:firstRow="0" w:lastRow="0" w:firstColumn="0" w:lastColumn="0" w:noHBand="1" w:noVBand="1"/>
        <w:tblDescription w:val="Process flow chart"/>
      </w:tblPr>
      <w:tblGrid>
        <w:gridCol w:w="3119"/>
        <w:gridCol w:w="3118"/>
        <w:gridCol w:w="3118"/>
        <w:gridCol w:w="3155"/>
      </w:tblGrid>
      <w:tr w:rsidR="005D2315" w14:paraId="7B5856F9" w14:textId="77777777" w:rsidTr="000462D0">
        <w:trPr>
          <w:tblHeader/>
          <w:jc w:val="center"/>
        </w:trPr>
        <w:tc>
          <w:tcPr>
            <w:tcW w:w="3119" w:type="dxa"/>
          </w:tcPr>
          <w:p w14:paraId="134EE0A7" w14:textId="71F8276B" w:rsidR="005D2315" w:rsidRPr="00C97EB6" w:rsidRDefault="005D2315" w:rsidP="00C97EB6">
            <w:pPr>
              <w:jc w:val="center"/>
              <w:rPr>
                <w:b/>
                <w:color w:val="2C82F4" w:themeColor="text2" w:themeTint="99"/>
                <w:sz w:val="28"/>
                <w:szCs w:val="28"/>
              </w:rPr>
            </w:pPr>
            <w:r w:rsidRPr="00966A9A">
              <w:rPr>
                <w:b/>
                <w:color w:val="2C82F4" w:themeColor="text2" w:themeTint="99"/>
                <w:sz w:val="28"/>
                <w:szCs w:val="28"/>
              </w:rPr>
              <w:t>Safeguarding Concern Identified</w:t>
            </w:r>
          </w:p>
        </w:tc>
        <w:tc>
          <w:tcPr>
            <w:tcW w:w="3118" w:type="dxa"/>
          </w:tcPr>
          <w:p w14:paraId="1942E5FE" w14:textId="734A6F62" w:rsidR="005D2315" w:rsidRPr="00E534E0" w:rsidRDefault="005D2315" w:rsidP="00E534E0">
            <w:pPr>
              <w:jc w:val="center"/>
              <w:rPr>
                <w:b/>
                <w:color w:val="2C82F4" w:themeColor="text2" w:themeTint="99"/>
                <w:sz w:val="28"/>
                <w:szCs w:val="28"/>
              </w:rPr>
            </w:pPr>
            <w:r>
              <w:rPr>
                <w:b/>
                <w:color w:val="2C82F4" w:themeColor="text2" w:themeTint="99"/>
                <w:sz w:val="28"/>
                <w:szCs w:val="28"/>
              </w:rPr>
              <w:t>Safeguarding Preparation</w:t>
            </w:r>
          </w:p>
        </w:tc>
        <w:tc>
          <w:tcPr>
            <w:tcW w:w="3118" w:type="dxa"/>
          </w:tcPr>
          <w:p w14:paraId="182646CE" w14:textId="311E99EC" w:rsidR="005D2315" w:rsidRPr="00E534E0" w:rsidRDefault="005D2315" w:rsidP="00E534E0">
            <w:pPr>
              <w:jc w:val="center"/>
              <w:rPr>
                <w:b/>
                <w:color w:val="2C82F4" w:themeColor="text2" w:themeTint="99"/>
                <w:sz w:val="28"/>
                <w:szCs w:val="28"/>
              </w:rPr>
            </w:pPr>
            <w:r w:rsidRPr="00966A9A">
              <w:rPr>
                <w:b/>
                <w:color w:val="2C82F4" w:themeColor="text2" w:themeTint="99"/>
                <w:sz w:val="28"/>
                <w:szCs w:val="28"/>
              </w:rPr>
              <w:t>Individua</w:t>
            </w:r>
            <w:r>
              <w:rPr>
                <w:b/>
                <w:color w:val="2C82F4" w:themeColor="text2" w:themeTint="99"/>
                <w:sz w:val="28"/>
                <w:szCs w:val="28"/>
              </w:rPr>
              <w:t xml:space="preserve">l Safeguarding </w:t>
            </w:r>
          </w:p>
        </w:tc>
        <w:tc>
          <w:tcPr>
            <w:tcW w:w="3155" w:type="dxa"/>
          </w:tcPr>
          <w:p w14:paraId="65DD7181" w14:textId="06A23196" w:rsidR="005D2315" w:rsidRPr="00E534E0" w:rsidRDefault="005D2315" w:rsidP="00E534E0">
            <w:pPr>
              <w:jc w:val="center"/>
              <w:rPr>
                <w:b/>
                <w:color w:val="2C82F4" w:themeColor="text2" w:themeTint="99"/>
                <w:sz w:val="28"/>
                <w:szCs w:val="28"/>
              </w:rPr>
            </w:pPr>
            <w:r w:rsidRPr="00966A9A">
              <w:rPr>
                <w:b/>
                <w:color w:val="2C82F4" w:themeColor="text2" w:themeTint="99"/>
                <w:sz w:val="28"/>
                <w:szCs w:val="28"/>
              </w:rPr>
              <w:t>Implementation and Review</w:t>
            </w:r>
          </w:p>
        </w:tc>
      </w:tr>
      <w:tr w:rsidR="005D2315" w14:paraId="1ABC6F80" w14:textId="77777777" w:rsidTr="000462D0">
        <w:trPr>
          <w:trHeight w:val="8447"/>
          <w:jc w:val="center"/>
        </w:trPr>
        <w:tc>
          <w:tcPr>
            <w:tcW w:w="3119" w:type="dxa"/>
          </w:tcPr>
          <w:p w14:paraId="03441818" w14:textId="77777777" w:rsidR="005D2315" w:rsidRPr="0057727F" w:rsidRDefault="005D2315" w:rsidP="00C97EB6">
            <w:pPr>
              <w:rPr>
                <w:szCs w:val="24"/>
              </w:rPr>
            </w:pPr>
            <w:r w:rsidRPr="0057727F">
              <w:rPr>
                <w:szCs w:val="24"/>
              </w:rPr>
              <w:t>Safeguarding Concerns may be identified in different ways:</w:t>
            </w:r>
          </w:p>
          <w:p w14:paraId="665D0265" w14:textId="77777777" w:rsidR="005D2315" w:rsidRPr="0057727F" w:rsidRDefault="005D2315" w:rsidP="00C619BA">
            <w:pPr>
              <w:pStyle w:val="ListParagraph"/>
              <w:numPr>
                <w:ilvl w:val="0"/>
                <w:numId w:val="2"/>
              </w:numPr>
              <w:spacing w:before="120"/>
              <w:ind w:left="368" w:hanging="357"/>
              <w:contextualSpacing w:val="0"/>
              <w:rPr>
                <w:szCs w:val="24"/>
              </w:rPr>
            </w:pPr>
            <w:r w:rsidRPr="0057727F">
              <w:rPr>
                <w:szCs w:val="24"/>
              </w:rPr>
              <w:t>Report from person you are supporting</w:t>
            </w:r>
          </w:p>
          <w:p w14:paraId="1931C6F2" w14:textId="77777777" w:rsidR="005D2315" w:rsidRPr="0057727F" w:rsidRDefault="005D2315" w:rsidP="00C619BA">
            <w:pPr>
              <w:pStyle w:val="ListParagraph"/>
              <w:numPr>
                <w:ilvl w:val="0"/>
                <w:numId w:val="2"/>
              </w:numPr>
              <w:spacing w:before="120"/>
              <w:ind w:left="368" w:hanging="357"/>
              <w:contextualSpacing w:val="0"/>
              <w:rPr>
                <w:szCs w:val="24"/>
              </w:rPr>
            </w:pPr>
            <w:r w:rsidRPr="0057727F">
              <w:rPr>
                <w:szCs w:val="24"/>
              </w:rPr>
              <w:t>Incident Report</w:t>
            </w:r>
          </w:p>
          <w:p w14:paraId="25A9EBC3" w14:textId="77777777" w:rsidR="005D2315" w:rsidRPr="0057727F" w:rsidRDefault="005D2315" w:rsidP="00C619BA">
            <w:pPr>
              <w:pStyle w:val="ListParagraph"/>
              <w:numPr>
                <w:ilvl w:val="0"/>
                <w:numId w:val="2"/>
              </w:numPr>
              <w:spacing w:before="120"/>
              <w:ind w:left="368" w:hanging="357"/>
              <w:contextualSpacing w:val="0"/>
              <w:rPr>
                <w:szCs w:val="24"/>
              </w:rPr>
            </w:pPr>
            <w:r w:rsidRPr="0057727F">
              <w:rPr>
                <w:szCs w:val="24"/>
              </w:rPr>
              <w:t>Serious Incident Report</w:t>
            </w:r>
          </w:p>
          <w:p w14:paraId="02C65403" w14:textId="77777777" w:rsidR="005D2315" w:rsidRPr="0057727F" w:rsidRDefault="005D2315" w:rsidP="00C619BA">
            <w:pPr>
              <w:pStyle w:val="ListParagraph"/>
              <w:numPr>
                <w:ilvl w:val="0"/>
                <w:numId w:val="2"/>
              </w:numPr>
              <w:spacing w:before="120"/>
              <w:ind w:left="368" w:hanging="357"/>
              <w:contextualSpacing w:val="0"/>
              <w:rPr>
                <w:szCs w:val="24"/>
              </w:rPr>
            </w:pPr>
            <w:r>
              <w:rPr>
                <w:szCs w:val="24"/>
              </w:rPr>
              <w:t>Concern or c</w:t>
            </w:r>
            <w:r w:rsidRPr="0057727F">
              <w:rPr>
                <w:szCs w:val="24"/>
              </w:rPr>
              <w:t>omplaint raised</w:t>
            </w:r>
          </w:p>
          <w:p w14:paraId="0D91A519" w14:textId="630ABD59" w:rsidR="005D2315" w:rsidRDefault="005D2315" w:rsidP="00C619BA">
            <w:pPr>
              <w:pStyle w:val="ListParagraph"/>
              <w:numPr>
                <w:ilvl w:val="0"/>
                <w:numId w:val="2"/>
              </w:numPr>
              <w:spacing w:before="120"/>
              <w:ind w:left="368" w:hanging="357"/>
              <w:contextualSpacing w:val="0"/>
              <w:rPr>
                <w:szCs w:val="24"/>
              </w:rPr>
            </w:pPr>
            <w:r w:rsidRPr="0057727F">
              <w:rPr>
                <w:szCs w:val="24"/>
              </w:rPr>
              <w:t>Formally or informally</w:t>
            </w:r>
          </w:p>
          <w:p w14:paraId="099FE6A2" w14:textId="3395550E" w:rsidR="005D2315" w:rsidRDefault="005D2315" w:rsidP="00C97EB6">
            <w:pPr>
              <w:rPr>
                <w:b/>
                <w:color w:val="DB9E0B" w:themeColor="accent5" w:themeShade="BF"/>
                <w:szCs w:val="24"/>
              </w:rPr>
            </w:pPr>
          </w:p>
          <w:p w14:paraId="277777CB" w14:textId="4985FB25" w:rsidR="005D2315" w:rsidRPr="009C04CF" w:rsidRDefault="005D2315" w:rsidP="00C97EB6">
            <w:pPr>
              <w:rPr>
                <w:b/>
                <w:color w:val="7030A0"/>
                <w:szCs w:val="24"/>
              </w:rPr>
            </w:pPr>
            <w:r w:rsidRPr="009C04CF">
              <w:rPr>
                <w:b/>
                <w:color w:val="7030A0"/>
                <w:szCs w:val="24"/>
              </w:rPr>
              <w:t>Related Resources</w:t>
            </w:r>
          </w:p>
          <w:p w14:paraId="2D3B6AB5" w14:textId="77777777" w:rsidR="005D2315" w:rsidRPr="00C619BA" w:rsidRDefault="005D2315" w:rsidP="00C619BA">
            <w:pPr>
              <w:pStyle w:val="ListParagraph"/>
              <w:numPr>
                <w:ilvl w:val="0"/>
                <w:numId w:val="13"/>
              </w:numPr>
              <w:spacing w:before="120"/>
              <w:ind w:left="368" w:hanging="357"/>
              <w:contextualSpacing w:val="0"/>
              <w:rPr>
                <w:szCs w:val="24"/>
              </w:rPr>
            </w:pPr>
            <w:r w:rsidRPr="00C619BA">
              <w:rPr>
                <w:szCs w:val="24"/>
              </w:rPr>
              <w:t>Links with “Responding to Concerns” in Corrective Tools.</w:t>
            </w:r>
          </w:p>
          <w:p w14:paraId="070D8AFE" w14:textId="4786F64D" w:rsidR="005D2315" w:rsidRDefault="005D2315" w:rsidP="00C97EB6">
            <w:r>
              <w:rPr>
                <w:noProof/>
                <w:lang w:val="en-AU" w:eastAsia="en-AU"/>
              </w:rPr>
              <mc:AlternateContent>
                <mc:Choice Requires="wps">
                  <w:drawing>
                    <wp:inline distT="0" distB="0" distL="0" distR="0" wp14:anchorId="0541A7C2" wp14:editId="0098EA14">
                      <wp:extent cx="333375" cy="247650"/>
                      <wp:effectExtent l="0" t="19050" r="47625" b="38100"/>
                      <wp:docPr id="3" name="Right Arrow 3" descr="An arrow shape to lead to the next column"/>
                      <wp:cNvGraphicFramePr/>
                      <a:graphic xmlns:a="http://schemas.openxmlformats.org/drawingml/2006/main">
                        <a:graphicData uri="http://schemas.microsoft.com/office/word/2010/wordprocessingShape">
                          <wps:wsp>
                            <wps:cNvSpPr/>
                            <wps:spPr>
                              <a:xfrm>
                                <a:off x="0" y="0"/>
                                <a:ext cx="3333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7BCA48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alt="An arrow shape to lead to the next column" style="width:26.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" adj="13577" fillcolor="#31b6fd [3204]" strokecolor="#016194 [1604]" strokeweight="1pt">
                      <w10:anchorlock/>
                    </v:shape>
                  </w:pict>
                </mc:Fallback>
              </mc:AlternateContent>
            </w:r>
          </w:p>
        </w:tc>
        <w:tc>
          <w:tcPr>
            <w:tcW w:w="3118" w:type="dxa"/>
          </w:tcPr>
          <w:p w14:paraId="1562CA78" w14:textId="77777777" w:rsidR="005D2315" w:rsidRDefault="005D2315" w:rsidP="00C97EB6">
            <w:pPr>
              <w:rPr>
                <w:szCs w:val="24"/>
              </w:rPr>
            </w:pPr>
            <w:r>
              <w:rPr>
                <w:szCs w:val="24"/>
              </w:rPr>
              <w:t xml:space="preserve">Preparation for an Individual Safeguarding Meeting is very important to its success. </w:t>
            </w:r>
          </w:p>
          <w:p w14:paraId="09FE277A" w14:textId="77777777" w:rsidR="005D2315" w:rsidRDefault="005D2315" w:rsidP="00C97EB6">
            <w:pPr>
              <w:rPr>
                <w:szCs w:val="24"/>
              </w:rPr>
            </w:pPr>
            <w:r>
              <w:rPr>
                <w:szCs w:val="24"/>
              </w:rPr>
              <w:t>A range of people may need to be involved such as the person with disability, their family and guardians, interpreters, advocates, supporters and stakeholders.</w:t>
            </w:r>
          </w:p>
          <w:p w14:paraId="763D2A8A" w14:textId="6071C82E" w:rsidR="005D2315" w:rsidRDefault="005D2315" w:rsidP="00C97EB6">
            <w:pPr>
              <w:rPr>
                <w:szCs w:val="24"/>
              </w:rPr>
            </w:pPr>
            <w:r>
              <w:rPr>
                <w:szCs w:val="24"/>
              </w:rPr>
              <w:t>It is important that before participating in Individual Safeguarding, everyone has a shared understanding of the rights of people with disability, principles of least restrictive practice, an understanding of vulnerability and risk, cultural considerations and other guiding principles.</w:t>
            </w:r>
          </w:p>
          <w:p w14:paraId="613501BF" w14:textId="77777777" w:rsidR="005D2315" w:rsidRDefault="005D2315" w:rsidP="00C97EB6">
            <w:pPr>
              <w:rPr>
                <w:b/>
                <w:color w:val="DB9E0B" w:themeColor="accent5" w:themeShade="BF"/>
                <w:szCs w:val="24"/>
              </w:rPr>
            </w:pPr>
          </w:p>
          <w:p w14:paraId="2395EB51" w14:textId="77777777" w:rsidR="005D2315" w:rsidRPr="009C04CF" w:rsidRDefault="005D2315" w:rsidP="00C97EB6">
            <w:pPr>
              <w:rPr>
                <w:b/>
                <w:color w:val="7030A0"/>
                <w:szCs w:val="24"/>
              </w:rPr>
            </w:pPr>
            <w:r w:rsidRPr="009C04CF">
              <w:rPr>
                <w:b/>
                <w:color w:val="7030A0"/>
                <w:szCs w:val="24"/>
              </w:rPr>
              <w:t>Related Resources</w:t>
            </w:r>
          </w:p>
          <w:p w14:paraId="49714D94" w14:textId="77777777" w:rsidR="005D2315" w:rsidRPr="00F73369" w:rsidRDefault="005D2315" w:rsidP="00C619BA">
            <w:pPr>
              <w:pStyle w:val="ListParagraph"/>
              <w:numPr>
                <w:ilvl w:val="0"/>
                <w:numId w:val="3"/>
              </w:numPr>
              <w:spacing w:before="120"/>
              <w:ind w:left="425" w:hanging="357"/>
              <w:contextualSpacing w:val="0"/>
              <w:rPr>
                <w:szCs w:val="24"/>
              </w:rPr>
            </w:pPr>
            <w:r w:rsidRPr="00F73369">
              <w:rPr>
                <w:szCs w:val="24"/>
              </w:rPr>
              <w:t>Guiding Principles</w:t>
            </w:r>
          </w:p>
          <w:p w14:paraId="1ABA07BA" w14:textId="77777777" w:rsidR="005D2315" w:rsidRPr="00F73369" w:rsidRDefault="005D2315" w:rsidP="00C619BA">
            <w:pPr>
              <w:pStyle w:val="ListParagraph"/>
              <w:numPr>
                <w:ilvl w:val="0"/>
                <w:numId w:val="3"/>
              </w:numPr>
              <w:spacing w:before="120"/>
              <w:ind w:left="425" w:hanging="357"/>
              <w:contextualSpacing w:val="0"/>
              <w:rPr>
                <w:szCs w:val="24"/>
              </w:rPr>
            </w:pPr>
            <w:r>
              <w:rPr>
                <w:szCs w:val="24"/>
              </w:rPr>
              <w:t>Resource List</w:t>
            </w:r>
          </w:p>
          <w:p w14:paraId="036ECFAB" w14:textId="151EDAED" w:rsidR="005D2315" w:rsidRDefault="005D2315" w:rsidP="00C97EB6">
            <w:r>
              <w:rPr>
                <w:noProof/>
                <w:lang w:val="en-AU" w:eastAsia="en-AU"/>
              </w:rPr>
              <mc:AlternateContent>
                <mc:Choice Requires="wps">
                  <w:drawing>
                    <wp:inline distT="0" distB="0" distL="0" distR="0" wp14:anchorId="6430BB55" wp14:editId="0558A23D">
                      <wp:extent cx="333375" cy="247650"/>
                      <wp:effectExtent l="0" t="19050" r="47625" b="38100"/>
                      <wp:docPr id="10" name="Right Arrow 10" descr="An arrow shape to lead to the next column"/>
                      <wp:cNvGraphicFramePr/>
                      <a:graphic xmlns:a="http://schemas.openxmlformats.org/drawingml/2006/main">
                        <a:graphicData uri="http://schemas.microsoft.com/office/word/2010/wordprocessingShape">
                          <wps:wsp>
                            <wps:cNvSpPr/>
                            <wps:spPr>
                              <a:xfrm>
                                <a:off x="0" y="0"/>
                                <a:ext cx="3333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1F5044FD" id="Right Arrow 10" o:spid="_x0000_s1026" type="#_x0000_t13" alt="An arrow shape to lead to the next column" style="width:26.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" adj="13577" fillcolor="#31b6fd [3204]" strokecolor="#016194 [1604]" strokeweight="1pt">
                      <w10:anchorlock/>
                    </v:shape>
                  </w:pict>
                </mc:Fallback>
              </mc:AlternateContent>
            </w:r>
          </w:p>
        </w:tc>
        <w:tc>
          <w:tcPr>
            <w:tcW w:w="3118" w:type="dxa"/>
          </w:tcPr>
          <w:p w14:paraId="77C689AC" w14:textId="77777777" w:rsidR="005D2315" w:rsidRDefault="005D2315" w:rsidP="00C97EB6">
            <w:pPr>
              <w:rPr>
                <w:szCs w:val="24"/>
              </w:rPr>
            </w:pPr>
            <w:r>
              <w:rPr>
                <w:szCs w:val="24"/>
              </w:rPr>
              <w:t xml:space="preserve">Coming together to consider Individual Safeguarding for someone you support should happen often, and in a timely manner. </w:t>
            </w:r>
          </w:p>
          <w:p w14:paraId="169C72BD" w14:textId="77777777" w:rsidR="005D2315" w:rsidRDefault="005D2315" w:rsidP="00C97EB6">
            <w:pPr>
              <w:rPr>
                <w:szCs w:val="24"/>
              </w:rPr>
            </w:pPr>
            <w:r>
              <w:rPr>
                <w:szCs w:val="24"/>
              </w:rPr>
              <w:t>The Individual Safeguarding Form is part of a process to help guide and capture these important conversations and decisions.</w:t>
            </w:r>
          </w:p>
          <w:p w14:paraId="0AEA7BD4" w14:textId="77777777" w:rsidR="005D2315" w:rsidRDefault="005D2315" w:rsidP="00C97EB6">
            <w:pPr>
              <w:rPr>
                <w:szCs w:val="24"/>
              </w:rPr>
            </w:pPr>
            <w:r>
              <w:rPr>
                <w:szCs w:val="24"/>
              </w:rPr>
              <w:t>Remember the goal is for everyone in the organisation to be a safeguarding champion. The form is designed to be accessible and for use with a range of staff, situations, and teams.</w:t>
            </w:r>
          </w:p>
          <w:p w14:paraId="330787CA" w14:textId="77777777" w:rsidR="005D2315" w:rsidRDefault="005D2315" w:rsidP="00C97EB6">
            <w:pPr>
              <w:rPr>
                <w:b/>
                <w:color w:val="DB9E0B" w:themeColor="accent5" w:themeShade="BF"/>
                <w:szCs w:val="24"/>
              </w:rPr>
            </w:pPr>
          </w:p>
          <w:p w14:paraId="609D2C36" w14:textId="77777777" w:rsidR="005D2315" w:rsidRPr="009C04CF" w:rsidRDefault="005D2315" w:rsidP="00C97EB6">
            <w:pPr>
              <w:rPr>
                <w:b/>
                <w:color w:val="7030A0"/>
                <w:szCs w:val="24"/>
              </w:rPr>
            </w:pPr>
            <w:r w:rsidRPr="009C04CF">
              <w:rPr>
                <w:b/>
                <w:color w:val="7030A0"/>
                <w:szCs w:val="24"/>
              </w:rPr>
              <w:t>Related Resources</w:t>
            </w:r>
          </w:p>
          <w:p w14:paraId="08B5F64D" w14:textId="77777777" w:rsidR="005D2315" w:rsidRPr="0087031E" w:rsidRDefault="005D2315" w:rsidP="00C619BA">
            <w:pPr>
              <w:pStyle w:val="ListParagraph"/>
              <w:numPr>
                <w:ilvl w:val="0"/>
                <w:numId w:val="4"/>
              </w:numPr>
              <w:spacing w:before="120"/>
              <w:ind w:left="460" w:hanging="357"/>
              <w:contextualSpacing w:val="0"/>
              <w:rPr>
                <w:szCs w:val="24"/>
              </w:rPr>
            </w:pPr>
            <w:r>
              <w:rPr>
                <w:szCs w:val="24"/>
              </w:rPr>
              <w:t>Individual Safeguarding Form</w:t>
            </w:r>
          </w:p>
          <w:p w14:paraId="1A3B2CFF" w14:textId="065949F7" w:rsidR="005D2315" w:rsidRDefault="005D2315" w:rsidP="00C97EB6">
            <w:r>
              <w:rPr>
                <w:noProof/>
                <w:lang w:val="en-AU" w:eastAsia="en-AU"/>
              </w:rPr>
              <mc:AlternateContent>
                <mc:Choice Requires="wps">
                  <w:drawing>
                    <wp:inline distT="0" distB="0" distL="0" distR="0" wp14:anchorId="47CA9458" wp14:editId="3454AEA4">
                      <wp:extent cx="333375" cy="247650"/>
                      <wp:effectExtent l="0" t="19050" r="47625" b="38100"/>
                      <wp:docPr id="11" name="Right Arrow 11" descr="An arrow shape to lead to the next column"/>
                      <wp:cNvGraphicFramePr/>
                      <a:graphic xmlns:a="http://schemas.openxmlformats.org/drawingml/2006/main">
                        <a:graphicData uri="http://schemas.microsoft.com/office/word/2010/wordprocessingShape">
                          <wps:wsp>
                            <wps:cNvSpPr/>
                            <wps:spPr>
                              <a:xfrm>
                                <a:off x="0" y="0"/>
                                <a:ext cx="3333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4D9557DF" id="Right Arrow 11" o:spid="_x0000_s1026" type="#_x0000_t13" alt="An arrow shape to lead to the next column" style="width:26.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" adj="13577" fillcolor="#31b6fd [3204]" strokecolor="#016194 [1604]" strokeweight="1pt">
                      <w10:anchorlock/>
                    </v:shape>
                  </w:pict>
                </mc:Fallback>
              </mc:AlternateContent>
            </w:r>
          </w:p>
        </w:tc>
        <w:tc>
          <w:tcPr>
            <w:tcW w:w="3155" w:type="dxa"/>
          </w:tcPr>
          <w:p w14:paraId="5C4ED627" w14:textId="77777777" w:rsidR="005D2315" w:rsidRDefault="005D2315" w:rsidP="00C97EB6">
            <w:pPr>
              <w:rPr>
                <w:szCs w:val="24"/>
              </w:rPr>
            </w:pPr>
            <w:r>
              <w:rPr>
                <w:szCs w:val="24"/>
              </w:rPr>
              <w:t xml:space="preserve">To ensure our Safeguarding efforts have a meaningful impact, actions need to be taken within the required timeframe, and the Safeguarding efficacy reviewed. </w:t>
            </w:r>
          </w:p>
          <w:p w14:paraId="577A7733" w14:textId="77777777" w:rsidR="005D2315" w:rsidRDefault="005D2315" w:rsidP="00C97EB6">
            <w:pPr>
              <w:rPr>
                <w:szCs w:val="24"/>
              </w:rPr>
            </w:pPr>
            <w:r>
              <w:rPr>
                <w:szCs w:val="24"/>
              </w:rPr>
              <w:t xml:space="preserve">Some organisations may have systems in place to track actions, workflow and task completion (e.g. on a computer based system). </w:t>
            </w:r>
          </w:p>
          <w:p w14:paraId="103BC1FD" w14:textId="77777777" w:rsidR="005D2315" w:rsidRDefault="005D2315" w:rsidP="00C97EB6">
            <w:pPr>
              <w:rPr>
                <w:szCs w:val="24"/>
              </w:rPr>
            </w:pPr>
            <w:r>
              <w:rPr>
                <w:szCs w:val="24"/>
              </w:rPr>
              <w:t xml:space="preserve">If this function isn’t built into your organisations’ systems, a simple excel spreadsheet being kept up to date can help you track and ensure the Safeguarding actions take place, and are reviewed. </w:t>
            </w:r>
          </w:p>
          <w:p w14:paraId="33FA3AF5" w14:textId="77777777" w:rsidR="005D2315" w:rsidRDefault="005D2315" w:rsidP="00C97EB6">
            <w:pPr>
              <w:rPr>
                <w:b/>
                <w:color w:val="DB9E0B" w:themeColor="accent5" w:themeShade="BF"/>
                <w:szCs w:val="24"/>
              </w:rPr>
            </w:pPr>
          </w:p>
          <w:p w14:paraId="5F8DADF2" w14:textId="77777777" w:rsidR="005D2315" w:rsidRPr="009C04CF" w:rsidRDefault="005D2315" w:rsidP="00C97EB6">
            <w:pPr>
              <w:rPr>
                <w:b/>
                <w:color w:val="7030A0"/>
                <w:szCs w:val="24"/>
              </w:rPr>
            </w:pPr>
            <w:r w:rsidRPr="009C04CF">
              <w:rPr>
                <w:b/>
                <w:color w:val="7030A0"/>
                <w:szCs w:val="24"/>
              </w:rPr>
              <w:t>Related Resources</w:t>
            </w:r>
          </w:p>
          <w:p w14:paraId="59570F1B" w14:textId="77777777" w:rsidR="005D2315" w:rsidRPr="0087031E" w:rsidRDefault="005D2315" w:rsidP="00C619BA">
            <w:pPr>
              <w:pStyle w:val="ListParagraph"/>
              <w:numPr>
                <w:ilvl w:val="0"/>
                <w:numId w:val="4"/>
              </w:numPr>
              <w:spacing w:before="120"/>
              <w:ind w:left="431" w:hanging="357"/>
              <w:contextualSpacing w:val="0"/>
              <w:rPr>
                <w:szCs w:val="24"/>
              </w:rPr>
            </w:pPr>
            <w:r>
              <w:rPr>
                <w:szCs w:val="24"/>
              </w:rPr>
              <w:t>Safeguards Register</w:t>
            </w:r>
          </w:p>
          <w:p w14:paraId="2BB004FF" w14:textId="77777777" w:rsidR="005D2315" w:rsidRDefault="005D2315" w:rsidP="00C97EB6"/>
        </w:tc>
      </w:tr>
    </w:tbl>
    <w:p w14:paraId="1B567593" w14:textId="54A161C5" w:rsidR="00231DC6" w:rsidRDefault="00231DC6" w:rsidP="00C97EB6">
      <w:pPr>
        <w:sectPr w:rsidR="00231DC6" w:rsidSect="00731519">
          <w:headerReference w:type="default" r:id="rId10"/>
          <w:footerReference w:type="default" r:id="rId11"/>
          <w:pgSz w:w="16838" w:h="11906" w:orient="landscape"/>
          <w:pgMar w:top="-702" w:right="964" w:bottom="284" w:left="1134" w:header="709" w:footer="709" w:gutter="0"/>
          <w:cols w:space="708"/>
          <w:docGrid w:linePitch="360"/>
        </w:sectPr>
      </w:pPr>
    </w:p>
    <w:p w14:paraId="562FDD46" w14:textId="14A3DE97" w:rsidR="00AB2ADC" w:rsidRPr="00AD2495" w:rsidRDefault="00424FAB" w:rsidP="00AD2495">
      <w:pPr>
        <w:pStyle w:val="Heading1"/>
      </w:pPr>
      <w:bookmarkStart w:id="3" w:name="_Toc531000237"/>
      <w:r w:rsidRPr="00AD2495">
        <w:t>Decision-Making Principles and Guiding Questions</w:t>
      </w:r>
      <w:bookmarkEnd w:id="3"/>
    </w:p>
    <w:p w14:paraId="28C8ECD8" w14:textId="1362CA5E" w:rsidR="00424FAB" w:rsidRPr="00C1370F" w:rsidRDefault="00424FAB" w:rsidP="00424FAB">
      <w:r w:rsidRPr="00C1370F">
        <w:t>It is recommend</w:t>
      </w:r>
      <w:r w:rsidR="00563343">
        <w:t>ed that copies of the</w:t>
      </w:r>
      <w:r w:rsidRPr="00C1370F">
        <w:t xml:space="preserve"> Saf</w:t>
      </w:r>
      <w:r w:rsidR="00563343">
        <w:t>eguarding Meeting</w:t>
      </w:r>
      <w:r w:rsidRPr="00C1370F">
        <w:t xml:space="preserve"> </w:t>
      </w:r>
      <w:r>
        <w:t xml:space="preserve">document </w:t>
      </w:r>
      <w:r w:rsidR="00AB2ADC">
        <w:t>are provided</w:t>
      </w:r>
      <w:r w:rsidRPr="00C1370F">
        <w:t xml:space="preserve"> fo</w:t>
      </w:r>
      <w:r w:rsidR="00AB2ADC">
        <w:t>r each member to refer</w:t>
      </w:r>
      <w:r w:rsidRPr="00C1370F">
        <w:t xml:space="preserve"> to during decision-making</w:t>
      </w:r>
      <w:r w:rsidR="004B789E">
        <w:t>.</w:t>
      </w:r>
    </w:p>
    <w:tbl>
      <w:tblPr>
        <w:tblStyle w:val="TableGrid"/>
        <w:tblW w:w="0" w:type="auto"/>
        <w:tblLook w:val="04A0" w:firstRow="1" w:lastRow="0" w:firstColumn="1" w:lastColumn="0" w:noHBand="0" w:noVBand="1"/>
        <w:tblDescription w:val="Decision makin principles and guiding questions"/>
      </w:tblPr>
      <w:tblGrid>
        <w:gridCol w:w="3492"/>
        <w:gridCol w:w="5831"/>
      </w:tblGrid>
      <w:tr w:rsidR="00424FAB" w:rsidRPr="008A0E2E" w14:paraId="0B74039E" w14:textId="77777777" w:rsidTr="00782156">
        <w:trPr>
          <w:tblHeader/>
        </w:trPr>
        <w:tc>
          <w:tcPr>
            <w:tcW w:w="3492" w:type="dxa"/>
            <w:shd w:val="clear" w:color="auto" w:fill="F2F2F2" w:themeFill="background1" w:themeFillShade="F2"/>
            <w:vAlign w:val="center"/>
          </w:tcPr>
          <w:p w14:paraId="3F32E087" w14:textId="77777777" w:rsidR="00424FAB" w:rsidRPr="008A0E2E" w:rsidRDefault="00424FAB" w:rsidP="00563343">
            <w:pPr>
              <w:jc w:val="center"/>
              <w:rPr>
                <w:rFonts w:cs="Arial"/>
                <w:b/>
                <w:szCs w:val="24"/>
              </w:rPr>
            </w:pPr>
            <w:r>
              <w:rPr>
                <w:rFonts w:cs="Arial"/>
                <w:b/>
                <w:szCs w:val="24"/>
              </w:rPr>
              <w:t>Decision-Making Principle</w:t>
            </w:r>
          </w:p>
        </w:tc>
        <w:tc>
          <w:tcPr>
            <w:tcW w:w="5831" w:type="dxa"/>
            <w:shd w:val="clear" w:color="auto" w:fill="F2F2F2" w:themeFill="background1" w:themeFillShade="F2"/>
            <w:vAlign w:val="center"/>
          </w:tcPr>
          <w:p w14:paraId="2C887EC5" w14:textId="40790AAC" w:rsidR="00424FAB" w:rsidRPr="008A0E2E" w:rsidRDefault="00424FAB" w:rsidP="00563343">
            <w:pPr>
              <w:jc w:val="center"/>
              <w:rPr>
                <w:rFonts w:cs="Arial"/>
                <w:b/>
                <w:szCs w:val="24"/>
              </w:rPr>
            </w:pPr>
            <w:r w:rsidRPr="008A0E2E">
              <w:rPr>
                <w:rFonts w:cs="Arial"/>
                <w:b/>
                <w:szCs w:val="24"/>
              </w:rPr>
              <w:t>Guiding Question</w:t>
            </w:r>
            <w:r w:rsidR="00563343">
              <w:rPr>
                <w:rFonts w:cs="Arial"/>
                <w:b/>
                <w:szCs w:val="24"/>
              </w:rPr>
              <w:t>/s</w:t>
            </w:r>
          </w:p>
        </w:tc>
      </w:tr>
      <w:tr w:rsidR="00424FAB" w:rsidRPr="008A0E2E" w14:paraId="28DE04EE" w14:textId="77777777" w:rsidTr="00782156">
        <w:trPr>
          <w:trHeight w:val="1361"/>
        </w:trPr>
        <w:tc>
          <w:tcPr>
            <w:tcW w:w="3492" w:type="dxa"/>
            <w:vAlign w:val="center"/>
          </w:tcPr>
          <w:p w14:paraId="3E2F26D7" w14:textId="45D5AFFE" w:rsidR="00424FAB" w:rsidRPr="008A0E2E" w:rsidRDefault="00424FAB" w:rsidP="00A44003">
            <w:pPr>
              <w:rPr>
                <w:rFonts w:cs="Arial"/>
                <w:szCs w:val="24"/>
              </w:rPr>
            </w:pPr>
            <w:r>
              <w:rPr>
                <w:rFonts w:cs="Arial"/>
                <w:b/>
                <w:szCs w:val="24"/>
              </w:rPr>
              <w:t xml:space="preserve">Prevention – </w:t>
            </w:r>
            <w:r w:rsidR="004B789E">
              <w:rPr>
                <w:rFonts w:cs="Arial"/>
                <w:szCs w:val="24"/>
              </w:rPr>
              <w:t>we work towards prevention of s</w:t>
            </w:r>
            <w:r>
              <w:rPr>
                <w:rFonts w:cs="Arial"/>
                <w:szCs w:val="24"/>
              </w:rPr>
              <w:t>afeguarding concerns, rather than only being responsive.</w:t>
            </w:r>
          </w:p>
        </w:tc>
        <w:tc>
          <w:tcPr>
            <w:tcW w:w="5831" w:type="dxa"/>
            <w:vAlign w:val="center"/>
          </w:tcPr>
          <w:p w14:paraId="31F1EB56" w14:textId="77777777" w:rsidR="00424FAB" w:rsidRPr="008A0E2E" w:rsidRDefault="00424FAB" w:rsidP="00A44003">
            <w:pPr>
              <w:pStyle w:val="ListParagraph"/>
              <w:numPr>
                <w:ilvl w:val="0"/>
                <w:numId w:val="9"/>
              </w:numPr>
              <w:ind w:left="321"/>
              <w:rPr>
                <w:rFonts w:cs="Arial"/>
                <w:szCs w:val="24"/>
              </w:rPr>
            </w:pPr>
            <w:r>
              <w:rPr>
                <w:rFonts w:cs="Arial"/>
                <w:szCs w:val="24"/>
              </w:rPr>
              <w:t>How can we take preventative steps to improve the safety of services into the future?</w:t>
            </w:r>
          </w:p>
        </w:tc>
      </w:tr>
      <w:tr w:rsidR="00424FAB" w:rsidRPr="008A0E2E" w14:paraId="6331E691" w14:textId="77777777" w:rsidTr="00782156">
        <w:trPr>
          <w:trHeight w:val="2381"/>
        </w:trPr>
        <w:tc>
          <w:tcPr>
            <w:tcW w:w="3492" w:type="dxa"/>
            <w:vAlign w:val="center"/>
          </w:tcPr>
          <w:p w14:paraId="28A14A26" w14:textId="31CD74DF" w:rsidR="00424FAB" w:rsidRPr="008A0E2E" w:rsidRDefault="00424FAB" w:rsidP="00A44003">
            <w:pPr>
              <w:rPr>
                <w:rFonts w:cs="Arial"/>
                <w:szCs w:val="24"/>
              </w:rPr>
            </w:pPr>
            <w:r w:rsidRPr="008A0E2E">
              <w:rPr>
                <w:rFonts w:cs="Arial"/>
                <w:b/>
                <w:szCs w:val="24"/>
              </w:rPr>
              <w:t>Dignity of Risk</w:t>
            </w:r>
            <w:r>
              <w:rPr>
                <w:rFonts w:cs="Arial"/>
                <w:b/>
                <w:szCs w:val="24"/>
              </w:rPr>
              <w:t xml:space="preserve">, proportionate responses – </w:t>
            </w:r>
            <w:r>
              <w:rPr>
                <w:rFonts w:cs="Arial"/>
                <w:szCs w:val="24"/>
              </w:rPr>
              <w:t xml:space="preserve">we respect that people have the right to </w:t>
            </w:r>
            <w:r w:rsidR="001B7A75">
              <w:rPr>
                <w:rFonts w:cs="Arial"/>
                <w:szCs w:val="24"/>
              </w:rPr>
              <w:t>take risks in life, and that the freedom to do so is essential for people’s learning, self-determination and self-esteem.</w:t>
            </w:r>
          </w:p>
        </w:tc>
        <w:tc>
          <w:tcPr>
            <w:tcW w:w="5831" w:type="dxa"/>
            <w:vAlign w:val="center"/>
          </w:tcPr>
          <w:p w14:paraId="4EA6615B" w14:textId="37B23F17" w:rsidR="00424FAB" w:rsidRDefault="00424FAB" w:rsidP="00614C63">
            <w:pPr>
              <w:pStyle w:val="ListParagraph"/>
              <w:numPr>
                <w:ilvl w:val="0"/>
                <w:numId w:val="9"/>
              </w:numPr>
              <w:spacing w:before="120"/>
              <w:ind w:left="317" w:hanging="357"/>
              <w:contextualSpacing w:val="0"/>
              <w:rPr>
                <w:rFonts w:cs="Arial"/>
                <w:szCs w:val="24"/>
              </w:rPr>
            </w:pPr>
            <w:r>
              <w:rPr>
                <w:rFonts w:cs="Arial"/>
                <w:szCs w:val="24"/>
              </w:rPr>
              <w:t>Are we making the least intrusive decisions, so that the person has as much</w:t>
            </w:r>
            <w:r w:rsidR="004B789E">
              <w:rPr>
                <w:rFonts w:cs="Arial"/>
                <w:szCs w:val="24"/>
              </w:rPr>
              <w:t xml:space="preserve"> more</w:t>
            </w:r>
            <w:r>
              <w:rPr>
                <w:rFonts w:cs="Arial"/>
                <w:szCs w:val="24"/>
              </w:rPr>
              <w:t xml:space="preserve"> freedom of choice as possible? </w:t>
            </w:r>
          </w:p>
          <w:p w14:paraId="57729E5B" w14:textId="7C5F641F" w:rsidR="00424FAB" w:rsidRPr="00A44003" w:rsidRDefault="00424FAB" w:rsidP="00614C63">
            <w:pPr>
              <w:pStyle w:val="ListParagraph"/>
              <w:numPr>
                <w:ilvl w:val="0"/>
                <w:numId w:val="9"/>
              </w:numPr>
              <w:spacing w:before="120"/>
              <w:ind w:left="317" w:hanging="357"/>
              <w:contextualSpacing w:val="0"/>
              <w:rPr>
                <w:rFonts w:cs="Arial"/>
                <w:szCs w:val="24"/>
              </w:rPr>
            </w:pPr>
            <w:r>
              <w:rPr>
                <w:rFonts w:cs="Arial"/>
                <w:szCs w:val="24"/>
              </w:rPr>
              <w:t xml:space="preserve">Is this a Safeguarding </w:t>
            </w:r>
            <w:proofErr w:type="gramStart"/>
            <w:r>
              <w:rPr>
                <w:rFonts w:cs="Arial"/>
                <w:szCs w:val="24"/>
              </w:rPr>
              <w:t>concern,</w:t>
            </w:r>
            <w:proofErr w:type="gramEnd"/>
            <w:r>
              <w:rPr>
                <w:rFonts w:cs="Arial"/>
                <w:szCs w:val="24"/>
              </w:rPr>
              <w:t xml:space="preserve"> or one where the person is making a decision that others disagree with?</w:t>
            </w:r>
          </w:p>
        </w:tc>
      </w:tr>
      <w:tr w:rsidR="00424FAB" w:rsidRPr="008A0E2E" w14:paraId="4F159A38" w14:textId="77777777" w:rsidTr="00782156">
        <w:trPr>
          <w:trHeight w:val="1134"/>
        </w:trPr>
        <w:tc>
          <w:tcPr>
            <w:tcW w:w="3492" w:type="dxa"/>
            <w:vAlign w:val="center"/>
          </w:tcPr>
          <w:p w14:paraId="6F97C61A" w14:textId="2C012DE7" w:rsidR="00424FAB" w:rsidRPr="006F3C7A" w:rsidRDefault="00424FAB" w:rsidP="00A44003">
            <w:pPr>
              <w:rPr>
                <w:rFonts w:cs="Arial"/>
                <w:szCs w:val="24"/>
              </w:rPr>
            </w:pPr>
            <w:r w:rsidRPr="008A0E2E">
              <w:rPr>
                <w:rFonts w:cs="Arial"/>
                <w:b/>
                <w:szCs w:val="24"/>
              </w:rPr>
              <w:t>Confidentiality</w:t>
            </w:r>
            <w:r>
              <w:rPr>
                <w:rFonts w:cs="Arial"/>
                <w:b/>
                <w:szCs w:val="24"/>
              </w:rPr>
              <w:t xml:space="preserve"> – </w:t>
            </w:r>
            <w:r>
              <w:rPr>
                <w:rFonts w:cs="Arial"/>
                <w:szCs w:val="24"/>
              </w:rPr>
              <w:t>we consider the person’s right to p</w:t>
            </w:r>
            <w:r w:rsidR="004B789E">
              <w:rPr>
                <w:rFonts w:cs="Arial"/>
                <w:szCs w:val="24"/>
              </w:rPr>
              <w:t>rivacy of personal information.</w:t>
            </w:r>
          </w:p>
        </w:tc>
        <w:tc>
          <w:tcPr>
            <w:tcW w:w="5831" w:type="dxa"/>
            <w:vAlign w:val="center"/>
          </w:tcPr>
          <w:p w14:paraId="52E24FA0" w14:textId="35A303E4" w:rsidR="00424FAB" w:rsidRPr="004B789E" w:rsidRDefault="00424FAB" w:rsidP="00A44003">
            <w:pPr>
              <w:pStyle w:val="ListParagraph"/>
              <w:numPr>
                <w:ilvl w:val="0"/>
                <w:numId w:val="9"/>
              </w:numPr>
              <w:ind w:left="323"/>
              <w:rPr>
                <w:rFonts w:cs="Arial"/>
                <w:szCs w:val="24"/>
              </w:rPr>
            </w:pPr>
            <w:r w:rsidRPr="00EC5529">
              <w:rPr>
                <w:rFonts w:cs="Arial"/>
                <w:szCs w:val="24"/>
              </w:rPr>
              <w:t>How have we considered the person’s right to confidentiality as part of the Safeguarding process?</w:t>
            </w:r>
          </w:p>
        </w:tc>
      </w:tr>
      <w:tr w:rsidR="00424FAB" w:rsidRPr="008A0E2E" w14:paraId="609711E7" w14:textId="77777777" w:rsidTr="00782156">
        <w:trPr>
          <w:trHeight w:val="2154"/>
        </w:trPr>
        <w:tc>
          <w:tcPr>
            <w:tcW w:w="3492" w:type="dxa"/>
            <w:vAlign w:val="center"/>
          </w:tcPr>
          <w:p w14:paraId="0C592DB6" w14:textId="29B3B909" w:rsidR="00424FAB" w:rsidRPr="006F3C7A" w:rsidRDefault="00424FAB" w:rsidP="00A44003">
            <w:pPr>
              <w:rPr>
                <w:rFonts w:cs="Arial"/>
                <w:szCs w:val="24"/>
              </w:rPr>
            </w:pPr>
            <w:r w:rsidRPr="008A0E2E">
              <w:rPr>
                <w:rFonts w:cs="Arial"/>
                <w:b/>
                <w:szCs w:val="24"/>
              </w:rPr>
              <w:t>Informed Consent</w:t>
            </w:r>
            <w:r>
              <w:rPr>
                <w:rFonts w:cs="Arial"/>
                <w:b/>
                <w:szCs w:val="24"/>
              </w:rPr>
              <w:t xml:space="preserve"> – </w:t>
            </w:r>
            <w:r>
              <w:rPr>
                <w:rFonts w:cs="Arial"/>
                <w:szCs w:val="24"/>
              </w:rPr>
              <w:t>we ensure that people are making decisions with full understanding of risks, poss</w:t>
            </w:r>
            <w:r w:rsidR="004B789E">
              <w:rPr>
                <w:rFonts w:cs="Arial"/>
                <w:szCs w:val="24"/>
              </w:rPr>
              <w:t>ible results, and alternatives.</w:t>
            </w:r>
          </w:p>
        </w:tc>
        <w:tc>
          <w:tcPr>
            <w:tcW w:w="5831" w:type="dxa"/>
            <w:vAlign w:val="center"/>
          </w:tcPr>
          <w:p w14:paraId="543B5A89" w14:textId="77777777" w:rsidR="00424FAB" w:rsidRPr="0046483C" w:rsidRDefault="00424FAB" w:rsidP="00614C63">
            <w:pPr>
              <w:pStyle w:val="ListParagraph"/>
              <w:numPr>
                <w:ilvl w:val="0"/>
                <w:numId w:val="9"/>
              </w:numPr>
              <w:spacing w:before="120"/>
              <w:ind w:left="317" w:hanging="357"/>
              <w:contextualSpacing w:val="0"/>
              <w:rPr>
                <w:rFonts w:cs="Arial"/>
                <w:szCs w:val="24"/>
              </w:rPr>
            </w:pPr>
            <w:r w:rsidRPr="0046483C">
              <w:rPr>
                <w:rFonts w:cs="Arial"/>
                <w:szCs w:val="24"/>
              </w:rPr>
              <w:t>How can we ensure the person is providing informed consent with regard to Safeguarding concerns?</w:t>
            </w:r>
          </w:p>
          <w:p w14:paraId="040D1530" w14:textId="77777777" w:rsidR="00424FAB" w:rsidRDefault="00424FAB" w:rsidP="00614C63">
            <w:pPr>
              <w:pStyle w:val="ListParagraph"/>
              <w:numPr>
                <w:ilvl w:val="0"/>
                <w:numId w:val="9"/>
              </w:numPr>
              <w:spacing w:before="120"/>
              <w:ind w:left="317" w:hanging="357"/>
              <w:contextualSpacing w:val="0"/>
              <w:rPr>
                <w:rFonts w:cs="Arial"/>
                <w:szCs w:val="24"/>
              </w:rPr>
            </w:pPr>
            <w:r>
              <w:rPr>
                <w:rFonts w:cs="Arial"/>
                <w:szCs w:val="24"/>
              </w:rPr>
              <w:t>What steps have we taken, or could we take to develop the person’s understanding or skills?</w:t>
            </w:r>
          </w:p>
          <w:p w14:paraId="64BDCE0F" w14:textId="06DEE3D0" w:rsidR="00424FAB" w:rsidRPr="004B789E" w:rsidRDefault="00424FAB" w:rsidP="00614C63">
            <w:pPr>
              <w:pStyle w:val="ListParagraph"/>
              <w:numPr>
                <w:ilvl w:val="0"/>
                <w:numId w:val="9"/>
              </w:numPr>
              <w:spacing w:before="120"/>
              <w:ind w:left="317" w:hanging="357"/>
              <w:contextualSpacing w:val="0"/>
              <w:rPr>
                <w:rFonts w:cs="Arial"/>
                <w:szCs w:val="24"/>
              </w:rPr>
            </w:pPr>
            <w:r>
              <w:rPr>
                <w:rFonts w:cs="Arial"/>
                <w:szCs w:val="24"/>
              </w:rPr>
              <w:t>How can we empower the person in this situation?</w:t>
            </w:r>
          </w:p>
        </w:tc>
      </w:tr>
      <w:tr w:rsidR="00424FAB" w:rsidRPr="008A0E2E" w14:paraId="37AA934A" w14:textId="77777777" w:rsidTr="00782156">
        <w:trPr>
          <w:trHeight w:val="1644"/>
        </w:trPr>
        <w:tc>
          <w:tcPr>
            <w:tcW w:w="3492" w:type="dxa"/>
            <w:vAlign w:val="center"/>
          </w:tcPr>
          <w:p w14:paraId="1E96BFCF" w14:textId="77777777" w:rsidR="00424FAB" w:rsidRPr="00F351B3" w:rsidRDefault="00424FAB" w:rsidP="00A44003">
            <w:pPr>
              <w:rPr>
                <w:rFonts w:cs="Arial"/>
                <w:szCs w:val="24"/>
              </w:rPr>
            </w:pPr>
            <w:r w:rsidRPr="008A0E2E">
              <w:rPr>
                <w:rFonts w:cs="Arial"/>
                <w:b/>
                <w:szCs w:val="24"/>
              </w:rPr>
              <w:t>Shared decision-making</w:t>
            </w:r>
            <w:r>
              <w:rPr>
                <w:rFonts w:cs="Arial"/>
                <w:b/>
                <w:szCs w:val="24"/>
              </w:rPr>
              <w:t xml:space="preserve">, in partnership – </w:t>
            </w:r>
            <w:r>
              <w:rPr>
                <w:rFonts w:cs="Arial"/>
                <w:szCs w:val="24"/>
              </w:rPr>
              <w:t>we partner with the person and their supporters, for collaborative decision-making.</w:t>
            </w:r>
          </w:p>
        </w:tc>
        <w:tc>
          <w:tcPr>
            <w:tcW w:w="5831" w:type="dxa"/>
            <w:vAlign w:val="center"/>
          </w:tcPr>
          <w:p w14:paraId="18492977" w14:textId="4A202CCA" w:rsidR="00424FAB" w:rsidRPr="0046483C" w:rsidRDefault="00EE12E8" w:rsidP="00614C63">
            <w:pPr>
              <w:pStyle w:val="ListParagraph"/>
              <w:numPr>
                <w:ilvl w:val="0"/>
                <w:numId w:val="9"/>
              </w:numPr>
              <w:spacing w:before="120"/>
              <w:ind w:left="317" w:hanging="357"/>
              <w:contextualSpacing w:val="0"/>
              <w:rPr>
                <w:rFonts w:cs="Arial"/>
                <w:szCs w:val="24"/>
              </w:rPr>
            </w:pPr>
            <w:r>
              <w:rPr>
                <w:rFonts w:cs="Arial"/>
                <w:szCs w:val="24"/>
              </w:rPr>
              <w:t>Have</w:t>
            </w:r>
            <w:r w:rsidR="004B789E">
              <w:rPr>
                <w:rFonts w:cs="Arial"/>
                <w:szCs w:val="24"/>
              </w:rPr>
              <w:t xml:space="preserve"> we involved the person and /</w:t>
            </w:r>
            <w:r w:rsidR="00424FAB" w:rsidRPr="0046483C">
              <w:rPr>
                <w:rFonts w:cs="Arial"/>
                <w:szCs w:val="24"/>
              </w:rPr>
              <w:t xml:space="preserve">or Guardians and family guardians in making decisions around Safeguarding? </w:t>
            </w:r>
          </w:p>
          <w:p w14:paraId="2A591C97" w14:textId="135017BB" w:rsidR="00424FAB" w:rsidRPr="004B789E" w:rsidRDefault="001E78A7" w:rsidP="00614C63">
            <w:pPr>
              <w:pStyle w:val="ListParagraph"/>
              <w:numPr>
                <w:ilvl w:val="0"/>
                <w:numId w:val="9"/>
              </w:numPr>
              <w:spacing w:before="120"/>
              <w:ind w:left="317" w:hanging="357"/>
              <w:contextualSpacing w:val="0"/>
              <w:rPr>
                <w:rFonts w:cs="Arial"/>
                <w:szCs w:val="24"/>
              </w:rPr>
            </w:pPr>
            <w:r>
              <w:rPr>
                <w:rFonts w:cs="Arial"/>
                <w:szCs w:val="24"/>
              </w:rPr>
              <w:t>Have</w:t>
            </w:r>
            <w:r w:rsidR="00424FAB" w:rsidRPr="0046483C">
              <w:rPr>
                <w:rFonts w:cs="Arial"/>
                <w:szCs w:val="24"/>
              </w:rPr>
              <w:t xml:space="preserve"> we considered others who might share and contribute to</w:t>
            </w:r>
            <w:r>
              <w:rPr>
                <w:rFonts w:cs="Arial"/>
                <w:szCs w:val="24"/>
              </w:rPr>
              <w:t xml:space="preserve"> </w:t>
            </w:r>
            <w:r w:rsidR="00EE12E8">
              <w:rPr>
                <w:rFonts w:cs="Arial"/>
                <w:szCs w:val="24"/>
              </w:rPr>
              <w:t>support</w:t>
            </w:r>
            <w:r>
              <w:rPr>
                <w:rFonts w:cs="Arial"/>
                <w:szCs w:val="24"/>
              </w:rPr>
              <w:t xml:space="preserve"> </w:t>
            </w:r>
            <w:r w:rsidR="00424FAB" w:rsidRPr="0046483C">
              <w:rPr>
                <w:rFonts w:cs="Arial"/>
                <w:szCs w:val="24"/>
              </w:rPr>
              <w:t>decision-making?</w:t>
            </w:r>
          </w:p>
        </w:tc>
      </w:tr>
      <w:tr w:rsidR="00424FAB" w:rsidRPr="008A0E2E" w14:paraId="663E1F72" w14:textId="77777777" w:rsidTr="00782156">
        <w:trPr>
          <w:trHeight w:val="1928"/>
        </w:trPr>
        <w:tc>
          <w:tcPr>
            <w:tcW w:w="3492" w:type="dxa"/>
            <w:vAlign w:val="center"/>
          </w:tcPr>
          <w:p w14:paraId="25E14DD5" w14:textId="77777777" w:rsidR="00424FAB" w:rsidRPr="00D90551" w:rsidRDefault="00424FAB" w:rsidP="00A44003">
            <w:pPr>
              <w:rPr>
                <w:rFonts w:cs="Arial"/>
                <w:szCs w:val="24"/>
              </w:rPr>
            </w:pPr>
            <w:r>
              <w:rPr>
                <w:rFonts w:cs="Arial"/>
                <w:b/>
                <w:szCs w:val="24"/>
              </w:rPr>
              <w:t>Importance of</w:t>
            </w:r>
            <w:r w:rsidRPr="008A0E2E">
              <w:rPr>
                <w:rFonts w:cs="Arial"/>
                <w:b/>
                <w:szCs w:val="24"/>
              </w:rPr>
              <w:t xml:space="preserve"> person’s perspective</w:t>
            </w:r>
            <w:r>
              <w:rPr>
                <w:rFonts w:cs="Arial"/>
                <w:b/>
                <w:szCs w:val="24"/>
              </w:rPr>
              <w:t xml:space="preserve"> – </w:t>
            </w:r>
            <w:r>
              <w:rPr>
                <w:rFonts w:cs="Arial"/>
                <w:szCs w:val="24"/>
              </w:rPr>
              <w:t>we need to understand and take into account the perspective of the person we support for decisions affecting their life.</w:t>
            </w:r>
          </w:p>
        </w:tc>
        <w:tc>
          <w:tcPr>
            <w:tcW w:w="5831" w:type="dxa"/>
            <w:vAlign w:val="center"/>
          </w:tcPr>
          <w:p w14:paraId="4F73B6F3" w14:textId="77777777" w:rsidR="00424FAB" w:rsidRDefault="00424FAB" w:rsidP="00614C63">
            <w:pPr>
              <w:pStyle w:val="ListParagraph"/>
              <w:numPr>
                <w:ilvl w:val="0"/>
                <w:numId w:val="10"/>
              </w:numPr>
              <w:spacing w:before="120"/>
              <w:ind w:left="317" w:hanging="357"/>
              <w:contextualSpacing w:val="0"/>
              <w:rPr>
                <w:rFonts w:cs="Arial"/>
                <w:szCs w:val="24"/>
              </w:rPr>
            </w:pPr>
            <w:r>
              <w:rPr>
                <w:rFonts w:cs="Arial"/>
                <w:szCs w:val="24"/>
              </w:rPr>
              <w:t>What is the person’s perspective on this Safeguarding concern? How do we know?</w:t>
            </w:r>
          </w:p>
          <w:p w14:paraId="253E6890" w14:textId="77777777" w:rsidR="00424FAB" w:rsidRPr="00EC7D8A" w:rsidRDefault="00424FAB" w:rsidP="00614C63">
            <w:pPr>
              <w:pStyle w:val="ListParagraph"/>
              <w:numPr>
                <w:ilvl w:val="0"/>
                <w:numId w:val="10"/>
              </w:numPr>
              <w:spacing w:before="120"/>
              <w:ind w:left="317" w:hanging="357"/>
              <w:contextualSpacing w:val="0"/>
              <w:rPr>
                <w:rFonts w:cs="Arial"/>
                <w:szCs w:val="24"/>
              </w:rPr>
            </w:pPr>
            <w:r>
              <w:rPr>
                <w:rFonts w:cs="Arial"/>
                <w:szCs w:val="24"/>
              </w:rPr>
              <w:t>How are we considering the person’s perspective, particularly if they are not easily able to tell us?</w:t>
            </w:r>
          </w:p>
        </w:tc>
      </w:tr>
      <w:tr w:rsidR="00424FAB" w:rsidRPr="008A0E2E" w14:paraId="06DBE46F" w14:textId="77777777" w:rsidTr="00782156">
        <w:trPr>
          <w:trHeight w:val="1984"/>
        </w:trPr>
        <w:tc>
          <w:tcPr>
            <w:tcW w:w="3492" w:type="dxa"/>
            <w:vAlign w:val="center"/>
          </w:tcPr>
          <w:p w14:paraId="4337F367" w14:textId="4FFA293A" w:rsidR="00424FAB" w:rsidRPr="004B789E" w:rsidRDefault="00424FAB" w:rsidP="00A44003">
            <w:pPr>
              <w:rPr>
                <w:rFonts w:cs="Arial"/>
                <w:szCs w:val="24"/>
              </w:rPr>
            </w:pPr>
            <w:r>
              <w:rPr>
                <w:rFonts w:cs="Arial"/>
                <w:b/>
                <w:szCs w:val="24"/>
              </w:rPr>
              <w:t xml:space="preserve">Safety and Wellbeing, human rights upheld – </w:t>
            </w:r>
            <w:r>
              <w:rPr>
                <w:rFonts w:cs="Arial"/>
                <w:szCs w:val="24"/>
              </w:rPr>
              <w:t>we ensure that the human rights and wellbeing of the person and their supporters is paramount to decision making.</w:t>
            </w:r>
          </w:p>
        </w:tc>
        <w:tc>
          <w:tcPr>
            <w:tcW w:w="5831" w:type="dxa"/>
            <w:shd w:val="clear" w:color="auto" w:fill="auto"/>
            <w:vAlign w:val="center"/>
          </w:tcPr>
          <w:p w14:paraId="54817E6C" w14:textId="77777777" w:rsidR="00424FAB" w:rsidRPr="008A0E2E" w:rsidRDefault="00424FAB" w:rsidP="00A44003">
            <w:pPr>
              <w:pStyle w:val="ListParagraph"/>
              <w:numPr>
                <w:ilvl w:val="0"/>
                <w:numId w:val="8"/>
              </w:numPr>
              <w:ind w:left="321"/>
              <w:rPr>
                <w:rFonts w:cs="Arial"/>
                <w:szCs w:val="24"/>
              </w:rPr>
            </w:pPr>
            <w:r w:rsidRPr="00B966BA">
              <w:rPr>
                <w:rFonts w:cs="Arial"/>
                <w:szCs w:val="24"/>
              </w:rPr>
              <w:t>How we have considered the safety and wellbeing needs of all parties as part of the Safeguarding process?</w:t>
            </w:r>
          </w:p>
        </w:tc>
      </w:tr>
      <w:tr w:rsidR="00424FAB" w:rsidRPr="008A0E2E" w14:paraId="4EAF19EE" w14:textId="77777777" w:rsidTr="00782156">
        <w:trPr>
          <w:trHeight w:val="2268"/>
        </w:trPr>
        <w:tc>
          <w:tcPr>
            <w:tcW w:w="3492" w:type="dxa"/>
            <w:vAlign w:val="center"/>
          </w:tcPr>
          <w:p w14:paraId="22DC0CA2" w14:textId="7290FBDC" w:rsidR="00424FAB" w:rsidRDefault="00424FAB" w:rsidP="00A44003">
            <w:pPr>
              <w:rPr>
                <w:rFonts w:cs="Arial"/>
                <w:b/>
                <w:szCs w:val="24"/>
              </w:rPr>
            </w:pPr>
            <w:r>
              <w:rPr>
                <w:rFonts w:cs="Arial"/>
                <w:b/>
                <w:szCs w:val="24"/>
              </w:rPr>
              <w:t xml:space="preserve">Accountability– </w:t>
            </w:r>
            <w:r>
              <w:rPr>
                <w:rFonts w:cs="Arial"/>
                <w:szCs w:val="24"/>
              </w:rPr>
              <w:t xml:space="preserve">we ensure that we set clear actions, in line with best practice, and check that agreed actions are completed. </w:t>
            </w:r>
          </w:p>
        </w:tc>
        <w:tc>
          <w:tcPr>
            <w:tcW w:w="5831" w:type="dxa"/>
            <w:vAlign w:val="center"/>
          </w:tcPr>
          <w:p w14:paraId="6EDD68C2" w14:textId="77777777" w:rsidR="00424FAB" w:rsidRDefault="00424FAB" w:rsidP="00614C63">
            <w:pPr>
              <w:pStyle w:val="ListParagraph"/>
              <w:numPr>
                <w:ilvl w:val="0"/>
                <w:numId w:val="8"/>
              </w:numPr>
              <w:spacing w:before="120"/>
              <w:ind w:left="317" w:hanging="357"/>
              <w:contextualSpacing w:val="0"/>
              <w:rPr>
                <w:rFonts w:cs="Arial"/>
                <w:szCs w:val="24"/>
              </w:rPr>
            </w:pPr>
            <w:r>
              <w:rPr>
                <w:rFonts w:cs="Arial"/>
                <w:szCs w:val="24"/>
              </w:rPr>
              <w:t>Who is responsible for ensuring that the agreed actions occur?</w:t>
            </w:r>
          </w:p>
          <w:p w14:paraId="3F08C660" w14:textId="5ECF632C" w:rsidR="00424FAB" w:rsidRPr="008A0E2E" w:rsidRDefault="00424FAB" w:rsidP="00614C63">
            <w:pPr>
              <w:pStyle w:val="ListParagraph"/>
              <w:numPr>
                <w:ilvl w:val="0"/>
                <w:numId w:val="8"/>
              </w:numPr>
              <w:spacing w:before="120"/>
              <w:ind w:left="317" w:hanging="357"/>
              <w:contextualSpacing w:val="0"/>
              <w:rPr>
                <w:rFonts w:cs="Arial"/>
                <w:szCs w:val="24"/>
              </w:rPr>
            </w:pPr>
            <w:r w:rsidRPr="00B966BA">
              <w:rPr>
                <w:rFonts w:cs="Arial"/>
                <w:szCs w:val="24"/>
              </w:rPr>
              <w:t>How can we ensure clear and realistic expectations have been set in response to the Safeguarding concern? For example, timeframes, roles, responsibilities an</w:t>
            </w:r>
            <w:r w:rsidR="00A44003">
              <w:rPr>
                <w:rFonts w:cs="Arial"/>
                <w:szCs w:val="24"/>
              </w:rPr>
              <w:t>d resources have been allocated.</w:t>
            </w:r>
          </w:p>
        </w:tc>
      </w:tr>
    </w:tbl>
    <w:p w14:paraId="2E829D1F" w14:textId="2AAAEFC5" w:rsidR="00424FAB" w:rsidRPr="00434C18" w:rsidRDefault="00A44003" w:rsidP="00A44003">
      <w:pPr>
        <w:tabs>
          <w:tab w:val="left" w:pos="2190"/>
        </w:tabs>
        <w:rPr>
          <w:rFonts w:cs="Arial"/>
          <w:sz w:val="10"/>
          <w:szCs w:val="10"/>
        </w:rPr>
      </w:pPr>
      <w:r>
        <w:rPr>
          <w:rFonts w:cs="Arial"/>
          <w:sz w:val="10"/>
          <w:szCs w:val="10"/>
        </w:rPr>
        <w:tab/>
      </w:r>
    </w:p>
    <w:p w14:paraId="63D28A0C" w14:textId="77777777" w:rsidR="00424FAB" w:rsidRPr="00EE12E8" w:rsidRDefault="00424FAB" w:rsidP="00424FAB">
      <w:pPr>
        <w:rPr>
          <w:rFonts w:cs="Arial"/>
          <w:b/>
          <w:szCs w:val="24"/>
        </w:rPr>
      </w:pPr>
      <w:r w:rsidRPr="00EE12E8">
        <w:rPr>
          <w:rFonts w:cs="Arial"/>
          <w:b/>
          <w:szCs w:val="24"/>
        </w:rPr>
        <w:t xml:space="preserve">Some additional considerations for Restrictive Practice related Referrals are below: </w:t>
      </w:r>
    </w:p>
    <w:tbl>
      <w:tblPr>
        <w:tblStyle w:val="TableGrid"/>
        <w:tblW w:w="0" w:type="auto"/>
        <w:tblLook w:val="04A0" w:firstRow="1" w:lastRow="0" w:firstColumn="1" w:lastColumn="0" w:noHBand="0" w:noVBand="1"/>
        <w:tblDescription w:val="Additional considerations for restrictive practice related referrals"/>
      </w:tblPr>
      <w:tblGrid>
        <w:gridCol w:w="3512"/>
        <w:gridCol w:w="6037"/>
      </w:tblGrid>
      <w:tr w:rsidR="00424FAB" w:rsidRPr="008A0E2E" w14:paraId="008DC186" w14:textId="77777777" w:rsidTr="00782156">
        <w:trPr>
          <w:tblHeader/>
        </w:trPr>
        <w:tc>
          <w:tcPr>
            <w:tcW w:w="4815" w:type="dxa"/>
            <w:shd w:val="clear" w:color="auto" w:fill="F2F2F2" w:themeFill="background1" w:themeFillShade="F2"/>
            <w:vAlign w:val="center"/>
          </w:tcPr>
          <w:p w14:paraId="1F06DBC2" w14:textId="77777777" w:rsidR="00424FAB" w:rsidRPr="008A0E2E" w:rsidRDefault="00424FAB" w:rsidP="00A44003">
            <w:pPr>
              <w:jc w:val="center"/>
              <w:rPr>
                <w:rFonts w:cs="Arial"/>
                <w:b/>
                <w:szCs w:val="24"/>
              </w:rPr>
            </w:pPr>
            <w:r>
              <w:rPr>
                <w:rFonts w:cs="Arial"/>
                <w:b/>
                <w:szCs w:val="24"/>
              </w:rPr>
              <w:t>Decision-Making Principle</w:t>
            </w:r>
          </w:p>
        </w:tc>
        <w:tc>
          <w:tcPr>
            <w:tcW w:w="9133" w:type="dxa"/>
            <w:shd w:val="clear" w:color="auto" w:fill="F2F2F2" w:themeFill="background1" w:themeFillShade="F2"/>
            <w:vAlign w:val="center"/>
          </w:tcPr>
          <w:p w14:paraId="7ECC5960" w14:textId="42D436DF" w:rsidR="00424FAB" w:rsidRPr="008A0E2E" w:rsidRDefault="00424FAB" w:rsidP="00A44003">
            <w:pPr>
              <w:jc w:val="center"/>
              <w:rPr>
                <w:rFonts w:cs="Arial"/>
                <w:b/>
                <w:szCs w:val="24"/>
              </w:rPr>
            </w:pPr>
            <w:r w:rsidRPr="008A0E2E">
              <w:rPr>
                <w:rFonts w:cs="Arial"/>
                <w:b/>
                <w:szCs w:val="24"/>
              </w:rPr>
              <w:t>Guiding Questions</w:t>
            </w:r>
          </w:p>
        </w:tc>
      </w:tr>
      <w:tr w:rsidR="00424FAB" w:rsidRPr="008A0E2E" w14:paraId="36611E60" w14:textId="77777777" w:rsidTr="00A44003">
        <w:trPr>
          <w:trHeight w:val="2324"/>
        </w:trPr>
        <w:tc>
          <w:tcPr>
            <w:tcW w:w="4815" w:type="dxa"/>
            <w:vAlign w:val="center"/>
          </w:tcPr>
          <w:p w14:paraId="6797D6AC" w14:textId="18E70CB3" w:rsidR="00424FAB" w:rsidRPr="008A0E2E" w:rsidRDefault="00424FAB" w:rsidP="00A44003">
            <w:pPr>
              <w:rPr>
                <w:rFonts w:cs="Arial"/>
                <w:szCs w:val="24"/>
              </w:rPr>
            </w:pPr>
            <w:r>
              <w:rPr>
                <w:rFonts w:cs="Arial"/>
                <w:b/>
                <w:szCs w:val="24"/>
              </w:rPr>
              <w:t xml:space="preserve">Least Restrictive Option – </w:t>
            </w:r>
            <w:r>
              <w:rPr>
                <w:rFonts w:cs="Arial"/>
                <w:szCs w:val="24"/>
              </w:rPr>
              <w:t>we ensure that decisions are as least Restrictive to the person as possible, wh</w:t>
            </w:r>
            <w:r w:rsidR="00EE12E8">
              <w:rPr>
                <w:rFonts w:cs="Arial"/>
                <w:szCs w:val="24"/>
              </w:rPr>
              <w:t>ile ensuring appropriate safeguards are in place.</w:t>
            </w:r>
          </w:p>
        </w:tc>
        <w:tc>
          <w:tcPr>
            <w:tcW w:w="9133" w:type="dxa"/>
            <w:vAlign w:val="center"/>
          </w:tcPr>
          <w:p w14:paraId="471362E5" w14:textId="4032537B" w:rsidR="00424FAB" w:rsidRDefault="00424FAB" w:rsidP="00614C63">
            <w:pPr>
              <w:pStyle w:val="ListParagraph"/>
              <w:numPr>
                <w:ilvl w:val="0"/>
                <w:numId w:val="8"/>
              </w:numPr>
              <w:spacing w:before="120"/>
              <w:ind w:left="317" w:hanging="357"/>
              <w:contextualSpacing w:val="0"/>
              <w:rPr>
                <w:rFonts w:cs="Arial"/>
                <w:szCs w:val="24"/>
              </w:rPr>
            </w:pPr>
            <w:r w:rsidRPr="008A0E2E">
              <w:rPr>
                <w:rFonts w:cs="Arial"/>
                <w:szCs w:val="24"/>
              </w:rPr>
              <w:t>What else has been tried before</w:t>
            </w:r>
            <w:r w:rsidR="00A44003">
              <w:rPr>
                <w:rFonts w:cs="Arial"/>
                <w:szCs w:val="24"/>
              </w:rPr>
              <w:t>/whilst</w:t>
            </w:r>
            <w:r>
              <w:rPr>
                <w:rFonts w:cs="Arial"/>
                <w:szCs w:val="24"/>
              </w:rPr>
              <w:t xml:space="preserve"> the Restri</w:t>
            </w:r>
            <w:r w:rsidR="00A44003">
              <w:rPr>
                <w:rFonts w:cs="Arial"/>
                <w:szCs w:val="24"/>
              </w:rPr>
              <w:t>ctive Practice was considered /</w:t>
            </w:r>
            <w:r>
              <w:rPr>
                <w:rFonts w:cs="Arial"/>
                <w:szCs w:val="24"/>
              </w:rPr>
              <w:t>put into place?</w:t>
            </w:r>
          </w:p>
          <w:p w14:paraId="56EB4ABB" w14:textId="77777777" w:rsidR="00424FAB" w:rsidRDefault="00424FAB" w:rsidP="00614C63">
            <w:pPr>
              <w:pStyle w:val="ListParagraph"/>
              <w:numPr>
                <w:ilvl w:val="0"/>
                <w:numId w:val="8"/>
              </w:numPr>
              <w:spacing w:before="120"/>
              <w:ind w:left="317" w:hanging="357"/>
              <w:contextualSpacing w:val="0"/>
              <w:rPr>
                <w:rFonts w:cs="Arial"/>
                <w:szCs w:val="24"/>
              </w:rPr>
            </w:pPr>
            <w:r>
              <w:rPr>
                <w:rFonts w:cs="Arial"/>
                <w:szCs w:val="24"/>
              </w:rPr>
              <w:t>Is there a less Restrictive option, even if it is still a Restrictive Practice?</w:t>
            </w:r>
          </w:p>
          <w:p w14:paraId="4DC5BFEF" w14:textId="6B0C2C4D" w:rsidR="00775190" w:rsidRPr="00A44003" w:rsidRDefault="00775190" w:rsidP="00614C63">
            <w:pPr>
              <w:pStyle w:val="ListParagraph"/>
              <w:numPr>
                <w:ilvl w:val="0"/>
                <w:numId w:val="8"/>
              </w:numPr>
              <w:spacing w:before="120"/>
              <w:ind w:left="317" w:hanging="357"/>
              <w:contextualSpacing w:val="0"/>
              <w:rPr>
                <w:rFonts w:cs="Arial"/>
                <w:szCs w:val="24"/>
              </w:rPr>
            </w:pPr>
            <w:r>
              <w:rPr>
                <w:rFonts w:cs="Arial"/>
                <w:szCs w:val="24"/>
              </w:rPr>
              <w:t>Have we sought relevant professional advice to explore alternatives?</w:t>
            </w:r>
          </w:p>
        </w:tc>
      </w:tr>
      <w:tr w:rsidR="00424FAB" w:rsidRPr="008A0E2E" w14:paraId="7FDEBB85" w14:textId="77777777" w:rsidTr="00A44003">
        <w:trPr>
          <w:trHeight w:val="2324"/>
        </w:trPr>
        <w:tc>
          <w:tcPr>
            <w:tcW w:w="4815" w:type="dxa"/>
            <w:vAlign w:val="center"/>
          </w:tcPr>
          <w:p w14:paraId="424B06F8" w14:textId="65B96AA6" w:rsidR="00424FAB" w:rsidRPr="00AC1BF9" w:rsidRDefault="00424FAB" w:rsidP="00A44003">
            <w:pPr>
              <w:rPr>
                <w:rFonts w:cs="Arial"/>
                <w:b/>
                <w:szCs w:val="24"/>
              </w:rPr>
            </w:pPr>
            <w:r>
              <w:rPr>
                <w:rFonts w:cs="Arial"/>
                <w:b/>
                <w:szCs w:val="24"/>
              </w:rPr>
              <w:t xml:space="preserve">Impact of withdrawal of Restrictive Practice – </w:t>
            </w:r>
            <w:r>
              <w:rPr>
                <w:rFonts w:cs="Arial"/>
                <w:szCs w:val="24"/>
              </w:rPr>
              <w:t>we consider the impact of withdrawing the Restrictive Practice, as well as the impact of the Restrictive Practice being in place.</w:t>
            </w:r>
          </w:p>
        </w:tc>
        <w:tc>
          <w:tcPr>
            <w:tcW w:w="9133" w:type="dxa"/>
            <w:vAlign w:val="center"/>
          </w:tcPr>
          <w:p w14:paraId="53572D23" w14:textId="77777777" w:rsidR="00424FAB" w:rsidRDefault="00424FAB" w:rsidP="00614C63">
            <w:pPr>
              <w:pStyle w:val="ListParagraph"/>
              <w:numPr>
                <w:ilvl w:val="0"/>
                <w:numId w:val="8"/>
              </w:numPr>
              <w:spacing w:before="120"/>
              <w:ind w:left="317" w:hanging="357"/>
              <w:contextualSpacing w:val="0"/>
              <w:rPr>
                <w:rFonts w:cs="Arial"/>
                <w:szCs w:val="24"/>
              </w:rPr>
            </w:pPr>
            <w:r>
              <w:rPr>
                <w:rFonts w:cs="Arial"/>
                <w:szCs w:val="24"/>
              </w:rPr>
              <w:t>What would happen if the Restrictive Practice was immediately withdrawn?</w:t>
            </w:r>
          </w:p>
          <w:p w14:paraId="526B77C6" w14:textId="77777777" w:rsidR="00424FAB" w:rsidRPr="008A0E2E" w:rsidRDefault="00424FAB" w:rsidP="00614C63">
            <w:pPr>
              <w:pStyle w:val="ListParagraph"/>
              <w:numPr>
                <w:ilvl w:val="0"/>
                <w:numId w:val="8"/>
              </w:numPr>
              <w:spacing w:before="120"/>
              <w:ind w:left="317" w:hanging="357"/>
              <w:contextualSpacing w:val="0"/>
              <w:rPr>
                <w:rFonts w:cs="Arial"/>
                <w:szCs w:val="24"/>
              </w:rPr>
            </w:pPr>
            <w:r>
              <w:rPr>
                <w:rFonts w:cs="Arial"/>
                <w:szCs w:val="24"/>
              </w:rPr>
              <w:t>What would the impact of this be to the person, and their support systems, compared to use of the current / proposed Restrictive Practice?</w:t>
            </w:r>
          </w:p>
        </w:tc>
      </w:tr>
      <w:tr w:rsidR="00424FAB" w:rsidRPr="008A0E2E" w14:paraId="1314CBF0" w14:textId="77777777" w:rsidTr="00A44003">
        <w:trPr>
          <w:trHeight w:val="2835"/>
        </w:trPr>
        <w:tc>
          <w:tcPr>
            <w:tcW w:w="4815" w:type="dxa"/>
            <w:vAlign w:val="center"/>
          </w:tcPr>
          <w:p w14:paraId="1ECCE04B" w14:textId="77777777" w:rsidR="00424FAB" w:rsidRDefault="00424FAB" w:rsidP="00A44003">
            <w:pPr>
              <w:rPr>
                <w:rFonts w:cs="Arial"/>
                <w:b/>
                <w:szCs w:val="24"/>
              </w:rPr>
            </w:pPr>
            <w:r>
              <w:rPr>
                <w:rFonts w:cs="Arial"/>
                <w:b/>
                <w:szCs w:val="24"/>
              </w:rPr>
              <w:t xml:space="preserve">Plan towards Elimination of Restrictive Practice – </w:t>
            </w:r>
            <w:r>
              <w:rPr>
                <w:rFonts w:cs="Arial"/>
                <w:szCs w:val="24"/>
              </w:rPr>
              <w:t>we acknowledge Restrictive Practices limit choice, control and freedom of expression for people and work towards eliminating the use of these wherever possible.</w:t>
            </w:r>
          </w:p>
        </w:tc>
        <w:tc>
          <w:tcPr>
            <w:tcW w:w="9133" w:type="dxa"/>
            <w:vAlign w:val="center"/>
          </w:tcPr>
          <w:p w14:paraId="34C56434" w14:textId="77777777" w:rsidR="00424FAB" w:rsidRDefault="00424FAB" w:rsidP="00614C63">
            <w:pPr>
              <w:pStyle w:val="ListParagraph"/>
              <w:numPr>
                <w:ilvl w:val="0"/>
                <w:numId w:val="8"/>
              </w:numPr>
              <w:spacing w:before="120"/>
              <w:ind w:left="317" w:hanging="357"/>
              <w:contextualSpacing w:val="0"/>
              <w:rPr>
                <w:rFonts w:cs="Arial"/>
                <w:szCs w:val="24"/>
              </w:rPr>
            </w:pPr>
            <w:r>
              <w:rPr>
                <w:rFonts w:cs="Arial"/>
                <w:szCs w:val="24"/>
              </w:rPr>
              <w:t xml:space="preserve">How could the Restrictive Practice use be reduced over time? This could mean a less intensive practice, less frequently used, used for a shorter period of time etc. </w:t>
            </w:r>
          </w:p>
          <w:p w14:paraId="13A1F942" w14:textId="01D96402" w:rsidR="00424FAB" w:rsidRDefault="00424FAB" w:rsidP="00614C63">
            <w:pPr>
              <w:pStyle w:val="ListParagraph"/>
              <w:numPr>
                <w:ilvl w:val="0"/>
                <w:numId w:val="8"/>
              </w:numPr>
              <w:spacing w:before="120"/>
              <w:ind w:left="317" w:hanging="357"/>
              <w:contextualSpacing w:val="0"/>
              <w:rPr>
                <w:rFonts w:cs="Arial"/>
                <w:szCs w:val="24"/>
              </w:rPr>
            </w:pPr>
            <w:r>
              <w:rPr>
                <w:rFonts w:cs="Arial"/>
                <w:szCs w:val="24"/>
              </w:rPr>
              <w:t>What is the plan towards the Restrictive Practice being eliminated over time?</w:t>
            </w:r>
          </w:p>
          <w:p w14:paraId="47E40EB3" w14:textId="05904B06" w:rsidR="00424FAB" w:rsidRPr="00A44003" w:rsidRDefault="00AD58FC" w:rsidP="00614C63">
            <w:pPr>
              <w:pStyle w:val="ListParagraph"/>
              <w:numPr>
                <w:ilvl w:val="0"/>
                <w:numId w:val="8"/>
              </w:numPr>
              <w:spacing w:before="120"/>
              <w:ind w:left="317" w:hanging="357"/>
              <w:contextualSpacing w:val="0"/>
              <w:rPr>
                <w:rFonts w:cs="Arial"/>
                <w:szCs w:val="24"/>
              </w:rPr>
            </w:pPr>
            <w:r>
              <w:rPr>
                <w:rFonts w:cs="Arial"/>
                <w:szCs w:val="24"/>
              </w:rPr>
              <w:t>Do family members, guardians, and key supporters understand what Restrictive Practices are, and what policies the organisation has in place?</w:t>
            </w:r>
          </w:p>
        </w:tc>
      </w:tr>
    </w:tbl>
    <w:p w14:paraId="1FE060AD" w14:textId="0C045F45" w:rsidR="00424FAB" w:rsidRDefault="00424FAB" w:rsidP="00424FAB">
      <w:pPr>
        <w:rPr>
          <w:rFonts w:cs="Arial"/>
        </w:rPr>
      </w:pPr>
    </w:p>
    <w:p w14:paraId="48955C1E" w14:textId="77777777" w:rsidR="009A4CFA" w:rsidRDefault="009A4CFA">
      <w:pPr>
        <w:spacing w:after="160" w:line="259" w:lineRule="auto"/>
        <w:rPr>
          <w:b/>
          <w:color w:val="DB9E0B" w:themeColor="accent5" w:themeShade="BF"/>
          <w:sz w:val="32"/>
          <w:szCs w:val="32"/>
        </w:rPr>
      </w:pPr>
      <w:r>
        <w:br w:type="page"/>
      </w:r>
    </w:p>
    <w:p w14:paraId="1EC79171" w14:textId="55661736" w:rsidR="0035043F" w:rsidRPr="00AD2495" w:rsidRDefault="0035043F" w:rsidP="00AD2495">
      <w:pPr>
        <w:pStyle w:val="Heading1"/>
      </w:pPr>
      <w:bookmarkStart w:id="4" w:name="_Toc531000238"/>
      <w:r w:rsidRPr="00AD2495">
        <w:t>Resource List</w:t>
      </w:r>
      <w:bookmarkEnd w:id="4"/>
    </w:p>
    <w:p w14:paraId="648A3E3B" w14:textId="01406FF5" w:rsidR="0035043F" w:rsidRDefault="0035043F" w:rsidP="0035043F">
      <w:r>
        <w:t>Safeguarding at an individual level can be complex, and people may benefit from doing additional reading, training</w:t>
      </w:r>
      <w:r w:rsidR="001B396B">
        <w:t xml:space="preserve">, and research to build their skills in this area. Some </w:t>
      </w:r>
      <w:r w:rsidR="008D0EE5">
        <w:t xml:space="preserve">practical </w:t>
      </w:r>
      <w:r w:rsidR="001B396B">
        <w:t xml:space="preserve">resources </w:t>
      </w:r>
      <w:r w:rsidR="009A4CFA">
        <w:t xml:space="preserve">links </w:t>
      </w:r>
      <w:r w:rsidR="001B396B">
        <w:t>to con</w:t>
      </w:r>
      <w:r w:rsidR="009A4CFA">
        <w:t>sider for use are listed below:</w:t>
      </w:r>
    </w:p>
    <w:p w14:paraId="452B3BEE" w14:textId="0B107869" w:rsidR="00F51081" w:rsidRPr="009C04CF" w:rsidRDefault="009C04CF" w:rsidP="00F51081">
      <w:pPr>
        <w:rPr>
          <w:rFonts w:cs="Arial"/>
          <w:b/>
          <w:color w:val="5AB9F6" w:themeColor="background2" w:themeShade="BF"/>
        </w:rPr>
      </w:pPr>
      <w:hyperlink r:id="rId12" w:history="1">
        <w:r w:rsidR="00F51081" w:rsidRPr="009C04CF">
          <w:rPr>
            <w:rStyle w:val="Hyperlink"/>
            <w:rFonts w:cs="Arial"/>
            <w:b/>
            <w:color w:val="5AB9F6" w:themeColor="background2" w:themeShade="BF"/>
          </w:rPr>
          <w:t xml:space="preserve">APD Cares – </w:t>
        </w:r>
        <w:r w:rsidR="00F51081" w:rsidRPr="009C04CF">
          <w:rPr>
            <w:rStyle w:val="Hyperlink"/>
            <w:rFonts w:cs="Arial"/>
            <w:b/>
            <w:color w:val="5AB9F6" w:themeColor="background2" w:themeShade="BF"/>
          </w:rPr>
          <w:t>Z</w:t>
        </w:r>
        <w:r w:rsidR="00F51081" w:rsidRPr="009C04CF">
          <w:rPr>
            <w:rStyle w:val="Hyperlink"/>
            <w:rFonts w:cs="Arial"/>
            <w:b/>
            <w:color w:val="5AB9F6" w:themeColor="background2" w:themeShade="BF"/>
          </w:rPr>
          <w:t>ero Tolerance Initiative: Common signs of Abuse, Neglect and Exploitation</w:t>
        </w:r>
      </w:hyperlink>
    </w:p>
    <w:p w14:paraId="48892ABC" w14:textId="5036FAC5" w:rsidR="001B396B" w:rsidRPr="009C04CF" w:rsidRDefault="009C04CF" w:rsidP="001B396B">
      <w:pPr>
        <w:rPr>
          <w:rFonts w:cs="Arial"/>
          <w:b/>
          <w:color w:val="5AB9F6" w:themeColor="background2" w:themeShade="BF"/>
        </w:rPr>
      </w:pPr>
      <w:hyperlink r:id="rId13" w:history="1">
        <w:r w:rsidR="007B3335" w:rsidRPr="009C04CF">
          <w:rPr>
            <w:rStyle w:val="Hyperlink"/>
            <w:rFonts w:cs="Arial"/>
            <w:b/>
            <w:color w:val="5AB9F6" w:themeColor="background2" w:themeShade="BF"/>
          </w:rPr>
          <w:t>Care A</w:t>
        </w:r>
        <w:r w:rsidR="007B3335" w:rsidRPr="009C04CF">
          <w:rPr>
            <w:rStyle w:val="Hyperlink"/>
            <w:rFonts w:cs="Arial"/>
            <w:b/>
            <w:color w:val="5AB9F6" w:themeColor="background2" w:themeShade="BF"/>
          </w:rPr>
          <w:t>c</w:t>
        </w:r>
        <w:r w:rsidR="007B3335" w:rsidRPr="009C04CF">
          <w:rPr>
            <w:rStyle w:val="Hyperlink"/>
            <w:rFonts w:cs="Arial"/>
            <w:b/>
            <w:color w:val="5AB9F6" w:themeColor="background2" w:themeShade="BF"/>
          </w:rPr>
          <w:t>t UK-</w:t>
        </w:r>
        <w:r w:rsidR="001B396B" w:rsidRPr="009C04CF">
          <w:rPr>
            <w:rStyle w:val="Hyperlink"/>
            <w:rFonts w:cs="Arial"/>
            <w:b/>
            <w:color w:val="5AB9F6" w:themeColor="background2" w:themeShade="BF"/>
          </w:rPr>
          <w:t xml:space="preserve"> Principles for Safeguarding Adults</w:t>
        </w:r>
      </w:hyperlink>
    </w:p>
    <w:p w14:paraId="216FE533" w14:textId="61C1B2EC" w:rsidR="001B396B" w:rsidRPr="009C04CF" w:rsidRDefault="009C04CF" w:rsidP="001B396B">
      <w:pPr>
        <w:rPr>
          <w:rFonts w:cs="Arial"/>
          <w:b/>
          <w:color w:val="5AB9F6" w:themeColor="background2" w:themeShade="BF"/>
        </w:rPr>
      </w:pPr>
      <w:hyperlink r:id="rId14" w:history="1">
        <w:r w:rsidR="001B396B" w:rsidRPr="009C04CF">
          <w:rPr>
            <w:rStyle w:val="Hyperlink"/>
            <w:rFonts w:cs="Arial"/>
            <w:b/>
            <w:color w:val="5AB9F6" w:themeColor="background2" w:themeShade="BF"/>
          </w:rPr>
          <w:t>Code</w:t>
        </w:r>
        <w:r w:rsidR="001B396B" w:rsidRPr="009C04CF">
          <w:rPr>
            <w:rStyle w:val="Hyperlink"/>
            <w:rFonts w:cs="Arial"/>
            <w:b/>
            <w:color w:val="5AB9F6" w:themeColor="background2" w:themeShade="BF"/>
          </w:rPr>
          <w:t xml:space="preserve"> </w:t>
        </w:r>
        <w:r w:rsidR="001B396B" w:rsidRPr="009C04CF">
          <w:rPr>
            <w:rStyle w:val="Hyperlink"/>
            <w:rFonts w:cs="Arial"/>
            <w:b/>
            <w:color w:val="5AB9F6" w:themeColor="background2" w:themeShade="BF"/>
          </w:rPr>
          <w:t>of Pra</w:t>
        </w:r>
        <w:r w:rsidR="001B396B" w:rsidRPr="009C04CF">
          <w:rPr>
            <w:rStyle w:val="Hyperlink"/>
            <w:rFonts w:cs="Arial"/>
            <w:b/>
            <w:color w:val="5AB9F6" w:themeColor="background2" w:themeShade="BF"/>
          </w:rPr>
          <w:t>c</w:t>
        </w:r>
        <w:r w:rsidR="001B396B" w:rsidRPr="009C04CF">
          <w:rPr>
            <w:rStyle w:val="Hyperlink"/>
            <w:rFonts w:cs="Arial"/>
            <w:b/>
            <w:color w:val="5AB9F6" w:themeColor="background2" w:themeShade="BF"/>
          </w:rPr>
          <w:t>tice for Elimination of Restrictive Practices</w:t>
        </w:r>
        <w:r w:rsidR="007B3335" w:rsidRPr="009C04CF">
          <w:rPr>
            <w:rStyle w:val="Hyperlink"/>
            <w:rFonts w:cs="Arial"/>
            <w:b/>
            <w:color w:val="5AB9F6" w:themeColor="background2" w:themeShade="BF"/>
          </w:rPr>
          <w:t>, WA</w:t>
        </w:r>
      </w:hyperlink>
    </w:p>
    <w:p w14:paraId="590C2DC4" w14:textId="5D4AC9C4" w:rsidR="001B396B" w:rsidRPr="009C04CF" w:rsidRDefault="009C04CF" w:rsidP="001B396B">
      <w:pPr>
        <w:rPr>
          <w:rFonts w:cs="Arial"/>
          <w:b/>
          <w:color w:val="5AB9F6" w:themeColor="background2" w:themeShade="BF"/>
        </w:rPr>
      </w:pPr>
      <w:hyperlink r:id="rId15" w:history="1">
        <w:r w:rsidR="001B396B" w:rsidRPr="009C04CF">
          <w:rPr>
            <w:rStyle w:val="Hyperlink"/>
            <w:rFonts w:cs="Arial"/>
            <w:b/>
            <w:color w:val="5AB9F6" w:themeColor="background2" w:themeShade="BF"/>
          </w:rPr>
          <w:t>Position Paper: In</w:t>
        </w:r>
        <w:r w:rsidR="001B396B" w:rsidRPr="009C04CF">
          <w:rPr>
            <w:rStyle w:val="Hyperlink"/>
            <w:rFonts w:cs="Arial"/>
            <w:b/>
            <w:color w:val="5AB9F6" w:themeColor="background2" w:themeShade="BF"/>
          </w:rPr>
          <w:t>d</w:t>
        </w:r>
        <w:r w:rsidR="001B396B" w:rsidRPr="009C04CF">
          <w:rPr>
            <w:rStyle w:val="Hyperlink"/>
            <w:rFonts w:cs="Arial"/>
            <w:b/>
            <w:color w:val="5AB9F6" w:themeColor="background2" w:themeShade="BF"/>
          </w:rPr>
          <w:t>ividual Safeguarding</w:t>
        </w:r>
        <w:r w:rsidR="007B3335" w:rsidRPr="009C04CF">
          <w:rPr>
            <w:rStyle w:val="Hyperlink"/>
            <w:rFonts w:cs="Arial"/>
            <w:b/>
            <w:color w:val="5AB9F6" w:themeColor="background2" w:themeShade="BF"/>
          </w:rPr>
          <w:t>, WA</w:t>
        </w:r>
      </w:hyperlink>
    </w:p>
    <w:p w14:paraId="65BF8259" w14:textId="2DD39464" w:rsidR="001B396B" w:rsidRPr="009C04CF" w:rsidRDefault="009C04CF" w:rsidP="0035043F">
      <w:pPr>
        <w:rPr>
          <w:rFonts w:cs="Arial"/>
          <w:b/>
          <w:color w:val="0B86D6" w:themeColor="background2" w:themeShade="80"/>
        </w:rPr>
      </w:pPr>
      <w:hyperlink r:id="rId16" w:history="1">
        <w:r w:rsidR="001B396B" w:rsidRPr="009C04CF">
          <w:rPr>
            <w:rStyle w:val="Hyperlink"/>
            <w:rFonts w:cs="Arial"/>
            <w:b/>
            <w:color w:val="0B86D6" w:themeColor="background2" w:themeShade="80"/>
          </w:rPr>
          <w:t xml:space="preserve">Mental Capacity Act (MCA) Directory – A list of guidance and materials </w:t>
        </w:r>
        <w:r w:rsidR="001B7A75" w:rsidRPr="009C04CF">
          <w:rPr>
            <w:rStyle w:val="Hyperlink"/>
            <w:rFonts w:cs="Arial"/>
            <w:b/>
            <w:color w:val="0B86D6" w:themeColor="background2" w:themeShade="80"/>
          </w:rPr>
          <w:t>on making best interest decisions</w:t>
        </w:r>
      </w:hyperlink>
      <w:r w:rsidR="001B7A75" w:rsidRPr="009C04CF">
        <w:rPr>
          <w:rFonts w:cs="Arial"/>
          <w:b/>
          <w:color w:val="0B86D6" w:themeColor="background2" w:themeShade="80"/>
        </w:rPr>
        <w:t xml:space="preserve"> </w:t>
      </w:r>
    </w:p>
    <w:p w14:paraId="0B4B8D9C" w14:textId="253F5D57" w:rsidR="001B7A75" w:rsidRPr="009C04CF" w:rsidRDefault="009C04CF" w:rsidP="0035043F">
      <w:pPr>
        <w:rPr>
          <w:b/>
          <w:color w:val="5AB9F6" w:themeColor="background2" w:themeShade="BF"/>
        </w:rPr>
      </w:pPr>
      <w:hyperlink r:id="rId17" w:history="1">
        <w:r w:rsidR="007B3335" w:rsidRPr="009C04CF">
          <w:rPr>
            <w:rStyle w:val="Hyperlink"/>
            <w:b/>
            <w:color w:val="5AB9F6" w:themeColor="background2" w:themeShade="BF"/>
          </w:rPr>
          <w:t>Zero Tolerance</w:t>
        </w:r>
        <w:r w:rsidR="007B3335" w:rsidRPr="009C04CF">
          <w:rPr>
            <w:rStyle w:val="Hyperlink"/>
            <w:b/>
            <w:color w:val="5AB9F6" w:themeColor="background2" w:themeShade="BF"/>
          </w:rPr>
          <w:t xml:space="preserve"> </w:t>
        </w:r>
        <w:r w:rsidR="007B3335" w:rsidRPr="009C04CF">
          <w:rPr>
            <w:rStyle w:val="Hyperlink"/>
            <w:b/>
            <w:color w:val="5AB9F6" w:themeColor="background2" w:themeShade="BF"/>
          </w:rPr>
          <w:t>films focus on Restrictive Practices, NDS</w:t>
        </w:r>
      </w:hyperlink>
    </w:p>
    <w:p w14:paraId="57AEB03E" w14:textId="007F80B4" w:rsidR="00231DC6" w:rsidRDefault="00231DC6">
      <w:pPr>
        <w:rPr>
          <w:b/>
          <w:color w:val="0292DF" w:themeColor="accent1" w:themeShade="BF"/>
          <w:sz w:val="32"/>
          <w:szCs w:val="32"/>
        </w:rPr>
      </w:pPr>
      <w:r>
        <w:br w:type="page"/>
      </w:r>
    </w:p>
    <w:p w14:paraId="26A95FC9" w14:textId="4AF980AB" w:rsidR="00EE12E8" w:rsidRPr="00AD2495" w:rsidRDefault="00572408" w:rsidP="00AD2495">
      <w:pPr>
        <w:pStyle w:val="Heading1"/>
      </w:pPr>
      <w:bookmarkStart w:id="5" w:name="_Toc531000239"/>
      <w:r w:rsidRPr="00AD2495">
        <w:t>Individual Safeguarding Meeting Guidelines</w:t>
      </w:r>
      <w:bookmarkEnd w:id="5"/>
    </w:p>
    <w:p w14:paraId="7362231F" w14:textId="27EDEA42" w:rsidR="00572408" w:rsidRDefault="00572408" w:rsidP="009A4CFA">
      <w:r>
        <w:rPr>
          <w:b/>
        </w:rPr>
        <w:t xml:space="preserve">Meeting </w:t>
      </w:r>
      <w:r w:rsidRPr="002C3A5F">
        <w:rPr>
          <w:b/>
        </w:rPr>
        <w:t>Purpose</w:t>
      </w:r>
      <w:r>
        <w:rPr>
          <w:b/>
        </w:rPr>
        <w:t xml:space="preserve">: </w:t>
      </w:r>
      <w:r>
        <w:t xml:space="preserve">To provide a structured, comprehensive meeting to discuss Safeguarding concerns </w:t>
      </w:r>
      <w:r w:rsidRPr="000B5004">
        <w:t>about people we support</w:t>
      </w:r>
      <w:r>
        <w:t xml:space="preserve">. </w:t>
      </w:r>
    </w:p>
    <w:p w14:paraId="3D6D7277" w14:textId="77777777" w:rsidR="00572408" w:rsidRDefault="00572408" w:rsidP="004D2656">
      <w:pPr>
        <w:ind w:right="402"/>
        <w:rPr>
          <w:b/>
        </w:rPr>
      </w:pPr>
      <w:r>
        <w:rPr>
          <w:b/>
        </w:rPr>
        <w:t>Preparing for a Safeguarding Meeting</w:t>
      </w:r>
    </w:p>
    <w:p w14:paraId="2ACD0AD6" w14:textId="5379E880" w:rsidR="00572408" w:rsidRPr="00D215F4" w:rsidRDefault="00572408" w:rsidP="009A4CFA">
      <w:r w:rsidRPr="002C3A5F">
        <w:rPr>
          <w:b/>
        </w:rPr>
        <w:t>Roles</w:t>
      </w:r>
      <w:r>
        <w:rPr>
          <w:b/>
        </w:rPr>
        <w:t xml:space="preserve">: </w:t>
      </w:r>
      <w:r>
        <w:t xml:space="preserve">The people attending the meeting will vary. Ideally you will be able to have good representation from the person being supported, people that they trust, key supporters, and other stakeholders as relevant. </w:t>
      </w:r>
      <w:r w:rsidR="00F51081">
        <w:t>S</w:t>
      </w:r>
      <w:r>
        <w:t>omeone</w:t>
      </w:r>
      <w:r w:rsidR="00F51081">
        <w:t xml:space="preserve"> should be identified to help</w:t>
      </w:r>
      <w:r>
        <w:t xml:space="preserve"> facilitate the meeting and record key discussion points, risk considerations, and outcomes on the Individual Safeguarding Form</w:t>
      </w:r>
      <w:r w:rsidR="00F51081">
        <w:t xml:space="preserve">. </w:t>
      </w:r>
    </w:p>
    <w:p w14:paraId="172571C9" w14:textId="4605FFAA" w:rsidR="00572408" w:rsidRPr="00FD482C" w:rsidRDefault="00572408" w:rsidP="009A4CFA">
      <w:r w:rsidRPr="002C3A5F">
        <w:rPr>
          <w:b/>
        </w:rPr>
        <w:t>Responsibilities</w:t>
      </w:r>
      <w:r>
        <w:rPr>
          <w:b/>
        </w:rPr>
        <w:t xml:space="preserve">: </w:t>
      </w:r>
      <w:r>
        <w:t>Each person present would be contributing to addressing safeguarding concerns, in line with the decision making principles (providing copies of these at the meeting is recommended). There should be at least one person present who has a good knowledge of what constitutes a reportable inciden</w:t>
      </w:r>
      <w:r w:rsidR="00342AE6">
        <w:t>t, policies relevant to Restrictive Practices,</w:t>
      </w:r>
      <w:r>
        <w:t xml:space="preserve"> be familiar with the decision making principles in this too</w:t>
      </w:r>
      <w:r w:rsidR="009A4CFA">
        <w:t>lkit, and uphold these by ensuring</w:t>
      </w:r>
      <w:r>
        <w:t xml:space="preserve"> the guiding questions are used as part of the decision making.</w:t>
      </w:r>
      <w:r w:rsidR="00CB1FDB">
        <w:t xml:space="preserve"> Active steps should be taken to ensure the rights of people with disability are upheld through this process. This include</w:t>
      </w:r>
      <w:r w:rsidR="009A4CFA">
        <w:t>s</w:t>
      </w:r>
      <w:r>
        <w:t xml:space="preserve"> </w:t>
      </w:r>
      <w:r w:rsidR="00CB1FDB">
        <w:t>providing people with disability with supports to participate</w:t>
      </w:r>
      <w:r w:rsidR="009A4CFA">
        <w:t>,</w:t>
      </w:r>
      <w:r w:rsidR="00CB1FDB">
        <w:t xml:space="preserve"> for example communication devices, interpreters, advocates, familiar locations, information in alternative formats and considering people’s cultural diversity.</w:t>
      </w:r>
    </w:p>
    <w:p w14:paraId="128AEEC9" w14:textId="77777777" w:rsidR="00572408" w:rsidRPr="000B5004" w:rsidRDefault="00572408" w:rsidP="009A4CFA">
      <w:r>
        <w:rPr>
          <w:b/>
        </w:rPr>
        <w:t xml:space="preserve">Reasons to hold a </w:t>
      </w:r>
      <w:r w:rsidRPr="0038133A">
        <w:rPr>
          <w:b/>
        </w:rPr>
        <w:t xml:space="preserve">Safeguarding Meeting: </w:t>
      </w:r>
      <w:r>
        <w:t>Safeguarding Concerns could be raised in a number of different ways, including</w:t>
      </w:r>
      <w:r w:rsidRPr="000B5004">
        <w:t xml:space="preserve"> flagged through an incident report, directly reported by staff teams through their line management, via a complaint, raised by a person you support etc.</w:t>
      </w:r>
    </w:p>
    <w:p w14:paraId="76F7426C" w14:textId="77777777" w:rsidR="00572408" w:rsidRDefault="00572408" w:rsidP="00572408">
      <w:pPr>
        <w:rPr>
          <w:rFonts w:cs="Arial"/>
          <w:b/>
          <w:szCs w:val="24"/>
        </w:rPr>
      </w:pPr>
    </w:p>
    <w:p w14:paraId="06BC2C4A" w14:textId="77777777" w:rsidR="00572408" w:rsidRDefault="00572408" w:rsidP="00572408">
      <w:pPr>
        <w:rPr>
          <w:rFonts w:cs="Arial"/>
          <w:b/>
          <w:szCs w:val="24"/>
        </w:rPr>
      </w:pPr>
      <w:r>
        <w:rPr>
          <w:rFonts w:cs="Arial"/>
          <w:b/>
          <w:szCs w:val="24"/>
        </w:rPr>
        <w:br w:type="page"/>
      </w:r>
    </w:p>
    <w:p w14:paraId="32C4F528" w14:textId="48FDC849" w:rsidR="009910A6" w:rsidRPr="00AD2495" w:rsidRDefault="00572408" w:rsidP="00AD2495">
      <w:pPr>
        <w:pStyle w:val="Heading1"/>
      </w:pPr>
      <w:bookmarkStart w:id="6" w:name="_Toc531000240"/>
      <w:r w:rsidRPr="00AD2495">
        <w:t>Examples of Safeguarding Referrals</w:t>
      </w:r>
      <w:bookmarkEnd w:id="6"/>
    </w:p>
    <w:p w14:paraId="032F5D88" w14:textId="77777777" w:rsidR="00572408" w:rsidRDefault="00572408" w:rsidP="00572408">
      <w:pPr>
        <w:rPr>
          <w:rFonts w:cs="Arial"/>
          <w:szCs w:val="24"/>
        </w:rPr>
      </w:pPr>
      <w:r>
        <w:rPr>
          <w:rFonts w:cs="Arial"/>
          <w:szCs w:val="24"/>
        </w:rPr>
        <w:t xml:space="preserve">A few short examples are provided below to highlight different Safeguarding concerns that may arise as part of your meeting. </w:t>
      </w:r>
    </w:p>
    <w:p w14:paraId="4B23DC62" w14:textId="62528F97" w:rsidR="00572408" w:rsidRPr="00AD2495" w:rsidRDefault="00572408" w:rsidP="004D2656">
      <w:pPr>
        <w:pStyle w:val="Heading2"/>
        <w:numPr>
          <w:ilvl w:val="0"/>
          <w:numId w:val="15"/>
        </w:numPr>
        <w:ind w:left="426"/>
      </w:pPr>
      <w:bookmarkStart w:id="7" w:name="_Toc531000241"/>
      <w:r w:rsidRPr="00AD2495">
        <w:t>Complaint</w:t>
      </w:r>
      <w:bookmarkEnd w:id="7"/>
    </w:p>
    <w:p w14:paraId="5287EFAD" w14:textId="68FB000F" w:rsidR="009A4CFA" w:rsidRDefault="00572408" w:rsidP="004D2656">
      <w:pPr>
        <w:rPr>
          <w:rFonts w:cs="Arial"/>
          <w:szCs w:val="24"/>
        </w:rPr>
      </w:pPr>
      <w:r>
        <w:rPr>
          <w:rFonts w:cs="Arial"/>
          <w:szCs w:val="24"/>
        </w:rPr>
        <w:t xml:space="preserve">A family member has lodged a complaint that they believe something concerning is happening because their nephew has suddenly become withdrawn, quiet, and less engaged. They think he is appearing scared in his own home, but didn’t get any actions or satisfactory response when they reported this to the Area Manager. They have lodged a formal complaint and would like this to be investigated. </w:t>
      </w:r>
    </w:p>
    <w:p w14:paraId="27EB6E83" w14:textId="0FF34FAB" w:rsidR="00572408" w:rsidRDefault="00572408" w:rsidP="004D2656">
      <w:pPr>
        <w:pStyle w:val="Heading2"/>
        <w:numPr>
          <w:ilvl w:val="0"/>
          <w:numId w:val="15"/>
        </w:numPr>
        <w:ind w:left="426"/>
      </w:pPr>
      <w:bookmarkStart w:id="8" w:name="_Toc531000242"/>
      <w:r>
        <w:t>Restrictive Practice – Physical</w:t>
      </w:r>
      <w:bookmarkEnd w:id="8"/>
      <w:r>
        <w:t xml:space="preserve"> </w:t>
      </w:r>
    </w:p>
    <w:p w14:paraId="0DFB5542" w14:textId="77777777" w:rsidR="00572408" w:rsidRDefault="00572408" w:rsidP="004D2656">
      <w:pPr>
        <w:rPr>
          <w:rFonts w:cs="Arial"/>
          <w:szCs w:val="24"/>
        </w:rPr>
      </w:pPr>
      <w:r>
        <w:rPr>
          <w:rFonts w:cs="Arial"/>
          <w:szCs w:val="24"/>
        </w:rPr>
        <w:t xml:space="preserve">A staff member has identified that one of the systemic practices happening at a shared home for a long time, may constitute a Restrictive Practice. She has noted that one of the people regularly resists taking their medication which is in pill form and a nebuliser. Both medications are extremely important from a health perspective and sometimes </w:t>
      </w:r>
      <w:proofErr w:type="gramStart"/>
      <w:r>
        <w:rPr>
          <w:rFonts w:cs="Arial"/>
          <w:szCs w:val="24"/>
        </w:rPr>
        <w:t>staff need</w:t>
      </w:r>
      <w:proofErr w:type="gramEnd"/>
      <w:r>
        <w:rPr>
          <w:rFonts w:cs="Arial"/>
          <w:szCs w:val="24"/>
        </w:rPr>
        <w:t xml:space="preserve"> to hold the person physically to keep the mask on, and prevent the person from spitting out the pills. They have some ideas about what to do in response, but want oversight to ensure they’ve thought of all options. </w:t>
      </w:r>
    </w:p>
    <w:p w14:paraId="7E028B41" w14:textId="4AEDDAFA" w:rsidR="00572408" w:rsidRDefault="00572408" w:rsidP="004D2656">
      <w:pPr>
        <w:pStyle w:val="Heading2"/>
        <w:numPr>
          <w:ilvl w:val="0"/>
          <w:numId w:val="15"/>
        </w:numPr>
        <w:ind w:left="426"/>
      </w:pPr>
      <w:bookmarkStart w:id="9" w:name="_Toc531000243"/>
      <w:r>
        <w:t>Incident</w:t>
      </w:r>
      <w:bookmarkEnd w:id="9"/>
      <w:r>
        <w:t xml:space="preserve"> </w:t>
      </w:r>
    </w:p>
    <w:p w14:paraId="2D76FCFD" w14:textId="60D1BAE0" w:rsidR="009A4CFA" w:rsidRPr="008C231C" w:rsidRDefault="00572408" w:rsidP="004D2656">
      <w:pPr>
        <w:rPr>
          <w:rFonts w:cs="Arial"/>
          <w:szCs w:val="24"/>
        </w:rPr>
      </w:pPr>
      <w:r>
        <w:rPr>
          <w:rFonts w:cs="Arial"/>
          <w:szCs w:val="24"/>
        </w:rPr>
        <w:t>As part of an Incident Report Review, a s</w:t>
      </w:r>
      <w:r w:rsidR="009A4CFA">
        <w:rPr>
          <w:rFonts w:cs="Arial"/>
          <w:szCs w:val="24"/>
        </w:rPr>
        <w:t>ituation was raised</w:t>
      </w:r>
      <w:r>
        <w:rPr>
          <w:rFonts w:cs="Arial"/>
          <w:szCs w:val="24"/>
        </w:rPr>
        <w:t xml:space="preserve"> where one person we support hit another person while at work. This resulted in some bruising and upset to the person who was hit. The team are relatively unsure about what steps to take next, and were quite shocked by the incident. </w:t>
      </w:r>
    </w:p>
    <w:p w14:paraId="5A489695" w14:textId="34BE1E8E" w:rsidR="00572408" w:rsidRDefault="00572408" w:rsidP="004D2656">
      <w:pPr>
        <w:pStyle w:val="Heading2"/>
        <w:numPr>
          <w:ilvl w:val="0"/>
          <w:numId w:val="15"/>
        </w:numPr>
        <w:ind w:left="426"/>
      </w:pPr>
      <w:bookmarkStart w:id="10" w:name="_Toc531000244"/>
      <w:r>
        <w:t>Quality Concern</w:t>
      </w:r>
      <w:bookmarkEnd w:id="10"/>
    </w:p>
    <w:p w14:paraId="2DC5B8A2" w14:textId="46389B9F" w:rsidR="00572408" w:rsidRDefault="00572408" w:rsidP="004D2656">
      <w:pPr>
        <w:rPr>
          <w:rFonts w:cs="Arial"/>
          <w:szCs w:val="24"/>
        </w:rPr>
      </w:pPr>
      <w:r>
        <w:rPr>
          <w:rFonts w:cs="Arial"/>
          <w:szCs w:val="24"/>
        </w:rPr>
        <w:t>A manager went out to visit someone</w:t>
      </w:r>
      <w:r w:rsidR="005700C1">
        <w:rPr>
          <w:rFonts w:cs="Arial"/>
          <w:szCs w:val="24"/>
        </w:rPr>
        <w:t xml:space="preserve"> who received community support</w:t>
      </w:r>
      <w:r>
        <w:rPr>
          <w:rFonts w:cs="Arial"/>
          <w:szCs w:val="24"/>
        </w:rPr>
        <w:t>, and found there was no support person there with 30 min</w:t>
      </w:r>
      <w:r w:rsidR="005700C1">
        <w:rPr>
          <w:rFonts w:cs="Arial"/>
          <w:szCs w:val="24"/>
        </w:rPr>
        <w:t>utes</w:t>
      </w:r>
      <w:r>
        <w:rPr>
          <w:rFonts w:cs="Arial"/>
          <w:szCs w:val="24"/>
        </w:rPr>
        <w:t xml:space="preserve"> left of the shift. When the manager followed it up, the staff member said they only left a little early, and that other times they stay</w:t>
      </w:r>
      <w:r w:rsidR="005700C1">
        <w:rPr>
          <w:rFonts w:cs="Arial"/>
          <w:szCs w:val="24"/>
        </w:rPr>
        <w:t>ed</w:t>
      </w:r>
      <w:r>
        <w:rPr>
          <w:rFonts w:cs="Arial"/>
          <w:szCs w:val="24"/>
        </w:rPr>
        <w:t xml:space="preserve"> late to make up for it. The manager is now concerned about whether this reflected an isolated incident, or whether it may be happening more often within support teams. It was initially reported as a Quality Concern, but they are considering the impact of the staff member’s absence, and whether this may be a more serious breach of the organisation’s code of conduct, and neglect to the person.</w:t>
      </w:r>
    </w:p>
    <w:p w14:paraId="1548E4EA" w14:textId="303464B6" w:rsidR="00572408" w:rsidRPr="009232E5" w:rsidRDefault="00572408" w:rsidP="004D2656">
      <w:pPr>
        <w:pStyle w:val="Heading2"/>
        <w:numPr>
          <w:ilvl w:val="0"/>
          <w:numId w:val="15"/>
        </w:numPr>
        <w:ind w:left="426"/>
      </w:pPr>
      <w:bookmarkStart w:id="11" w:name="_Toc531000245"/>
      <w:r>
        <w:t>Safeguarding Concern</w:t>
      </w:r>
      <w:bookmarkEnd w:id="11"/>
    </w:p>
    <w:p w14:paraId="2882921E" w14:textId="149E950C" w:rsidR="00572408" w:rsidRPr="00CB3ADB" w:rsidRDefault="00572408" w:rsidP="004D2656">
      <w:pPr>
        <w:rPr>
          <w:rFonts w:cs="Arial"/>
          <w:szCs w:val="24"/>
        </w:rPr>
      </w:pPr>
      <w:r>
        <w:rPr>
          <w:rFonts w:cs="Arial"/>
          <w:szCs w:val="24"/>
        </w:rPr>
        <w:t xml:space="preserve">A person you support has become frustrated at a recent situation. They drink alcohol sometimes, and feel that staff and therapy teams from your organisation are limiting their rights to do so. They have been asked to sign documents about how alcohol is bad for their health and not part of their plan. </w:t>
      </w:r>
      <w:proofErr w:type="gramStart"/>
      <w:r>
        <w:rPr>
          <w:rFonts w:cs="Arial"/>
          <w:szCs w:val="24"/>
        </w:rPr>
        <w:t>Staff have</w:t>
      </w:r>
      <w:proofErr w:type="gramEnd"/>
      <w:r>
        <w:rPr>
          <w:rFonts w:cs="Arial"/>
          <w:szCs w:val="24"/>
        </w:rPr>
        <w:t xml:space="preserve"> been refusi</w:t>
      </w:r>
      <w:r w:rsidR="00B679F6">
        <w:rPr>
          <w:rFonts w:cs="Arial"/>
          <w:szCs w:val="24"/>
        </w:rPr>
        <w:t>ng to assist with buying some of</w:t>
      </w:r>
      <w:r>
        <w:rPr>
          <w:rFonts w:cs="Arial"/>
          <w:szCs w:val="24"/>
        </w:rPr>
        <w:t xml:space="preserve"> the shopping, and keep putting drinks in hard to reach places. </w:t>
      </w:r>
    </w:p>
    <w:p w14:paraId="35BC2315" w14:textId="77777777" w:rsidR="002D06BF" w:rsidRDefault="002D06BF" w:rsidP="005700C1">
      <w:pPr>
        <w:pStyle w:val="Heading2"/>
        <w:ind w:left="567"/>
        <w:sectPr w:rsidR="002D06BF" w:rsidSect="0016059B">
          <w:headerReference w:type="default" r:id="rId18"/>
          <w:footerReference w:type="default" r:id="rId19"/>
          <w:headerReference w:type="first" r:id="rId20"/>
          <w:pgSz w:w="11906" w:h="16838"/>
          <w:pgMar w:top="962" w:right="1133" w:bottom="1134" w:left="1440" w:header="708" w:footer="708" w:gutter="0"/>
          <w:cols w:space="708"/>
          <w:docGrid w:linePitch="360"/>
        </w:sectPr>
      </w:pPr>
    </w:p>
    <w:p w14:paraId="011F7C17" w14:textId="0FDF66A1" w:rsidR="002D06BF" w:rsidRPr="00AD2495" w:rsidRDefault="002D06BF" w:rsidP="00AD2495">
      <w:pPr>
        <w:pStyle w:val="Heading1"/>
      </w:pPr>
      <w:bookmarkStart w:id="12" w:name="_Toc531000246"/>
      <w:r w:rsidRPr="00AD2495">
        <w:t>Individual Safeguarding Form</w:t>
      </w:r>
      <w:bookmarkStart w:id="13" w:name="_Toc530143266"/>
      <w:r w:rsidR="00B679F6" w:rsidRPr="00AD2495">
        <w:t xml:space="preserve"> </w:t>
      </w:r>
      <w:r w:rsidRPr="00AD2495">
        <w:t>(including Risk Matrix)</w:t>
      </w:r>
      <w:bookmarkEnd w:id="13"/>
      <w:bookmarkEnd w:id="12"/>
    </w:p>
    <w:p w14:paraId="2FE823D2" w14:textId="77777777" w:rsidR="002D06BF" w:rsidRDefault="002D06BF" w:rsidP="002D06BF">
      <w:pPr>
        <w:rPr>
          <w:rFonts w:cs="Arial"/>
          <w:b/>
          <w:sz w:val="28"/>
          <w:szCs w:val="28"/>
        </w:rPr>
      </w:pPr>
    </w:p>
    <w:tbl>
      <w:tblPr>
        <w:tblStyle w:val="TableGrid"/>
        <w:tblW w:w="0" w:type="auto"/>
        <w:tblLook w:val="04A0" w:firstRow="1" w:lastRow="0" w:firstColumn="1" w:lastColumn="0" w:noHBand="0" w:noVBand="1"/>
        <w:tblDescription w:val="Individual safeguarding form including risk matrix"/>
      </w:tblPr>
      <w:tblGrid>
        <w:gridCol w:w="4248"/>
        <w:gridCol w:w="9700"/>
      </w:tblGrid>
      <w:tr w:rsidR="002D06BF" w14:paraId="0DCE4CBF" w14:textId="77777777" w:rsidTr="00782156">
        <w:trPr>
          <w:tblHeader/>
        </w:trPr>
        <w:tc>
          <w:tcPr>
            <w:tcW w:w="4248" w:type="dxa"/>
            <w:vAlign w:val="center"/>
          </w:tcPr>
          <w:p w14:paraId="77B3023C" w14:textId="77777777" w:rsidR="002D06BF" w:rsidRPr="00F300EC" w:rsidRDefault="002D06BF" w:rsidP="00B679F6">
            <w:pPr>
              <w:rPr>
                <w:rFonts w:cs="Arial"/>
                <w:b/>
                <w:szCs w:val="24"/>
              </w:rPr>
            </w:pPr>
            <w:r w:rsidRPr="00F300EC">
              <w:rPr>
                <w:rFonts w:cs="Arial"/>
                <w:b/>
                <w:szCs w:val="24"/>
              </w:rPr>
              <w:t>Name of Person</w:t>
            </w:r>
          </w:p>
        </w:tc>
        <w:tc>
          <w:tcPr>
            <w:tcW w:w="9700" w:type="dxa"/>
            <w:vAlign w:val="center"/>
          </w:tcPr>
          <w:p w14:paraId="542E4307" w14:textId="47D5E30B" w:rsidR="002D06BF" w:rsidRPr="00B679F6" w:rsidRDefault="002D06BF" w:rsidP="00B679F6">
            <w:pPr>
              <w:rPr>
                <w:rFonts w:cs="Arial"/>
                <w:color w:val="002060"/>
                <w:szCs w:val="24"/>
              </w:rPr>
            </w:pPr>
            <w:r w:rsidRPr="00041EB6">
              <w:rPr>
                <w:rFonts w:cs="Arial"/>
                <w:color w:val="002060"/>
                <w:szCs w:val="24"/>
              </w:rPr>
              <w:t>(include Safeguards Register</w:t>
            </w:r>
            <w:r w:rsidR="00B679F6">
              <w:rPr>
                <w:rFonts w:cs="Arial"/>
                <w:color w:val="002060"/>
                <w:szCs w:val="24"/>
              </w:rPr>
              <w:t xml:space="preserve"> number, if this is being used)</w:t>
            </w:r>
          </w:p>
        </w:tc>
      </w:tr>
      <w:tr w:rsidR="002D06BF" w14:paraId="4BA2E37A" w14:textId="77777777" w:rsidTr="00B679F6">
        <w:tc>
          <w:tcPr>
            <w:tcW w:w="4248" w:type="dxa"/>
            <w:vAlign w:val="center"/>
          </w:tcPr>
          <w:p w14:paraId="3E62EFC3" w14:textId="77777777" w:rsidR="002D06BF" w:rsidRPr="00F300EC" w:rsidRDefault="002D06BF" w:rsidP="00B679F6">
            <w:pPr>
              <w:rPr>
                <w:rFonts w:cs="Arial"/>
                <w:b/>
                <w:szCs w:val="24"/>
              </w:rPr>
            </w:pPr>
            <w:r w:rsidRPr="00F300EC">
              <w:rPr>
                <w:rFonts w:cs="Arial"/>
                <w:b/>
                <w:szCs w:val="24"/>
              </w:rPr>
              <w:t>Reason for Individual Safeguarding Meeting</w:t>
            </w:r>
          </w:p>
        </w:tc>
        <w:tc>
          <w:tcPr>
            <w:tcW w:w="9700" w:type="dxa"/>
            <w:vAlign w:val="center"/>
          </w:tcPr>
          <w:p w14:paraId="29E18472" w14:textId="77777777" w:rsidR="002D06BF" w:rsidRDefault="002D06BF" w:rsidP="00B679F6">
            <w:pPr>
              <w:rPr>
                <w:rFonts w:cs="Arial"/>
                <w:sz w:val="28"/>
                <w:szCs w:val="28"/>
              </w:rPr>
            </w:pPr>
          </w:p>
        </w:tc>
      </w:tr>
      <w:tr w:rsidR="002D06BF" w14:paraId="4CA3A328" w14:textId="77777777" w:rsidTr="00B679F6">
        <w:tc>
          <w:tcPr>
            <w:tcW w:w="4248" w:type="dxa"/>
            <w:vAlign w:val="center"/>
          </w:tcPr>
          <w:p w14:paraId="42FDA5E6" w14:textId="77777777" w:rsidR="002D06BF" w:rsidRPr="00F300EC" w:rsidRDefault="002D06BF" w:rsidP="00B679F6">
            <w:pPr>
              <w:rPr>
                <w:rFonts w:cs="Arial"/>
                <w:b/>
                <w:szCs w:val="24"/>
              </w:rPr>
            </w:pPr>
            <w:r w:rsidRPr="00F300EC">
              <w:rPr>
                <w:rFonts w:cs="Arial"/>
                <w:b/>
                <w:szCs w:val="24"/>
              </w:rPr>
              <w:t>Existing Safeguards in Place</w:t>
            </w:r>
          </w:p>
        </w:tc>
        <w:tc>
          <w:tcPr>
            <w:tcW w:w="9700" w:type="dxa"/>
            <w:vAlign w:val="center"/>
          </w:tcPr>
          <w:p w14:paraId="6C27C453" w14:textId="0B7C6DEA" w:rsidR="002D06BF" w:rsidRPr="00B679F6" w:rsidRDefault="002D06BF" w:rsidP="00B679F6">
            <w:pPr>
              <w:rPr>
                <w:rFonts w:cs="Arial"/>
                <w:color w:val="016295" w:themeColor="accent1" w:themeShade="80"/>
                <w:szCs w:val="24"/>
              </w:rPr>
            </w:pPr>
            <w:r w:rsidRPr="00F300EC">
              <w:rPr>
                <w:rFonts w:cs="Arial"/>
                <w:color w:val="016295" w:themeColor="accent1" w:themeShade="80"/>
                <w:szCs w:val="24"/>
              </w:rPr>
              <w:t>(outline existing relevant Safeguards, if there are any)</w:t>
            </w:r>
          </w:p>
        </w:tc>
      </w:tr>
      <w:tr w:rsidR="002D06BF" w14:paraId="1BB94592" w14:textId="77777777" w:rsidTr="00B679F6">
        <w:tc>
          <w:tcPr>
            <w:tcW w:w="4248" w:type="dxa"/>
            <w:vAlign w:val="center"/>
          </w:tcPr>
          <w:p w14:paraId="3CB70AE0" w14:textId="77777777" w:rsidR="002D06BF" w:rsidRPr="00F300EC" w:rsidRDefault="002D06BF" w:rsidP="00B679F6">
            <w:pPr>
              <w:rPr>
                <w:rFonts w:cs="Arial"/>
                <w:b/>
                <w:szCs w:val="24"/>
              </w:rPr>
            </w:pPr>
            <w:r w:rsidRPr="00F300EC">
              <w:rPr>
                <w:rFonts w:cs="Arial"/>
                <w:b/>
                <w:szCs w:val="24"/>
              </w:rPr>
              <w:t>People involved in Safeguarding Planning</w:t>
            </w:r>
          </w:p>
        </w:tc>
        <w:tc>
          <w:tcPr>
            <w:tcW w:w="9700" w:type="dxa"/>
            <w:vAlign w:val="center"/>
          </w:tcPr>
          <w:p w14:paraId="4EA49A1E" w14:textId="7444D655" w:rsidR="002D06BF" w:rsidRPr="00B679F6" w:rsidRDefault="002D06BF" w:rsidP="00B679F6">
            <w:pPr>
              <w:rPr>
                <w:rFonts w:cs="Arial"/>
                <w:color w:val="016295" w:themeColor="accent1" w:themeShade="80"/>
                <w:szCs w:val="24"/>
              </w:rPr>
            </w:pPr>
            <w:r w:rsidRPr="00F300EC">
              <w:rPr>
                <w:rFonts w:cs="Arial"/>
                <w:color w:val="016295" w:themeColor="accent1" w:themeShade="80"/>
                <w:szCs w:val="24"/>
              </w:rPr>
              <w:t>(list people who have been involved in the Safeguarding planning, and th</w:t>
            </w:r>
            <w:r w:rsidR="00B679F6">
              <w:rPr>
                <w:rFonts w:cs="Arial"/>
                <w:color w:val="016295" w:themeColor="accent1" w:themeShade="80"/>
                <w:szCs w:val="24"/>
              </w:rPr>
              <w:t>eir relationship to the person)</w:t>
            </w:r>
          </w:p>
        </w:tc>
      </w:tr>
      <w:tr w:rsidR="00782156" w14:paraId="60AEE96E" w14:textId="77777777" w:rsidTr="00782156">
        <w:tc>
          <w:tcPr>
            <w:tcW w:w="4248" w:type="dxa"/>
            <w:vAlign w:val="center"/>
          </w:tcPr>
          <w:p w14:paraId="2DAEAF42" w14:textId="77777777" w:rsidR="00782156" w:rsidRPr="00F300EC" w:rsidRDefault="00782156" w:rsidP="00B679F6">
            <w:pPr>
              <w:rPr>
                <w:rFonts w:cs="Arial"/>
                <w:szCs w:val="24"/>
              </w:rPr>
            </w:pPr>
            <w:r w:rsidRPr="00F300EC">
              <w:rPr>
                <w:rFonts w:cs="Arial"/>
                <w:b/>
                <w:szCs w:val="24"/>
              </w:rPr>
              <w:t>Date Individual Safeguarding Form Completed</w:t>
            </w:r>
          </w:p>
        </w:tc>
        <w:tc>
          <w:tcPr>
            <w:tcW w:w="9700" w:type="dxa"/>
            <w:vAlign w:val="center"/>
          </w:tcPr>
          <w:p w14:paraId="218639D1" w14:textId="1A589915" w:rsidR="00782156" w:rsidRDefault="00782156" w:rsidP="00B679F6">
            <w:pPr>
              <w:rPr>
                <w:rFonts w:cs="Arial"/>
                <w:szCs w:val="24"/>
              </w:rPr>
            </w:pPr>
            <w:r w:rsidRPr="00F300EC">
              <w:rPr>
                <w:rFonts w:cs="Arial"/>
                <w:color w:val="002060"/>
                <w:szCs w:val="24"/>
              </w:rPr>
              <w:t>(enter when you have finished the Individual Safeguarding Form)</w:t>
            </w:r>
          </w:p>
        </w:tc>
      </w:tr>
      <w:tr w:rsidR="00782156" w14:paraId="19405DB8" w14:textId="77777777" w:rsidTr="00782156">
        <w:tc>
          <w:tcPr>
            <w:tcW w:w="4248" w:type="dxa"/>
            <w:vAlign w:val="center"/>
          </w:tcPr>
          <w:p w14:paraId="6F55E560" w14:textId="57A55086" w:rsidR="00782156" w:rsidRPr="00F300EC" w:rsidRDefault="00782156" w:rsidP="00B679F6">
            <w:pPr>
              <w:rPr>
                <w:rFonts w:cs="Arial"/>
                <w:b/>
                <w:szCs w:val="24"/>
              </w:rPr>
            </w:pPr>
            <w:r w:rsidRPr="00F300EC">
              <w:rPr>
                <w:rFonts w:cs="Arial"/>
                <w:b/>
                <w:szCs w:val="24"/>
              </w:rPr>
              <w:t>Date for Safeguarding Review (if required)</w:t>
            </w:r>
          </w:p>
        </w:tc>
        <w:tc>
          <w:tcPr>
            <w:tcW w:w="9700" w:type="dxa"/>
            <w:vAlign w:val="center"/>
          </w:tcPr>
          <w:p w14:paraId="4D4D8F95" w14:textId="77777777" w:rsidR="00782156" w:rsidRDefault="00782156" w:rsidP="00B679F6">
            <w:pPr>
              <w:rPr>
                <w:rFonts w:cs="Arial"/>
                <w:szCs w:val="24"/>
              </w:rPr>
            </w:pPr>
          </w:p>
        </w:tc>
      </w:tr>
    </w:tbl>
    <w:p w14:paraId="0870E9C3" w14:textId="77777777" w:rsidR="00B679F6" w:rsidRDefault="00B679F6" w:rsidP="002D06BF">
      <w:pPr>
        <w:rPr>
          <w:rFonts w:cs="Arial"/>
          <w:b/>
          <w:szCs w:val="24"/>
        </w:rPr>
      </w:pPr>
    </w:p>
    <w:p w14:paraId="6DE53E5C" w14:textId="77777777" w:rsidR="002D06BF" w:rsidRDefault="002D06BF" w:rsidP="002D06BF">
      <w:pPr>
        <w:rPr>
          <w:rFonts w:cs="Arial"/>
          <w:szCs w:val="24"/>
        </w:rPr>
      </w:pPr>
      <w:r>
        <w:rPr>
          <w:rFonts w:cs="Arial"/>
          <w:b/>
          <w:szCs w:val="24"/>
        </w:rPr>
        <w:t xml:space="preserve">Assessing Risk: </w:t>
      </w:r>
      <w:r>
        <w:rPr>
          <w:rFonts w:cs="Arial"/>
          <w:szCs w:val="24"/>
        </w:rPr>
        <w:t xml:space="preserve">Use the Risk Matrix over the page to rate the Likelihood and Impact of Safeguarding Concern. Next to each individual rating, provide some explanation for how the rating was decided. </w:t>
      </w:r>
    </w:p>
    <w:p w14:paraId="6EC484F3" w14:textId="77777777" w:rsidR="00B679F6" w:rsidRDefault="00B679F6" w:rsidP="002D06BF">
      <w:pPr>
        <w:rPr>
          <w:rFonts w:cs="Arial"/>
          <w:szCs w:val="24"/>
        </w:rPr>
      </w:pPr>
    </w:p>
    <w:tbl>
      <w:tblPr>
        <w:tblStyle w:val="TableGrid"/>
        <w:tblW w:w="15310" w:type="dxa"/>
        <w:tblInd w:w="-431" w:type="dxa"/>
        <w:tblLook w:val="04A0" w:firstRow="1" w:lastRow="0" w:firstColumn="1" w:lastColumn="0" w:noHBand="0" w:noVBand="1"/>
        <w:tblDescription w:val="Assessing risk"/>
      </w:tblPr>
      <w:tblGrid>
        <w:gridCol w:w="2750"/>
        <w:gridCol w:w="1787"/>
        <w:gridCol w:w="10773"/>
      </w:tblGrid>
      <w:tr w:rsidR="002D06BF" w:rsidRPr="00EE11E0" w14:paraId="0E24ADC9" w14:textId="77777777" w:rsidTr="00C2350A">
        <w:trPr>
          <w:tblHeader/>
        </w:trPr>
        <w:tc>
          <w:tcPr>
            <w:tcW w:w="2750" w:type="dxa"/>
          </w:tcPr>
          <w:p w14:paraId="3340AF80" w14:textId="77777777" w:rsidR="002D06BF" w:rsidRPr="00EE11E0" w:rsidRDefault="002D06BF" w:rsidP="00B679F6">
            <w:pPr>
              <w:jc w:val="center"/>
              <w:rPr>
                <w:rFonts w:cs="Arial"/>
                <w:b/>
                <w:szCs w:val="24"/>
              </w:rPr>
            </w:pPr>
          </w:p>
        </w:tc>
        <w:tc>
          <w:tcPr>
            <w:tcW w:w="1787" w:type="dxa"/>
          </w:tcPr>
          <w:p w14:paraId="53998A7B" w14:textId="77777777" w:rsidR="002D06BF" w:rsidRPr="00EE11E0" w:rsidRDefault="002D06BF" w:rsidP="00B679F6">
            <w:pPr>
              <w:jc w:val="center"/>
              <w:rPr>
                <w:rFonts w:cs="Arial"/>
                <w:b/>
                <w:szCs w:val="24"/>
              </w:rPr>
            </w:pPr>
            <w:r>
              <w:rPr>
                <w:rFonts w:cs="Arial"/>
                <w:b/>
                <w:szCs w:val="24"/>
              </w:rPr>
              <w:t>Risk Rating</w:t>
            </w:r>
          </w:p>
        </w:tc>
        <w:tc>
          <w:tcPr>
            <w:tcW w:w="10773" w:type="dxa"/>
          </w:tcPr>
          <w:p w14:paraId="44626760" w14:textId="77777777" w:rsidR="002D06BF" w:rsidRPr="00EE11E0" w:rsidRDefault="002D06BF" w:rsidP="00B679F6">
            <w:pPr>
              <w:jc w:val="center"/>
              <w:rPr>
                <w:rFonts w:cs="Arial"/>
                <w:b/>
                <w:szCs w:val="24"/>
              </w:rPr>
            </w:pPr>
            <w:r w:rsidRPr="00EE11E0">
              <w:rPr>
                <w:rFonts w:cs="Arial"/>
                <w:b/>
                <w:szCs w:val="24"/>
              </w:rPr>
              <w:t>Explanation</w:t>
            </w:r>
          </w:p>
        </w:tc>
      </w:tr>
      <w:tr w:rsidR="002D06BF" w:rsidRPr="00EE11E0" w14:paraId="3D2BFF0F" w14:textId="77777777" w:rsidTr="00614C63">
        <w:tc>
          <w:tcPr>
            <w:tcW w:w="2750" w:type="dxa"/>
            <w:vAlign w:val="center"/>
          </w:tcPr>
          <w:p w14:paraId="193ED7B4" w14:textId="704CB5F8" w:rsidR="002D06BF" w:rsidRPr="00EE11E0" w:rsidRDefault="002D06BF" w:rsidP="00614C63">
            <w:pPr>
              <w:rPr>
                <w:rFonts w:cs="Arial"/>
                <w:b/>
                <w:szCs w:val="24"/>
              </w:rPr>
            </w:pPr>
            <w:r w:rsidRPr="00EE11E0">
              <w:rPr>
                <w:rFonts w:cs="Arial"/>
                <w:b/>
                <w:szCs w:val="24"/>
              </w:rPr>
              <w:t>Risk to person</w:t>
            </w:r>
          </w:p>
        </w:tc>
        <w:tc>
          <w:tcPr>
            <w:tcW w:w="1787" w:type="dxa"/>
            <w:vAlign w:val="center"/>
          </w:tcPr>
          <w:p w14:paraId="3E32C8D8" w14:textId="7AA6E92F" w:rsidR="002D06BF" w:rsidRPr="00870FB3" w:rsidRDefault="002D06BF" w:rsidP="00614C63">
            <w:pPr>
              <w:jc w:val="center"/>
              <w:rPr>
                <w:rFonts w:cs="Arial"/>
                <w:color w:val="002060"/>
                <w:szCs w:val="24"/>
              </w:rPr>
            </w:pPr>
            <w:r>
              <w:rPr>
                <w:rFonts w:cs="Arial"/>
                <w:color w:val="002060"/>
                <w:szCs w:val="24"/>
              </w:rPr>
              <w:t>3</w:t>
            </w:r>
          </w:p>
        </w:tc>
        <w:tc>
          <w:tcPr>
            <w:tcW w:w="10773" w:type="dxa"/>
          </w:tcPr>
          <w:p w14:paraId="3D4FE5B4" w14:textId="0C30779D" w:rsidR="002D06BF" w:rsidRPr="00166C96" w:rsidRDefault="002D06BF" w:rsidP="00B679F6">
            <w:pPr>
              <w:rPr>
                <w:rFonts w:cs="Arial"/>
                <w:color w:val="002060"/>
                <w:szCs w:val="24"/>
              </w:rPr>
            </w:pPr>
            <w:r>
              <w:rPr>
                <w:rFonts w:cs="Arial"/>
                <w:color w:val="002060"/>
                <w:szCs w:val="24"/>
              </w:rPr>
              <w:t>Consider both the impact and likelihood e.g. Jane runs away frequently when she</w:t>
            </w:r>
            <w:r w:rsidR="00B679F6">
              <w:rPr>
                <w:rFonts w:cs="Arial"/>
                <w:color w:val="002060"/>
                <w:szCs w:val="24"/>
              </w:rPr>
              <w:t xml:space="preserve"> is</w:t>
            </w:r>
            <w:r>
              <w:rPr>
                <w:rFonts w:cs="Arial"/>
                <w:color w:val="002060"/>
                <w:szCs w:val="24"/>
              </w:rPr>
              <w:t xml:space="preserve"> out in the community every day</w:t>
            </w:r>
            <w:r w:rsidR="00E312F7">
              <w:rPr>
                <w:rFonts w:cs="Arial"/>
                <w:color w:val="002060"/>
                <w:szCs w:val="24"/>
              </w:rPr>
              <w:t xml:space="preserve"> (likelihood, high)</w:t>
            </w:r>
            <w:r>
              <w:rPr>
                <w:rFonts w:cs="Arial"/>
                <w:color w:val="002060"/>
                <w:szCs w:val="24"/>
              </w:rPr>
              <w:t>. One o</w:t>
            </w:r>
            <w:r w:rsidR="00B679F6">
              <w:rPr>
                <w:rFonts w:cs="Arial"/>
                <w:color w:val="002060"/>
                <w:szCs w:val="24"/>
              </w:rPr>
              <w:t>n occasion Jane had</w:t>
            </w:r>
            <w:r>
              <w:rPr>
                <w:rFonts w:cs="Arial"/>
                <w:color w:val="002060"/>
                <w:szCs w:val="24"/>
              </w:rPr>
              <w:t xml:space="preserve"> been seriously injured and hospitalised from running in front of a car despite</w:t>
            </w:r>
            <w:r w:rsidR="00E312F7">
              <w:rPr>
                <w:rFonts w:cs="Arial"/>
                <w:color w:val="002060"/>
                <w:szCs w:val="24"/>
              </w:rPr>
              <w:t xml:space="preserve"> staff attempts to prevent this (impact, high).</w:t>
            </w:r>
            <w:r>
              <w:rPr>
                <w:rFonts w:cs="Arial"/>
                <w:color w:val="002060"/>
                <w:szCs w:val="24"/>
              </w:rPr>
              <w:t xml:space="preserve"> </w:t>
            </w:r>
          </w:p>
        </w:tc>
      </w:tr>
      <w:tr w:rsidR="002D06BF" w:rsidRPr="00EE11E0" w14:paraId="60E5013D" w14:textId="77777777" w:rsidTr="007D27F8">
        <w:tc>
          <w:tcPr>
            <w:tcW w:w="2750" w:type="dxa"/>
          </w:tcPr>
          <w:p w14:paraId="5BE4C607" w14:textId="3EE576AA" w:rsidR="002D06BF" w:rsidRPr="00EE11E0" w:rsidRDefault="00B679F6" w:rsidP="00B679F6">
            <w:pPr>
              <w:rPr>
                <w:rFonts w:cs="Arial"/>
                <w:b/>
                <w:szCs w:val="24"/>
              </w:rPr>
            </w:pPr>
            <w:r>
              <w:rPr>
                <w:rFonts w:cs="Arial"/>
                <w:b/>
                <w:szCs w:val="24"/>
              </w:rPr>
              <w:t>Ris</w:t>
            </w:r>
            <w:r w:rsidR="002D06BF" w:rsidRPr="00EE11E0">
              <w:rPr>
                <w:rFonts w:cs="Arial"/>
                <w:b/>
                <w:szCs w:val="24"/>
              </w:rPr>
              <w:t>k to staff</w:t>
            </w:r>
          </w:p>
        </w:tc>
        <w:tc>
          <w:tcPr>
            <w:tcW w:w="1787" w:type="dxa"/>
          </w:tcPr>
          <w:p w14:paraId="2A7D737B" w14:textId="77777777" w:rsidR="002D06BF" w:rsidRPr="00870FB3" w:rsidRDefault="002D06BF" w:rsidP="00B679F6">
            <w:pPr>
              <w:rPr>
                <w:rFonts w:cs="Arial"/>
                <w:color w:val="002060"/>
                <w:szCs w:val="24"/>
              </w:rPr>
            </w:pPr>
          </w:p>
        </w:tc>
        <w:tc>
          <w:tcPr>
            <w:tcW w:w="10773" w:type="dxa"/>
          </w:tcPr>
          <w:p w14:paraId="29C40AF4" w14:textId="77777777" w:rsidR="002D06BF" w:rsidRPr="00EE11E0" w:rsidRDefault="002D06BF" w:rsidP="00B679F6">
            <w:pPr>
              <w:rPr>
                <w:rFonts w:cs="Arial"/>
                <w:szCs w:val="24"/>
              </w:rPr>
            </w:pPr>
          </w:p>
        </w:tc>
      </w:tr>
      <w:tr w:rsidR="002D06BF" w:rsidRPr="00EE11E0" w14:paraId="1E139917" w14:textId="77777777" w:rsidTr="007D27F8">
        <w:tc>
          <w:tcPr>
            <w:tcW w:w="2750" w:type="dxa"/>
          </w:tcPr>
          <w:p w14:paraId="4C6D6FC1" w14:textId="77777777" w:rsidR="002D06BF" w:rsidRPr="00EE11E0" w:rsidRDefault="002D06BF" w:rsidP="00B679F6">
            <w:pPr>
              <w:rPr>
                <w:rFonts w:cs="Arial"/>
                <w:b/>
                <w:szCs w:val="24"/>
              </w:rPr>
            </w:pPr>
            <w:r w:rsidRPr="00EE11E0">
              <w:rPr>
                <w:rFonts w:cs="Arial"/>
                <w:b/>
                <w:szCs w:val="24"/>
              </w:rPr>
              <w:t>Risk to organisation</w:t>
            </w:r>
          </w:p>
        </w:tc>
        <w:tc>
          <w:tcPr>
            <w:tcW w:w="1787" w:type="dxa"/>
          </w:tcPr>
          <w:p w14:paraId="55FACAC4" w14:textId="77777777" w:rsidR="002D06BF" w:rsidRPr="00EE11E0" w:rsidRDefault="002D06BF" w:rsidP="00B679F6">
            <w:pPr>
              <w:rPr>
                <w:rFonts w:cs="Arial"/>
                <w:szCs w:val="24"/>
              </w:rPr>
            </w:pPr>
          </w:p>
        </w:tc>
        <w:tc>
          <w:tcPr>
            <w:tcW w:w="10773" w:type="dxa"/>
          </w:tcPr>
          <w:p w14:paraId="1141A2EA" w14:textId="77777777" w:rsidR="002D06BF" w:rsidRPr="00EE11E0" w:rsidRDefault="002D06BF" w:rsidP="00B679F6">
            <w:pPr>
              <w:rPr>
                <w:rFonts w:cs="Arial"/>
                <w:szCs w:val="24"/>
              </w:rPr>
            </w:pPr>
          </w:p>
        </w:tc>
      </w:tr>
      <w:tr w:rsidR="002D06BF" w:rsidRPr="00EE11E0" w14:paraId="18648771" w14:textId="77777777" w:rsidTr="007D27F8">
        <w:tc>
          <w:tcPr>
            <w:tcW w:w="2750" w:type="dxa"/>
          </w:tcPr>
          <w:p w14:paraId="70E4D607" w14:textId="77777777" w:rsidR="002D06BF" w:rsidRPr="00EE11E0" w:rsidRDefault="002D06BF" w:rsidP="00B679F6">
            <w:pPr>
              <w:rPr>
                <w:rFonts w:cs="Arial"/>
                <w:b/>
                <w:szCs w:val="24"/>
              </w:rPr>
            </w:pPr>
            <w:r w:rsidRPr="00EE11E0">
              <w:rPr>
                <w:rFonts w:cs="Arial"/>
                <w:b/>
                <w:szCs w:val="24"/>
              </w:rPr>
              <w:t>Risk to other person we support</w:t>
            </w:r>
          </w:p>
        </w:tc>
        <w:tc>
          <w:tcPr>
            <w:tcW w:w="1787" w:type="dxa"/>
          </w:tcPr>
          <w:p w14:paraId="6362E33C" w14:textId="77777777" w:rsidR="002D06BF" w:rsidRPr="00EE11E0" w:rsidRDefault="002D06BF" w:rsidP="00B679F6">
            <w:pPr>
              <w:rPr>
                <w:rFonts w:cs="Arial"/>
                <w:szCs w:val="24"/>
              </w:rPr>
            </w:pPr>
          </w:p>
        </w:tc>
        <w:tc>
          <w:tcPr>
            <w:tcW w:w="10773" w:type="dxa"/>
          </w:tcPr>
          <w:p w14:paraId="63B4566D" w14:textId="77777777" w:rsidR="002D06BF" w:rsidRPr="00EE11E0" w:rsidRDefault="002D06BF" w:rsidP="00B679F6">
            <w:pPr>
              <w:rPr>
                <w:rFonts w:cs="Arial"/>
                <w:szCs w:val="24"/>
              </w:rPr>
            </w:pPr>
          </w:p>
        </w:tc>
      </w:tr>
      <w:tr w:rsidR="002D06BF" w:rsidRPr="00EE11E0" w14:paraId="417E6C1D" w14:textId="77777777" w:rsidTr="007D27F8">
        <w:tc>
          <w:tcPr>
            <w:tcW w:w="2750" w:type="dxa"/>
          </w:tcPr>
          <w:p w14:paraId="63ACA67B" w14:textId="77777777" w:rsidR="002D06BF" w:rsidRPr="00EE11E0" w:rsidRDefault="002D06BF" w:rsidP="00B679F6">
            <w:pPr>
              <w:rPr>
                <w:rFonts w:cs="Arial"/>
                <w:b/>
                <w:szCs w:val="24"/>
              </w:rPr>
            </w:pPr>
            <w:r w:rsidRPr="00EE11E0">
              <w:rPr>
                <w:rFonts w:cs="Arial"/>
                <w:b/>
                <w:szCs w:val="24"/>
              </w:rPr>
              <w:t>Risk to community</w:t>
            </w:r>
          </w:p>
        </w:tc>
        <w:tc>
          <w:tcPr>
            <w:tcW w:w="1787" w:type="dxa"/>
          </w:tcPr>
          <w:p w14:paraId="27731619" w14:textId="77777777" w:rsidR="002D06BF" w:rsidRPr="00EE11E0" w:rsidRDefault="002D06BF" w:rsidP="00B679F6">
            <w:pPr>
              <w:rPr>
                <w:rFonts w:cs="Arial"/>
                <w:szCs w:val="24"/>
              </w:rPr>
            </w:pPr>
          </w:p>
        </w:tc>
        <w:tc>
          <w:tcPr>
            <w:tcW w:w="10773" w:type="dxa"/>
            <w:tcBorders>
              <w:bottom w:val="single" w:sz="4" w:space="0" w:color="auto"/>
            </w:tcBorders>
          </w:tcPr>
          <w:p w14:paraId="052397AD" w14:textId="77777777" w:rsidR="002D06BF" w:rsidRPr="00EE11E0" w:rsidRDefault="002D06BF" w:rsidP="00B679F6">
            <w:pPr>
              <w:rPr>
                <w:rFonts w:cs="Arial"/>
                <w:szCs w:val="24"/>
              </w:rPr>
            </w:pPr>
          </w:p>
        </w:tc>
      </w:tr>
      <w:tr w:rsidR="002D06BF" w:rsidRPr="00EE11E0" w14:paraId="3070C8D3" w14:textId="77777777" w:rsidTr="007D27F8">
        <w:tc>
          <w:tcPr>
            <w:tcW w:w="2750" w:type="dxa"/>
          </w:tcPr>
          <w:p w14:paraId="5346B03C" w14:textId="4C152063" w:rsidR="002D06BF" w:rsidRPr="00EE11E0" w:rsidRDefault="002D06BF" w:rsidP="00B679F6">
            <w:pPr>
              <w:rPr>
                <w:rFonts w:cs="Arial"/>
                <w:b/>
                <w:szCs w:val="24"/>
              </w:rPr>
            </w:pPr>
            <w:r>
              <w:rPr>
                <w:rFonts w:cs="Arial"/>
                <w:b/>
                <w:szCs w:val="24"/>
              </w:rPr>
              <w:t>Oth</w:t>
            </w:r>
            <w:r w:rsidR="00B679F6">
              <w:rPr>
                <w:rFonts w:cs="Arial"/>
                <w:b/>
                <w:szCs w:val="24"/>
              </w:rPr>
              <w:t>er (if relevant)</w:t>
            </w:r>
          </w:p>
        </w:tc>
        <w:tc>
          <w:tcPr>
            <w:tcW w:w="1787" w:type="dxa"/>
          </w:tcPr>
          <w:p w14:paraId="5E5806D6" w14:textId="77777777" w:rsidR="002D06BF" w:rsidRPr="002E33B4" w:rsidRDefault="002D06BF" w:rsidP="00B679F6">
            <w:pPr>
              <w:rPr>
                <w:rFonts w:cs="Arial"/>
                <w:color w:val="016295" w:themeColor="accent1" w:themeShade="80"/>
                <w:szCs w:val="24"/>
              </w:rPr>
            </w:pPr>
          </w:p>
        </w:tc>
        <w:tc>
          <w:tcPr>
            <w:tcW w:w="10773" w:type="dxa"/>
            <w:tcBorders>
              <w:bottom w:val="single" w:sz="4" w:space="0" w:color="auto"/>
            </w:tcBorders>
          </w:tcPr>
          <w:p w14:paraId="720B23FE" w14:textId="77777777" w:rsidR="002D06BF" w:rsidRDefault="002D06BF" w:rsidP="00B679F6">
            <w:pPr>
              <w:rPr>
                <w:rFonts w:cs="Arial"/>
                <w:szCs w:val="24"/>
              </w:rPr>
            </w:pPr>
          </w:p>
        </w:tc>
      </w:tr>
      <w:tr w:rsidR="002D06BF" w:rsidRPr="00EE11E0" w14:paraId="29EE1930" w14:textId="77777777" w:rsidTr="007D27F8">
        <w:tc>
          <w:tcPr>
            <w:tcW w:w="2750" w:type="dxa"/>
          </w:tcPr>
          <w:p w14:paraId="18A28F91" w14:textId="706D1E0A" w:rsidR="002D06BF" w:rsidRPr="00EE11E0" w:rsidRDefault="00B679F6" w:rsidP="00B679F6">
            <w:pPr>
              <w:rPr>
                <w:rFonts w:cs="Arial"/>
                <w:b/>
                <w:szCs w:val="24"/>
              </w:rPr>
            </w:pPr>
            <w:r>
              <w:rPr>
                <w:rFonts w:cs="Arial"/>
                <w:b/>
                <w:szCs w:val="24"/>
              </w:rPr>
              <w:t>Overall (highest) Risk</w:t>
            </w:r>
          </w:p>
        </w:tc>
        <w:tc>
          <w:tcPr>
            <w:tcW w:w="1787" w:type="dxa"/>
            <w:tcBorders>
              <w:right w:val="single" w:sz="4" w:space="0" w:color="auto"/>
            </w:tcBorders>
          </w:tcPr>
          <w:p w14:paraId="34FFC4A3" w14:textId="77777777" w:rsidR="002D06BF" w:rsidRPr="00EE11E0" w:rsidRDefault="002D06BF" w:rsidP="00B679F6">
            <w:pPr>
              <w:rPr>
                <w:rFonts w:cs="Arial"/>
                <w:szCs w:val="24"/>
              </w:rPr>
            </w:pPr>
          </w:p>
        </w:tc>
        <w:tc>
          <w:tcPr>
            <w:tcW w:w="10773" w:type="dxa"/>
            <w:tcBorders>
              <w:left w:val="single" w:sz="4" w:space="0" w:color="auto"/>
              <w:bottom w:val="nil"/>
              <w:right w:val="nil"/>
            </w:tcBorders>
          </w:tcPr>
          <w:p w14:paraId="532768D8" w14:textId="77777777" w:rsidR="002D06BF" w:rsidRPr="00EE11E0" w:rsidRDefault="002D06BF" w:rsidP="00B679F6">
            <w:pPr>
              <w:rPr>
                <w:rFonts w:cs="Arial"/>
                <w:szCs w:val="24"/>
              </w:rPr>
            </w:pPr>
          </w:p>
        </w:tc>
      </w:tr>
    </w:tbl>
    <w:p w14:paraId="2413C1C2" w14:textId="00B7CCD8" w:rsidR="00B679F6" w:rsidRPr="009757A0" w:rsidRDefault="00D15DCF" w:rsidP="009757A0">
      <w:pPr>
        <w:ind w:left="-426"/>
        <w:rPr>
          <w:rFonts w:cs="Arial"/>
          <w:szCs w:val="24"/>
        </w:rPr>
      </w:pPr>
      <w:r>
        <w:rPr>
          <w:rFonts w:cs="Arial"/>
          <w:b/>
          <w:szCs w:val="24"/>
        </w:rPr>
        <w:t>Agreed</w:t>
      </w:r>
      <w:r w:rsidR="007D27F8">
        <w:rPr>
          <w:rFonts w:cs="Arial"/>
          <w:b/>
          <w:szCs w:val="24"/>
        </w:rPr>
        <w:t xml:space="preserve"> Actions </w:t>
      </w:r>
      <w:r w:rsidR="007D27F8" w:rsidRPr="007D27F8">
        <w:rPr>
          <w:rFonts w:cs="Arial"/>
          <w:szCs w:val="24"/>
        </w:rPr>
        <w:t>(</w:t>
      </w:r>
      <w:r w:rsidR="007D27F8">
        <w:rPr>
          <w:rFonts w:cs="Arial"/>
          <w:szCs w:val="24"/>
        </w:rPr>
        <w:t xml:space="preserve">Track completion of specific actions in </w:t>
      </w:r>
      <w:r w:rsidR="007D27F8" w:rsidRPr="007D27F8">
        <w:rPr>
          <w:rFonts w:cs="Arial"/>
          <w:szCs w:val="24"/>
          <w:u w:val="single"/>
        </w:rPr>
        <w:t>Safeguarding Register</w:t>
      </w:r>
      <w:r w:rsidR="007D27F8">
        <w:rPr>
          <w:rFonts w:cs="Arial"/>
          <w:szCs w:val="24"/>
        </w:rPr>
        <w:t xml:space="preserve"> i</w:t>
      </w:r>
      <w:r w:rsidR="009757A0">
        <w:rPr>
          <w:rFonts w:cs="Arial"/>
          <w:szCs w:val="24"/>
        </w:rPr>
        <w:t>nstead, if this is being used).</w:t>
      </w:r>
    </w:p>
    <w:tbl>
      <w:tblPr>
        <w:tblStyle w:val="TableGrid"/>
        <w:tblW w:w="0" w:type="auto"/>
        <w:jc w:val="center"/>
        <w:tblLook w:val="04A0" w:firstRow="1" w:lastRow="0" w:firstColumn="1" w:lastColumn="0" w:noHBand="0" w:noVBand="1"/>
        <w:tblDescription w:val="Agreed actions"/>
      </w:tblPr>
      <w:tblGrid>
        <w:gridCol w:w="7417"/>
        <w:gridCol w:w="4022"/>
        <w:gridCol w:w="2102"/>
        <w:gridCol w:w="1417"/>
      </w:tblGrid>
      <w:tr w:rsidR="00B679F6" w14:paraId="1169D0CA" w14:textId="77777777" w:rsidTr="00C2350A">
        <w:trPr>
          <w:tblHeader/>
          <w:jc w:val="center"/>
        </w:trPr>
        <w:tc>
          <w:tcPr>
            <w:tcW w:w="7622" w:type="dxa"/>
          </w:tcPr>
          <w:p w14:paraId="4A557A46" w14:textId="1F440D65" w:rsidR="00B679F6" w:rsidRDefault="00B679F6" w:rsidP="007D27F8">
            <w:pPr>
              <w:rPr>
                <w:rFonts w:cs="Arial"/>
                <w:szCs w:val="24"/>
              </w:rPr>
            </w:pPr>
            <w:r w:rsidRPr="007D27F8">
              <w:rPr>
                <w:rFonts w:cs="Arial"/>
                <w:b/>
                <w:szCs w:val="24"/>
              </w:rPr>
              <w:t>Safeguarding action</w:t>
            </w:r>
          </w:p>
        </w:tc>
        <w:tc>
          <w:tcPr>
            <w:tcW w:w="4111" w:type="dxa"/>
          </w:tcPr>
          <w:p w14:paraId="4C40BA94" w14:textId="4B9CFFF0" w:rsidR="00B679F6" w:rsidRDefault="00B679F6" w:rsidP="007D27F8">
            <w:pPr>
              <w:rPr>
                <w:rFonts w:cs="Arial"/>
                <w:szCs w:val="24"/>
              </w:rPr>
            </w:pPr>
            <w:r w:rsidRPr="007D27F8">
              <w:rPr>
                <w:rFonts w:cs="Arial"/>
                <w:b/>
                <w:szCs w:val="24"/>
              </w:rPr>
              <w:t>Who is responsible</w:t>
            </w:r>
          </w:p>
        </w:tc>
        <w:tc>
          <w:tcPr>
            <w:tcW w:w="2126" w:type="dxa"/>
          </w:tcPr>
          <w:p w14:paraId="6A428FDD" w14:textId="23E35B68" w:rsidR="00B679F6" w:rsidRDefault="00B679F6" w:rsidP="007D27F8">
            <w:pPr>
              <w:rPr>
                <w:rFonts w:cs="Arial"/>
                <w:szCs w:val="24"/>
              </w:rPr>
            </w:pPr>
            <w:r>
              <w:rPr>
                <w:rFonts w:cs="Arial"/>
                <w:b/>
                <w:szCs w:val="24"/>
              </w:rPr>
              <w:t>Timeframe to complete</w:t>
            </w:r>
          </w:p>
        </w:tc>
        <w:tc>
          <w:tcPr>
            <w:tcW w:w="1099" w:type="dxa"/>
          </w:tcPr>
          <w:p w14:paraId="1695F1CC" w14:textId="64C76085" w:rsidR="00B679F6" w:rsidRDefault="00B679F6" w:rsidP="007D27F8">
            <w:pPr>
              <w:rPr>
                <w:rFonts w:cs="Arial"/>
                <w:szCs w:val="24"/>
              </w:rPr>
            </w:pPr>
            <w:r w:rsidRPr="007D27F8">
              <w:rPr>
                <w:rFonts w:cs="Arial"/>
                <w:b/>
                <w:szCs w:val="24"/>
              </w:rPr>
              <w:t>Date completed</w:t>
            </w:r>
          </w:p>
        </w:tc>
      </w:tr>
      <w:tr w:rsidR="00B679F6" w14:paraId="2157CC1F" w14:textId="77777777" w:rsidTr="00C2350A">
        <w:trPr>
          <w:jc w:val="center"/>
        </w:trPr>
        <w:tc>
          <w:tcPr>
            <w:tcW w:w="7622" w:type="dxa"/>
          </w:tcPr>
          <w:p w14:paraId="237B9945" w14:textId="77777777" w:rsidR="00B679F6" w:rsidRDefault="00B679F6" w:rsidP="007D27F8">
            <w:pPr>
              <w:rPr>
                <w:rFonts w:cs="Arial"/>
                <w:szCs w:val="24"/>
              </w:rPr>
            </w:pPr>
          </w:p>
        </w:tc>
        <w:tc>
          <w:tcPr>
            <w:tcW w:w="4111" w:type="dxa"/>
          </w:tcPr>
          <w:p w14:paraId="57B3B545" w14:textId="77777777" w:rsidR="00B679F6" w:rsidRDefault="00B679F6" w:rsidP="007D27F8">
            <w:pPr>
              <w:rPr>
                <w:rFonts w:cs="Arial"/>
                <w:szCs w:val="24"/>
              </w:rPr>
            </w:pPr>
          </w:p>
        </w:tc>
        <w:tc>
          <w:tcPr>
            <w:tcW w:w="2126" w:type="dxa"/>
          </w:tcPr>
          <w:p w14:paraId="243E03AA" w14:textId="77777777" w:rsidR="00B679F6" w:rsidRDefault="00B679F6" w:rsidP="007D27F8">
            <w:pPr>
              <w:rPr>
                <w:rFonts w:cs="Arial"/>
                <w:szCs w:val="24"/>
              </w:rPr>
            </w:pPr>
          </w:p>
        </w:tc>
        <w:tc>
          <w:tcPr>
            <w:tcW w:w="1099" w:type="dxa"/>
          </w:tcPr>
          <w:p w14:paraId="7A1F644D" w14:textId="77777777" w:rsidR="00B679F6" w:rsidRDefault="00B679F6" w:rsidP="007D27F8">
            <w:pPr>
              <w:rPr>
                <w:rFonts w:cs="Arial"/>
                <w:szCs w:val="24"/>
              </w:rPr>
            </w:pPr>
          </w:p>
        </w:tc>
      </w:tr>
    </w:tbl>
    <w:p w14:paraId="5524BADC" w14:textId="77777777" w:rsidR="00B679F6" w:rsidRDefault="00B679F6" w:rsidP="009757A0">
      <w:pPr>
        <w:spacing w:after="0" w:line="240" w:lineRule="auto"/>
        <w:rPr>
          <w:rFonts w:cs="Arial"/>
          <w:sz w:val="18"/>
          <w:szCs w:val="24"/>
        </w:rPr>
      </w:pPr>
    </w:p>
    <w:p w14:paraId="2081C368" w14:textId="77777777" w:rsidR="00393BAF" w:rsidRPr="00B679F6" w:rsidRDefault="00393BAF" w:rsidP="00393BAF">
      <w:pPr>
        <w:rPr>
          <w:rFonts w:cs="Arial"/>
          <w:szCs w:val="24"/>
        </w:rPr>
      </w:pPr>
      <w:r w:rsidRPr="00322945">
        <w:rPr>
          <w:rFonts w:cs="Arial"/>
          <w:b/>
          <w:szCs w:val="24"/>
        </w:rPr>
        <w:t>Risk Matrix</w:t>
      </w:r>
    </w:p>
    <w:p w14:paraId="7998D84A" w14:textId="7C6C8AEA" w:rsidR="00393BAF" w:rsidRDefault="00393BAF" w:rsidP="00393BAF">
      <w:pPr>
        <w:rPr>
          <w:rFonts w:cs="Arial"/>
          <w:szCs w:val="24"/>
        </w:rPr>
      </w:pPr>
      <w:r>
        <w:rPr>
          <w:rFonts w:cs="Arial"/>
          <w:szCs w:val="24"/>
        </w:rPr>
        <w:t>Likelihood x Impact</w:t>
      </w:r>
    </w:p>
    <w:p w14:paraId="38759FA8" w14:textId="66007DD0" w:rsidR="00393BAF" w:rsidRDefault="00393BAF" w:rsidP="00393BAF">
      <w:pPr>
        <w:spacing w:after="0" w:line="240" w:lineRule="auto"/>
        <w:rPr>
          <w:rFonts w:cs="Arial"/>
          <w:szCs w:val="24"/>
        </w:rPr>
      </w:pPr>
      <w:r w:rsidRPr="00322945">
        <w:rPr>
          <w:rFonts w:cs="Arial"/>
          <w:b/>
          <w:szCs w:val="24"/>
        </w:rPr>
        <w:t>Aim:</w:t>
      </w:r>
      <w:r>
        <w:rPr>
          <w:rFonts w:cs="Arial"/>
          <w:szCs w:val="24"/>
        </w:rPr>
        <w:t xml:space="preserve"> To ensure that there is the right oversight and reporting of Safeguarding Concerns appropriate to Risk Level.</w:t>
      </w:r>
    </w:p>
    <w:p w14:paraId="6B1A2B6A" w14:textId="77777777" w:rsidR="00393BAF" w:rsidRDefault="00393BAF" w:rsidP="00393BAF">
      <w:pPr>
        <w:spacing w:after="0" w:line="240" w:lineRule="auto"/>
        <w:rPr>
          <w:rFonts w:cs="Arial"/>
          <w:sz w:val="18"/>
          <w:szCs w:val="24"/>
        </w:rPr>
      </w:pPr>
    </w:p>
    <w:p w14:paraId="7A6B179E" w14:textId="77777777" w:rsidR="00E73A7C" w:rsidRDefault="00E73A7C" w:rsidP="00E73A7C">
      <w:pPr>
        <w:rPr>
          <w:rFonts w:cs="Arial"/>
          <w:b/>
          <w:szCs w:val="24"/>
        </w:rPr>
      </w:pPr>
      <w:r>
        <w:rPr>
          <w:rFonts w:cs="Arial"/>
          <w:b/>
          <w:szCs w:val="24"/>
        </w:rPr>
        <w:t>Likelihood</w:t>
      </w:r>
    </w:p>
    <w:p w14:paraId="7C44E751" w14:textId="3DD3691C" w:rsidR="00E73A7C" w:rsidRDefault="00E73A7C" w:rsidP="00E73A7C">
      <w:pPr>
        <w:spacing w:after="0" w:line="240" w:lineRule="auto"/>
        <w:rPr>
          <w:rFonts w:cs="Arial"/>
          <w:szCs w:val="24"/>
        </w:rPr>
      </w:pPr>
      <w:r>
        <w:rPr>
          <w:rFonts w:cs="Arial"/>
          <w:szCs w:val="24"/>
        </w:rPr>
        <w:t>Based on previous data and current information, the likelihood of the Safeguarding Concern occurring</w:t>
      </w:r>
    </w:p>
    <w:p w14:paraId="72742EE9" w14:textId="77777777" w:rsidR="00E73A7C" w:rsidRDefault="00E73A7C" w:rsidP="00E73A7C">
      <w:pPr>
        <w:spacing w:after="0" w:line="240" w:lineRule="auto"/>
        <w:rPr>
          <w:rFonts w:cs="Arial"/>
          <w:sz w:val="18"/>
          <w:szCs w:val="24"/>
        </w:rPr>
      </w:pPr>
    </w:p>
    <w:p w14:paraId="43A541B3" w14:textId="77777777" w:rsidR="00E73A7C" w:rsidRDefault="00E73A7C" w:rsidP="00E73A7C">
      <w:pPr>
        <w:rPr>
          <w:rFonts w:cs="Arial"/>
          <w:b/>
          <w:szCs w:val="24"/>
        </w:rPr>
      </w:pPr>
      <w:r>
        <w:rPr>
          <w:rFonts w:cs="Arial"/>
          <w:b/>
          <w:szCs w:val="24"/>
        </w:rPr>
        <w:t>Impact</w:t>
      </w:r>
    </w:p>
    <w:p w14:paraId="137AD32A" w14:textId="577A4F55" w:rsidR="00AD2495" w:rsidRDefault="00E73A7C" w:rsidP="00E73A7C">
      <w:pPr>
        <w:spacing w:after="0" w:line="240" w:lineRule="auto"/>
        <w:rPr>
          <w:rFonts w:cs="Arial"/>
          <w:szCs w:val="24"/>
        </w:rPr>
      </w:pPr>
      <w:r>
        <w:rPr>
          <w:rFonts w:cs="Arial"/>
          <w:szCs w:val="24"/>
        </w:rPr>
        <w:t>Consider the Impact of the identified Safeguarding Concern. This includes thinking about a range of possible ways people can be impacted, including physical, emotional, relational and financial.</w:t>
      </w:r>
    </w:p>
    <w:p w14:paraId="0A424D18" w14:textId="77777777" w:rsidR="00AD2495" w:rsidRDefault="00AD2495">
      <w:pPr>
        <w:rPr>
          <w:rFonts w:cs="Arial"/>
          <w:szCs w:val="24"/>
        </w:rPr>
      </w:pPr>
      <w:r>
        <w:rPr>
          <w:rFonts w:cs="Arial"/>
          <w:szCs w:val="24"/>
        </w:rPr>
        <w:br w:type="page"/>
      </w:r>
    </w:p>
    <w:p w14:paraId="38E893EB" w14:textId="77777777" w:rsidR="00E73A7C" w:rsidRDefault="00E73A7C" w:rsidP="00E73A7C">
      <w:pPr>
        <w:spacing w:after="0" w:line="240" w:lineRule="auto"/>
        <w:rPr>
          <w:rFonts w:cs="Arial"/>
          <w:szCs w:val="24"/>
        </w:rPr>
      </w:pPr>
    </w:p>
    <w:tbl>
      <w:tblPr>
        <w:tblStyle w:val="TableGrid"/>
        <w:tblW w:w="0" w:type="auto"/>
        <w:tblLook w:val="04A0" w:firstRow="1" w:lastRow="0" w:firstColumn="1" w:lastColumn="0" w:noHBand="0" w:noVBand="1"/>
        <w:tblDescription w:val="Risk matrix"/>
      </w:tblPr>
      <w:tblGrid>
        <w:gridCol w:w="2493"/>
        <w:gridCol w:w="2493"/>
        <w:gridCol w:w="2493"/>
        <w:gridCol w:w="2493"/>
        <w:gridCol w:w="2493"/>
        <w:gridCol w:w="2493"/>
      </w:tblGrid>
      <w:tr w:rsidR="00E73A7C" w14:paraId="5DF38C16" w14:textId="77777777" w:rsidTr="009C04CF">
        <w:trPr>
          <w:tblHeader/>
        </w:trPr>
        <w:tc>
          <w:tcPr>
            <w:tcW w:w="2493" w:type="dxa"/>
            <w:tcBorders>
              <w:top w:val="nil"/>
              <w:left w:val="nil"/>
            </w:tcBorders>
          </w:tcPr>
          <w:p w14:paraId="2899BF45" w14:textId="77777777" w:rsidR="00E73A7C" w:rsidRDefault="00E73A7C" w:rsidP="00E73A7C">
            <w:pPr>
              <w:rPr>
                <w:rFonts w:cs="Arial"/>
                <w:szCs w:val="24"/>
              </w:rPr>
            </w:pPr>
          </w:p>
        </w:tc>
        <w:tc>
          <w:tcPr>
            <w:tcW w:w="2493" w:type="dxa"/>
            <w:tcBorders>
              <w:bottom w:val="single" w:sz="4" w:space="0" w:color="auto"/>
            </w:tcBorders>
          </w:tcPr>
          <w:p w14:paraId="2E3BC401" w14:textId="77777777" w:rsidR="00E73A7C" w:rsidRDefault="00E73A7C" w:rsidP="00E73A7C">
            <w:pPr>
              <w:rPr>
                <w:rFonts w:cs="Arial"/>
                <w:b/>
                <w:szCs w:val="24"/>
              </w:rPr>
            </w:pPr>
            <w:r>
              <w:rPr>
                <w:rFonts w:cs="Arial"/>
                <w:b/>
                <w:szCs w:val="24"/>
              </w:rPr>
              <w:t>None</w:t>
            </w:r>
          </w:p>
          <w:p w14:paraId="45DB28AA" w14:textId="77777777" w:rsidR="00E73A7C" w:rsidRDefault="00E73A7C" w:rsidP="00E73A7C">
            <w:pPr>
              <w:rPr>
                <w:rFonts w:cs="Arial"/>
                <w:szCs w:val="24"/>
              </w:rPr>
            </w:pPr>
            <w:r>
              <w:rPr>
                <w:rFonts w:cs="Arial"/>
                <w:szCs w:val="24"/>
              </w:rPr>
              <w:t>No impact expected</w:t>
            </w:r>
          </w:p>
          <w:p w14:paraId="2D4B83A6" w14:textId="77777777" w:rsidR="00E73A7C" w:rsidRDefault="00E73A7C" w:rsidP="00E73A7C">
            <w:pPr>
              <w:rPr>
                <w:rFonts w:cs="Arial"/>
                <w:szCs w:val="24"/>
              </w:rPr>
            </w:pPr>
          </w:p>
        </w:tc>
        <w:tc>
          <w:tcPr>
            <w:tcW w:w="2493" w:type="dxa"/>
            <w:tcBorders>
              <w:bottom w:val="single" w:sz="4" w:space="0" w:color="auto"/>
            </w:tcBorders>
          </w:tcPr>
          <w:p w14:paraId="5E094A53" w14:textId="77777777" w:rsidR="00E73A7C" w:rsidRDefault="00E73A7C" w:rsidP="00E73A7C">
            <w:pPr>
              <w:rPr>
                <w:rFonts w:cs="Arial"/>
                <w:b/>
                <w:szCs w:val="24"/>
              </w:rPr>
            </w:pPr>
            <w:r w:rsidRPr="00556885">
              <w:rPr>
                <w:rFonts w:cs="Arial"/>
                <w:b/>
                <w:szCs w:val="24"/>
              </w:rPr>
              <w:t>Low</w:t>
            </w:r>
          </w:p>
          <w:p w14:paraId="45063904" w14:textId="257539A1" w:rsidR="00E73A7C" w:rsidRDefault="00E73A7C" w:rsidP="00E73A7C">
            <w:pPr>
              <w:rPr>
                <w:rFonts w:cs="Arial"/>
                <w:szCs w:val="24"/>
              </w:rPr>
            </w:pPr>
            <w:r>
              <w:rPr>
                <w:rFonts w:cs="Arial"/>
                <w:szCs w:val="24"/>
              </w:rPr>
              <w:t>Low impact, no treatment required</w:t>
            </w:r>
          </w:p>
        </w:tc>
        <w:tc>
          <w:tcPr>
            <w:tcW w:w="2493" w:type="dxa"/>
            <w:tcBorders>
              <w:bottom w:val="single" w:sz="4" w:space="0" w:color="auto"/>
            </w:tcBorders>
          </w:tcPr>
          <w:p w14:paraId="748187DD" w14:textId="77777777" w:rsidR="00E73A7C" w:rsidRPr="00715E4B" w:rsidRDefault="00E73A7C" w:rsidP="00E73A7C">
            <w:pPr>
              <w:rPr>
                <w:rFonts w:eastAsia="Times New Roman" w:cs="Arial"/>
                <w:b/>
                <w:color w:val="000000"/>
                <w:szCs w:val="24"/>
                <w:lang w:eastAsia="en-GB"/>
              </w:rPr>
            </w:pPr>
            <w:r>
              <w:rPr>
                <w:rFonts w:eastAsia="Times New Roman" w:cs="Arial"/>
                <w:b/>
                <w:color w:val="000000"/>
                <w:szCs w:val="24"/>
                <w:lang w:eastAsia="en-GB"/>
              </w:rPr>
              <w:t>Moderate</w:t>
            </w:r>
          </w:p>
          <w:p w14:paraId="1AC633C2" w14:textId="284623F2" w:rsidR="00E73A7C" w:rsidRDefault="00E73A7C" w:rsidP="00E73A7C">
            <w:pPr>
              <w:rPr>
                <w:rFonts w:cs="Arial"/>
                <w:szCs w:val="24"/>
              </w:rPr>
            </w:pPr>
            <w:r w:rsidRPr="002E1F73">
              <w:rPr>
                <w:rFonts w:eastAsia="Times New Roman" w:cs="Arial"/>
                <w:color w:val="000000"/>
                <w:szCs w:val="24"/>
                <w:lang w:eastAsia="en-GB"/>
              </w:rPr>
              <w:t xml:space="preserve">Considerable impact, requiring treatment </w:t>
            </w:r>
            <w:r>
              <w:rPr>
                <w:rFonts w:eastAsia="Times New Roman" w:cs="Arial"/>
                <w:color w:val="000000"/>
                <w:szCs w:val="24"/>
                <w:lang w:eastAsia="en-GB"/>
              </w:rPr>
              <w:t xml:space="preserve">as part of </w:t>
            </w:r>
            <w:r w:rsidRPr="002E1F73">
              <w:rPr>
                <w:rFonts w:eastAsia="Times New Roman" w:cs="Arial"/>
                <w:color w:val="000000"/>
                <w:szCs w:val="24"/>
                <w:lang w:eastAsia="en-GB"/>
              </w:rPr>
              <w:t>action</w:t>
            </w:r>
            <w:r>
              <w:rPr>
                <w:rFonts w:eastAsia="Times New Roman" w:cs="Arial"/>
                <w:color w:val="000000"/>
                <w:szCs w:val="24"/>
                <w:lang w:eastAsia="en-GB"/>
              </w:rPr>
              <w:t xml:space="preserve"> response</w:t>
            </w:r>
          </w:p>
        </w:tc>
        <w:tc>
          <w:tcPr>
            <w:tcW w:w="2493" w:type="dxa"/>
            <w:tcBorders>
              <w:bottom w:val="single" w:sz="4" w:space="0" w:color="auto"/>
            </w:tcBorders>
          </w:tcPr>
          <w:p w14:paraId="35CFAA2C" w14:textId="77777777" w:rsidR="00E73A7C" w:rsidRDefault="00E73A7C" w:rsidP="00E73A7C">
            <w:pPr>
              <w:rPr>
                <w:rFonts w:cs="Arial"/>
                <w:b/>
                <w:szCs w:val="24"/>
              </w:rPr>
            </w:pPr>
            <w:r w:rsidRPr="00556885">
              <w:rPr>
                <w:rFonts w:cs="Arial"/>
                <w:b/>
                <w:szCs w:val="24"/>
              </w:rPr>
              <w:t>High</w:t>
            </w:r>
          </w:p>
          <w:p w14:paraId="40BC6322" w14:textId="7AC01CBE" w:rsidR="00E73A7C" w:rsidRDefault="00E73A7C" w:rsidP="00E73A7C">
            <w:pPr>
              <w:rPr>
                <w:rFonts w:cs="Arial"/>
                <w:szCs w:val="24"/>
              </w:rPr>
            </w:pPr>
            <w:r>
              <w:rPr>
                <w:rFonts w:cs="Arial"/>
                <w:szCs w:val="24"/>
              </w:rPr>
              <w:t>Serious impact that will cause harm</w:t>
            </w:r>
          </w:p>
        </w:tc>
        <w:tc>
          <w:tcPr>
            <w:tcW w:w="2493" w:type="dxa"/>
            <w:tcBorders>
              <w:bottom w:val="single" w:sz="4" w:space="0" w:color="auto"/>
            </w:tcBorders>
          </w:tcPr>
          <w:p w14:paraId="5F550491" w14:textId="77777777" w:rsidR="00E73A7C" w:rsidRDefault="00E73A7C" w:rsidP="00E73A7C">
            <w:pPr>
              <w:rPr>
                <w:rFonts w:cs="Arial"/>
                <w:b/>
                <w:szCs w:val="24"/>
              </w:rPr>
            </w:pPr>
            <w:r w:rsidRPr="00556885">
              <w:rPr>
                <w:rFonts w:cs="Arial"/>
                <w:b/>
                <w:szCs w:val="24"/>
              </w:rPr>
              <w:t>Critical</w:t>
            </w:r>
          </w:p>
          <w:p w14:paraId="1633D809" w14:textId="5B9D0704" w:rsidR="00E73A7C" w:rsidRDefault="00E73A7C" w:rsidP="00E73A7C">
            <w:pPr>
              <w:rPr>
                <w:rFonts w:cs="Arial"/>
                <w:szCs w:val="24"/>
              </w:rPr>
            </w:pPr>
            <w:r>
              <w:rPr>
                <w:rFonts w:cs="Arial"/>
                <w:szCs w:val="24"/>
              </w:rPr>
              <w:t>Could result in a fatality or critical incident</w:t>
            </w:r>
          </w:p>
        </w:tc>
      </w:tr>
      <w:tr w:rsidR="00E73A7C" w14:paraId="67613489" w14:textId="77777777" w:rsidTr="009C04CF">
        <w:tc>
          <w:tcPr>
            <w:tcW w:w="2493" w:type="dxa"/>
          </w:tcPr>
          <w:p w14:paraId="25B88D15" w14:textId="77777777" w:rsidR="00E73A7C" w:rsidRDefault="00E73A7C" w:rsidP="00E73A7C">
            <w:pPr>
              <w:rPr>
                <w:rFonts w:cs="Arial"/>
                <w:b/>
                <w:szCs w:val="24"/>
              </w:rPr>
            </w:pPr>
            <w:r>
              <w:rPr>
                <w:rFonts w:cs="Arial"/>
                <w:b/>
                <w:szCs w:val="24"/>
              </w:rPr>
              <w:t>Not Expected</w:t>
            </w:r>
          </w:p>
          <w:p w14:paraId="63521862" w14:textId="34091A0C" w:rsidR="00E73A7C" w:rsidRDefault="00E73A7C" w:rsidP="00E73A7C">
            <w:pPr>
              <w:rPr>
                <w:rFonts w:cs="Arial"/>
                <w:szCs w:val="24"/>
              </w:rPr>
            </w:pPr>
            <w:r>
              <w:rPr>
                <w:rFonts w:cs="Arial"/>
                <w:szCs w:val="24"/>
              </w:rPr>
              <w:t>There is no reason to expect this will occur</w:t>
            </w:r>
          </w:p>
        </w:tc>
        <w:tc>
          <w:tcPr>
            <w:tcW w:w="2493" w:type="dxa"/>
            <w:tcBorders>
              <w:bottom w:val="single" w:sz="4" w:space="0" w:color="auto"/>
            </w:tcBorders>
            <w:shd w:val="clear" w:color="auto" w:fill="C6E7FC" w:themeFill="background2"/>
            <w:vAlign w:val="center"/>
          </w:tcPr>
          <w:p w14:paraId="260AAA79" w14:textId="77777777" w:rsidR="00E73A7C" w:rsidRDefault="00E73A7C" w:rsidP="00E73A7C">
            <w:pPr>
              <w:rPr>
                <w:rFonts w:cs="Arial"/>
                <w:szCs w:val="24"/>
              </w:rPr>
            </w:pPr>
            <w:r>
              <w:rPr>
                <w:rFonts w:cs="Arial"/>
                <w:szCs w:val="24"/>
              </w:rPr>
              <w:t>N/A</w:t>
            </w:r>
          </w:p>
          <w:p w14:paraId="5F7E531F" w14:textId="023AB290" w:rsidR="00E73A7C" w:rsidRDefault="00E73A7C" w:rsidP="00E73A7C">
            <w:pPr>
              <w:rPr>
                <w:rFonts w:cs="Arial"/>
                <w:szCs w:val="24"/>
              </w:rPr>
            </w:pPr>
            <w:r>
              <w:rPr>
                <w:rFonts w:cs="Arial"/>
                <w:szCs w:val="24"/>
              </w:rPr>
              <w:t>No Risk</w:t>
            </w:r>
          </w:p>
        </w:tc>
        <w:tc>
          <w:tcPr>
            <w:tcW w:w="2493" w:type="dxa"/>
            <w:tcBorders>
              <w:bottom w:val="single" w:sz="4" w:space="0" w:color="auto"/>
            </w:tcBorders>
            <w:shd w:val="clear" w:color="auto" w:fill="C6E7FC" w:themeFill="background2"/>
            <w:vAlign w:val="center"/>
          </w:tcPr>
          <w:p w14:paraId="14CEC023" w14:textId="77777777" w:rsidR="00E73A7C" w:rsidRDefault="00E73A7C" w:rsidP="00E73A7C">
            <w:pPr>
              <w:rPr>
                <w:rFonts w:cs="Arial"/>
                <w:szCs w:val="24"/>
              </w:rPr>
            </w:pPr>
            <w:r>
              <w:rPr>
                <w:rFonts w:cs="Arial"/>
                <w:szCs w:val="24"/>
              </w:rPr>
              <w:t>N/A</w:t>
            </w:r>
          </w:p>
          <w:p w14:paraId="0C47BF35" w14:textId="5AADC12D" w:rsidR="00E73A7C" w:rsidRDefault="00E73A7C" w:rsidP="00E73A7C">
            <w:pPr>
              <w:rPr>
                <w:rFonts w:cs="Arial"/>
                <w:szCs w:val="24"/>
              </w:rPr>
            </w:pPr>
            <w:r>
              <w:rPr>
                <w:rFonts w:cs="Arial"/>
                <w:szCs w:val="24"/>
              </w:rPr>
              <w:t>No Risk</w:t>
            </w:r>
          </w:p>
        </w:tc>
        <w:tc>
          <w:tcPr>
            <w:tcW w:w="2493" w:type="dxa"/>
            <w:tcBorders>
              <w:bottom w:val="single" w:sz="4" w:space="0" w:color="auto"/>
            </w:tcBorders>
            <w:shd w:val="clear" w:color="auto" w:fill="C6E7FC" w:themeFill="background2"/>
            <w:vAlign w:val="center"/>
          </w:tcPr>
          <w:p w14:paraId="53D10733" w14:textId="77777777" w:rsidR="00E73A7C" w:rsidRDefault="00E73A7C" w:rsidP="00E73A7C">
            <w:pPr>
              <w:rPr>
                <w:rFonts w:cs="Arial"/>
                <w:szCs w:val="24"/>
              </w:rPr>
            </w:pPr>
            <w:r>
              <w:rPr>
                <w:rFonts w:cs="Arial"/>
                <w:szCs w:val="24"/>
              </w:rPr>
              <w:t>N/A</w:t>
            </w:r>
          </w:p>
          <w:p w14:paraId="377EF9CB" w14:textId="150E2039" w:rsidR="00E73A7C" w:rsidRDefault="00E73A7C" w:rsidP="00E73A7C">
            <w:pPr>
              <w:rPr>
                <w:rFonts w:cs="Arial"/>
                <w:szCs w:val="24"/>
              </w:rPr>
            </w:pPr>
            <w:r>
              <w:rPr>
                <w:rFonts w:cs="Arial"/>
                <w:szCs w:val="24"/>
              </w:rPr>
              <w:t>No Risk</w:t>
            </w:r>
          </w:p>
        </w:tc>
        <w:tc>
          <w:tcPr>
            <w:tcW w:w="2493" w:type="dxa"/>
            <w:tcBorders>
              <w:bottom w:val="single" w:sz="4" w:space="0" w:color="auto"/>
            </w:tcBorders>
            <w:shd w:val="clear" w:color="auto" w:fill="C6E7FC" w:themeFill="background2"/>
            <w:vAlign w:val="center"/>
          </w:tcPr>
          <w:p w14:paraId="1FE7FB34" w14:textId="77777777" w:rsidR="00E73A7C" w:rsidRDefault="00E73A7C" w:rsidP="00E73A7C">
            <w:pPr>
              <w:rPr>
                <w:rFonts w:cs="Arial"/>
                <w:szCs w:val="24"/>
              </w:rPr>
            </w:pPr>
            <w:r>
              <w:rPr>
                <w:rFonts w:cs="Arial"/>
                <w:szCs w:val="24"/>
              </w:rPr>
              <w:t>N/A</w:t>
            </w:r>
          </w:p>
          <w:p w14:paraId="1D41BAAA" w14:textId="219CB709" w:rsidR="00E73A7C" w:rsidRDefault="00E73A7C" w:rsidP="00E73A7C">
            <w:pPr>
              <w:rPr>
                <w:rFonts w:cs="Arial"/>
                <w:szCs w:val="24"/>
              </w:rPr>
            </w:pPr>
            <w:r>
              <w:rPr>
                <w:rFonts w:cs="Arial"/>
                <w:szCs w:val="24"/>
              </w:rPr>
              <w:t>No Risk</w:t>
            </w:r>
          </w:p>
        </w:tc>
        <w:tc>
          <w:tcPr>
            <w:tcW w:w="2493" w:type="dxa"/>
            <w:tcBorders>
              <w:bottom w:val="single" w:sz="4" w:space="0" w:color="auto"/>
            </w:tcBorders>
            <w:shd w:val="clear" w:color="auto" w:fill="C6E7FC" w:themeFill="background2"/>
            <w:vAlign w:val="center"/>
          </w:tcPr>
          <w:p w14:paraId="41267A2F" w14:textId="77777777" w:rsidR="00E73A7C" w:rsidRDefault="00E73A7C" w:rsidP="00E73A7C">
            <w:pPr>
              <w:rPr>
                <w:rFonts w:cs="Arial"/>
                <w:szCs w:val="24"/>
              </w:rPr>
            </w:pPr>
            <w:r>
              <w:rPr>
                <w:rFonts w:cs="Arial"/>
                <w:szCs w:val="24"/>
              </w:rPr>
              <w:t>N/A</w:t>
            </w:r>
          </w:p>
          <w:p w14:paraId="7DA2BE08" w14:textId="7C2A35DC" w:rsidR="00E73A7C" w:rsidRDefault="00E73A7C" w:rsidP="00E73A7C">
            <w:pPr>
              <w:rPr>
                <w:rFonts w:cs="Arial"/>
                <w:szCs w:val="24"/>
              </w:rPr>
            </w:pPr>
            <w:r>
              <w:rPr>
                <w:rFonts w:cs="Arial"/>
                <w:szCs w:val="24"/>
              </w:rPr>
              <w:t>No Risk</w:t>
            </w:r>
          </w:p>
        </w:tc>
      </w:tr>
      <w:tr w:rsidR="00E73A7C" w14:paraId="72F6CCB3" w14:textId="77777777" w:rsidTr="009C04CF">
        <w:tc>
          <w:tcPr>
            <w:tcW w:w="2493" w:type="dxa"/>
          </w:tcPr>
          <w:p w14:paraId="5843DE77" w14:textId="77777777" w:rsidR="00E73A7C" w:rsidRDefault="00E73A7C" w:rsidP="00E73A7C">
            <w:pPr>
              <w:rPr>
                <w:rFonts w:cs="Arial"/>
                <w:b/>
                <w:szCs w:val="24"/>
              </w:rPr>
            </w:pPr>
            <w:r>
              <w:rPr>
                <w:rFonts w:cs="Arial"/>
                <w:b/>
                <w:szCs w:val="24"/>
              </w:rPr>
              <w:t>Low</w:t>
            </w:r>
          </w:p>
          <w:p w14:paraId="172960E3" w14:textId="3EBA63FB" w:rsidR="00E73A7C" w:rsidRDefault="00E73A7C" w:rsidP="00E73A7C">
            <w:pPr>
              <w:rPr>
                <w:rFonts w:cs="Arial"/>
                <w:szCs w:val="24"/>
              </w:rPr>
            </w:pPr>
            <w:r>
              <w:rPr>
                <w:rFonts w:cs="Arial"/>
                <w:szCs w:val="24"/>
              </w:rPr>
              <w:t>Unlikely to occur, or only 1-2 times per year</w:t>
            </w:r>
          </w:p>
        </w:tc>
        <w:tc>
          <w:tcPr>
            <w:tcW w:w="2493" w:type="dxa"/>
            <w:tcBorders>
              <w:bottom w:val="single" w:sz="4" w:space="0" w:color="auto"/>
            </w:tcBorders>
            <w:shd w:val="clear" w:color="auto" w:fill="C6E7FC" w:themeFill="background2"/>
            <w:vAlign w:val="center"/>
          </w:tcPr>
          <w:p w14:paraId="0F9A6B7A" w14:textId="77777777" w:rsidR="00E73A7C" w:rsidRDefault="00E73A7C" w:rsidP="00E73A7C">
            <w:pPr>
              <w:rPr>
                <w:rFonts w:cs="Arial"/>
                <w:szCs w:val="24"/>
              </w:rPr>
            </w:pPr>
            <w:r>
              <w:rPr>
                <w:rFonts w:cs="Arial"/>
                <w:szCs w:val="24"/>
              </w:rPr>
              <w:t>N/A</w:t>
            </w:r>
          </w:p>
          <w:p w14:paraId="29769445" w14:textId="3219F240" w:rsidR="00E73A7C" w:rsidRDefault="00E73A7C" w:rsidP="00E73A7C">
            <w:pPr>
              <w:rPr>
                <w:rFonts w:cs="Arial"/>
                <w:szCs w:val="24"/>
              </w:rPr>
            </w:pPr>
            <w:r>
              <w:rPr>
                <w:rFonts w:cs="Arial"/>
                <w:szCs w:val="24"/>
              </w:rPr>
              <w:t>No Risk</w:t>
            </w:r>
          </w:p>
        </w:tc>
        <w:tc>
          <w:tcPr>
            <w:tcW w:w="2493" w:type="dxa"/>
            <w:tcBorders>
              <w:bottom w:val="single" w:sz="4" w:space="0" w:color="auto"/>
            </w:tcBorders>
            <w:shd w:val="clear" w:color="auto" w:fill="BDECC8" w:themeFill="accent3" w:themeFillTint="66"/>
            <w:vAlign w:val="center"/>
          </w:tcPr>
          <w:p w14:paraId="286F4D4E" w14:textId="77777777" w:rsidR="00E73A7C" w:rsidRDefault="00E73A7C" w:rsidP="00E73A7C">
            <w:pPr>
              <w:rPr>
                <w:rFonts w:cs="Arial"/>
                <w:szCs w:val="24"/>
              </w:rPr>
            </w:pPr>
            <w:r>
              <w:rPr>
                <w:rFonts w:cs="Arial"/>
                <w:szCs w:val="24"/>
              </w:rPr>
              <w:t>1</w:t>
            </w:r>
          </w:p>
          <w:p w14:paraId="4522F08F" w14:textId="50F56AD3" w:rsidR="00E73A7C" w:rsidRDefault="00E73A7C" w:rsidP="00E73A7C">
            <w:pPr>
              <w:rPr>
                <w:rFonts w:cs="Arial"/>
                <w:szCs w:val="24"/>
              </w:rPr>
            </w:pPr>
            <w:r>
              <w:rPr>
                <w:rFonts w:cs="Arial"/>
                <w:szCs w:val="24"/>
              </w:rPr>
              <w:t>Low Risk</w:t>
            </w:r>
          </w:p>
        </w:tc>
        <w:tc>
          <w:tcPr>
            <w:tcW w:w="2493" w:type="dxa"/>
            <w:tcBorders>
              <w:bottom w:val="single" w:sz="4" w:space="0" w:color="auto"/>
            </w:tcBorders>
            <w:shd w:val="clear" w:color="auto" w:fill="BDECC8" w:themeFill="accent3" w:themeFillTint="66"/>
            <w:vAlign w:val="center"/>
          </w:tcPr>
          <w:p w14:paraId="720FF10C" w14:textId="77777777" w:rsidR="00E73A7C" w:rsidRDefault="00E73A7C" w:rsidP="00E73A7C">
            <w:pPr>
              <w:rPr>
                <w:rFonts w:cs="Arial"/>
                <w:szCs w:val="24"/>
              </w:rPr>
            </w:pPr>
            <w:r>
              <w:rPr>
                <w:rFonts w:cs="Arial"/>
                <w:szCs w:val="24"/>
              </w:rPr>
              <w:t>1</w:t>
            </w:r>
          </w:p>
          <w:p w14:paraId="68738174" w14:textId="689F55BD" w:rsidR="00E73A7C" w:rsidRDefault="00E73A7C" w:rsidP="00E73A7C">
            <w:pPr>
              <w:rPr>
                <w:rFonts w:cs="Arial"/>
                <w:szCs w:val="24"/>
              </w:rPr>
            </w:pPr>
            <w:r>
              <w:rPr>
                <w:rFonts w:cs="Arial"/>
                <w:szCs w:val="24"/>
              </w:rPr>
              <w:t>Low Risk</w:t>
            </w:r>
          </w:p>
        </w:tc>
        <w:tc>
          <w:tcPr>
            <w:tcW w:w="2493" w:type="dxa"/>
            <w:tcBorders>
              <w:bottom w:val="single" w:sz="4" w:space="0" w:color="auto"/>
            </w:tcBorders>
            <w:shd w:val="clear" w:color="auto" w:fill="FFFF99"/>
            <w:vAlign w:val="center"/>
          </w:tcPr>
          <w:p w14:paraId="43A92194" w14:textId="77777777" w:rsidR="00E73A7C" w:rsidRDefault="00E73A7C" w:rsidP="00E73A7C">
            <w:pPr>
              <w:rPr>
                <w:rFonts w:cs="Arial"/>
                <w:szCs w:val="24"/>
              </w:rPr>
            </w:pPr>
            <w:r>
              <w:rPr>
                <w:rFonts w:cs="Arial"/>
                <w:szCs w:val="24"/>
              </w:rPr>
              <w:t>2</w:t>
            </w:r>
          </w:p>
          <w:p w14:paraId="323A215F" w14:textId="4A7A1683" w:rsidR="00E73A7C" w:rsidRDefault="00E73A7C" w:rsidP="00E73A7C">
            <w:pPr>
              <w:rPr>
                <w:rFonts w:cs="Arial"/>
                <w:szCs w:val="24"/>
              </w:rPr>
            </w:pPr>
            <w:r>
              <w:rPr>
                <w:rFonts w:cs="Arial"/>
                <w:szCs w:val="24"/>
              </w:rPr>
              <w:t>Moderate Risk</w:t>
            </w:r>
          </w:p>
        </w:tc>
        <w:tc>
          <w:tcPr>
            <w:tcW w:w="2493" w:type="dxa"/>
            <w:tcBorders>
              <w:bottom w:val="single" w:sz="4" w:space="0" w:color="auto"/>
            </w:tcBorders>
            <w:shd w:val="clear" w:color="auto" w:fill="FBE5B2" w:themeFill="accent5" w:themeFillTint="66"/>
            <w:vAlign w:val="center"/>
          </w:tcPr>
          <w:p w14:paraId="48BE8112" w14:textId="77777777" w:rsidR="00E73A7C" w:rsidRDefault="00E73A7C" w:rsidP="00E73A7C">
            <w:pPr>
              <w:rPr>
                <w:rFonts w:cs="Arial"/>
                <w:szCs w:val="24"/>
              </w:rPr>
            </w:pPr>
            <w:r>
              <w:rPr>
                <w:rFonts w:cs="Arial"/>
                <w:szCs w:val="24"/>
              </w:rPr>
              <w:t>3</w:t>
            </w:r>
          </w:p>
          <w:p w14:paraId="7B1F185E" w14:textId="4F6A7571" w:rsidR="00E73A7C" w:rsidRDefault="00E73A7C" w:rsidP="00E73A7C">
            <w:pPr>
              <w:rPr>
                <w:rFonts w:cs="Arial"/>
                <w:szCs w:val="24"/>
              </w:rPr>
            </w:pPr>
            <w:r>
              <w:rPr>
                <w:rFonts w:cs="Arial"/>
                <w:szCs w:val="24"/>
              </w:rPr>
              <w:t>High Risk</w:t>
            </w:r>
          </w:p>
        </w:tc>
      </w:tr>
      <w:tr w:rsidR="00E73A7C" w14:paraId="4A6453B0" w14:textId="77777777" w:rsidTr="009C04CF">
        <w:tc>
          <w:tcPr>
            <w:tcW w:w="2493" w:type="dxa"/>
          </w:tcPr>
          <w:p w14:paraId="75C94443" w14:textId="77777777" w:rsidR="00E73A7C" w:rsidRDefault="00E73A7C" w:rsidP="00E73A7C">
            <w:pPr>
              <w:rPr>
                <w:rFonts w:cs="Arial"/>
                <w:b/>
                <w:szCs w:val="24"/>
              </w:rPr>
            </w:pPr>
            <w:r>
              <w:rPr>
                <w:rFonts w:cs="Arial"/>
                <w:b/>
                <w:szCs w:val="24"/>
              </w:rPr>
              <w:t>Medium</w:t>
            </w:r>
          </w:p>
          <w:p w14:paraId="0117E74B" w14:textId="454CB09B" w:rsidR="00E73A7C" w:rsidRDefault="00E73A7C" w:rsidP="00E73A7C">
            <w:pPr>
              <w:rPr>
                <w:rFonts w:cs="Arial"/>
                <w:szCs w:val="24"/>
              </w:rPr>
            </w:pPr>
            <w:r>
              <w:rPr>
                <w:rFonts w:cs="Arial"/>
                <w:szCs w:val="24"/>
              </w:rPr>
              <w:t>Foreseeable and likely to occur, within a month</w:t>
            </w:r>
          </w:p>
        </w:tc>
        <w:tc>
          <w:tcPr>
            <w:tcW w:w="2493" w:type="dxa"/>
            <w:shd w:val="clear" w:color="auto" w:fill="C6E7FC" w:themeFill="background2"/>
            <w:vAlign w:val="center"/>
          </w:tcPr>
          <w:p w14:paraId="2A20044D" w14:textId="77777777" w:rsidR="00E73A7C" w:rsidRDefault="00E73A7C" w:rsidP="00E73A7C">
            <w:pPr>
              <w:rPr>
                <w:rFonts w:cs="Arial"/>
                <w:szCs w:val="24"/>
              </w:rPr>
            </w:pPr>
            <w:r>
              <w:rPr>
                <w:rFonts w:cs="Arial"/>
                <w:szCs w:val="24"/>
              </w:rPr>
              <w:t>N/A</w:t>
            </w:r>
          </w:p>
          <w:p w14:paraId="0D10C9E4" w14:textId="2951B738" w:rsidR="00E73A7C" w:rsidRDefault="00E73A7C" w:rsidP="00E73A7C">
            <w:pPr>
              <w:rPr>
                <w:rFonts w:cs="Arial"/>
                <w:szCs w:val="24"/>
              </w:rPr>
            </w:pPr>
            <w:r>
              <w:rPr>
                <w:rFonts w:cs="Arial"/>
                <w:szCs w:val="24"/>
              </w:rPr>
              <w:t>No Risk</w:t>
            </w:r>
          </w:p>
        </w:tc>
        <w:tc>
          <w:tcPr>
            <w:tcW w:w="2493" w:type="dxa"/>
            <w:tcBorders>
              <w:bottom w:val="single" w:sz="4" w:space="0" w:color="auto"/>
            </w:tcBorders>
            <w:shd w:val="clear" w:color="auto" w:fill="BDECC8" w:themeFill="accent3" w:themeFillTint="66"/>
            <w:vAlign w:val="center"/>
          </w:tcPr>
          <w:p w14:paraId="3EEEB07E" w14:textId="77777777" w:rsidR="00E73A7C" w:rsidRDefault="00E73A7C" w:rsidP="00E73A7C">
            <w:pPr>
              <w:rPr>
                <w:rFonts w:cs="Arial"/>
                <w:szCs w:val="24"/>
              </w:rPr>
            </w:pPr>
            <w:r>
              <w:rPr>
                <w:rFonts w:cs="Arial"/>
                <w:szCs w:val="24"/>
              </w:rPr>
              <w:t>1</w:t>
            </w:r>
          </w:p>
          <w:p w14:paraId="581DF8A9" w14:textId="65F5A0BF" w:rsidR="00E73A7C" w:rsidRDefault="00E73A7C" w:rsidP="00E73A7C">
            <w:pPr>
              <w:rPr>
                <w:rFonts w:cs="Arial"/>
                <w:szCs w:val="24"/>
              </w:rPr>
            </w:pPr>
            <w:r>
              <w:rPr>
                <w:rFonts w:cs="Arial"/>
                <w:szCs w:val="24"/>
              </w:rPr>
              <w:t>Low Risk</w:t>
            </w:r>
          </w:p>
        </w:tc>
        <w:tc>
          <w:tcPr>
            <w:tcW w:w="2493" w:type="dxa"/>
            <w:shd w:val="clear" w:color="auto" w:fill="FFFF99"/>
            <w:vAlign w:val="center"/>
          </w:tcPr>
          <w:p w14:paraId="1B24AA76" w14:textId="77777777" w:rsidR="00E73A7C" w:rsidRDefault="00E73A7C" w:rsidP="00E73A7C">
            <w:pPr>
              <w:rPr>
                <w:rFonts w:cs="Arial"/>
                <w:szCs w:val="24"/>
              </w:rPr>
            </w:pPr>
            <w:r>
              <w:rPr>
                <w:rFonts w:cs="Arial"/>
                <w:szCs w:val="24"/>
              </w:rPr>
              <w:t>2</w:t>
            </w:r>
          </w:p>
          <w:p w14:paraId="10D93FA8" w14:textId="68AC39FF" w:rsidR="00E73A7C" w:rsidRDefault="00E73A7C" w:rsidP="00E73A7C">
            <w:pPr>
              <w:rPr>
                <w:rFonts w:cs="Arial"/>
                <w:szCs w:val="24"/>
              </w:rPr>
            </w:pPr>
            <w:r>
              <w:rPr>
                <w:rFonts w:cs="Arial"/>
                <w:szCs w:val="24"/>
              </w:rPr>
              <w:t>Moderate Risk</w:t>
            </w:r>
          </w:p>
        </w:tc>
        <w:tc>
          <w:tcPr>
            <w:tcW w:w="2493" w:type="dxa"/>
            <w:shd w:val="clear" w:color="auto" w:fill="FBE5B2" w:themeFill="accent5" w:themeFillTint="66"/>
            <w:vAlign w:val="center"/>
          </w:tcPr>
          <w:p w14:paraId="3239D044" w14:textId="77777777" w:rsidR="00E73A7C" w:rsidRDefault="00E73A7C" w:rsidP="00E73A7C">
            <w:pPr>
              <w:rPr>
                <w:rFonts w:cs="Arial"/>
                <w:szCs w:val="24"/>
              </w:rPr>
            </w:pPr>
            <w:r>
              <w:rPr>
                <w:rFonts w:cs="Arial"/>
                <w:szCs w:val="24"/>
              </w:rPr>
              <w:t>3</w:t>
            </w:r>
          </w:p>
          <w:p w14:paraId="796BBA23" w14:textId="6EF7985E" w:rsidR="00E73A7C" w:rsidRDefault="00E73A7C" w:rsidP="00E73A7C">
            <w:pPr>
              <w:rPr>
                <w:rFonts w:cs="Arial"/>
                <w:szCs w:val="24"/>
              </w:rPr>
            </w:pPr>
            <w:r>
              <w:rPr>
                <w:rFonts w:cs="Arial"/>
                <w:szCs w:val="24"/>
              </w:rPr>
              <w:t>High Risk</w:t>
            </w:r>
          </w:p>
        </w:tc>
        <w:tc>
          <w:tcPr>
            <w:tcW w:w="2493" w:type="dxa"/>
            <w:shd w:val="clear" w:color="auto" w:fill="FBE5B2" w:themeFill="accent5" w:themeFillTint="66"/>
            <w:vAlign w:val="center"/>
          </w:tcPr>
          <w:p w14:paraId="2B9D3BEC" w14:textId="77777777" w:rsidR="00E73A7C" w:rsidRDefault="00E73A7C" w:rsidP="00E73A7C">
            <w:pPr>
              <w:rPr>
                <w:rFonts w:cs="Arial"/>
                <w:szCs w:val="24"/>
              </w:rPr>
            </w:pPr>
            <w:r>
              <w:rPr>
                <w:rFonts w:cs="Arial"/>
                <w:szCs w:val="24"/>
              </w:rPr>
              <w:t>3</w:t>
            </w:r>
          </w:p>
          <w:p w14:paraId="34D0D411" w14:textId="4A108442" w:rsidR="00E73A7C" w:rsidRDefault="00E73A7C" w:rsidP="00E73A7C">
            <w:pPr>
              <w:rPr>
                <w:rFonts w:cs="Arial"/>
                <w:szCs w:val="24"/>
              </w:rPr>
            </w:pPr>
            <w:r>
              <w:rPr>
                <w:rFonts w:cs="Arial"/>
                <w:szCs w:val="24"/>
              </w:rPr>
              <w:t>High Risk</w:t>
            </w:r>
          </w:p>
        </w:tc>
      </w:tr>
      <w:tr w:rsidR="00E73A7C" w14:paraId="585396EB" w14:textId="77777777" w:rsidTr="009C04CF">
        <w:tblPrEx>
          <w:jc w:val="center"/>
        </w:tblPrEx>
        <w:trPr>
          <w:jc w:val="center"/>
        </w:trPr>
        <w:tc>
          <w:tcPr>
            <w:tcW w:w="2493" w:type="dxa"/>
          </w:tcPr>
          <w:p w14:paraId="1F131186" w14:textId="77777777" w:rsidR="00E73A7C" w:rsidRDefault="00E73A7C" w:rsidP="00B679F6">
            <w:pPr>
              <w:rPr>
                <w:rFonts w:cs="Arial"/>
                <w:b/>
                <w:szCs w:val="24"/>
              </w:rPr>
            </w:pPr>
            <w:r>
              <w:rPr>
                <w:rFonts w:cs="Arial"/>
                <w:b/>
                <w:szCs w:val="24"/>
              </w:rPr>
              <w:t>High</w:t>
            </w:r>
          </w:p>
          <w:p w14:paraId="7BD20C78" w14:textId="5D217699" w:rsidR="00E73A7C" w:rsidRPr="000A22D6" w:rsidRDefault="00E73A7C" w:rsidP="00B679F6">
            <w:pPr>
              <w:rPr>
                <w:rFonts w:cs="Arial"/>
                <w:szCs w:val="24"/>
              </w:rPr>
            </w:pPr>
            <w:r>
              <w:rPr>
                <w:rFonts w:cs="Arial"/>
                <w:szCs w:val="24"/>
              </w:rPr>
              <w:t>Very likely to occur, within a week</w:t>
            </w:r>
          </w:p>
        </w:tc>
        <w:tc>
          <w:tcPr>
            <w:tcW w:w="2493" w:type="dxa"/>
            <w:shd w:val="clear" w:color="auto" w:fill="C6E7FC" w:themeFill="background2"/>
            <w:vAlign w:val="center"/>
          </w:tcPr>
          <w:p w14:paraId="4435632F" w14:textId="77777777" w:rsidR="00E73A7C" w:rsidRDefault="00E73A7C" w:rsidP="009757A0">
            <w:pPr>
              <w:rPr>
                <w:rFonts w:cs="Arial"/>
                <w:szCs w:val="24"/>
              </w:rPr>
            </w:pPr>
            <w:r>
              <w:rPr>
                <w:rFonts w:cs="Arial"/>
                <w:szCs w:val="24"/>
              </w:rPr>
              <w:t>N/A</w:t>
            </w:r>
          </w:p>
          <w:p w14:paraId="4F2AEB33" w14:textId="77777777" w:rsidR="00E73A7C" w:rsidRDefault="00E73A7C" w:rsidP="009757A0">
            <w:pPr>
              <w:rPr>
                <w:rFonts w:cs="Arial"/>
                <w:szCs w:val="24"/>
              </w:rPr>
            </w:pPr>
            <w:r>
              <w:rPr>
                <w:rFonts w:cs="Arial"/>
                <w:szCs w:val="24"/>
              </w:rPr>
              <w:t>No Risk</w:t>
            </w:r>
          </w:p>
        </w:tc>
        <w:tc>
          <w:tcPr>
            <w:tcW w:w="2493" w:type="dxa"/>
            <w:shd w:val="clear" w:color="auto" w:fill="FFFF99"/>
            <w:vAlign w:val="center"/>
          </w:tcPr>
          <w:p w14:paraId="3C8DD74C" w14:textId="77777777" w:rsidR="00E73A7C" w:rsidRDefault="00E73A7C" w:rsidP="009757A0">
            <w:pPr>
              <w:rPr>
                <w:rFonts w:cs="Arial"/>
                <w:szCs w:val="24"/>
              </w:rPr>
            </w:pPr>
            <w:r>
              <w:rPr>
                <w:rFonts w:cs="Arial"/>
                <w:szCs w:val="24"/>
              </w:rPr>
              <w:t>2</w:t>
            </w:r>
          </w:p>
          <w:p w14:paraId="28895B4C" w14:textId="77777777" w:rsidR="00E73A7C" w:rsidRDefault="00E73A7C" w:rsidP="009757A0">
            <w:pPr>
              <w:rPr>
                <w:rFonts w:cs="Arial"/>
                <w:szCs w:val="24"/>
              </w:rPr>
            </w:pPr>
            <w:r>
              <w:rPr>
                <w:rFonts w:cs="Arial"/>
                <w:szCs w:val="24"/>
              </w:rPr>
              <w:t>Moderate Risk</w:t>
            </w:r>
          </w:p>
        </w:tc>
        <w:tc>
          <w:tcPr>
            <w:tcW w:w="2493" w:type="dxa"/>
            <w:shd w:val="clear" w:color="auto" w:fill="FFFF99"/>
            <w:vAlign w:val="center"/>
          </w:tcPr>
          <w:p w14:paraId="38804089" w14:textId="77777777" w:rsidR="00E73A7C" w:rsidRDefault="00E73A7C" w:rsidP="009757A0">
            <w:pPr>
              <w:rPr>
                <w:rFonts w:cs="Arial"/>
                <w:szCs w:val="24"/>
              </w:rPr>
            </w:pPr>
            <w:r>
              <w:rPr>
                <w:rFonts w:cs="Arial"/>
                <w:szCs w:val="24"/>
              </w:rPr>
              <w:t>2</w:t>
            </w:r>
          </w:p>
          <w:p w14:paraId="2B389E03" w14:textId="77777777" w:rsidR="00E73A7C" w:rsidRDefault="00E73A7C" w:rsidP="009757A0">
            <w:pPr>
              <w:rPr>
                <w:rFonts w:cs="Arial"/>
                <w:szCs w:val="24"/>
              </w:rPr>
            </w:pPr>
            <w:r>
              <w:rPr>
                <w:rFonts w:cs="Arial"/>
                <w:szCs w:val="24"/>
              </w:rPr>
              <w:t>Moderate Risk</w:t>
            </w:r>
          </w:p>
        </w:tc>
        <w:tc>
          <w:tcPr>
            <w:tcW w:w="2493" w:type="dxa"/>
            <w:shd w:val="clear" w:color="auto" w:fill="FBE5B2" w:themeFill="accent5" w:themeFillTint="66"/>
            <w:vAlign w:val="center"/>
          </w:tcPr>
          <w:p w14:paraId="3612B58D" w14:textId="77777777" w:rsidR="00E73A7C" w:rsidRDefault="00E73A7C" w:rsidP="009757A0">
            <w:pPr>
              <w:rPr>
                <w:rFonts w:cs="Arial"/>
                <w:szCs w:val="24"/>
              </w:rPr>
            </w:pPr>
            <w:r>
              <w:rPr>
                <w:rFonts w:cs="Arial"/>
                <w:szCs w:val="24"/>
              </w:rPr>
              <w:t>3</w:t>
            </w:r>
          </w:p>
          <w:p w14:paraId="06CBC19C" w14:textId="77777777" w:rsidR="00E73A7C" w:rsidRDefault="00E73A7C" w:rsidP="009757A0">
            <w:pPr>
              <w:rPr>
                <w:rFonts w:cs="Arial"/>
                <w:szCs w:val="24"/>
              </w:rPr>
            </w:pPr>
            <w:r>
              <w:rPr>
                <w:rFonts w:cs="Arial"/>
                <w:szCs w:val="24"/>
              </w:rPr>
              <w:t>High Risk</w:t>
            </w:r>
          </w:p>
        </w:tc>
        <w:tc>
          <w:tcPr>
            <w:tcW w:w="2493" w:type="dxa"/>
            <w:shd w:val="clear" w:color="auto" w:fill="FBE5B2" w:themeFill="accent5" w:themeFillTint="66"/>
            <w:vAlign w:val="center"/>
          </w:tcPr>
          <w:p w14:paraId="51CF39EA" w14:textId="77777777" w:rsidR="00E73A7C" w:rsidRDefault="00E73A7C" w:rsidP="009757A0">
            <w:pPr>
              <w:rPr>
                <w:rFonts w:cs="Arial"/>
                <w:szCs w:val="24"/>
              </w:rPr>
            </w:pPr>
            <w:r>
              <w:rPr>
                <w:rFonts w:cs="Arial"/>
                <w:szCs w:val="24"/>
              </w:rPr>
              <w:t>3</w:t>
            </w:r>
          </w:p>
          <w:p w14:paraId="15EDA159" w14:textId="77777777" w:rsidR="00E73A7C" w:rsidRDefault="00E73A7C" w:rsidP="009757A0">
            <w:pPr>
              <w:rPr>
                <w:rFonts w:cs="Arial"/>
                <w:szCs w:val="24"/>
              </w:rPr>
            </w:pPr>
            <w:r>
              <w:rPr>
                <w:rFonts w:cs="Arial"/>
                <w:szCs w:val="24"/>
              </w:rPr>
              <w:t>High Risk</w:t>
            </w:r>
          </w:p>
        </w:tc>
      </w:tr>
      <w:tr w:rsidR="00E73A7C" w14:paraId="1EF1832C" w14:textId="77777777" w:rsidTr="009C04CF">
        <w:tblPrEx>
          <w:jc w:val="center"/>
        </w:tblPrEx>
        <w:trPr>
          <w:jc w:val="center"/>
        </w:trPr>
        <w:tc>
          <w:tcPr>
            <w:tcW w:w="2493" w:type="dxa"/>
          </w:tcPr>
          <w:p w14:paraId="168426E6" w14:textId="77777777" w:rsidR="00E73A7C" w:rsidRDefault="00E73A7C" w:rsidP="00B679F6">
            <w:pPr>
              <w:rPr>
                <w:rFonts w:cs="Arial"/>
                <w:b/>
                <w:szCs w:val="24"/>
              </w:rPr>
            </w:pPr>
            <w:r>
              <w:rPr>
                <w:rFonts w:cs="Arial"/>
                <w:b/>
                <w:szCs w:val="24"/>
              </w:rPr>
              <w:t>Frequent</w:t>
            </w:r>
          </w:p>
          <w:p w14:paraId="12378708" w14:textId="4F3A1E16" w:rsidR="00E73A7C" w:rsidRPr="00204010" w:rsidRDefault="00E73A7C" w:rsidP="00B679F6">
            <w:pPr>
              <w:rPr>
                <w:rFonts w:cs="Arial"/>
                <w:szCs w:val="24"/>
              </w:rPr>
            </w:pPr>
            <w:r>
              <w:rPr>
                <w:rFonts w:cs="Arial"/>
                <w:szCs w:val="24"/>
              </w:rPr>
              <w:t>Expected to occur daily, or more</w:t>
            </w:r>
          </w:p>
        </w:tc>
        <w:tc>
          <w:tcPr>
            <w:tcW w:w="2493" w:type="dxa"/>
            <w:shd w:val="clear" w:color="auto" w:fill="C6E7FC" w:themeFill="background2"/>
            <w:vAlign w:val="center"/>
          </w:tcPr>
          <w:p w14:paraId="7743F786" w14:textId="77777777" w:rsidR="00E73A7C" w:rsidRDefault="00E73A7C" w:rsidP="009757A0">
            <w:pPr>
              <w:rPr>
                <w:rFonts w:cs="Arial"/>
                <w:szCs w:val="24"/>
              </w:rPr>
            </w:pPr>
            <w:r>
              <w:rPr>
                <w:rFonts w:cs="Arial"/>
                <w:szCs w:val="24"/>
              </w:rPr>
              <w:t>N/A</w:t>
            </w:r>
          </w:p>
          <w:p w14:paraId="057BC3AC" w14:textId="77777777" w:rsidR="00E73A7C" w:rsidRDefault="00E73A7C" w:rsidP="009757A0">
            <w:pPr>
              <w:rPr>
                <w:rFonts w:cs="Arial"/>
                <w:szCs w:val="24"/>
              </w:rPr>
            </w:pPr>
            <w:r>
              <w:rPr>
                <w:rFonts w:cs="Arial"/>
                <w:szCs w:val="24"/>
              </w:rPr>
              <w:t>No Risk</w:t>
            </w:r>
          </w:p>
        </w:tc>
        <w:tc>
          <w:tcPr>
            <w:tcW w:w="2493" w:type="dxa"/>
            <w:shd w:val="clear" w:color="auto" w:fill="FFFF99"/>
            <w:vAlign w:val="center"/>
          </w:tcPr>
          <w:p w14:paraId="780E57DA" w14:textId="77777777" w:rsidR="00E73A7C" w:rsidRDefault="00E73A7C" w:rsidP="009757A0">
            <w:pPr>
              <w:rPr>
                <w:rFonts w:cs="Arial"/>
                <w:szCs w:val="24"/>
              </w:rPr>
            </w:pPr>
            <w:r>
              <w:rPr>
                <w:rFonts w:cs="Arial"/>
                <w:szCs w:val="24"/>
              </w:rPr>
              <w:t>2</w:t>
            </w:r>
          </w:p>
          <w:p w14:paraId="594D3324" w14:textId="77777777" w:rsidR="00E73A7C" w:rsidRDefault="00E73A7C" w:rsidP="009757A0">
            <w:pPr>
              <w:rPr>
                <w:rFonts w:cs="Arial"/>
                <w:szCs w:val="24"/>
              </w:rPr>
            </w:pPr>
            <w:r>
              <w:rPr>
                <w:rFonts w:cs="Arial"/>
                <w:szCs w:val="24"/>
              </w:rPr>
              <w:t>Moderate Risk</w:t>
            </w:r>
          </w:p>
        </w:tc>
        <w:tc>
          <w:tcPr>
            <w:tcW w:w="2493" w:type="dxa"/>
            <w:shd w:val="clear" w:color="auto" w:fill="FFFF99"/>
            <w:vAlign w:val="center"/>
          </w:tcPr>
          <w:p w14:paraId="01AFCA1E" w14:textId="77777777" w:rsidR="00E73A7C" w:rsidRDefault="00E73A7C" w:rsidP="009757A0">
            <w:pPr>
              <w:rPr>
                <w:rFonts w:cs="Arial"/>
                <w:szCs w:val="24"/>
              </w:rPr>
            </w:pPr>
            <w:r>
              <w:rPr>
                <w:rFonts w:cs="Arial"/>
                <w:szCs w:val="24"/>
              </w:rPr>
              <w:t>2</w:t>
            </w:r>
          </w:p>
          <w:p w14:paraId="4FE992CD" w14:textId="77777777" w:rsidR="00E73A7C" w:rsidRDefault="00E73A7C" w:rsidP="009757A0">
            <w:pPr>
              <w:rPr>
                <w:rFonts w:cs="Arial"/>
                <w:szCs w:val="24"/>
              </w:rPr>
            </w:pPr>
            <w:r>
              <w:rPr>
                <w:rFonts w:cs="Arial"/>
                <w:szCs w:val="24"/>
              </w:rPr>
              <w:t>Moderate Risk</w:t>
            </w:r>
          </w:p>
        </w:tc>
        <w:tc>
          <w:tcPr>
            <w:tcW w:w="2493" w:type="dxa"/>
            <w:shd w:val="clear" w:color="auto" w:fill="FBE5B2" w:themeFill="accent5" w:themeFillTint="66"/>
            <w:vAlign w:val="center"/>
          </w:tcPr>
          <w:p w14:paraId="4EB19B44" w14:textId="77777777" w:rsidR="00E73A7C" w:rsidRDefault="00E73A7C" w:rsidP="009757A0">
            <w:pPr>
              <w:rPr>
                <w:rFonts w:cs="Arial"/>
                <w:szCs w:val="24"/>
              </w:rPr>
            </w:pPr>
            <w:r>
              <w:rPr>
                <w:rFonts w:cs="Arial"/>
                <w:szCs w:val="24"/>
              </w:rPr>
              <w:t>3</w:t>
            </w:r>
          </w:p>
          <w:p w14:paraId="0E9E538D" w14:textId="77777777" w:rsidR="00E73A7C" w:rsidRDefault="00E73A7C" w:rsidP="009757A0">
            <w:pPr>
              <w:rPr>
                <w:rFonts w:cs="Arial"/>
                <w:szCs w:val="24"/>
              </w:rPr>
            </w:pPr>
            <w:r>
              <w:rPr>
                <w:rFonts w:cs="Arial"/>
                <w:szCs w:val="24"/>
              </w:rPr>
              <w:t>High Risk</w:t>
            </w:r>
          </w:p>
        </w:tc>
        <w:tc>
          <w:tcPr>
            <w:tcW w:w="2493" w:type="dxa"/>
            <w:shd w:val="clear" w:color="auto" w:fill="FBE5B2" w:themeFill="accent5" w:themeFillTint="66"/>
            <w:vAlign w:val="center"/>
          </w:tcPr>
          <w:p w14:paraId="6AF80583" w14:textId="77777777" w:rsidR="00E73A7C" w:rsidRDefault="00E73A7C" w:rsidP="009757A0">
            <w:pPr>
              <w:rPr>
                <w:rFonts w:cs="Arial"/>
                <w:szCs w:val="24"/>
              </w:rPr>
            </w:pPr>
            <w:r>
              <w:rPr>
                <w:rFonts w:cs="Arial"/>
                <w:szCs w:val="24"/>
              </w:rPr>
              <w:t>3</w:t>
            </w:r>
          </w:p>
          <w:p w14:paraId="47F862C2" w14:textId="77777777" w:rsidR="00E73A7C" w:rsidRDefault="00E73A7C" w:rsidP="009757A0">
            <w:pPr>
              <w:rPr>
                <w:rFonts w:cs="Arial"/>
                <w:szCs w:val="24"/>
              </w:rPr>
            </w:pPr>
            <w:r>
              <w:rPr>
                <w:rFonts w:cs="Arial"/>
                <w:szCs w:val="24"/>
              </w:rPr>
              <w:t>High Risk</w:t>
            </w:r>
          </w:p>
        </w:tc>
      </w:tr>
    </w:tbl>
    <w:p w14:paraId="3241E888" w14:textId="77777777" w:rsidR="002D06BF" w:rsidRPr="00AE3EB6" w:rsidRDefault="002D06BF" w:rsidP="00B679F6">
      <w:pPr>
        <w:rPr>
          <w:rFonts w:cs="Arial"/>
          <w:sz w:val="10"/>
          <w:szCs w:val="10"/>
        </w:rPr>
      </w:pPr>
    </w:p>
    <w:tbl>
      <w:tblPr>
        <w:tblStyle w:val="TableGrid"/>
        <w:tblW w:w="15309" w:type="dxa"/>
        <w:jc w:val="center"/>
        <w:tblLook w:val="04A0" w:firstRow="1" w:lastRow="0" w:firstColumn="1" w:lastColumn="0" w:noHBand="0" w:noVBand="1"/>
        <w:tblDescription w:val="Rating explanation"/>
      </w:tblPr>
      <w:tblGrid>
        <w:gridCol w:w="2977"/>
        <w:gridCol w:w="4569"/>
        <w:gridCol w:w="3369"/>
        <w:gridCol w:w="4394"/>
      </w:tblGrid>
      <w:tr w:rsidR="002D06BF" w14:paraId="11386FAC" w14:textId="77777777" w:rsidTr="009C04CF">
        <w:trPr>
          <w:tblHeader/>
          <w:jc w:val="center"/>
        </w:trPr>
        <w:tc>
          <w:tcPr>
            <w:tcW w:w="2977" w:type="dxa"/>
            <w:tcBorders>
              <w:bottom w:val="single" w:sz="4" w:space="0" w:color="auto"/>
            </w:tcBorders>
            <w:shd w:val="clear" w:color="auto" w:fill="C6E7FC" w:themeFill="background2"/>
          </w:tcPr>
          <w:p w14:paraId="25827011" w14:textId="77777777" w:rsidR="002D06BF" w:rsidRPr="000A0DBD" w:rsidRDefault="002D06BF" w:rsidP="00B679F6">
            <w:pPr>
              <w:rPr>
                <w:rFonts w:cs="Arial"/>
                <w:b/>
                <w:szCs w:val="24"/>
              </w:rPr>
            </w:pPr>
            <w:r w:rsidRPr="000A0DBD">
              <w:rPr>
                <w:rFonts w:cs="Arial"/>
                <w:b/>
                <w:szCs w:val="24"/>
              </w:rPr>
              <w:t>Rating = N/A, No Risk</w:t>
            </w:r>
          </w:p>
        </w:tc>
        <w:tc>
          <w:tcPr>
            <w:tcW w:w="4569" w:type="dxa"/>
            <w:tcBorders>
              <w:bottom w:val="single" w:sz="4" w:space="0" w:color="auto"/>
            </w:tcBorders>
            <w:shd w:val="clear" w:color="auto" w:fill="C6E7FC" w:themeFill="background2"/>
          </w:tcPr>
          <w:p w14:paraId="1811FAAB" w14:textId="77777777" w:rsidR="002D06BF" w:rsidRDefault="002D06BF" w:rsidP="00B679F6">
            <w:pPr>
              <w:rPr>
                <w:rFonts w:cs="Arial"/>
                <w:szCs w:val="24"/>
              </w:rPr>
            </w:pPr>
            <w:r>
              <w:rPr>
                <w:rFonts w:cs="Arial"/>
                <w:szCs w:val="24"/>
              </w:rPr>
              <w:t>No risk concerns, no action required.</w:t>
            </w:r>
          </w:p>
        </w:tc>
        <w:tc>
          <w:tcPr>
            <w:tcW w:w="3369" w:type="dxa"/>
            <w:tcBorders>
              <w:bottom w:val="single" w:sz="4" w:space="0" w:color="auto"/>
            </w:tcBorders>
            <w:shd w:val="clear" w:color="auto" w:fill="FFFF99"/>
          </w:tcPr>
          <w:p w14:paraId="04CA3855" w14:textId="77777777" w:rsidR="002D06BF" w:rsidRPr="000A0DBD" w:rsidRDefault="002D06BF" w:rsidP="00B679F6">
            <w:pPr>
              <w:rPr>
                <w:rFonts w:cs="Arial"/>
                <w:b/>
                <w:szCs w:val="24"/>
              </w:rPr>
            </w:pPr>
            <w:r w:rsidRPr="000A0DBD">
              <w:rPr>
                <w:rFonts w:cs="Arial"/>
                <w:b/>
                <w:szCs w:val="24"/>
              </w:rPr>
              <w:t>Rating = 2, Moderate Risk</w:t>
            </w:r>
          </w:p>
        </w:tc>
        <w:tc>
          <w:tcPr>
            <w:tcW w:w="4394" w:type="dxa"/>
            <w:tcBorders>
              <w:bottom w:val="single" w:sz="4" w:space="0" w:color="auto"/>
            </w:tcBorders>
            <w:shd w:val="clear" w:color="auto" w:fill="FFFF99"/>
          </w:tcPr>
          <w:p w14:paraId="5CDFCFEC" w14:textId="77777777" w:rsidR="002D06BF" w:rsidRDefault="002D06BF" w:rsidP="00B679F6">
            <w:pPr>
              <w:rPr>
                <w:rFonts w:cs="Arial"/>
                <w:szCs w:val="24"/>
              </w:rPr>
            </w:pPr>
            <w:r>
              <w:rPr>
                <w:rFonts w:cs="Arial"/>
                <w:szCs w:val="24"/>
              </w:rPr>
              <w:t>Moderate Risk, Manager oversight recommended with Review date</w:t>
            </w:r>
          </w:p>
        </w:tc>
      </w:tr>
      <w:tr w:rsidR="002D06BF" w14:paraId="3AEE58BC" w14:textId="77777777" w:rsidTr="009C04CF">
        <w:trPr>
          <w:jc w:val="center"/>
        </w:trPr>
        <w:tc>
          <w:tcPr>
            <w:tcW w:w="2977" w:type="dxa"/>
            <w:shd w:val="clear" w:color="auto" w:fill="BDECC8" w:themeFill="accent3" w:themeFillTint="66"/>
          </w:tcPr>
          <w:p w14:paraId="3D20D248" w14:textId="77777777" w:rsidR="002D06BF" w:rsidRPr="000A0DBD" w:rsidRDefault="002D06BF" w:rsidP="00B679F6">
            <w:pPr>
              <w:rPr>
                <w:rFonts w:cs="Arial"/>
                <w:b/>
                <w:szCs w:val="24"/>
              </w:rPr>
            </w:pPr>
            <w:r w:rsidRPr="000A0DBD">
              <w:rPr>
                <w:rFonts w:cs="Arial"/>
                <w:b/>
                <w:szCs w:val="24"/>
              </w:rPr>
              <w:t>Rating = 1, Low Risk</w:t>
            </w:r>
          </w:p>
        </w:tc>
        <w:tc>
          <w:tcPr>
            <w:tcW w:w="4569" w:type="dxa"/>
            <w:shd w:val="clear" w:color="auto" w:fill="BDECC8" w:themeFill="accent3" w:themeFillTint="66"/>
          </w:tcPr>
          <w:p w14:paraId="2F2FE1DC" w14:textId="77777777" w:rsidR="002D06BF" w:rsidRDefault="002D06BF" w:rsidP="00B679F6">
            <w:pPr>
              <w:rPr>
                <w:rFonts w:cs="Arial"/>
                <w:szCs w:val="24"/>
              </w:rPr>
            </w:pPr>
            <w:r>
              <w:rPr>
                <w:rFonts w:cs="Arial"/>
                <w:szCs w:val="24"/>
              </w:rPr>
              <w:t>Low Risk, may not require review after Safeguarding Actions are completed</w:t>
            </w:r>
          </w:p>
        </w:tc>
        <w:tc>
          <w:tcPr>
            <w:tcW w:w="3369" w:type="dxa"/>
            <w:shd w:val="clear" w:color="auto" w:fill="FBE5B2" w:themeFill="accent5" w:themeFillTint="66"/>
          </w:tcPr>
          <w:p w14:paraId="5AF87642" w14:textId="77777777" w:rsidR="002D06BF" w:rsidRPr="000A0DBD" w:rsidRDefault="002D06BF" w:rsidP="00B679F6">
            <w:pPr>
              <w:rPr>
                <w:rFonts w:cs="Arial"/>
                <w:b/>
                <w:szCs w:val="24"/>
              </w:rPr>
            </w:pPr>
            <w:r w:rsidRPr="000A0DBD">
              <w:rPr>
                <w:rFonts w:cs="Arial"/>
                <w:b/>
                <w:szCs w:val="24"/>
              </w:rPr>
              <w:t>Rating = 3, High Risk</w:t>
            </w:r>
          </w:p>
        </w:tc>
        <w:tc>
          <w:tcPr>
            <w:tcW w:w="4394" w:type="dxa"/>
            <w:shd w:val="clear" w:color="auto" w:fill="FBE5B2" w:themeFill="accent5" w:themeFillTint="66"/>
          </w:tcPr>
          <w:p w14:paraId="08DDAACE" w14:textId="77777777" w:rsidR="002D06BF" w:rsidRDefault="002D06BF" w:rsidP="00B679F6">
            <w:pPr>
              <w:rPr>
                <w:rFonts w:cs="Arial"/>
                <w:szCs w:val="24"/>
              </w:rPr>
            </w:pPr>
            <w:r>
              <w:rPr>
                <w:rFonts w:cs="Arial"/>
                <w:szCs w:val="24"/>
              </w:rPr>
              <w:t>High Risk, full reporting including board recommended with regular review</w:t>
            </w:r>
          </w:p>
        </w:tc>
      </w:tr>
    </w:tbl>
    <w:p w14:paraId="533328DA" w14:textId="77777777" w:rsidR="00204010" w:rsidRDefault="00204010" w:rsidP="00B679F6">
      <w:pPr>
        <w:pStyle w:val="Heading2"/>
        <w:sectPr w:rsidR="00204010" w:rsidSect="0016059B">
          <w:headerReference w:type="default" r:id="rId21"/>
          <w:footerReference w:type="default" r:id="rId22"/>
          <w:pgSz w:w="16838" w:h="11906" w:orient="landscape"/>
          <w:pgMar w:top="1276" w:right="962" w:bottom="426" w:left="1134" w:header="708" w:footer="708" w:gutter="0"/>
          <w:cols w:space="708"/>
          <w:docGrid w:linePitch="360"/>
        </w:sectPr>
      </w:pPr>
    </w:p>
    <w:p w14:paraId="1E90B888" w14:textId="0F79126F" w:rsidR="00D13092" w:rsidRPr="00AD2495" w:rsidRDefault="009910A6" w:rsidP="004D2656">
      <w:pPr>
        <w:pStyle w:val="Heading1"/>
        <w:ind w:right="567"/>
      </w:pPr>
      <w:bookmarkStart w:id="14" w:name="_Toc531000247"/>
      <w:r w:rsidRPr="00AD2495">
        <w:t>Safeguards Register</w:t>
      </w:r>
      <w:bookmarkEnd w:id="14"/>
    </w:p>
    <w:p w14:paraId="10E932CD" w14:textId="692B39F5" w:rsidR="005A3DCB" w:rsidRDefault="00C077B0" w:rsidP="004D2656">
      <w:pPr>
        <w:ind w:right="567"/>
      </w:pPr>
      <w:r>
        <w:t>It is important to ensure that the agreed actions and reviews as part of an Individual Safeguarding Meeting are completed within the required timeframes.</w:t>
      </w:r>
      <w:r w:rsidR="00793DB6">
        <w:t xml:space="preserve"> A simple system can assist staff members responsible for actions to track progress, and to keep some basic information about Safeguarding as an organisation that can be presented to organisation executives or the Board. </w:t>
      </w:r>
    </w:p>
    <w:p w14:paraId="091F2522" w14:textId="15FFF90F" w:rsidR="00CB506C" w:rsidRDefault="00B17501" w:rsidP="004D2656">
      <w:pPr>
        <w:ind w:right="567"/>
      </w:pPr>
      <w:r>
        <w:t>The Safeguards Register (Excel Spreadsheet attached) can be used for this purpose.  Instructions on how the Safeguards Register can be used are on the first tab, and the second tab is where data should be entered, shown in the screenshots below. The spreadsheet can be used as a starting point for your organisation, and modified as needed e.g. to create graphs and genera</w:t>
      </w:r>
      <w:r w:rsidR="00926AEB">
        <w:t xml:space="preserve">te basic reporting statistics. </w:t>
      </w:r>
    </w:p>
    <w:p w14:paraId="5DC47038" w14:textId="1E46BD42" w:rsidR="00B17501" w:rsidRDefault="00B17501" w:rsidP="004D2656">
      <w:pPr>
        <w:ind w:right="567"/>
      </w:pPr>
      <w:r>
        <w:rPr>
          <w:noProof/>
          <w:lang w:val="en-AU" w:eastAsia="en-AU"/>
        </w:rPr>
        <w:drawing>
          <wp:inline distT="0" distB="0" distL="0" distR="0" wp14:anchorId="173AE21F" wp14:editId="781AF161">
            <wp:extent cx="6390005" cy="2192655"/>
            <wp:effectExtent l="0" t="0" r="0" b="0"/>
            <wp:docPr id="8" name="Picture 8" descr="Example spreadsheet entitled safeguarding concer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90005" cy="2192655"/>
                    </a:xfrm>
                    <a:prstGeom prst="rect">
                      <a:avLst/>
                    </a:prstGeom>
                  </pic:spPr>
                </pic:pic>
              </a:graphicData>
            </a:graphic>
          </wp:inline>
        </w:drawing>
      </w:r>
    </w:p>
    <w:p w14:paraId="4973FC8C" w14:textId="6C0C3FBC" w:rsidR="00414F6B" w:rsidRPr="00414F6B" w:rsidRDefault="00B17501" w:rsidP="004D2656">
      <w:pPr>
        <w:ind w:right="567"/>
      </w:pPr>
      <w:r>
        <w:rPr>
          <w:noProof/>
          <w:lang w:val="en-AU" w:eastAsia="en-AU"/>
        </w:rPr>
        <w:drawing>
          <wp:inline distT="0" distB="0" distL="0" distR="0" wp14:anchorId="757517EA" wp14:editId="24E0F4F7">
            <wp:extent cx="6390005" cy="2185670"/>
            <wp:effectExtent l="0" t="0" r="0" b="5080"/>
            <wp:docPr id="9" name="Picture 9" descr="Example spreadsheet entitled update safeguarding actions as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90005" cy="2185670"/>
                    </a:xfrm>
                    <a:prstGeom prst="rect">
                      <a:avLst/>
                    </a:prstGeom>
                  </pic:spPr>
                </pic:pic>
              </a:graphicData>
            </a:graphic>
          </wp:inline>
        </w:drawing>
      </w:r>
    </w:p>
    <w:p w14:paraId="5036DFF8" w14:textId="643B195E" w:rsidR="00414F6B" w:rsidRPr="00414F6B" w:rsidRDefault="00414F6B" w:rsidP="004D2656">
      <w:pPr>
        <w:ind w:right="567"/>
      </w:pPr>
    </w:p>
    <w:sectPr w:rsidR="00414F6B" w:rsidRPr="00414F6B" w:rsidSect="0016059B">
      <w:headerReference w:type="default" r:id="rId25"/>
      <w:footerReference w:type="default" r:id="rId26"/>
      <w:pgSz w:w="11906" w:h="16838"/>
      <w:pgMar w:top="962"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6C10" w14:textId="77777777" w:rsidR="009C04CF" w:rsidRDefault="009C04CF" w:rsidP="00231DC6">
      <w:r>
        <w:separator/>
      </w:r>
    </w:p>
  </w:endnote>
  <w:endnote w:type="continuationSeparator" w:id="0">
    <w:p w14:paraId="1E19EBED" w14:textId="77777777" w:rsidR="009C04CF" w:rsidRDefault="009C04CF" w:rsidP="0023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5F1A" w14:textId="742E602D" w:rsidR="009C04CF" w:rsidRPr="00C97EB6" w:rsidRDefault="009C04CF" w:rsidP="000A6F61">
    <w:pPr>
      <w:pStyle w:val="Footer"/>
      <w:tabs>
        <w:tab w:val="clear" w:pos="4513"/>
        <w:tab w:val="clear" w:pos="9026"/>
      </w:tabs>
      <w:ind w:right="-613"/>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D9422F" w:rsidRPr="00D9422F">
      <w:rPr>
        <w:b/>
        <w:bCs/>
        <w:noProof/>
        <w:sz w:val="20"/>
      </w:rPr>
      <w:t>2</w:t>
    </w:r>
    <w:r>
      <w:rPr>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4703" w14:textId="3C386511" w:rsidR="009C04CF" w:rsidRPr="00C97EB6" w:rsidRDefault="009C04CF" w:rsidP="0016059B">
    <w:pPr>
      <w:pStyle w:val="Footer"/>
      <w:tabs>
        <w:tab w:val="clear" w:pos="9026"/>
        <w:tab w:val="right" w:pos="9639"/>
      </w:tabs>
      <w:ind w:right="-472"/>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D9422F" w:rsidRPr="00D9422F">
      <w:rPr>
        <w:b/>
        <w:bCs/>
        <w:noProof/>
        <w:sz w:val="20"/>
      </w:rPr>
      <w:t>4</w:t>
    </w:r>
    <w:r>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9FF1" w14:textId="5A8A1A16" w:rsidR="009C04CF" w:rsidRPr="00C97EB6" w:rsidRDefault="009C04CF" w:rsidP="004D2656">
    <w:pPr>
      <w:pStyle w:val="Footer"/>
      <w:tabs>
        <w:tab w:val="clear" w:pos="9026"/>
        <w:tab w:val="right" w:pos="9214"/>
      </w:tabs>
      <w:ind w:right="261"/>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D9422F" w:rsidRPr="00D9422F">
      <w:rPr>
        <w:b/>
        <w:bCs/>
        <w:noProof/>
        <w:sz w:val="20"/>
      </w:rPr>
      <w:t>9</w:t>
    </w:r>
    <w:r>
      <w:rPr>
        <w:b/>
        <w:bCs/>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237C" w14:textId="7F17A0D2" w:rsidR="009C04CF" w:rsidRPr="00C97EB6" w:rsidRDefault="009C04CF" w:rsidP="004D2656">
    <w:pPr>
      <w:pStyle w:val="Footer"/>
      <w:tabs>
        <w:tab w:val="clear" w:pos="9026"/>
        <w:tab w:val="left" w:pos="2955"/>
        <w:tab w:val="right" w:pos="9639"/>
        <w:tab w:val="right" w:pos="14601"/>
      </w:tabs>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D9422F" w:rsidRPr="00D9422F">
      <w:rPr>
        <w:b/>
        <w:bCs/>
        <w:noProof/>
        <w:sz w:val="20"/>
      </w:rPr>
      <w:t>12</w:t>
    </w:r>
    <w:r>
      <w:rPr>
        <w:b/>
        <w:bCs/>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80E6" w14:textId="39CF30FD" w:rsidR="009C04CF" w:rsidRPr="00C97EB6" w:rsidRDefault="009C04CF" w:rsidP="004D2656">
    <w:pPr>
      <w:pStyle w:val="Footer"/>
      <w:tabs>
        <w:tab w:val="clear" w:pos="9026"/>
        <w:tab w:val="left" w:pos="2955"/>
        <w:tab w:val="right" w:pos="15214"/>
      </w:tabs>
      <w:ind w:right="567"/>
      <w:jc w:val="right"/>
      <w:rPr>
        <w:sz w:val="20"/>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D9422F" w:rsidRPr="00D9422F">
      <w:rPr>
        <w:b/>
        <w:bCs/>
        <w:noProof/>
        <w:sz w:val="20"/>
      </w:rPr>
      <w:t>13</w:t>
    </w:r>
    <w:r>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1E41" w14:textId="77777777" w:rsidR="009C04CF" w:rsidRDefault="009C04CF" w:rsidP="00231DC6">
      <w:r>
        <w:separator/>
      </w:r>
    </w:p>
  </w:footnote>
  <w:footnote w:type="continuationSeparator" w:id="0">
    <w:p w14:paraId="32528A31" w14:textId="77777777" w:rsidR="009C04CF" w:rsidRDefault="009C04CF" w:rsidP="0023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BDB5" w14:textId="77777777" w:rsidR="009C04CF" w:rsidRDefault="009C0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4C7D" w14:textId="77777777" w:rsidR="009C04CF" w:rsidRDefault="009C0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8B6A" w14:textId="77777777" w:rsidR="009C04CF" w:rsidRDefault="009C04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05C7" w14:textId="77777777" w:rsidR="009C04CF" w:rsidRDefault="009C04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DEA1" w14:textId="77777777" w:rsidR="009C04CF" w:rsidRDefault="009C0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B5"/>
    <w:multiLevelType w:val="hybridMultilevel"/>
    <w:tmpl w:val="17C89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B2D56"/>
    <w:multiLevelType w:val="hybridMultilevel"/>
    <w:tmpl w:val="CE96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B1740"/>
    <w:multiLevelType w:val="hybridMultilevel"/>
    <w:tmpl w:val="41363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B3B23"/>
    <w:multiLevelType w:val="hybridMultilevel"/>
    <w:tmpl w:val="5FAE2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B81FD6"/>
    <w:multiLevelType w:val="hybridMultilevel"/>
    <w:tmpl w:val="073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E13D5"/>
    <w:multiLevelType w:val="hybridMultilevel"/>
    <w:tmpl w:val="2284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2B551F"/>
    <w:multiLevelType w:val="hybridMultilevel"/>
    <w:tmpl w:val="8342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241E0"/>
    <w:multiLevelType w:val="hybridMultilevel"/>
    <w:tmpl w:val="E53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A7C18"/>
    <w:multiLevelType w:val="hybridMultilevel"/>
    <w:tmpl w:val="D80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9467FC"/>
    <w:multiLevelType w:val="hybridMultilevel"/>
    <w:tmpl w:val="B0C06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FA1D17"/>
    <w:multiLevelType w:val="hybridMultilevel"/>
    <w:tmpl w:val="84C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3665DA"/>
    <w:multiLevelType w:val="hybridMultilevel"/>
    <w:tmpl w:val="2DBE286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2">
    <w:nsid w:val="5DF2578D"/>
    <w:multiLevelType w:val="hybridMultilevel"/>
    <w:tmpl w:val="A13E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5434DB"/>
    <w:multiLevelType w:val="hybridMultilevel"/>
    <w:tmpl w:val="D12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C68D1"/>
    <w:multiLevelType w:val="hybridMultilevel"/>
    <w:tmpl w:val="2E8AF3E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4"/>
  </w:num>
  <w:num w:numId="5">
    <w:abstractNumId w:val="12"/>
  </w:num>
  <w:num w:numId="6">
    <w:abstractNumId w:val="0"/>
  </w:num>
  <w:num w:numId="7">
    <w:abstractNumId w:val="5"/>
  </w:num>
  <w:num w:numId="8">
    <w:abstractNumId w:val="6"/>
  </w:num>
  <w:num w:numId="9">
    <w:abstractNumId w:val="13"/>
  </w:num>
  <w:num w:numId="10">
    <w:abstractNumId w:val="1"/>
  </w:num>
  <w:num w:numId="11">
    <w:abstractNumId w:val="2"/>
  </w:num>
  <w:num w:numId="12">
    <w:abstractNumId w:val="11"/>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78"/>
    <w:rsid w:val="00027DF5"/>
    <w:rsid w:val="000462D0"/>
    <w:rsid w:val="000A6F61"/>
    <w:rsid w:val="000B55A9"/>
    <w:rsid w:val="000B5AD9"/>
    <w:rsid w:val="00110FE0"/>
    <w:rsid w:val="0016059B"/>
    <w:rsid w:val="001B396B"/>
    <w:rsid w:val="001B7A75"/>
    <w:rsid w:val="001D3667"/>
    <w:rsid w:val="001E78A7"/>
    <w:rsid w:val="00204010"/>
    <w:rsid w:val="00231DC6"/>
    <w:rsid w:val="002B09DD"/>
    <w:rsid w:val="002D06BF"/>
    <w:rsid w:val="002E30D8"/>
    <w:rsid w:val="00340E69"/>
    <w:rsid w:val="00342AE6"/>
    <w:rsid w:val="0035043F"/>
    <w:rsid w:val="00393BAF"/>
    <w:rsid w:val="003D36B6"/>
    <w:rsid w:val="00412B9B"/>
    <w:rsid w:val="00414F6B"/>
    <w:rsid w:val="00424FAB"/>
    <w:rsid w:val="004B256B"/>
    <w:rsid w:val="004B41C0"/>
    <w:rsid w:val="004B789E"/>
    <w:rsid w:val="004D2656"/>
    <w:rsid w:val="00504708"/>
    <w:rsid w:val="00563343"/>
    <w:rsid w:val="005700C1"/>
    <w:rsid w:val="00572408"/>
    <w:rsid w:val="0057727F"/>
    <w:rsid w:val="00591EEA"/>
    <w:rsid w:val="005A3DCB"/>
    <w:rsid w:val="005D2315"/>
    <w:rsid w:val="00614C63"/>
    <w:rsid w:val="006249CA"/>
    <w:rsid w:val="00626A8E"/>
    <w:rsid w:val="006B0AB0"/>
    <w:rsid w:val="00731519"/>
    <w:rsid w:val="00771BE6"/>
    <w:rsid w:val="007736DF"/>
    <w:rsid w:val="00775190"/>
    <w:rsid w:val="00782156"/>
    <w:rsid w:val="00793DB6"/>
    <w:rsid w:val="007B3335"/>
    <w:rsid w:val="007D27F8"/>
    <w:rsid w:val="007D505A"/>
    <w:rsid w:val="0084426E"/>
    <w:rsid w:val="0087031E"/>
    <w:rsid w:val="00887610"/>
    <w:rsid w:val="008C375C"/>
    <w:rsid w:val="008D0EE5"/>
    <w:rsid w:val="008F4F8B"/>
    <w:rsid w:val="00926AEB"/>
    <w:rsid w:val="00966A9A"/>
    <w:rsid w:val="009757A0"/>
    <w:rsid w:val="009910A6"/>
    <w:rsid w:val="00994F65"/>
    <w:rsid w:val="009A4CFA"/>
    <w:rsid w:val="009C04CF"/>
    <w:rsid w:val="009D1563"/>
    <w:rsid w:val="009D7851"/>
    <w:rsid w:val="009E31D5"/>
    <w:rsid w:val="009E3F79"/>
    <w:rsid w:val="009F7F2D"/>
    <w:rsid w:val="00A00ADA"/>
    <w:rsid w:val="00A05E59"/>
    <w:rsid w:val="00A44003"/>
    <w:rsid w:val="00AB2ADC"/>
    <w:rsid w:val="00AD2495"/>
    <w:rsid w:val="00AD58FC"/>
    <w:rsid w:val="00AE3EB6"/>
    <w:rsid w:val="00B17501"/>
    <w:rsid w:val="00B679F6"/>
    <w:rsid w:val="00BA1C90"/>
    <w:rsid w:val="00BB5472"/>
    <w:rsid w:val="00BC6D25"/>
    <w:rsid w:val="00C077B0"/>
    <w:rsid w:val="00C2350A"/>
    <w:rsid w:val="00C619BA"/>
    <w:rsid w:val="00C9796A"/>
    <w:rsid w:val="00C97EB6"/>
    <w:rsid w:val="00CA36E6"/>
    <w:rsid w:val="00CB1FDB"/>
    <w:rsid w:val="00CB506C"/>
    <w:rsid w:val="00CC3123"/>
    <w:rsid w:val="00CD1605"/>
    <w:rsid w:val="00CD3D34"/>
    <w:rsid w:val="00CF02A0"/>
    <w:rsid w:val="00D13092"/>
    <w:rsid w:val="00D15DCF"/>
    <w:rsid w:val="00D325C6"/>
    <w:rsid w:val="00D67DBB"/>
    <w:rsid w:val="00D9422F"/>
    <w:rsid w:val="00E312F7"/>
    <w:rsid w:val="00E534E0"/>
    <w:rsid w:val="00E73A7C"/>
    <w:rsid w:val="00EB371F"/>
    <w:rsid w:val="00EE12E8"/>
    <w:rsid w:val="00EE442D"/>
    <w:rsid w:val="00F23578"/>
    <w:rsid w:val="00F51081"/>
    <w:rsid w:val="00F73369"/>
    <w:rsid w:val="00F81EE5"/>
    <w:rsid w:val="00F9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DD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C6"/>
    <w:rPr>
      <w:rFonts w:ascii="Arial" w:hAnsi="Arial"/>
      <w:sz w:val="24"/>
    </w:rPr>
  </w:style>
  <w:style w:type="paragraph" w:styleId="Heading1">
    <w:name w:val="heading 1"/>
    <w:basedOn w:val="Normal"/>
    <w:next w:val="Normal"/>
    <w:link w:val="Heading1Char"/>
    <w:uiPriority w:val="9"/>
    <w:qFormat/>
    <w:rsid w:val="00D9422F"/>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9C04CF"/>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D325C6"/>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D325C6"/>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D325C6"/>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D325C6"/>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D325C6"/>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D325C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325C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325C6"/>
    <w:pPr>
      <w:spacing w:after="0" w:line="240" w:lineRule="auto"/>
    </w:pPr>
  </w:style>
  <w:style w:type="character" w:customStyle="1" w:styleId="NoSpacingChar">
    <w:name w:val="No Spacing Char"/>
    <w:basedOn w:val="DefaultParagraphFont"/>
    <w:link w:val="NoSpacing"/>
    <w:uiPriority w:val="1"/>
    <w:rsid w:val="00D325C6"/>
  </w:style>
  <w:style w:type="character" w:customStyle="1" w:styleId="Heading1Char">
    <w:name w:val="Heading 1 Char"/>
    <w:basedOn w:val="DefaultParagraphFont"/>
    <w:link w:val="Heading1"/>
    <w:uiPriority w:val="9"/>
    <w:rsid w:val="00D9422F"/>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9C04CF"/>
    <w:rPr>
      <w:rFonts w:ascii="Arial" w:hAnsi="Arial"/>
      <w:b/>
      <w:color w:val="1B4171" w:themeColor="accent2" w:themeShade="80"/>
      <w:spacing w:val="15"/>
      <w:sz w:val="28"/>
      <w:szCs w:val="24"/>
    </w:rPr>
  </w:style>
  <w:style w:type="paragraph" w:styleId="ListParagraph">
    <w:name w:val="List Paragraph"/>
    <w:basedOn w:val="Normal"/>
    <w:uiPriority w:val="34"/>
    <w:qFormat/>
    <w:rsid w:val="00D325C6"/>
    <w:pPr>
      <w:ind w:left="720"/>
      <w:contextualSpacing/>
    </w:pPr>
  </w:style>
  <w:style w:type="paragraph" w:styleId="Header">
    <w:name w:val="header"/>
    <w:basedOn w:val="Normal"/>
    <w:link w:val="HeaderChar"/>
    <w:uiPriority w:val="99"/>
    <w:unhideWhenUsed/>
    <w:rsid w:val="00231DC6"/>
    <w:pPr>
      <w:tabs>
        <w:tab w:val="center" w:pos="4513"/>
        <w:tab w:val="right" w:pos="9026"/>
      </w:tabs>
    </w:pPr>
  </w:style>
  <w:style w:type="character" w:customStyle="1" w:styleId="HeaderChar">
    <w:name w:val="Header Char"/>
    <w:basedOn w:val="DefaultParagraphFont"/>
    <w:link w:val="Header"/>
    <w:uiPriority w:val="99"/>
    <w:rsid w:val="00231DC6"/>
    <w:rPr>
      <w:rFonts w:ascii="Arial" w:hAnsi="Arial"/>
      <w:sz w:val="24"/>
    </w:rPr>
  </w:style>
  <w:style w:type="paragraph" w:styleId="Footer">
    <w:name w:val="footer"/>
    <w:basedOn w:val="Normal"/>
    <w:link w:val="FooterChar"/>
    <w:uiPriority w:val="99"/>
    <w:unhideWhenUsed/>
    <w:rsid w:val="00231DC6"/>
    <w:pPr>
      <w:tabs>
        <w:tab w:val="center" w:pos="4513"/>
        <w:tab w:val="right" w:pos="9026"/>
      </w:tabs>
    </w:pPr>
  </w:style>
  <w:style w:type="character" w:customStyle="1" w:styleId="FooterChar">
    <w:name w:val="Footer Char"/>
    <w:basedOn w:val="DefaultParagraphFont"/>
    <w:link w:val="Footer"/>
    <w:uiPriority w:val="99"/>
    <w:rsid w:val="00231DC6"/>
    <w:rPr>
      <w:rFonts w:ascii="Arial" w:hAnsi="Arial"/>
      <w:sz w:val="24"/>
    </w:rPr>
  </w:style>
  <w:style w:type="table" w:styleId="TableGrid">
    <w:name w:val="Table Grid"/>
    <w:basedOn w:val="TableNormal"/>
    <w:uiPriority w:val="39"/>
    <w:rsid w:val="0042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25C6"/>
    <w:rPr>
      <w:caps/>
      <w:color w:val="1A4070" w:themeColor="accent2" w:themeShade="7F"/>
      <w:sz w:val="24"/>
      <w:szCs w:val="24"/>
    </w:rPr>
  </w:style>
  <w:style w:type="character" w:styleId="Hyperlink">
    <w:name w:val="Hyperlink"/>
    <w:basedOn w:val="DefaultParagraphFont"/>
    <w:uiPriority w:val="99"/>
    <w:unhideWhenUsed/>
    <w:rsid w:val="001B396B"/>
    <w:rPr>
      <w:color w:val="0080FF" w:themeColor="hyperlink"/>
      <w:u w:val="single"/>
    </w:rPr>
  </w:style>
  <w:style w:type="character" w:customStyle="1" w:styleId="UnresolvedMention">
    <w:name w:val="Unresolved Mention"/>
    <w:basedOn w:val="DefaultParagraphFont"/>
    <w:uiPriority w:val="99"/>
    <w:semiHidden/>
    <w:unhideWhenUsed/>
    <w:rsid w:val="001B396B"/>
    <w:rPr>
      <w:color w:val="605E5C"/>
      <w:shd w:val="clear" w:color="auto" w:fill="E1DFDD"/>
    </w:rPr>
  </w:style>
  <w:style w:type="paragraph" w:styleId="TOCHeading">
    <w:name w:val="TOC Heading"/>
    <w:basedOn w:val="Heading1"/>
    <w:next w:val="Normal"/>
    <w:uiPriority w:val="39"/>
    <w:unhideWhenUsed/>
    <w:qFormat/>
    <w:rsid w:val="00D325C6"/>
    <w:pPr>
      <w:outlineLvl w:val="9"/>
    </w:pPr>
    <w:rPr>
      <w:lang w:bidi="en-US"/>
    </w:rPr>
  </w:style>
  <w:style w:type="paragraph" w:styleId="TOC1">
    <w:name w:val="toc 1"/>
    <w:basedOn w:val="Normal"/>
    <w:next w:val="Normal"/>
    <w:autoRedefine/>
    <w:uiPriority w:val="39"/>
    <w:unhideWhenUsed/>
    <w:rsid w:val="002D06BF"/>
    <w:pPr>
      <w:spacing w:after="100"/>
    </w:pPr>
  </w:style>
  <w:style w:type="paragraph" w:styleId="TOC2">
    <w:name w:val="toc 2"/>
    <w:basedOn w:val="Normal"/>
    <w:next w:val="Normal"/>
    <w:autoRedefine/>
    <w:uiPriority w:val="39"/>
    <w:unhideWhenUsed/>
    <w:rsid w:val="002D06BF"/>
    <w:pPr>
      <w:spacing w:after="100"/>
      <w:ind w:left="240"/>
    </w:pPr>
  </w:style>
  <w:style w:type="paragraph" w:styleId="TOC3">
    <w:name w:val="toc 3"/>
    <w:basedOn w:val="Normal"/>
    <w:next w:val="Normal"/>
    <w:autoRedefine/>
    <w:uiPriority w:val="39"/>
    <w:unhideWhenUsed/>
    <w:rsid w:val="002D06BF"/>
    <w:pPr>
      <w:spacing w:after="100"/>
      <w:ind w:left="480"/>
    </w:pPr>
  </w:style>
  <w:style w:type="character" w:styleId="FollowedHyperlink">
    <w:name w:val="FollowedHyperlink"/>
    <w:basedOn w:val="DefaultParagraphFont"/>
    <w:uiPriority w:val="99"/>
    <w:semiHidden/>
    <w:unhideWhenUsed/>
    <w:rsid w:val="007B3335"/>
    <w:rPr>
      <w:color w:val="5EAEFF" w:themeColor="followedHyperlink"/>
      <w:u w:val="single"/>
    </w:rPr>
  </w:style>
  <w:style w:type="paragraph" w:styleId="BalloonText">
    <w:name w:val="Balloon Text"/>
    <w:basedOn w:val="Normal"/>
    <w:link w:val="BalloonTextChar"/>
    <w:uiPriority w:val="99"/>
    <w:semiHidden/>
    <w:unhideWhenUsed/>
    <w:rsid w:val="00CC3123"/>
    <w:rPr>
      <w:rFonts w:ascii="Tahoma" w:hAnsi="Tahoma" w:cs="Tahoma"/>
      <w:sz w:val="16"/>
      <w:szCs w:val="16"/>
    </w:rPr>
  </w:style>
  <w:style w:type="character" w:customStyle="1" w:styleId="BalloonTextChar">
    <w:name w:val="Balloon Text Char"/>
    <w:basedOn w:val="DefaultParagraphFont"/>
    <w:link w:val="BalloonText"/>
    <w:uiPriority w:val="99"/>
    <w:semiHidden/>
    <w:rsid w:val="00CC3123"/>
    <w:rPr>
      <w:rFonts w:ascii="Tahoma" w:hAnsi="Tahoma" w:cs="Tahoma"/>
      <w:sz w:val="16"/>
      <w:szCs w:val="16"/>
    </w:rPr>
  </w:style>
  <w:style w:type="character" w:customStyle="1" w:styleId="Heading4Char">
    <w:name w:val="Heading 4 Char"/>
    <w:basedOn w:val="DefaultParagraphFont"/>
    <w:link w:val="Heading4"/>
    <w:uiPriority w:val="9"/>
    <w:semiHidden/>
    <w:rsid w:val="00D325C6"/>
    <w:rPr>
      <w:caps/>
      <w:color w:val="1A4070" w:themeColor="accent2" w:themeShade="7F"/>
      <w:spacing w:val="10"/>
    </w:rPr>
  </w:style>
  <w:style w:type="character" w:customStyle="1" w:styleId="Heading5Char">
    <w:name w:val="Heading 5 Char"/>
    <w:basedOn w:val="DefaultParagraphFont"/>
    <w:link w:val="Heading5"/>
    <w:uiPriority w:val="9"/>
    <w:semiHidden/>
    <w:rsid w:val="00D325C6"/>
    <w:rPr>
      <w:caps/>
      <w:color w:val="1A4070" w:themeColor="accent2" w:themeShade="7F"/>
      <w:spacing w:val="10"/>
    </w:rPr>
  </w:style>
  <w:style w:type="character" w:customStyle="1" w:styleId="Heading6Char">
    <w:name w:val="Heading 6 Char"/>
    <w:basedOn w:val="DefaultParagraphFont"/>
    <w:link w:val="Heading6"/>
    <w:uiPriority w:val="9"/>
    <w:semiHidden/>
    <w:rsid w:val="00D325C6"/>
    <w:rPr>
      <w:caps/>
      <w:color w:val="2861A9" w:themeColor="accent2" w:themeShade="BF"/>
      <w:spacing w:val="10"/>
    </w:rPr>
  </w:style>
  <w:style w:type="character" w:customStyle="1" w:styleId="Heading7Char">
    <w:name w:val="Heading 7 Char"/>
    <w:basedOn w:val="DefaultParagraphFont"/>
    <w:link w:val="Heading7"/>
    <w:uiPriority w:val="9"/>
    <w:semiHidden/>
    <w:rsid w:val="00D325C6"/>
    <w:rPr>
      <w:i/>
      <w:iCs/>
      <w:caps/>
      <w:color w:val="2861A9" w:themeColor="accent2" w:themeShade="BF"/>
      <w:spacing w:val="10"/>
    </w:rPr>
  </w:style>
  <w:style w:type="character" w:customStyle="1" w:styleId="Heading8Char">
    <w:name w:val="Heading 8 Char"/>
    <w:basedOn w:val="DefaultParagraphFont"/>
    <w:link w:val="Heading8"/>
    <w:uiPriority w:val="9"/>
    <w:semiHidden/>
    <w:rsid w:val="00D325C6"/>
    <w:rPr>
      <w:caps/>
      <w:spacing w:val="10"/>
      <w:sz w:val="20"/>
      <w:szCs w:val="20"/>
    </w:rPr>
  </w:style>
  <w:style w:type="character" w:customStyle="1" w:styleId="Heading9Char">
    <w:name w:val="Heading 9 Char"/>
    <w:basedOn w:val="DefaultParagraphFont"/>
    <w:link w:val="Heading9"/>
    <w:uiPriority w:val="9"/>
    <w:semiHidden/>
    <w:rsid w:val="00D325C6"/>
    <w:rPr>
      <w:i/>
      <w:iCs/>
      <w:caps/>
      <w:spacing w:val="10"/>
      <w:sz w:val="20"/>
      <w:szCs w:val="20"/>
    </w:rPr>
  </w:style>
  <w:style w:type="paragraph" w:styleId="Caption">
    <w:name w:val="caption"/>
    <w:basedOn w:val="Normal"/>
    <w:next w:val="Normal"/>
    <w:uiPriority w:val="35"/>
    <w:semiHidden/>
    <w:unhideWhenUsed/>
    <w:qFormat/>
    <w:rsid w:val="00D325C6"/>
    <w:rPr>
      <w:caps/>
      <w:spacing w:val="10"/>
      <w:sz w:val="18"/>
      <w:szCs w:val="18"/>
    </w:rPr>
  </w:style>
  <w:style w:type="paragraph" w:styleId="Title">
    <w:name w:val="Title"/>
    <w:basedOn w:val="Normal"/>
    <w:next w:val="Normal"/>
    <w:link w:val="TitleChar"/>
    <w:uiPriority w:val="10"/>
    <w:qFormat/>
    <w:rsid w:val="00D325C6"/>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D325C6"/>
    <w:rPr>
      <w:caps/>
      <w:color w:val="1B4171" w:themeColor="accent2" w:themeShade="80"/>
      <w:spacing w:val="50"/>
      <w:sz w:val="44"/>
      <w:szCs w:val="44"/>
    </w:rPr>
  </w:style>
  <w:style w:type="paragraph" w:styleId="Subtitle">
    <w:name w:val="Subtitle"/>
    <w:basedOn w:val="Normal"/>
    <w:next w:val="Normal"/>
    <w:link w:val="SubtitleChar"/>
    <w:uiPriority w:val="11"/>
    <w:qFormat/>
    <w:rsid w:val="00D325C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325C6"/>
    <w:rPr>
      <w:caps/>
      <w:spacing w:val="20"/>
      <w:sz w:val="18"/>
      <w:szCs w:val="18"/>
    </w:rPr>
  </w:style>
  <w:style w:type="character" w:styleId="Strong">
    <w:name w:val="Strong"/>
    <w:uiPriority w:val="22"/>
    <w:qFormat/>
    <w:rsid w:val="00D325C6"/>
    <w:rPr>
      <w:b/>
      <w:bCs/>
      <w:color w:val="2861A9" w:themeColor="accent2" w:themeShade="BF"/>
      <w:spacing w:val="5"/>
    </w:rPr>
  </w:style>
  <w:style w:type="character" w:styleId="Emphasis">
    <w:name w:val="Emphasis"/>
    <w:uiPriority w:val="20"/>
    <w:qFormat/>
    <w:rsid w:val="00D325C6"/>
    <w:rPr>
      <w:caps/>
      <w:spacing w:val="5"/>
      <w:sz w:val="20"/>
      <w:szCs w:val="20"/>
    </w:rPr>
  </w:style>
  <w:style w:type="paragraph" w:styleId="Quote">
    <w:name w:val="Quote"/>
    <w:basedOn w:val="Normal"/>
    <w:next w:val="Normal"/>
    <w:link w:val="QuoteChar"/>
    <w:uiPriority w:val="29"/>
    <w:qFormat/>
    <w:rsid w:val="00D325C6"/>
    <w:rPr>
      <w:i/>
      <w:iCs/>
    </w:rPr>
  </w:style>
  <w:style w:type="character" w:customStyle="1" w:styleId="QuoteChar">
    <w:name w:val="Quote Char"/>
    <w:basedOn w:val="DefaultParagraphFont"/>
    <w:link w:val="Quote"/>
    <w:uiPriority w:val="29"/>
    <w:rsid w:val="00D325C6"/>
    <w:rPr>
      <w:i/>
      <w:iCs/>
    </w:rPr>
  </w:style>
  <w:style w:type="paragraph" w:styleId="IntenseQuote">
    <w:name w:val="Intense Quote"/>
    <w:basedOn w:val="Normal"/>
    <w:next w:val="Normal"/>
    <w:link w:val="IntenseQuoteChar"/>
    <w:uiPriority w:val="30"/>
    <w:qFormat/>
    <w:rsid w:val="00D325C6"/>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D325C6"/>
    <w:rPr>
      <w:caps/>
      <w:color w:val="1A4070" w:themeColor="accent2" w:themeShade="7F"/>
      <w:spacing w:val="5"/>
      <w:sz w:val="20"/>
      <w:szCs w:val="20"/>
    </w:rPr>
  </w:style>
  <w:style w:type="character" w:styleId="SubtleEmphasis">
    <w:name w:val="Subtle Emphasis"/>
    <w:uiPriority w:val="19"/>
    <w:qFormat/>
    <w:rsid w:val="00D325C6"/>
    <w:rPr>
      <w:i/>
      <w:iCs/>
    </w:rPr>
  </w:style>
  <w:style w:type="character" w:styleId="IntenseEmphasis">
    <w:name w:val="Intense Emphasis"/>
    <w:uiPriority w:val="21"/>
    <w:qFormat/>
    <w:rsid w:val="00D325C6"/>
    <w:rPr>
      <w:i/>
      <w:iCs/>
      <w:caps/>
      <w:spacing w:val="10"/>
      <w:sz w:val="20"/>
      <w:szCs w:val="20"/>
    </w:rPr>
  </w:style>
  <w:style w:type="character" w:styleId="SubtleReference">
    <w:name w:val="Subtle Reference"/>
    <w:basedOn w:val="DefaultParagraphFont"/>
    <w:uiPriority w:val="31"/>
    <w:qFormat/>
    <w:rsid w:val="00D325C6"/>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D325C6"/>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D325C6"/>
    <w:rPr>
      <w:caps/>
      <w:color w:val="1A4070" w:themeColor="accent2" w:themeShade="7F"/>
      <w:spacing w:val="5"/>
      <w:u w:color="1A4070"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C6"/>
    <w:rPr>
      <w:rFonts w:ascii="Arial" w:hAnsi="Arial"/>
      <w:sz w:val="24"/>
    </w:rPr>
  </w:style>
  <w:style w:type="paragraph" w:styleId="Heading1">
    <w:name w:val="heading 1"/>
    <w:basedOn w:val="Normal"/>
    <w:next w:val="Normal"/>
    <w:link w:val="Heading1Char"/>
    <w:uiPriority w:val="9"/>
    <w:qFormat/>
    <w:rsid w:val="00D9422F"/>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9C04CF"/>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D325C6"/>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D325C6"/>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D325C6"/>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D325C6"/>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D325C6"/>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D325C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325C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325C6"/>
    <w:pPr>
      <w:spacing w:after="0" w:line="240" w:lineRule="auto"/>
    </w:pPr>
  </w:style>
  <w:style w:type="character" w:customStyle="1" w:styleId="NoSpacingChar">
    <w:name w:val="No Spacing Char"/>
    <w:basedOn w:val="DefaultParagraphFont"/>
    <w:link w:val="NoSpacing"/>
    <w:uiPriority w:val="1"/>
    <w:rsid w:val="00D325C6"/>
  </w:style>
  <w:style w:type="character" w:customStyle="1" w:styleId="Heading1Char">
    <w:name w:val="Heading 1 Char"/>
    <w:basedOn w:val="DefaultParagraphFont"/>
    <w:link w:val="Heading1"/>
    <w:uiPriority w:val="9"/>
    <w:rsid w:val="00D9422F"/>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9C04CF"/>
    <w:rPr>
      <w:rFonts w:ascii="Arial" w:hAnsi="Arial"/>
      <w:b/>
      <w:color w:val="1B4171" w:themeColor="accent2" w:themeShade="80"/>
      <w:spacing w:val="15"/>
      <w:sz w:val="28"/>
      <w:szCs w:val="24"/>
    </w:rPr>
  </w:style>
  <w:style w:type="paragraph" w:styleId="ListParagraph">
    <w:name w:val="List Paragraph"/>
    <w:basedOn w:val="Normal"/>
    <w:uiPriority w:val="34"/>
    <w:qFormat/>
    <w:rsid w:val="00D325C6"/>
    <w:pPr>
      <w:ind w:left="720"/>
      <w:contextualSpacing/>
    </w:pPr>
  </w:style>
  <w:style w:type="paragraph" w:styleId="Header">
    <w:name w:val="header"/>
    <w:basedOn w:val="Normal"/>
    <w:link w:val="HeaderChar"/>
    <w:uiPriority w:val="99"/>
    <w:unhideWhenUsed/>
    <w:rsid w:val="00231DC6"/>
    <w:pPr>
      <w:tabs>
        <w:tab w:val="center" w:pos="4513"/>
        <w:tab w:val="right" w:pos="9026"/>
      </w:tabs>
    </w:pPr>
  </w:style>
  <w:style w:type="character" w:customStyle="1" w:styleId="HeaderChar">
    <w:name w:val="Header Char"/>
    <w:basedOn w:val="DefaultParagraphFont"/>
    <w:link w:val="Header"/>
    <w:uiPriority w:val="99"/>
    <w:rsid w:val="00231DC6"/>
    <w:rPr>
      <w:rFonts w:ascii="Arial" w:hAnsi="Arial"/>
      <w:sz w:val="24"/>
    </w:rPr>
  </w:style>
  <w:style w:type="paragraph" w:styleId="Footer">
    <w:name w:val="footer"/>
    <w:basedOn w:val="Normal"/>
    <w:link w:val="FooterChar"/>
    <w:uiPriority w:val="99"/>
    <w:unhideWhenUsed/>
    <w:rsid w:val="00231DC6"/>
    <w:pPr>
      <w:tabs>
        <w:tab w:val="center" w:pos="4513"/>
        <w:tab w:val="right" w:pos="9026"/>
      </w:tabs>
    </w:pPr>
  </w:style>
  <w:style w:type="character" w:customStyle="1" w:styleId="FooterChar">
    <w:name w:val="Footer Char"/>
    <w:basedOn w:val="DefaultParagraphFont"/>
    <w:link w:val="Footer"/>
    <w:uiPriority w:val="99"/>
    <w:rsid w:val="00231DC6"/>
    <w:rPr>
      <w:rFonts w:ascii="Arial" w:hAnsi="Arial"/>
      <w:sz w:val="24"/>
    </w:rPr>
  </w:style>
  <w:style w:type="table" w:styleId="TableGrid">
    <w:name w:val="Table Grid"/>
    <w:basedOn w:val="TableNormal"/>
    <w:uiPriority w:val="39"/>
    <w:rsid w:val="0042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25C6"/>
    <w:rPr>
      <w:caps/>
      <w:color w:val="1A4070" w:themeColor="accent2" w:themeShade="7F"/>
      <w:sz w:val="24"/>
      <w:szCs w:val="24"/>
    </w:rPr>
  </w:style>
  <w:style w:type="character" w:styleId="Hyperlink">
    <w:name w:val="Hyperlink"/>
    <w:basedOn w:val="DefaultParagraphFont"/>
    <w:uiPriority w:val="99"/>
    <w:unhideWhenUsed/>
    <w:rsid w:val="001B396B"/>
    <w:rPr>
      <w:color w:val="0080FF" w:themeColor="hyperlink"/>
      <w:u w:val="single"/>
    </w:rPr>
  </w:style>
  <w:style w:type="character" w:customStyle="1" w:styleId="UnresolvedMention">
    <w:name w:val="Unresolved Mention"/>
    <w:basedOn w:val="DefaultParagraphFont"/>
    <w:uiPriority w:val="99"/>
    <w:semiHidden/>
    <w:unhideWhenUsed/>
    <w:rsid w:val="001B396B"/>
    <w:rPr>
      <w:color w:val="605E5C"/>
      <w:shd w:val="clear" w:color="auto" w:fill="E1DFDD"/>
    </w:rPr>
  </w:style>
  <w:style w:type="paragraph" w:styleId="TOCHeading">
    <w:name w:val="TOC Heading"/>
    <w:basedOn w:val="Heading1"/>
    <w:next w:val="Normal"/>
    <w:uiPriority w:val="39"/>
    <w:unhideWhenUsed/>
    <w:qFormat/>
    <w:rsid w:val="00D325C6"/>
    <w:pPr>
      <w:outlineLvl w:val="9"/>
    </w:pPr>
    <w:rPr>
      <w:lang w:bidi="en-US"/>
    </w:rPr>
  </w:style>
  <w:style w:type="paragraph" w:styleId="TOC1">
    <w:name w:val="toc 1"/>
    <w:basedOn w:val="Normal"/>
    <w:next w:val="Normal"/>
    <w:autoRedefine/>
    <w:uiPriority w:val="39"/>
    <w:unhideWhenUsed/>
    <w:rsid w:val="002D06BF"/>
    <w:pPr>
      <w:spacing w:after="100"/>
    </w:pPr>
  </w:style>
  <w:style w:type="paragraph" w:styleId="TOC2">
    <w:name w:val="toc 2"/>
    <w:basedOn w:val="Normal"/>
    <w:next w:val="Normal"/>
    <w:autoRedefine/>
    <w:uiPriority w:val="39"/>
    <w:unhideWhenUsed/>
    <w:rsid w:val="002D06BF"/>
    <w:pPr>
      <w:spacing w:after="100"/>
      <w:ind w:left="240"/>
    </w:pPr>
  </w:style>
  <w:style w:type="paragraph" w:styleId="TOC3">
    <w:name w:val="toc 3"/>
    <w:basedOn w:val="Normal"/>
    <w:next w:val="Normal"/>
    <w:autoRedefine/>
    <w:uiPriority w:val="39"/>
    <w:unhideWhenUsed/>
    <w:rsid w:val="002D06BF"/>
    <w:pPr>
      <w:spacing w:after="100"/>
      <w:ind w:left="480"/>
    </w:pPr>
  </w:style>
  <w:style w:type="character" w:styleId="FollowedHyperlink">
    <w:name w:val="FollowedHyperlink"/>
    <w:basedOn w:val="DefaultParagraphFont"/>
    <w:uiPriority w:val="99"/>
    <w:semiHidden/>
    <w:unhideWhenUsed/>
    <w:rsid w:val="007B3335"/>
    <w:rPr>
      <w:color w:val="5EAEFF" w:themeColor="followedHyperlink"/>
      <w:u w:val="single"/>
    </w:rPr>
  </w:style>
  <w:style w:type="paragraph" w:styleId="BalloonText">
    <w:name w:val="Balloon Text"/>
    <w:basedOn w:val="Normal"/>
    <w:link w:val="BalloonTextChar"/>
    <w:uiPriority w:val="99"/>
    <w:semiHidden/>
    <w:unhideWhenUsed/>
    <w:rsid w:val="00CC3123"/>
    <w:rPr>
      <w:rFonts w:ascii="Tahoma" w:hAnsi="Tahoma" w:cs="Tahoma"/>
      <w:sz w:val="16"/>
      <w:szCs w:val="16"/>
    </w:rPr>
  </w:style>
  <w:style w:type="character" w:customStyle="1" w:styleId="BalloonTextChar">
    <w:name w:val="Balloon Text Char"/>
    <w:basedOn w:val="DefaultParagraphFont"/>
    <w:link w:val="BalloonText"/>
    <w:uiPriority w:val="99"/>
    <w:semiHidden/>
    <w:rsid w:val="00CC3123"/>
    <w:rPr>
      <w:rFonts w:ascii="Tahoma" w:hAnsi="Tahoma" w:cs="Tahoma"/>
      <w:sz w:val="16"/>
      <w:szCs w:val="16"/>
    </w:rPr>
  </w:style>
  <w:style w:type="character" w:customStyle="1" w:styleId="Heading4Char">
    <w:name w:val="Heading 4 Char"/>
    <w:basedOn w:val="DefaultParagraphFont"/>
    <w:link w:val="Heading4"/>
    <w:uiPriority w:val="9"/>
    <w:semiHidden/>
    <w:rsid w:val="00D325C6"/>
    <w:rPr>
      <w:caps/>
      <w:color w:val="1A4070" w:themeColor="accent2" w:themeShade="7F"/>
      <w:spacing w:val="10"/>
    </w:rPr>
  </w:style>
  <w:style w:type="character" w:customStyle="1" w:styleId="Heading5Char">
    <w:name w:val="Heading 5 Char"/>
    <w:basedOn w:val="DefaultParagraphFont"/>
    <w:link w:val="Heading5"/>
    <w:uiPriority w:val="9"/>
    <w:semiHidden/>
    <w:rsid w:val="00D325C6"/>
    <w:rPr>
      <w:caps/>
      <w:color w:val="1A4070" w:themeColor="accent2" w:themeShade="7F"/>
      <w:spacing w:val="10"/>
    </w:rPr>
  </w:style>
  <w:style w:type="character" w:customStyle="1" w:styleId="Heading6Char">
    <w:name w:val="Heading 6 Char"/>
    <w:basedOn w:val="DefaultParagraphFont"/>
    <w:link w:val="Heading6"/>
    <w:uiPriority w:val="9"/>
    <w:semiHidden/>
    <w:rsid w:val="00D325C6"/>
    <w:rPr>
      <w:caps/>
      <w:color w:val="2861A9" w:themeColor="accent2" w:themeShade="BF"/>
      <w:spacing w:val="10"/>
    </w:rPr>
  </w:style>
  <w:style w:type="character" w:customStyle="1" w:styleId="Heading7Char">
    <w:name w:val="Heading 7 Char"/>
    <w:basedOn w:val="DefaultParagraphFont"/>
    <w:link w:val="Heading7"/>
    <w:uiPriority w:val="9"/>
    <w:semiHidden/>
    <w:rsid w:val="00D325C6"/>
    <w:rPr>
      <w:i/>
      <w:iCs/>
      <w:caps/>
      <w:color w:val="2861A9" w:themeColor="accent2" w:themeShade="BF"/>
      <w:spacing w:val="10"/>
    </w:rPr>
  </w:style>
  <w:style w:type="character" w:customStyle="1" w:styleId="Heading8Char">
    <w:name w:val="Heading 8 Char"/>
    <w:basedOn w:val="DefaultParagraphFont"/>
    <w:link w:val="Heading8"/>
    <w:uiPriority w:val="9"/>
    <w:semiHidden/>
    <w:rsid w:val="00D325C6"/>
    <w:rPr>
      <w:caps/>
      <w:spacing w:val="10"/>
      <w:sz w:val="20"/>
      <w:szCs w:val="20"/>
    </w:rPr>
  </w:style>
  <w:style w:type="character" w:customStyle="1" w:styleId="Heading9Char">
    <w:name w:val="Heading 9 Char"/>
    <w:basedOn w:val="DefaultParagraphFont"/>
    <w:link w:val="Heading9"/>
    <w:uiPriority w:val="9"/>
    <w:semiHidden/>
    <w:rsid w:val="00D325C6"/>
    <w:rPr>
      <w:i/>
      <w:iCs/>
      <w:caps/>
      <w:spacing w:val="10"/>
      <w:sz w:val="20"/>
      <w:szCs w:val="20"/>
    </w:rPr>
  </w:style>
  <w:style w:type="paragraph" w:styleId="Caption">
    <w:name w:val="caption"/>
    <w:basedOn w:val="Normal"/>
    <w:next w:val="Normal"/>
    <w:uiPriority w:val="35"/>
    <w:semiHidden/>
    <w:unhideWhenUsed/>
    <w:qFormat/>
    <w:rsid w:val="00D325C6"/>
    <w:rPr>
      <w:caps/>
      <w:spacing w:val="10"/>
      <w:sz w:val="18"/>
      <w:szCs w:val="18"/>
    </w:rPr>
  </w:style>
  <w:style w:type="paragraph" w:styleId="Title">
    <w:name w:val="Title"/>
    <w:basedOn w:val="Normal"/>
    <w:next w:val="Normal"/>
    <w:link w:val="TitleChar"/>
    <w:uiPriority w:val="10"/>
    <w:qFormat/>
    <w:rsid w:val="00D325C6"/>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D325C6"/>
    <w:rPr>
      <w:caps/>
      <w:color w:val="1B4171" w:themeColor="accent2" w:themeShade="80"/>
      <w:spacing w:val="50"/>
      <w:sz w:val="44"/>
      <w:szCs w:val="44"/>
    </w:rPr>
  </w:style>
  <w:style w:type="paragraph" w:styleId="Subtitle">
    <w:name w:val="Subtitle"/>
    <w:basedOn w:val="Normal"/>
    <w:next w:val="Normal"/>
    <w:link w:val="SubtitleChar"/>
    <w:uiPriority w:val="11"/>
    <w:qFormat/>
    <w:rsid w:val="00D325C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325C6"/>
    <w:rPr>
      <w:caps/>
      <w:spacing w:val="20"/>
      <w:sz w:val="18"/>
      <w:szCs w:val="18"/>
    </w:rPr>
  </w:style>
  <w:style w:type="character" w:styleId="Strong">
    <w:name w:val="Strong"/>
    <w:uiPriority w:val="22"/>
    <w:qFormat/>
    <w:rsid w:val="00D325C6"/>
    <w:rPr>
      <w:b/>
      <w:bCs/>
      <w:color w:val="2861A9" w:themeColor="accent2" w:themeShade="BF"/>
      <w:spacing w:val="5"/>
    </w:rPr>
  </w:style>
  <w:style w:type="character" w:styleId="Emphasis">
    <w:name w:val="Emphasis"/>
    <w:uiPriority w:val="20"/>
    <w:qFormat/>
    <w:rsid w:val="00D325C6"/>
    <w:rPr>
      <w:caps/>
      <w:spacing w:val="5"/>
      <w:sz w:val="20"/>
      <w:szCs w:val="20"/>
    </w:rPr>
  </w:style>
  <w:style w:type="paragraph" w:styleId="Quote">
    <w:name w:val="Quote"/>
    <w:basedOn w:val="Normal"/>
    <w:next w:val="Normal"/>
    <w:link w:val="QuoteChar"/>
    <w:uiPriority w:val="29"/>
    <w:qFormat/>
    <w:rsid w:val="00D325C6"/>
    <w:rPr>
      <w:i/>
      <w:iCs/>
    </w:rPr>
  </w:style>
  <w:style w:type="character" w:customStyle="1" w:styleId="QuoteChar">
    <w:name w:val="Quote Char"/>
    <w:basedOn w:val="DefaultParagraphFont"/>
    <w:link w:val="Quote"/>
    <w:uiPriority w:val="29"/>
    <w:rsid w:val="00D325C6"/>
    <w:rPr>
      <w:i/>
      <w:iCs/>
    </w:rPr>
  </w:style>
  <w:style w:type="paragraph" w:styleId="IntenseQuote">
    <w:name w:val="Intense Quote"/>
    <w:basedOn w:val="Normal"/>
    <w:next w:val="Normal"/>
    <w:link w:val="IntenseQuoteChar"/>
    <w:uiPriority w:val="30"/>
    <w:qFormat/>
    <w:rsid w:val="00D325C6"/>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D325C6"/>
    <w:rPr>
      <w:caps/>
      <w:color w:val="1A4070" w:themeColor="accent2" w:themeShade="7F"/>
      <w:spacing w:val="5"/>
      <w:sz w:val="20"/>
      <w:szCs w:val="20"/>
    </w:rPr>
  </w:style>
  <w:style w:type="character" w:styleId="SubtleEmphasis">
    <w:name w:val="Subtle Emphasis"/>
    <w:uiPriority w:val="19"/>
    <w:qFormat/>
    <w:rsid w:val="00D325C6"/>
    <w:rPr>
      <w:i/>
      <w:iCs/>
    </w:rPr>
  </w:style>
  <w:style w:type="character" w:styleId="IntenseEmphasis">
    <w:name w:val="Intense Emphasis"/>
    <w:uiPriority w:val="21"/>
    <w:qFormat/>
    <w:rsid w:val="00D325C6"/>
    <w:rPr>
      <w:i/>
      <w:iCs/>
      <w:caps/>
      <w:spacing w:val="10"/>
      <w:sz w:val="20"/>
      <w:szCs w:val="20"/>
    </w:rPr>
  </w:style>
  <w:style w:type="character" w:styleId="SubtleReference">
    <w:name w:val="Subtle Reference"/>
    <w:basedOn w:val="DefaultParagraphFont"/>
    <w:uiPriority w:val="31"/>
    <w:qFormat/>
    <w:rsid w:val="00D325C6"/>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D325C6"/>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D325C6"/>
    <w:rPr>
      <w:caps/>
      <w:color w:val="1A4070" w:themeColor="accent2" w:themeShade="7F"/>
      <w:spacing w:val="5"/>
      <w:u w:color="1A4070"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org.uk/care-act-2014/safeguarding-adults/"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apd.myflorida.com/zero-tolerance/common-signs/" TargetMode="External"/><Relationship Id="rId17" Type="http://schemas.openxmlformats.org/officeDocument/2006/relationships/hyperlink" Target="https://www.nds.org.au/news/zero-tolerance-films-focus-on-restrictive-practice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scie.org.uk/mca-directory/making-decis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disability.wa.gov.au/Global/Publications/For%20disability%20service%20providers/Quality/Disability-Services-Commission-Position-Paper-Individual-safeguarding.pdf"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atic1.1.sqspcdn.com/static/f/1546495/25715521/1417183469157/Code+of+Practice+Final+Nov+2014.pdf?token=rMjwZztTIqL7F9jmUeVHu0Ejo10%3D"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BEA4-FC7E-44E8-BFD4-5C7ECB6E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600B901D.dotm</Template>
  <TotalTime>19</TotalTime>
  <Pages>13</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Safeguarding Meeting Kit</vt:lpstr>
    </vt:vector>
  </TitlesOfParts>
  <Company>National Disability Services WA</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Meeting Kit</dc:title>
  <dc:subject>Structure and Process to Support Individual Safeguarding</dc:subject>
  <dc:creator>Safer Services Project</dc:creator>
  <cp:lastModifiedBy>Ann Hubbard</cp:lastModifiedBy>
  <cp:revision>5</cp:revision>
  <cp:lastPrinted>2018-11-26T04:32:00Z</cp:lastPrinted>
  <dcterms:created xsi:type="dcterms:W3CDTF">2018-12-03T05:22:00Z</dcterms:created>
  <dcterms:modified xsi:type="dcterms:W3CDTF">2019-01-21T04:14:00Z</dcterms:modified>
</cp:coreProperties>
</file>