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23F" w:rsidRPr="0018723F" w:rsidRDefault="0018723F" w:rsidP="0018723F">
      <w:pPr>
        <w:spacing w:before="720" w:after="720"/>
        <w:rPr>
          <w:color w:val="1F3864" w:themeColor="accent5" w:themeShade="80"/>
          <w:sz w:val="36"/>
          <w:szCs w:val="28"/>
        </w:rPr>
      </w:pPr>
      <w:bookmarkStart w:id="0" w:name="_Toc505075419"/>
      <w:bookmarkStart w:id="1" w:name="_GoBack"/>
      <w:bookmarkEnd w:id="1"/>
      <w:r w:rsidRPr="00C537E0">
        <w:rPr>
          <w:noProof/>
          <w:lang w:eastAsia="en-AU"/>
        </w:rPr>
        <w:drawing>
          <wp:inline distT="0" distB="0" distL="0" distR="0" wp14:anchorId="45830DB2" wp14:editId="3178C633">
            <wp:extent cx="2134965" cy="747422"/>
            <wp:effectExtent l="0" t="0" r="0" b="0"/>
            <wp:docPr id="5" name="Picture 5" descr="Logo for National Disability Services (NDS)"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S Logo -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9430" cy="766490"/>
                    </a:xfrm>
                    <a:prstGeom prst="rect">
                      <a:avLst/>
                    </a:prstGeom>
                  </pic:spPr>
                </pic:pic>
              </a:graphicData>
            </a:graphic>
          </wp:inline>
        </w:drawing>
      </w:r>
      <w:bookmarkEnd w:id="0"/>
    </w:p>
    <w:p w:rsidR="0018723F" w:rsidRPr="0018723F" w:rsidRDefault="0018723F" w:rsidP="0018723F">
      <w:pPr>
        <w:pStyle w:val="Title"/>
        <w:spacing w:after="240"/>
        <w:contextualSpacing w:val="0"/>
        <w:rPr>
          <w:sz w:val="56"/>
        </w:rPr>
      </w:pPr>
      <w:r w:rsidRPr="0018723F">
        <w:rPr>
          <w:sz w:val="56"/>
        </w:rPr>
        <w:t>Tasmanian Allied Health Workforce Supply Project</w:t>
      </w:r>
    </w:p>
    <w:p w:rsidR="0018723F" w:rsidRPr="0018723F" w:rsidRDefault="0018723F" w:rsidP="002D4677">
      <w:pPr>
        <w:pStyle w:val="Title"/>
        <w:spacing w:after="840"/>
        <w:rPr>
          <w:sz w:val="56"/>
        </w:rPr>
      </w:pPr>
      <w:r w:rsidRPr="0018723F">
        <w:rPr>
          <w:sz w:val="56"/>
        </w:rPr>
        <w:t>Use of Allied Health Assistants in the Tasmanian Disability Sector</w:t>
      </w:r>
    </w:p>
    <w:p w:rsidR="0018723F" w:rsidRDefault="0018723F" w:rsidP="0018723F">
      <w:r w:rsidRPr="008A7270">
        <w:rPr>
          <w:b/>
          <w:bCs/>
          <w:noProof/>
          <w:lang w:eastAsia="en-AU"/>
        </w:rPr>
        <w:drawing>
          <wp:inline distT="0" distB="0" distL="0" distR="0" wp14:anchorId="7EEF40C5" wp14:editId="47BB5613">
            <wp:extent cx="1160891" cy="623979"/>
            <wp:effectExtent l="0" t="0" r="1270" b="5080"/>
            <wp:docPr id="7" name="Picture 7" descr="Logo for Australian Government Department of Social Services" title="Australian Govermment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logostacked-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5902" cy="664297"/>
                    </a:xfrm>
                    <a:prstGeom prst="rect">
                      <a:avLst/>
                    </a:prstGeom>
                  </pic:spPr>
                </pic:pic>
              </a:graphicData>
            </a:graphic>
          </wp:inline>
        </w:drawing>
      </w:r>
      <w:r>
        <w:t xml:space="preserve"> </w:t>
      </w:r>
      <w:r w:rsidRPr="008A7270">
        <w:t>Funded by the Australian Governmen</w:t>
      </w:r>
      <w:r>
        <w:t xml:space="preserve">t Department of Social Services </w:t>
      </w:r>
      <w:r w:rsidRPr="008A7270">
        <w:rPr>
          <w:noProof/>
          <w:lang w:eastAsia="en-AU"/>
        </w:rPr>
        <w:drawing>
          <wp:inline distT="0" distB="0" distL="0" distR="0" wp14:anchorId="5717956E" wp14:editId="0D7CC6AD">
            <wp:extent cx="699715" cy="746905"/>
            <wp:effectExtent l="0" t="0" r="5715" b="0"/>
            <wp:docPr id="8" name="Picture 8" descr="Logo reading: Supported by Tasmanian Government."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 Support_rgb_ve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7828" cy="776914"/>
                    </a:xfrm>
                    <a:prstGeom prst="rect">
                      <a:avLst/>
                    </a:prstGeom>
                  </pic:spPr>
                </pic:pic>
              </a:graphicData>
            </a:graphic>
          </wp:inline>
        </w:drawing>
      </w:r>
      <w:r>
        <w:br w:type="page"/>
      </w:r>
    </w:p>
    <w:p w:rsidR="00F924FF" w:rsidRPr="001F3F94" w:rsidRDefault="00F924FF" w:rsidP="0018723F">
      <w:pPr>
        <w:pStyle w:val="Heading1"/>
      </w:pPr>
      <w:r w:rsidRPr="001F3F94">
        <w:lastRenderedPageBreak/>
        <w:t>Background</w:t>
      </w:r>
    </w:p>
    <w:p w:rsidR="00F924FF" w:rsidRPr="001F3F94" w:rsidRDefault="00290416" w:rsidP="001F3F94">
      <w:r>
        <w:t xml:space="preserve">NDS has received </w:t>
      </w:r>
      <w:r w:rsidRPr="001F3F94">
        <w:t>NDIS Sector Development Funding</w:t>
      </w:r>
      <w:r>
        <w:t xml:space="preserve"> from the DHHS (Tasmania),</w:t>
      </w:r>
      <w:r w:rsidR="0004209C" w:rsidRPr="001F3F94">
        <w:t xml:space="preserve"> to develop and implement strategies to </w:t>
      </w:r>
      <w:r w:rsidR="00695653" w:rsidRPr="001F3F94">
        <w:t xml:space="preserve">increase the supply, </w:t>
      </w:r>
      <w:r w:rsidR="00E962F0" w:rsidRPr="001F3F94">
        <w:t xml:space="preserve">utilisation and capability </w:t>
      </w:r>
      <w:r w:rsidR="00695653" w:rsidRPr="001F3F94">
        <w:t xml:space="preserve">of the allied health and disability </w:t>
      </w:r>
      <w:r w:rsidR="0004209C" w:rsidRPr="001F3F94">
        <w:t>support workforce</w:t>
      </w:r>
      <w:r w:rsidR="00264F67" w:rsidRPr="001F3F94">
        <w:t>.</w:t>
      </w:r>
      <w:r w:rsidR="0004209C" w:rsidRPr="001F3F94">
        <w:t xml:space="preserve"> </w:t>
      </w:r>
      <w:r w:rsidR="00D34304" w:rsidRPr="001F3F94">
        <w:t xml:space="preserve">Extending from this, </w:t>
      </w:r>
      <w:r w:rsidR="003621F9" w:rsidRPr="001F3F94">
        <w:t xml:space="preserve">it is hoped that </w:t>
      </w:r>
      <w:r w:rsidR="00695653" w:rsidRPr="001F3F94">
        <w:t xml:space="preserve">people with disability and developmental delay with NDIS plans in </w:t>
      </w:r>
      <w:r>
        <w:t>regional</w:t>
      </w:r>
      <w:r w:rsidR="002D4677">
        <w:t>,</w:t>
      </w:r>
      <w:r>
        <w:t xml:space="preserve"> rural and </w:t>
      </w:r>
      <w:r w:rsidR="001646FE" w:rsidRPr="001F3F94">
        <w:t xml:space="preserve">remote </w:t>
      </w:r>
      <w:r w:rsidR="00695653" w:rsidRPr="001F3F94">
        <w:t xml:space="preserve">Tasmania </w:t>
      </w:r>
      <w:r w:rsidR="00D34304" w:rsidRPr="001F3F94">
        <w:t xml:space="preserve">will </w:t>
      </w:r>
      <w:r w:rsidR="00695653" w:rsidRPr="001F3F94">
        <w:t>have access to</w:t>
      </w:r>
      <w:r w:rsidR="001F3F94">
        <w:t xml:space="preserve"> adequate</w:t>
      </w:r>
      <w:r w:rsidR="00695653" w:rsidRPr="001F3F94">
        <w:t xml:space="preserve"> and </w:t>
      </w:r>
      <w:r w:rsidR="001646FE" w:rsidRPr="001F3F94">
        <w:t>relevant</w:t>
      </w:r>
      <w:r w:rsidR="00695653" w:rsidRPr="001F3F94">
        <w:t xml:space="preserve"> therapy supports</w:t>
      </w:r>
      <w:r w:rsidR="00D34304" w:rsidRPr="001F3F94">
        <w:t xml:space="preserve"> </w:t>
      </w:r>
      <w:r w:rsidR="003621F9" w:rsidRPr="001F3F94">
        <w:t xml:space="preserve">in order </w:t>
      </w:r>
      <w:r w:rsidR="00695653" w:rsidRPr="001F3F94">
        <w:t>to achieve</w:t>
      </w:r>
      <w:r w:rsidR="00F924FF" w:rsidRPr="001F3F94">
        <w:t xml:space="preserve"> their goals.</w:t>
      </w:r>
    </w:p>
    <w:p w:rsidR="003621F9" w:rsidRPr="001F3F94" w:rsidRDefault="003621F9" w:rsidP="001F3F94">
      <w:r w:rsidRPr="001F3F94">
        <w:t xml:space="preserve">One of the agreed project outcomes is the establishment of traineeships in Certificate IV Allied Health Assistance, </w:t>
      </w:r>
      <w:r w:rsidR="00F544BB" w:rsidRPr="001F3F94">
        <w:t xml:space="preserve">as it has been shown elsewhere that allied health assistants (AHAs) can </w:t>
      </w:r>
      <w:r w:rsidRPr="001F3F94">
        <w:t>provide a range of supports that extend and facilitate the role of the allied health professional (AHP)</w:t>
      </w:r>
      <w:r w:rsidR="00F544BB" w:rsidRPr="001F3F94">
        <w:t>.</w:t>
      </w:r>
      <w:r w:rsidR="00F544BB" w:rsidRPr="001F3F94">
        <w:rPr>
          <w:rStyle w:val="FootnoteReference"/>
          <w:rFonts w:cs="Arial"/>
        </w:rPr>
        <w:footnoteReference w:id="1"/>
      </w:r>
      <w:r w:rsidR="001F3F94">
        <w:t xml:space="preserve"> </w:t>
      </w:r>
      <w:r w:rsidR="00F544BB" w:rsidRPr="001F3F94">
        <w:rPr>
          <w:rStyle w:val="FootnoteReference"/>
          <w:rFonts w:cs="Arial"/>
        </w:rPr>
        <w:footnoteReference w:id="2"/>
      </w:r>
      <w:r w:rsidR="00B35B4F" w:rsidRPr="001F3F94">
        <w:rPr>
          <w:vertAlign w:val="superscript"/>
        </w:rPr>
        <w:t xml:space="preserve"> </w:t>
      </w:r>
    </w:p>
    <w:p w:rsidR="00F23DD1" w:rsidRPr="001F3F94" w:rsidRDefault="003600B9" w:rsidP="001F3F94">
      <w:r w:rsidRPr="001F3F94">
        <w:t xml:space="preserve">To </w:t>
      </w:r>
      <w:r w:rsidR="00290416">
        <w:t>ensure</w:t>
      </w:r>
      <w:r w:rsidRPr="001F3F94">
        <w:t xml:space="preserve"> </w:t>
      </w:r>
      <w:r w:rsidR="00290416">
        <w:t xml:space="preserve">that </w:t>
      </w:r>
      <w:r w:rsidRPr="001F3F94">
        <w:t xml:space="preserve">these traineeships are </w:t>
      </w:r>
      <w:r w:rsidR="00F544BB" w:rsidRPr="001F3F94">
        <w:t>targeted appropriately</w:t>
      </w:r>
      <w:r w:rsidRPr="001F3F94">
        <w:t>, b</w:t>
      </w:r>
      <w:r w:rsidR="006B47E1" w:rsidRPr="001F3F94">
        <w:t>arriers and opportunities in the use of AHAs in the</w:t>
      </w:r>
      <w:r w:rsidR="00553A6B" w:rsidRPr="001F3F94">
        <w:t xml:space="preserve"> Tasmanian</w:t>
      </w:r>
      <w:r w:rsidR="006B47E1" w:rsidRPr="001F3F94">
        <w:t xml:space="preserve"> disability sector were investigated through</w:t>
      </w:r>
      <w:r w:rsidR="00FE5C6A" w:rsidRPr="001F3F94">
        <w:t xml:space="preserve"> project</w:t>
      </w:r>
      <w:r w:rsidR="006B47E1" w:rsidRPr="001F3F94">
        <w:t xml:space="preserve"> stakeholder engagement </w:t>
      </w:r>
      <w:r w:rsidR="00384C71" w:rsidRPr="001F3F94">
        <w:t xml:space="preserve">activities </w:t>
      </w:r>
      <w:r w:rsidR="002D4677">
        <w:t>(see community and clinician f</w:t>
      </w:r>
      <w:r w:rsidR="006B47E1" w:rsidRPr="001F3F94">
        <w:t xml:space="preserve">orum reports for full details). </w:t>
      </w:r>
    </w:p>
    <w:p w:rsidR="001F3F94" w:rsidRDefault="00310FBB" w:rsidP="008A1340">
      <w:pPr>
        <w:spacing w:after="240"/>
      </w:pPr>
      <w:r w:rsidRPr="001F3F94">
        <w:t xml:space="preserve">This report provides a brief summary of relevant findings and suggests a </w:t>
      </w:r>
      <w:r w:rsidR="006B47E1" w:rsidRPr="001F3F94">
        <w:t xml:space="preserve">viable </w:t>
      </w:r>
      <w:r w:rsidRPr="001F3F94">
        <w:t>model for t</w:t>
      </w:r>
      <w:r w:rsidR="00F72E68" w:rsidRPr="001F3F94">
        <w:t>argeting and implementing the</w:t>
      </w:r>
      <w:r w:rsidR="00453B4E" w:rsidRPr="001F3F94">
        <w:t xml:space="preserve"> planned</w:t>
      </w:r>
      <w:r w:rsidR="006B47E1" w:rsidRPr="001F3F94">
        <w:t xml:space="preserve"> AHA</w:t>
      </w:r>
      <w:r w:rsidR="00F72E68" w:rsidRPr="001F3F94">
        <w:t xml:space="preserve"> traineeships</w:t>
      </w:r>
      <w:r w:rsidR="00384C71" w:rsidRPr="001F3F94">
        <w:t xml:space="preserve"> within </w:t>
      </w:r>
      <w:r w:rsidR="001F576A" w:rsidRPr="001F3F94">
        <w:t>available</w:t>
      </w:r>
      <w:r w:rsidR="00384C71" w:rsidRPr="001F3F94">
        <w:t xml:space="preserve"> project</w:t>
      </w:r>
      <w:r w:rsidR="001F576A" w:rsidRPr="001F3F94">
        <w:t xml:space="preserve"> timeframes and resources.</w:t>
      </w:r>
    </w:p>
    <w:p w:rsidR="000F5AB4" w:rsidRPr="000F5AB4" w:rsidRDefault="000F5AB4" w:rsidP="0018723F">
      <w:pPr>
        <w:pStyle w:val="Heading1"/>
      </w:pPr>
      <w:r w:rsidRPr="000F5AB4">
        <w:t xml:space="preserve">What is happening </w:t>
      </w:r>
      <w:r>
        <w:t>now</w:t>
      </w:r>
      <w:r w:rsidRPr="000F5AB4">
        <w:t>?</w:t>
      </w:r>
    </w:p>
    <w:p w:rsidR="008C2019" w:rsidRDefault="00F3622D" w:rsidP="001F3F94">
      <w:r>
        <w:t>Whilst the use of AHAs in the disability sector has been limited historically, it is</w:t>
      </w:r>
      <w:r w:rsidR="00553A6B">
        <w:t xml:space="preserve"> expected </w:t>
      </w:r>
      <w:r>
        <w:t xml:space="preserve">to </w:t>
      </w:r>
      <w:r w:rsidR="00553A6B">
        <w:t>increase n</w:t>
      </w:r>
      <w:r w:rsidR="00E60456">
        <w:t>ow that funding is available</w:t>
      </w:r>
      <w:r w:rsidR="008C2019">
        <w:t xml:space="preserve"> for </w:t>
      </w:r>
      <w:r w:rsidR="00DB5B14">
        <w:t>AHAs</w:t>
      </w:r>
      <w:r w:rsidR="00BA3DA6">
        <w:t xml:space="preserve"> to deliver therapy supports under</w:t>
      </w:r>
      <w:r w:rsidR="008C2019">
        <w:t xml:space="preserve"> a </w:t>
      </w:r>
      <w:r w:rsidR="00E60456">
        <w:t>participant’s ND</w:t>
      </w:r>
      <w:r w:rsidR="00553A6B">
        <w:t>IS plan</w:t>
      </w:r>
      <w:r w:rsidR="000F5AB4">
        <w:t>.</w:t>
      </w:r>
      <w:r w:rsidR="009D255A">
        <w:t xml:space="preserve"> </w:t>
      </w:r>
      <w:r w:rsidR="004C613F">
        <w:t xml:space="preserve">The Federal Government has signalled that allied health assistants are a </w:t>
      </w:r>
      <w:r w:rsidR="00290416">
        <w:t xml:space="preserve">favoured </w:t>
      </w:r>
      <w:r w:rsidR="004C613F">
        <w:t>form of workforce innovation by including them as a priority for</w:t>
      </w:r>
      <w:r w:rsidR="006A6C58">
        <w:t xml:space="preserve"> the Innovative Workforce Fund, and several state governments have projects to encourage their use in disability.</w:t>
      </w:r>
      <w:r w:rsidR="004C613F">
        <w:t xml:space="preserve"> </w:t>
      </w:r>
      <w:r w:rsidR="008C2019">
        <w:t xml:space="preserve">Currently however, anecdotal evidence suggests that their use remains </w:t>
      </w:r>
      <w:r w:rsidR="00BE4A08">
        <w:t xml:space="preserve">low </w:t>
      </w:r>
      <w:r w:rsidR="004C613F">
        <w:t>compared</w:t>
      </w:r>
      <w:r w:rsidR="00BE4A08">
        <w:t xml:space="preserve"> to</w:t>
      </w:r>
      <w:r w:rsidR="000004DA">
        <w:t xml:space="preserve"> the health and aged care sectors</w:t>
      </w:r>
      <w:r w:rsidR="008C2019">
        <w:t>.</w:t>
      </w:r>
    </w:p>
    <w:p w:rsidR="00AC04A5" w:rsidRDefault="00AC04A5" w:rsidP="001F3F94">
      <w:r>
        <w:t>Project s</w:t>
      </w:r>
      <w:r w:rsidR="009D255A">
        <w:t xml:space="preserve">takeholder engagement </w:t>
      </w:r>
      <w:r>
        <w:t>has</w:t>
      </w:r>
      <w:r w:rsidR="009D255A">
        <w:t xml:space="preserve"> revealed that St Giles is the only</w:t>
      </w:r>
      <w:r w:rsidR="008C2019">
        <w:t xml:space="preserve"> provider that employs</w:t>
      </w:r>
      <w:r w:rsidR="00DB5B14">
        <w:t xml:space="preserve"> the use of</w:t>
      </w:r>
      <w:r w:rsidR="008C2019">
        <w:t xml:space="preserve"> AHAs in </w:t>
      </w:r>
      <w:r w:rsidR="009D255A">
        <w:t>the Tasmania</w:t>
      </w:r>
      <w:r w:rsidR="00DB5B14">
        <w:t>n disability sector</w:t>
      </w:r>
      <w:r w:rsidR="009D255A">
        <w:t xml:space="preserve">. Whilst </w:t>
      </w:r>
      <w:r w:rsidR="00F7434F">
        <w:t>St Giles</w:t>
      </w:r>
      <w:r w:rsidR="009D255A">
        <w:t xml:space="preserve"> had </w:t>
      </w:r>
      <w:r w:rsidR="0046513B">
        <w:t>b</w:t>
      </w:r>
      <w:r w:rsidR="009D255A">
        <w:t xml:space="preserve">een doing this for a number of years, they report that NDIS funding has </w:t>
      </w:r>
      <w:r w:rsidR="00DB5B14">
        <w:t xml:space="preserve">now </w:t>
      </w:r>
      <w:r w:rsidR="009D255A">
        <w:t>allowed their AHAs</w:t>
      </w:r>
      <w:r w:rsidR="009D255A" w:rsidRPr="000F5AB4">
        <w:rPr>
          <w:lang w:val="en-US"/>
        </w:rPr>
        <w:t xml:space="preserve"> </w:t>
      </w:r>
      <w:r w:rsidR="00BA3DA6">
        <w:rPr>
          <w:lang w:val="en-US"/>
        </w:rPr>
        <w:t>to increase their scope</w:t>
      </w:r>
      <w:r w:rsidR="009D255A">
        <w:rPr>
          <w:lang w:val="en-US"/>
        </w:rPr>
        <w:t xml:space="preserve">, and that </w:t>
      </w:r>
      <w:r>
        <w:t>t</w:t>
      </w:r>
      <w:r w:rsidRPr="000F5AB4">
        <w:t xml:space="preserve">he demand for </w:t>
      </w:r>
      <w:r>
        <w:t>AHAs</w:t>
      </w:r>
      <w:r w:rsidR="00BA3DA6">
        <w:t xml:space="preserve"> to deliver therapy supports</w:t>
      </w:r>
      <w:r w:rsidRPr="000F5AB4">
        <w:t xml:space="preserve"> has increased to the point </w:t>
      </w:r>
      <w:r>
        <w:t xml:space="preserve">where they are </w:t>
      </w:r>
      <w:r w:rsidR="00BA3DA6">
        <w:t>now increasing their AHA workforce</w:t>
      </w:r>
      <w:r w:rsidRPr="000F5AB4">
        <w:t>.</w:t>
      </w:r>
      <w:r>
        <w:t xml:space="preserve"> </w:t>
      </w:r>
    </w:p>
    <w:p w:rsidR="005A253E" w:rsidRDefault="00AC04A5" w:rsidP="001F3F94">
      <w:r w:rsidRPr="00AC04A5">
        <w:t xml:space="preserve">St Giles is </w:t>
      </w:r>
      <w:r w:rsidR="00456CDA">
        <w:t>a large, established</w:t>
      </w:r>
      <w:r>
        <w:t xml:space="preserve"> not for profit disability support</w:t>
      </w:r>
      <w:r w:rsidRPr="00AC04A5">
        <w:t xml:space="preserve"> organisation</w:t>
      </w:r>
      <w:r w:rsidR="00195A71">
        <w:t xml:space="preserve"> (DSO)</w:t>
      </w:r>
      <w:r w:rsidRPr="00AC04A5">
        <w:t xml:space="preserve"> that </w:t>
      </w:r>
      <w:r w:rsidR="00F7434F">
        <w:t xml:space="preserve">provides a variety of </w:t>
      </w:r>
      <w:r w:rsidRPr="00AC04A5">
        <w:t>supports</w:t>
      </w:r>
      <w:r w:rsidR="00F7434F">
        <w:t xml:space="preserve"> (including therapy)</w:t>
      </w:r>
      <w:r w:rsidRPr="00AC04A5">
        <w:t xml:space="preserve"> </w:t>
      </w:r>
      <w:r w:rsidR="00BE4A08">
        <w:t xml:space="preserve">for </w:t>
      </w:r>
      <w:r>
        <w:t xml:space="preserve">both </w:t>
      </w:r>
      <w:r w:rsidRPr="00AC04A5">
        <w:t>children</w:t>
      </w:r>
      <w:r>
        <w:t xml:space="preserve"> and adults with disabilities and developmental delays. They </w:t>
      </w:r>
      <w:r w:rsidR="00F7434F">
        <w:t xml:space="preserve">actively support their AHA workforce </w:t>
      </w:r>
      <w:r>
        <w:t xml:space="preserve">to gain their </w:t>
      </w:r>
      <w:r w:rsidR="001768C0">
        <w:t>Certificate</w:t>
      </w:r>
      <w:r w:rsidR="00F7434F">
        <w:t xml:space="preserve"> IV in Allied Health Assistance</w:t>
      </w:r>
      <w:r w:rsidR="00DF3DF7">
        <w:t xml:space="preserve"> by collaboratively working with TasT</w:t>
      </w:r>
      <w:r w:rsidR="00AD3670">
        <w:t>AFE</w:t>
      </w:r>
      <w:r w:rsidR="00F7434F">
        <w:t xml:space="preserve">. They also </w:t>
      </w:r>
      <w:r>
        <w:t xml:space="preserve">provide regular formal supervision, </w:t>
      </w:r>
      <w:r w:rsidR="00F7434F">
        <w:t>and</w:t>
      </w:r>
      <w:r>
        <w:t xml:space="preserve"> opportuniti</w:t>
      </w:r>
      <w:r w:rsidR="00F7434F">
        <w:t>es for professional development. T</w:t>
      </w:r>
      <w:r w:rsidR="00456CDA">
        <w:t>hey acknowledge that this</w:t>
      </w:r>
      <w:r w:rsidR="002D4677">
        <w:t xml:space="preserve"> is </w:t>
      </w:r>
      <w:r w:rsidR="002D4677">
        <w:lastRenderedPageBreak/>
        <w:t>possible because they have a</w:t>
      </w:r>
      <w:r>
        <w:t xml:space="preserve"> large </w:t>
      </w:r>
      <w:r w:rsidR="00175F44">
        <w:t xml:space="preserve">and cohesive </w:t>
      </w:r>
      <w:r>
        <w:t>multi-disciplin</w:t>
      </w:r>
      <w:r w:rsidR="001768C0">
        <w:t>ary therapy and management team</w:t>
      </w:r>
      <w:r>
        <w:t xml:space="preserve"> </w:t>
      </w:r>
      <w:r w:rsidR="001768C0">
        <w:t xml:space="preserve">structure. </w:t>
      </w:r>
    </w:p>
    <w:p w:rsidR="005A253E" w:rsidRDefault="001768C0" w:rsidP="008A1340">
      <w:pPr>
        <w:spacing w:after="240"/>
      </w:pPr>
      <w:r>
        <w:t xml:space="preserve">The following section outlines the barriers to extending the use of AHAs </w:t>
      </w:r>
      <w:r w:rsidR="00FE5C6A">
        <w:t>in the Tasmanian disability sector</w:t>
      </w:r>
      <w:r w:rsidR="000C0DC9">
        <w:t xml:space="preserve"> more broadly</w:t>
      </w:r>
      <w:r w:rsidR="00FE5C6A">
        <w:t>.</w:t>
      </w:r>
      <w:r>
        <w:t xml:space="preserve"> </w:t>
      </w:r>
    </w:p>
    <w:p w:rsidR="00552CCD" w:rsidRPr="0018723F" w:rsidRDefault="007F2EE0" w:rsidP="0018723F">
      <w:pPr>
        <w:pStyle w:val="Heading1"/>
      </w:pPr>
      <w:r w:rsidRPr="0018723F">
        <w:t>Barriers in</w:t>
      </w:r>
      <w:r w:rsidR="00552CCD" w:rsidRPr="0018723F">
        <w:t xml:space="preserve"> the use of AHAs in the</w:t>
      </w:r>
      <w:r w:rsidR="00FE5C6A" w:rsidRPr="0018723F">
        <w:t xml:space="preserve"> Tasmanian</w:t>
      </w:r>
      <w:r w:rsidR="00552CCD" w:rsidRPr="0018723F">
        <w:t xml:space="preserve"> disability sector</w:t>
      </w:r>
    </w:p>
    <w:p w:rsidR="00C300F4" w:rsidRDefault="00DD6AD0" w:rsidP="001F3F94">
      <w:r>
        <w:t>Project engagement</w:t>
      </w:r>
      <w:r w:rsidR="00CD732A">
        <w:t xml:space="preserve"> </w:t>
      </w:r>
      <w:r w:rsidR="000C0DC9">
        <w:t xml:space="preserve">has </w:t>
      </w:r>
      <w:r w:rsidR="00DB5B14">
        <w:t>uncovered</w:t>
      </w:r>
      <w:r w:rsidR="005A253E">
        <w:t xml:space="preserve"> significant </w:t>
      </w:r>
      <w:r w:rsidR="00427911">
        <w:t xml:space="preserve">contention in </w:t>
      </w:r>
      <w:r w:rsidR="00C300F4">
        <w:t xml:space="preserve">the </w:t>
      </w:r>
      <w:r w:rsidR="005A253E">
        <w:t>use of</w:t>
      </w:r>
      <w:r w:rsidR="00C300F4">
        <w:t xml:space="preserve"> AHAs</w:t>
      </w:r>
      <w:r w:rsidR="002544A2">
        <w:t xml:space="preserve"> to provide therapy supports</w:t>
      </w:r>
      <w:r w:rsidR="00C300F4">
        <w:t xml:space="preserve"> in the</w:t>
      </w:r>
      <w:r w:rsidR="00E4028C">
        <w:t xml:space="preserve"> </w:t>
      </w:r>
      <w:r w:rsidR="00C300F4">
        <w:t>disability sector</w:t>
      </w:r>
      <w:r w:rsidR="006A6C58">
        <w:t>.</w:t>
      </w:r>
      <w:r w:rsidR="002544A2">
        <w:t xml:space="preserve"> </w:t>
      </w:r>
      <w:r w:rsidR="006A6C58">
        <w:t>T</w:t>
      </w:r>
      <w:r w:rsidR="00206819">
        <w:t>his push back is largely coming</w:t>
      </w:r>
      <w:r w:rsidR="005A253E">
        <w:t xml:space="preserve"> </w:t>
      </w:r>
      <w:r w:rsidR="002544A2">
        <w:t>from</w:t>
      </w:r>
      <w:r w:rsidR="00E4028C">
        <w:t xml:space="preserve"> AHPs</w:t>
      </w:r>
      <w:r w:rsidR="005A253E">
        <w:t xml:space="preserve"> </w:t>
      </w:r>
      <w:r w:rsidR="00206819">
        <w:t>within</w:t>
      </w:r>
      <w:r w:rsidR="005A253E">
        <w:t xml:space="preserve"> the sector</w:t>
      </w:r>
      <w:r w:rsidR="00C300F4">
        <w:t>.</w:t>
      </w:r>
      <w:r w:rsidR="00C300F4" w:rsidRPr="00C300F4">
        <w:t xml:space="preserve"> </w:t>
      </w:r>
    </w:p>
    <w:p w:rsidR="00DB5B14" w:rsidRDefault="00C300F4" w:rsidP="001F3F94">
      <w:r>
        <w:t>W</w:t>
      </w:r>
      <w:r w:rsidRPr="00970C69">
        <w:t>hi</w:t>
      </w:r>
      <w:r>
        <w:t>lst many AHPs recognise that under certain conditions AHAs can play a role</w:t>
      </w:r>
      <w:r w:rsidRPr="00970C69">
        <w:t xml:space="preserve"> in </w:t>
      </w:r>
      <w:r w:rsidR="00496E85">
        <w:t>delivering</w:t>
      </w:r>
      <w:r>
        <w:t xml:space="preserve"> therapy and in extending therapy reach and effectiveness</w:t>
      </w:r>
      <w:r w:rsidR="00206819">
        <w:t>,</w:t>
      </w:r>
      <w:r>
        <w:t xml:space="preserve"> </w:t>
      </w:r>
      <w:r w:rsidR="00DB5B14">
        <w:t xml:space="preserve">very </w:t>
      </w:r>
      <w:r>
        <w:t>few</w:t>
      </w:r>
      <w:r w:rsidR="00206819">
        <w:t xml:space="preserve"> </w:t>
      </w:r>
      <w:r w:rsidR="00DB5B14">
        <w:t>have expressed interest in working</w:t>
      </w:r>
      <w:r w:rsidR="00B670C5">
        <w:t xml:space="preserve"> with</w:t>
      </w:r>
      <w:r w:rsidR="00DB5B14">
        <w:t xml:space="preserve"> AHAs and supporting their role in the provision of therapy in the disability sector.</w:t>
      </w:r>
      <w:r>
        <w:t xml:space="preserve"> </w:t>
      </w:r>
    </w:p>
    <w:p w:rsidR="00970C69" w:rsidRPr="00F853D5" w:rsidRDefault="00C300F4" w:rsidP="001F3F94">
      <w:pPr>
        <w:rPr>
          <w:color w:val="000000" w:themeColor="text1"/>
        </w:rPr>
      </w:pPr>
      <w:r>
        <w:rPr>
          <w:color w:val="000000" w:themeColor="text1"/>
        </w:rPr>
        <w:t xml:space="preserve">Where interest </w:t>
      </w:r>
      <w:r w:rsidR="00B33C00">
        <w:rPr>
          <w:color w:val="000000" w:themeColor="text1"/>
        </w:rPr>
        <w:t>has been</w:t>
      </w:r>
      <w:r>
        <w:rPr>
          <w:color w:val="000000" w:themeColor="text1"/>
        </w:rPr>
        <w:t xml:space="preserve"> expressed,</w:t>
      </w:r>
      <w:r w:rsidR="00206819">
        <w:rPr>
          <w:color w:val="000000" w:themeColor="text1"/>
        </w:rPr>
        <w:t xml:space="preserve"> it has been </w:t>
      </w:r>
      <w:r>
        <w:rPr>
          <w:color w:val="000000" w:themeColor="text1"/>
        </w:rPr>
        <w:t xml:space="preserve">with the caveat </w:t>
      </w:r>
      <w:r>
        <w:t>that there is currently a lack of clarity regarding how AHAs will provide sup</w:t>
      </w:r>
      <w:r w:rsidR="00766015">
        <w:t xml:space="preserve">ports under the NDIS, and the viability of the idea is questioned </w:t>
      </w:r>
      <w:r w:rsidR="00496E85">
        <w:t>due to limited resourcing</w:t>
      </w:r>
      <w:r>
        <w:t>.</w:t>
      </w:r>
      <w:r w:rsidR="005E7262">
        <w:rPr>
          <w:color w:val="000000" w:themeColor="text1"/>
        </w:rPr>
        <w:t xml:space="preserve"> </w:t>
      </w:r>
      <w:r w:rsidR="003D4A03">
        <w:t>Specific a</w:t>
      </w:r>
      <w:r>
        <w:t>reas of concern</w:t>
      </w:r>
      <w:r w:rsidR="00665E09">
        <w:t xml:space="preserve"> </w:t>
      </w:r>
      <w:r>
        <w:t xml:space="preserve">are listed below. </w:t>
      </w:r>
    </w:p>
    <w:p w:rsidR="00B00A02" w:rsidRPr="00C61FA4" w:rsidRDefault="00B00A02" w:rsidP="002D4677">
      <w:pPr>
        <w:pStyle w:val="Heading2"/>
      </w:pPr>
      <w:r w:rsidRPr="00C61FA4">
        <w:t>NDIS</w:t>
      </w:r>
      <w:r w:rsidR="00867E09">
        <w:t xml:space="preserve"> pricing</w:t>
      </w:r>
    </w:p>
    <w:p w:rsidR="00B00A02" w:rsidRPr="00970C69" w:rsidRDefault="00C714B0" w:rsidP="001F3F94">
      <w:r>
        <w:t>At the time of writing, the</w:t>
      </w:r>
      <w:r w:rsidR="00B00A02" w:rsidRPr="00970C69">
        <w:t xml:space="preserve"> </w:t>
      </w:r>
      <w:r w:rsidR="006A6C58">
        <w:t>2017</w:t>
      </w:r>
      <w:r w:rsidR="00AD3670">
        <w:t>/2018</w:t>
      </w:r>
      <w:r w:rsidR="006A6C58" w:rsidRPr="00970C69">
        <w:t xml:space="preserve"> </w:t>
      </w:r>
      <w:r w:rsidR="00B00A02" w:rsidRPr="00970C69">
        <w:t xml:space="preserve">NDIS </w:t>
      </w:r>
      <w:r w:rsidR="00AD3670">
        <w:t>pricing for</w:t>
      </w:r>
      <w:r w:rsidR="00B921DA">
        <w:t xml:space="preserve"> the AHA line item ($41.71) is $3</w:t>
      </w:r>
      <w:r w:rsidR="00B00A02" w:rsidRPr="00970C69">
        <w:t xml:space="preserve"> lower than a standard disability support worker (DSW) rate ($44.72)</w:t>
      </w:r>
      <w:r w:rsidR="00B35B4F">
        <w:rPr>
          <w:rStyle w:val="FootnoteReference"/>
        </w:rPr>
        <w:footnoteReference w:id="3"/>
      </w:r>
      <w:r w:rsidR="006A6C58">
        <w:t>.</w:t>
      </w:r>
      <w:r w:rsidR="00B00A02" w:rsidRPr="00970C69">
        <w:t xml:space="preserve"> </w:t>
      </w:r>
      <w:r w:rsidR="006A6C58">
        <w:t>P</w:t>
      </w:r>
      <w:r w:rsidR="0053154F">
        <w:t>roviders report this makes it difficult</w:t>
      </w:r>
      <w:r w:rsidR="00B00A02" w:rsidRPr="00970C69">
        <w:t xml:space="preserve"> to justify the time and resources </w:t>
      </w:r>
      <w:r w:rsidR="00D44D39">
        <w:t xml:space="preserve">they perceive </w:t>
      </w:r>
      <w:r w:rsidR="0053154F">
        <w:t>are</w:t>
      </w:r>
      <w:r w:rsidR="00D44D39">
        <w:t xml:space="preserve"> needed to support</w:t>
      </w:r>
      <w:r w:rsidR="005E7262">
        <w:t xml:space="preserve"> the</w:t>
      </w:r>
      <w:r w:rsidR="00B00A02" w:rsidRPr="00970C69">
        <w:t xml:space="preserve"> role</w:t>
      </w:r>
      <w:r w:rsidR="005E7262">
        <w:t xml:space="preserve"> of the AHA</w:t>
      </w:r>
      <w:r w:rsidR="00B00A02" w:rsidRPr="00970C69">
        <w:t>.</w:t>
      </w:r>
    </w:p>
    <w:p w:rsidR="000C0DC9" w:rsidRPr="00F853D5" w:rsidRDefault="00B00A02" w:rsidP="00867E09">
      <w:pPr>
        <w:pStyle w:val="Quote"/>
      </w:pPr>
      <w:r w:rsidRPr="00F853D5">
        <w:t>“I would like to understand the viability of a model that uses AHAs more - at the current rate this seems unlikely”</w:t>
      </w:r>
      <w:r w:rsidR="007A5680" w:rsidRPr="00F853D5">
        <w:t xml:space="preserve"> (C</w:t>
      </w:r>
      <w:r w:rsidR="00B921DA" w:rsidRPr="00F853D5">
        <w:t>linical manager)</w:t>
      </w:r>
    </w:p>
    <w:p w:rsidR="006A6C58" w:rsidRDefault="00184C18" w:rsidP="001F3F94">
      <w:pPr>
        <w:rPr>
          <w:lang w:eastAsia="en-AU"/>
        </w:rPr>
      </w:pPr>
      <w:r>
        <w:rPr>
          <w:lang w:eastAsia="en-AU"/>
        </w:rPr>
        <w:t>Additio</w:t>
      </w:r>
      <w:r w:rsidR="00D44D39">
        <w:rPr>
          <w:lang w:eastAsia="en-AU"/>
        </w:rPr>
        <w:t>nally, it is recognised that</w:t>
      </w:r>
      <w:r>
        <w:rPr>
          <w:lang w:eastAsia="en-AU"/>
        </w:rPr>
        <w:t xml:space="preserve"> tasks involved in s</w:t>
      </w:r>
      <w:r w:rsidR="007611EE">
        <w:rPr>
          <w:lang w:eastAsia="en-AU"/>
        </w:rPr>
        <w:t xml:space="preserve">upporting the </w:t>
      </w:r>
      <w:r w:rsidR="00D44D39">
        <w:rPr>
          <w:lang w:eastAsia="en-AU"/>
        </w:rPr>
        <w:t xml:space="preserve">role of the </w:t>
      </w:r>
      <w:r w:rsidR="007611EE">
        <w:rPr>
          <w:lang w:eastAsia="en-AU"/>
        </w:rPr>
        <w:t xml:space="preserve">AHA do not always occur within </w:t>
      </w:r>
      <w:r>
        <w:rPr>
          <w:lang w:eastAsia="en-AU"/>
        </w:rPr>
        <w:t xml:space="preserve">client facing time, </w:t>
      </w:r>
      <w:r w:rsidR="007611EE">
        <w:rPr>
          <w:lang w:eastAsia="en-AU"/>
        </w:rPr>
        <w:t xml:space="preserve">and </w:t>
      </w:r>
      <w:r w:rsidR="00C1294C">
        <w:rPr>
          <w:lang w:eastAsia="en-AU"/>
        </w:rPr>
        <w:t>the inadequacy of</w:t>
      </w:r>
      <w:r>
        <w:rPr>
          <w:lang w:eastAsia="en-AU"/>
        </w:rPr>
        <w:t xml:space="preserve"> funding </w:t>
      </w:r>
      <w:r w:rsidR="00B33C00">
        <w:rPr>
          <w:lang w:eastAsia="en-AU"/>
        </w:rPr>
        <w:t>with</w:t>
      </w:r>
      <w:r>
        <w:rPr>
          <w:lang w:eastAsia="en-AU"/>
        </w:rPr>
        <w:t xml:space="preserve">in NDIS plans for </w:t>
      </w:r>
      <w:r w:rsidR="007611EE">
        <w:rPr>
          <w:lang w:eastAsia="en-AU"/>
        </w:rPr>
        <w:t xml:space="preserve">non-client </w:t>
      </w:r>
      <w:r>
        <w:rPr>
          <w:lang w:eastAsia="en-AU"/>
        </w:rPr>
        <w:t>facing time is regularly raised as a barrier by AHPs and providers.</w:t>
      </w:r>
    </w:p>
    <w:p w:rsidR="00B00A02" w:rsidRDefault="006A6C58" w:rsidP="001F3F94">
      <w:pPr>
        <w:rPr>
          <w:lang w:eastAsia="en-AU"/>
        </w:rPr>
      </w:pPr>
      <w:r>
        <w:rPr>
          <w:lang w:eastAsia="en-AU"/>
        </w:rPr>
        <w:t>Th</w:t>
      </w:r>
      <w:r w:rsidR="00C1294C">
        <w:rPr>
          <w:lang w:eastAsia="en-AU"/>
        </w:rPr>
        <w:t>ese are</w:t>
      </w:r>
      <w:r>
        <w:rPr>
          <w:lang w:eastAsia="en-AU"/>
        </w:rPr>
        <w:t xml:space="preserve"> issue</w:t>
      </w:r>
      <w:r w:rsidR="00C1294C">
        <w:rPr>
          <w:lang w:eastAsia="en-AU"/>
        </w:rPr>
        <w:t>s</w:t>
      </w:r>
      <w:r>
        <w:rPr>
          <w:lang w:eastAsia="en-AU"/>
        </w:rPr>
        <w:t xml:space="preserve"> NDS has raised in pricing discussions with the NDIA for some time.</w:t>
      </w:r>
    </w:p>
    <w:p w:rsidR="00970C69" w:rsidRDefault="00970C69" w:rsidP="002D4677">
      <w:pPr>
        <w:pStyle w:val="Heading2"/>
      </w:pPr>
      <w:r w:rsidRPr="00970C69">
        <w:t>Quality assurance and risk management</w:t>
      </w:r>
      <w:r w:rsidR="00E45033">
        <w:t xml:space="preserve"> in a resource constrained setting</w:t>
      </w:r>
    </w:p>
    <w:p w:rsidR="007314C4" w:rsidRDefault="00501926" w:rsidP="001F3F94">
      <w:pPr>
        <w:rPr>
          <w:lang w:eastAsia="en-AU"/>
        </w:rPr>
      </w:pPr>
      <w:r>
        <w:rPr>
          <w:lang w:eastAsia="en-AU"/>
        </w:rPr>
        <w:t xml:space="preserve">When </w:t>
      </w:r>
      <w:r w:rsidR="00474CB0">
        <w:rPr>
          <w:lang w:eastAsia="en-AU"/>
        </w:rPr>
        <w:t xml:space="preserve">a therapy task is delegated to </w:t>
      </w:r>
      <w:r>
        <w:rPr>
          <w:lang w:eastAsia="en-AU"/>
        </w:rPr>
        <w:t xml:space="preserve">an AHA, the AHP is responsible for </w:t>
      </w:r>
      <w:r w:rsidR="00474CB0">
        <w:rPr>
          <w:lang w:eastAsia="en-AU"/>
        </w:rPr>
        <w:t>assessing the appropriateness of the task</w:t>
      </w:r>
      <w:r w:rsidR="007314C4">
        <w:rPr>
          <w:lang w:eastAsia="en-AU"/>
        </w:rPr>
        <w:t xml:space="preserve"> to be delegated</w:t>
      </w:r>
      <w:r w:rsidR="00474CB0">
        <w:rPr>
          <w:lang w:eastAsia="en-AU"/>
        </w:rPr>
        <w:t xml:space="preserve">, </w:t>
      </w:r>
      <w:r>
        <w:rPr>
          <w:lang w:eastAsia="en-AU"/>
        </w:rPr>
        <w:t xml:space="preserve">ensuring the AHA is capable of undertaking the task, and </w:t>
      </w:r>
      <w:r w:rsidR="00474CB0">
        <w:rPr>
          <w:lang w:eastAsia="en-AU"/>
        </w:rPr>
        <w:t>providing</w:t>
      </w:r>
      <w:r>
        <w:rPr>
          <w:lang w:eastAsia="en-AU"/>
        </w:rPr>
        <w:t xml:space="preserve"> appropriate training and supervision. T</w:t>
      </w:r>
      <w:r w:rsidR="00474CB0">
        <w:rPr>
          <w:lang w:eastAsia="en-AU"/>
        </w:rPr>
        <w:t>he AHP</w:t>
      </w:r>
      <w:r w:rsidR="00195A71">
        <w:rPr>
          <w:lang w:eastAsia="en-AU"/>
        </w:rPr>
        <w:t xml:space="preserve"> </w:t>
      </w:r>
      <w:r w:rsidR="00B33C00">
        <w:rPr>
          <w:lang w:eastAsia="en-AU"/>
        </w:rPr>
        <w:t xml:space="preserve">then </w:t>
      </w:r>
      <w:r>
        <w:rPr>
          <w:lang w:eastAsia="en-AU"/>
        </w:rPr>
        <w:t>remains accountable for the completion of the task once it has been delegated.</w:t>
      </w:r>
      <w:r w:rsidR="000C0DC9">
        <w:rPr>
          <w:lang w:eastAsia="en-AU"/>
        </w:rPr>
        <w:t xml:space="preserve"> </w:t>
      </w:r>
    </w:p>
    <w:p w:rsidR="00911C23" w:rsidRPr="00B33C00" w:rsidRDefault="000C0DC9" w:rsidP="001F3F94">
      <w:pPr>
        <w:rPr>
          <w:lang w:eastAsia="en-AU"/>
        </w:rPr>
      </w:pPr>
      <w:r>
        <w:rPr>
          <w:lang w:eastAsia="en-AU"/>
        </w:rPr>
        <w:lastRenderedPageBreak/>
        <w:t xml:space="preserve">In order to successfully </w:t>
      </w:r>
      <w:r w:rsidR="00553A6B">
        <w:rPr>
          <w:lang w:eastAsia="en-AU"/>
        </w:rPr>
        <w:t>manage this relationship</w:t>
      </w:r>
      <w:r w:rsidR="007314C4">
        <w:rPr>
          <w:lang w:eastAsia="en-AU"/>
        </w:rPr>
        <w:t xml:space="preserve"> and the risks involved</w:t>
      </w:r>
      <w:r>
        <w:rPr>
          <w:lang w:eastAsia="en-AU"/>
        </w:rPr>
        <w:t xml:space="preserve">, </w:t>
      </w:r>
      <w:r w:rsidR="00B33C00">
        <w:rPr>
          <w:lang w:eastAsia="en-AU"/>
        </w:rPr>
        <w:t xml:space="preserve">it is recognised that </w:t>
      </w:r>
      <w:r>
        <w:rPr>
          <w:lang w:eastAsia="en-AU"/>
        </w:rPr>
        <w:t>the</w:t>
      </w:r>
      <w:r w:rsidR="005948C4">
        <w:rPr>
          <w:lang w:eastAsia="en-AU"/>
        </w:rPr>
        <w:t xml:space="preserve"> AHP</w:t>
      </w:r>
      <w:r>
        <w:rPr>
          <w:lang w:eastAsia="en-AU"/>
        </w:rPr>
        <w:t xml:space="preserve"> in question</w:t>
      </w:r>
      <w:r w:rsidR="005948C4">
        <w:rPr>
          <w:lang w:eastAsia="en-AU"/>
        </w:rPr>
        <w:t xml:space="preserve"> </w:t>
      </w:r>
      <w:r>
        <w:rPr>
          <w:lang w:eastAsia="en-AU"/>
        </w:rPr>
        <w:t>should have experience</w:t>
      </w:r>
      <w:r w:rsidR="005948C4">
        <w:rPr>
          <w:lang w:eastAsia="en-AU"/>
        </w:rPr>
        <w:t xml:space="preserve"> in delegation and supervision, </w:t>
      </w:r>
      <w:r w:rsidR="00B33C00">
        <w:rPr>
          <w:lang w:eastAsia="en-AU"/>
        </w:rPr>
        <w:t xml:space="preserve">and </w:t>
      </w:r>
      <w:r>
        <w:rPr>
          <w:lang w:eastAsia="en-AU"/>
        </w:rPr>
        <w:t>have the</w:t>
      </w:r>
      <w:r w:rsidR="005948C4">
        <w:rPr>
          <w:lang w:eastAsia="en-AU"/>
        </w:rPr>
        <w:t xml:space="preserve"> time and resources required for training and supervision activities</w:t>
      </w:r>
      <w:r>
        <w:rPr>
          <w:lang w:eastAsia="en-AU"/>
        </w:rPr>
        <w:t xml:space="preserve"> made available to them</w:t>
      </w:r>
      <w:r w:rsidR="00EA3101">
        <w:rPr>
          <w:lang w:eastAsia="en-AU"/>
        </w:rPr>
        <w:t>.</w:t>
      </w:r>
      <w:r w:rsidR="00EA3101">
        <w:rPr>
          <w:rStyle w:val="FootnoteReference"/>
          <w:rFonts w:eastAsia="Times New Roman"/>
          <w:color w:val="000000"/>
          <w:lang w:eastAsia="en-AU"/>
        </w:rPr>
        <w:footnoteReference w:id="4"/>
      </w:r>
      <w:r w:rsidR="00EA3101">
        <w:rPr>
          <w:vertAlign w:val="superscript"/>
          <w:lang w:eastAsia="en-AU"/>
        </w:rPr>
        <w:t xml:space="preserve"> </w:t>
      </w:r>
      <w:r w:rsidR="00EA3101">
        <w:rPr>
          <w:rStyle w:val="FootnoteReference"/>
          <w:rFonts w:eastAsia="Times New Roman"/>
          <w:color w:val="000000"/>
          <w:lang w:eastAsia="en-AU"/>
        </w:rPr>
        <w:footnoteReference w:id="5"/>
      </w:r>
    </w:p>
    <w:p w:rsidR="007314C4" w:rsidRDefault="007314C4" w:rsidP="001F3F94">
      <w:pPr>
        <w:rPr>
          <w:lang w:eastAsia="en-AU"/>
        </w:rPr>
      </w:pPr>
      <w:r>
        <w:rPr>
          <w:lang w:eastAsia="en-AU"/>
        </w:rPr>
        <w:t>During engagement activities several AHPs raised their concern that AHAs may go beyond their scope if not adequately supported and monitored, therefore placing vulnerable clients at risk.</w:t>
      </w:r>
    </w:p>
    <w:p w:rsidR="00951C2C" w:rsidRPr="00911C23" w:rsidRDefault="00911C23" w:rsidP="001F3F94">
      <w:pPr>
        <w:rPr>
          <w:lang w:eastAsia="en-AU"/>
        </w:rPr>
      </w:pPr>
      <w:r>
        <w:rPr>
          <w:lang w:eastAsia="en-AU"/>
        </w:rPr>
        <w:t>Many AHPs feel that the Tasmanian disability therapy sector</w:t>
      </w:r>
      <w:r w:rsidR="005E7262">
        <w:rPr>
          <w:lang w:eastAsia="en-AU"/>
        </w:rPr>
        <w:t xml:space="preserve"> is</w:t>
      </w:r>
      <w:r>
        <w:rPr>
          <w:lang w:eastAsia="en-AU"/>
        </w:rPr>
        <w:t xml:space="preserve"> insufficiently resourced to undertake the tasks outlined above, whilst </w:t>
      </w:r>
      <w:r w:rsidR="005E7262">
        <w:rPr>
          <w:lang w:eastAsia="en-AU"/>
        </w:rPr>
        <w:t xml:space="preserve">effectively </w:t>
      </w:r>
      <w:r>
        <w:rPr>
          <w:lang w:eastAsia="en-AU"/>
        </w:rPr>
        <w:t xml:space="preserve">managing risk and delivering quality therapy supports. </w:t>
      </w:r>
      <w:r w:rsidR="00951C2C">
        <w:rPr>
          <w:color w:val="000000" w:themeColor="text1"/>
        </w:rPr>
        <w:t>Much like the rest of Australia, t</w:t>
      </w:r>
      <w:r w:rsidR="00951C2C" w:rsidRPr="00951C2C">
        <w:rPr>
          <w:color w:val="000000" w:themeColor="text1"/>
        </w:rPr>
        <w:t xml:space="preserve">he </w:t>
      </w:r>
      <w:r w:rsidR="00951C2C">
        <w:rPr>
          <w:color w:val="000000" w:themeColor="text1"/>
        </w:rPr>
        <w:t xml:space="preserve">Tasmanian </w:t>
      </w:r>
      <w:r w:rsidR="00951C2C" w:rsidRPr="00951C2C">
        <w:rPr>
          <w:color w:val="000000" w:themeColor="text1"/>
        </w:rPr>
        <w:t>disability sector is in</w:t>
      </w:r>
      <w:r w:rsidR="00951C2C">
        <w:rPr>
          <w:color w:val="000000" w:themeColor="text1"/>
        </w:rPr>
        <w:t xml:space="preserve"> a state of</w:t>
      </w:r>
      <w:r w:rsidR="00951C2C" w:rsidRPr="00951C2C">
        <w:rPr>
          <w:color w:val="000000" w:themeColor="text1"/>
        </w:rPr>
        <w:t xml:space="preserve"> flux</w:t>
      </w:r>
      <w:r w:rsidR="005E7262">
        <w:rPr>
          <w:color w:val="000000" w:themeColor="text1"/>
        </w:rPr>
        <w:t xml:space="preserve"> as the NDIS </w:t>
      </w:r>
      <w:r w:rsidR="00EA3101">
        <w:rPr>
          <w:color w:val="000000" w:themeColor="text1"/>
        </w:rPr>
        <w:t>rolls out</w:t>
      </w:r>
      <w:r w:rsidR="00C1294C">
        <w:rPr>
          <w:color w:val="000000" w:themeColor="text1"/>
        </w:rPr>
        <w:t>. E</w:t>
      </w:r>
      <w:r w:rsidR="00951C2C">
        <w:rPr>
          <w:color w:val="000000" w:themeColor="text1"/>
        </w:rPr>
        <w:t>xisting therapy providers are un</w:t>
      </w:r>
      <w:r w:rsidR="0016206D">
        <w:rPr>
          <w:color w:val="000000" w:themeColor="text1"/>
        </w:rPr>
        <w:t>derg</w:t>
      </w:r>
      <w:r w:rsidR="00951C2C">
        <w:rPr>
          <w:color w:val="000000" w:themeColor="text1"/>
        </w:rPr>
        <w:t>oing</w:t>
      </w:r>
      <w:r w:rsidR="0016206D">
        <w:rPr>
          <w:color w:val="000000" w:themeColor="text1"/>
        </w:rPr>
        <w:t xml:space="preserve"> a process of significant</w:t>
      </w:r>
      <w:r w:rsidR="00951C2C">
        <w:rPr>
          <w:color w:val="000000" w:themeColor="text1"/>
        </w:rPr>
        <w:t xml:space="preserve"> </w:t>
      </w:r>
      <w:r w:rsidR="00DB5B14">
        <w:rPr>
          <w:color w:val="000000" w:themeColor="text1"/>
        </w:rPr>
        <w:t xml:space="preserve">change </w:t>
      </w:r>
      <w:r w:rsidR="00951C2C">
        <w:rPr>
          <w:color w:val="000000" w:themeColor="text1"/>
        </w:rPr>
        <w:t>and new providers in the market are still finding their feet.</w:t>
      </w:r>
      <w:r w:rsidR="00951C2C">
        <w:rPr>
          <w:b/>
          <w:color w:val="000000" w:themeColor="text1"/>
        </w:rPr>
        <w:tab/>
      </w:r>
    </w:p>
    <w:p w:rsidR="00B33C00" w:rsidRPr="00867E09" w:rsidRDefault="00B33C00" w:rsidP="00867E09">
      <w:pPr>
        <w:pStyle w:val="Quote"/>
      </w:pPr>
      <w:r w:rsidRPr="00867E09">
        <w:t>“(With the introduction of AHA</w:t>
      </w:r>
      <w:r w:rsidR="0016206D" w:rsidRPr="00867E09">
        <w:t>) you are</w:t>
      </w:r>
      <w:r w:rsidRPr="00867E09">
        <w:t xml:space="preserve"> adding additional complexity in </w:t>
      </w:r>
      <w:r w:rsidR="00C1294C" w:rsidRPr="00867E09">
        <w:t xml:space="preserve">an </w:t>
      </w:r>
      <w:r w:rsidRPr="00867E09">
        <w:t>already unstable market” (Tasmanian AH</w:t>
      </w:r>
      <w:r w:rsidR="00F853D5" w:rsidRPr="00867E09">
        <w:t>P working in disability sector)</w:t>
      </w:r>
    </w:p>
    <w:p w:rsidR="0016206D" w:rsidRDefault="00FF19A7" w:rsidP="001F3F94">
      <w:r w:rsidRPr="00FF19A7">
        <w:t xml:space="preserve">Tasmania is further challenged by the thin market </w:t>
      </w:r>
      <w:r w:rsidR="00911C23">
        <w:t>due to the</w:t>
      </w:r>
      <w:r w:rsidRPr="00FF19A7">
        <w:t xml:space="preserve"> geographically dispersed population and </w:t>
      </w:r>
      <w:r w:rsidR="0016206D">
        <w:t xml:space="preserve">short supply of AHPs due at least in part to </w:t>
      </w:r>
      <w:r w:rsidRPr="00FF19A7">
        <w:t>the fact that several AHP occupations in demand under the NDIS (occupational therapists, speech pathologists, podiatrists and physiotherapists) need to be recruited from outside the state, as university preparation for these occupations is not available in Tasmania.</w:t>
      </w:r>
      <w:r w:rsidR="00F853D5">
        <w:t xml:space="preserve"> </w:t>
      </w:r>
    </w:p>
    <w:p w:rsidR="000004DA" w:rsidRDefault="00911C23" w:rsidP="001F3F94">
      <w:r>
        <w:t>Reflecting this, m</w:t>
      </w:r>
      <w:r w:rsidR="00195A71">
        <w:t xml:space="preserve">ost registered NDIS </w:t>
      </w:r>
      <w:r w:rsidR="007F2EE0">
        <w:t xml:space="preserve">therapy </w:t>
      </w:r>
      <w:r w:rsidR="00195A71">
        <w:t xml:space="preserve">providers in Tasmania </w:t>
      </w:r>
      <w:r w:rsidR="007F2EE0">
        <w:t xml:space="preserve">are small or sole providers. Many are new to </w:t>
      </w:r>
      <w:r w:rsidR="00195A71">
        <w:t xml:space="preserve">the </w:t>
      </w:r>
      <w:r w:rsidR="00B33C00">
        <w:t xml:space="preserve">private or not for profit </w:t>
      </w:r>
      <w:r w:rsidR="00195A71">
        <w:t>space</w:t>
      </w:r>
      <w:r w:rsidR="007F2EE0">
        <w:t xml:space="preserve"> having historically worked in government services that are </w:t>
      </w:r>
      <w:r w:rsidR="00B33C00">
        <w:t xml:space="preserve">in the process of </w:t>
      </w:r>
      <w:r w:rsidR="007F2EE0">
        <w:t>being disbanded</w:t>
      </w:r>
      <w:r w:rsidR="0016206D">
        <w:t xml:space="preserve"> through the NDIS roll out process</w:t>
      </w:r>
      <w:r w:rsidR="007F2EE0">
        <w:t>.</w:t>
      </w:r>
      <w:r w:rsidR="00195A71">
        <w:t xml:space="preserve"> </w:t>
      </w:r>
    </w:p>
    <w:p w:rsidR="007F2EE0" w:rsidRDefault="00B33C00" w:rsidP="001F3F94">
      <w:r>
        <w:t xml:space="preserve">Most existing </w:t>
      </w:r>
      <w:r w:rsidR="00195A71">
        <w:t xml:space="preserve">DSOs </w:t>
      </w:r>
      <w:r>
        <w:t xml:space="preserve">in Tasmania </w:t>
      </w:r>
      <w:r w:rsidR="00195A71">
        <w:t>either do not have a therapy work</w:t>
      </w:r>
      <w:r>
        <w:t xml:space="preserve">force, or have </w:t>
      </w:r>
      <w:r w:rsidR="00855BA7">
        <w:t xml:space="preserve">only </w:t>
      </w:r>
      <w:r>
        <w:t>one or two AHPs</w:t>
      </w:r>
      <w:r w:rsidR="00195A71">
        <w:t xml:space="preserve"> on staff</w:t>
      </w:r>
      <w:r w:rsidR="00DB5B14">
        <w:t>.</w:t>
      </w:r>
      <w:r w:rsidR="00911C23" w:rsidRPr="00911C23">
        <w:t xml:space="preserve"> </w:t>
      </w:r>
      <w:r w:rsidR="00855BA7">
        <w:t>T</w:t>
      </w:r>
      <w:r w:rsidR="00DB5B14">
        <w:t>here is limited capacity within the sector to support a new AHA workforce, given the associated resource commitment requ</w:t>
      </w:r>
      <w:r w:rsidR="000004DA">
        <w:t>ired. St Giles is the exception,</w:t>
      </w:r>
      <w:r w:rsidR="00DB5B14">
        <w:t xml:space="preserve"> rather than the norm</w:t>
      </w:r>
      <w:r w:rsidR="000004DA">
        <w:t xml:space="preserve"> as they are a multifaceted organisation </w:t>
      </w:r>
      <w:r w:rsidR="00F878BB">
        <w:t xml:space="preserve">with access </w:t>
      </w:r>
      <w:r w:rsidR="000004DA">
        <w:t xml:space="preserve">to both state and federal government funding (in addition to NDIS funding packages), as well as significant philanthropic and private funding sources. They </w:t>
      </w:r>
      <w:r w:rsidR="007A5680">
        <w:t xml:space="preserve">have </w:t>
      </w:r>
      <w:r w:rsidR="000004DA">
        <w:t>large multi</w:t>
      </w:r>
      <w:r w:rsidR="007A5680">
        <w:t>-</w:t>
      </w:r>
      <w:r w:rsidR="000004DA">
        <w:t>disciplinary allied health team</w:t>
      </w:r>
      <w:r w:rsidR="007A5680">
        <w:t>s in several locations around the state</w:t>
      </w:r>
      <w:r w:rsidR="000004DA">
        <w:t xml:space="preserve"> that work across several specialised skill areas including but not limited to early intervention, rehabilitation therapy, and the provision of seating and specialised equipment. </w:t>
      </w:r>
    </w:p>
    <w:p w:rsidR="00073BA3" w:rsidRPr="00970C69" w:rsidRDefault="007F2EE0" w:rsidP="001F3F94">
      <w:r>
        <w:t>The idea of using community based AHAs in rural and remote communities in Tasmania</w:t>
      </w:r>
      <w:r w:rsidR="005359AF">
        <w:t xml:space="preserve"> where AHPs do not currently have a strong presence </w:t>
      </w:r>
      <w:r>
        <w:t>drew</w:t>
      </w:r>
      <w:r w:rsidR="0016206D">
        <w:t xml:space="preserve"> a</w:t>
      </w:r>
      <w:r>
        <w:t xml:space="preserve"> particularly strong push back from </w:t>
      </w:r>
      <w:r w:rsidR="0016206D">
        <w:t>many AHPs.</w:t>
      </w:r>
      <w:r w:rsidR="00BD2D4C">
        <w:t xml:space="preserve"> There was a similar response to the idea of AHAs working in organisations without strong links with AHPs.</w:t>
      </w:r>
    </w:p>
    <w:p w:rsidR="00FE5C6A" w:rsidRPr="00970C69" w:rsidRDefault="00FE5C6A" w:rsidP="00867E09">
      <w:pPr>
        <w:pStyle w:val="Quote"/>
      </w:pPr>
      <w:r w:rsidRPr="00970C69">
        <w:t>“I am concerned that not enough attention will be paid to establi</w:t>
      </w:r>
      <w:r w:rsidR="00354E18">
        <w:t>shing well-structured services…</w:t>
      </w:r>
      <w:r w:rsidRPr="00970C69">
        <w:t xml:space="preserve">I don't think it is enough to expect that 'good relationships' will be established between </w:t>
      </w:r>
      <w:r w:rsidR="00354E18">
        <w:t>AHAs</w:t>
      </w:r>
      <w:r w:rsidRPr="00970C69">
        <w:t xml:space="preserve"> and consultant AHPs”</w:t>
      </w:r>
      <w:r w:rsidR="00354E18">
        <w:t xml:space="preserve"> (AHP who has worked in</w:t>
      </w:r>
      <w:r w:rsidR="007F2EE0">
        <w:t xml:space="preserve"> rural Tasmania)</w:t>
      </w:r>
    </w:p>
    <w:p w:rsidR="00AD47AB" w:rsidRDefault="005948C4" w:rsidP="00354E18">
      <w:pPr>
        <w:spacing w:after="240"/>
        <w:rPr>
          <w:lang w:eastAsia="en-AU"/>
        </w:rPr>
      </w:pPr>
      <w:r>
        <w:rPr>
          <w:lang w:eastAsia="en-AU"/>
        </w:rPr>
        <w:lastRenderedPageBreak/>
        <w:t xml:space="preserve">In spite of the significant barriers, there is </w:t>
      </w:r>
      <w:r w:rsidR="005359AF">
        <w:rPr>
          <w:lang w:eastAsia="en-AU"/>
        </w:rPr>
        <w:t>some recognition</w:t>
      </w:r>
      <w:r>
        <w:rPr>
          <w:lang w:eastAsia="en-AU"/>
        </w:rPr>
        <w:t xml:space="preserve"> of the potential benefits for the use of AHAs or a similar role to </w:t>
      </w:r>
      <w:r w:rsidR="0016206D">
        <w:rPr>
          <w:lang w:eastAsia="en-AU"/>
        </w:rPr>
        <w:t>improve therapy services and address some of the issues being experienced in the disability sector. Ideas and areas of</w:t>
      </w:r>
      <w:r w:rsidR="005359AF">
        <w:rPr>
          <w:lang w:eastAsia="en-AU"/>
        </w:rPr>
        <w:t xml:space="preserve"> opportunity are </w:t>
      </w:r>
      <w:r w:rsidR="00855BA7">
        <w:rPr>
          <w:lang w:eastAsia="en-AU"/>
        </w:rPr>
        <w:t>provided in the following section</w:t>
      </w:r>
      <w:r w:rsidR="005359AF">
        <w:rPr>
          <w:lang w:eastAsia="en-AU"/>
        </w:rPr>
        <w:t xml:space="preserve">. </w:t>
      </w:r>
    </w:p>
    <w:p w:rsidR="005359AF" w:rsidRPr="002D4677" w:rsidRDefault="002D4677" w:rsidP="002D4677">
      <w:pPr>
        <w:pStyle w:val="Heading1"/>
      </w:pPr>
      <w:r>
        <w:t>A</w:t>
      </w:r>
      <w:r w:rsidRPr="002D4677">
        <w:t xml:space="preserve">reas of opportunity </w:t>
      </w:r>
      <w:r>
        <w:t xml:space="preserve">for </w:t>
      </w:r>
      <w:r w:rsidR="007F6EC0" w:rsidRPr="002D4677">
        <w:t>AHAs</w:t>
      </w:r>
      <w:r w:rsidR="008636DF" w:rsidRPr="002D4677">
        <w:t xml:space="preserve"> in the Tasmanian disability sector</w:t>
      </w:r>
    </w:p>
    <w:p w:rsidR="008636DF" w:rsidRDefault="00062CB4" w:rsidP="001F3F94">
      <w:r>
        <w:t>In spite of</w:t>
      </w:r>
      <w:r w:rsidR="00422695">
        <w:t xml:space="preserve"> the resistance outlined above,</w:t>
      </w:r>
      <w:r w:rsidR="0016206D">
        <w:t xml:space="preserve"> </w:t>
      </w:r>
      <w:r w:rsidR="00E103DC">
        <w:t xml:space="preserve">most </w:t>
      </w:r>
      <w:r w:rsidR="008636DF">
        <w:t>AHPs were able to come up with a number of</w:t>
      </w:r>
      <w:r w:rsidR="00E103DC">
        <w:t xml:space="preserve"> therapy</w:t>
      </w:r>
      <w:r w:rsidR="008636DF">
        <w:t xml:space="preserve"> tasks they would be happy to delegate</w:t>
      </w:r>
      <w:r w:rsidR="00E103DC">
        <w:t xml:space="preserve"> to an AHA</w:t>
      </w:r>
      <w:r w:rsidR="00FE6EF0">
        <w:t xml:space="preserve"> when asked</w:t>
      </w:r>
      <w:r w:rsidR="008636DF">
        <w:t xml:space="preserve">. They also came up with the following </w:t>
      </w:r>
      <w:r w:rsidR="00207D4F">
        <w:t>possible</w:t>
      </w:r>
      <w:r w:rsidR="008636DF">
        <w:t xml:space="preserve"> benefits to the use of AHAs</w:t>
      </w:r>
      <w:r w:rsidR="00FE6EF0">
        <w:t xml:space="preserve"> </w:t>
      </w:r>
      <w:r w:rsidR="008636DF">
        <w:t>without</w:t>
      </w:r>
      <w:r w:rsidR="0016206D">
        <w:t xml:space="preserve"> any</w:t>
      </w:r>
      <w:r w:rsidR="00422695">
        <w:t xml:space="preserve"> additional</w:t>
      </w:r>
      <w:r w:rsidR="008636DF">
        <w:t xml:space="preserve"> prompting:</w:t>
      </w:r>
    </w:p>
    <w:p w:rsidR="008636DF" w:rsidRPr="008A1340" w:rsidRDefault="008636DF" w:rsidP="008A1340">
      <w:pPr>
        <w:pStyle w:val="ListParagraph"/>
      </w:pPr>
      <w:r w:rsidRPr="008A1340">
        <w:t>Health literacy – increase general community knowledge of health</w:t>
      </w:r>
    </w:p>
    <w:p w:rsidR="008636DF" w:rsidRPr="008A1340" w:rsidRDefault="008636DF" w:rsidP="008A1340">
      <w:pPr>
        <w:pStyle w:val="ListParagraph"/>
      </w:pPr>
      <w:r w:rsidRPr="008A1340">
        <w:t>Communication with community members regarding available services</w:t>
      </w:r>
    </w:p>
    <w:p w:rsidR="008636DF" w:rsidRPr="008A1340" w:rsidRDefault="008636DF" w:rsidP="008A1340">
      <w:pPr>
        <w:pStyle w:val="ListParagraph"/>
      </w:pPr>
      <w:r w:rsidRPr="008A1340">
        <w:t>Helping clients navigate the NDIS</w:t>
      </w:r>
    </w:p>
    <w:p w:rsidR="008636DF" w:rsidRPr="008A1340" w:rsidRDefault="008636DF" w:rsidP="008A1340">
      <w:pPr>
        <w:pStyle w:val="ListParagraph"/>
      </w:pPr>
      <w:r w:rsidRPr="008A1340">
        <w:t xml:space="preserve">Local contact to </w:t>
      </w:r>
      <w:r w:rsidR="00646A49" w:rsidRPr="008A1340">
        <w:t>set up technology and</w:t>
      </w:r>
      <w:r w:rsidRPr="008A1340">
        <w:t xml:space="preserve"> facilitate communication with</w:t>
      </w:r>
      <w:r w:rsidR="00646A49" w:rsidRPr="008A1340">
        <w:t xml:space="preserve"> the</w:t>
      </w:r>
      <w:r w:rsidRPr="008A1340">
        <w:t xml:space="preserve"> AHP</w:t>
      </w:r>
    </w:p>
    <w:p w:rsidR="00E103DC" w:rsidRPr="00AD47AB" w:rsidRDefault="00E103DC" w:rsidP="00F853D5">
      <w:r>
        <w:t xml:space="preserve">Of those issues </w:t>
      </w:r>
      <w:r w:rsidR="002F1DCD">
        <w:t xml:space="preserve">with therapy provision in the disability sector </w:t>
      </w:r>
      <w:r w:rsidR="00290416">
        <w:t>that were identified through project stakeholder engagement</w:t>
      </w:r>
      <w:r w:rsidR="00F853D5">
        <w:t xml:space="preserve">, AHAs could </w:t>
      </w:r>
      <w:r>
        <w:t xml:space="preserve">be </w:t>
      </w:r>
      <w:r w:rsidR="002F1DCD">
        <w:t xml:space="preserve">one way </w:t>
      </w:r>
      <w:r w:rsidR="00C1294C">
        <w:t>to address</w:t>
      </w:r>
      <w:r w:rsidR="00F853D5">
        <w:t xml:space="preserve"> the following:</w:t>
      </w:r>
    </w:p>
    <w:p w:rsidR="00E103DC" w:rsidRPr="007F6EC0" w:rsidRDefault="00E103DC" w:rsidP="008A1340">
      <w:pPr>
        <w:pStyle w:val="ListParagraph"/>
        <w:numPr>
          <w:ilvl w:val="0"/>
          <w:numId w:val="14"/>
        </w:numPr>
      </w:pPr>
      <w:r>
        <w:t>General l</w:t>
      </w:r>
      <w:r w:rsidRPr="00AD47AB">
        <w:t>ack of allied health service availability in rural and remote areas</w:t>
      </w:r>
    </w:p>
    <w:p w:rsidR="00E103DC" w:rsidRPr="00AD47AB" w:rsidRDefault="00E103DC" w:rsidP="008A1340">
      <w:pPr>
        <w:pStyle w:val="ListParagraph"/>
        <w:numPr>
          <w:ilvl w:val="0"/>
          <w:numId w:val="14"/>
        </w:numPr>
      </w:pPr>
      <w:r w:rsidRPr="00AD47AB">
        <w:t xml:space="preserve">Allied health services </w:t>
      </w:r>
      <w:r>
        <w:t xml:space="preserve">that are available </w:t>
      </w:r>
      <w:r w:rsidRPr="00AD47AB">
        <w:t xml:space="preserve">aren’t always </w:t>
      </w:r>
      <w:r w:rsidR="007102C3">
        <w:t>person</w:t>
      </w:r>
      <w:r w:rsidRPr="00AD47AB">
        <w:t xml:space="preserve"> centred or appropriate for </w:t>
      </w:r>
      <w:r w:rsidR="00290416">
        <w:t>people with disability and developmental delay</w:t>
      </w:r>
    </w:p>
    <w:p w:rsidR="00E103DC" w:rsidRPr="00AD47AB" w:rsidRDefault="00E103DC" w:rsidP="008A1340">
      <w:pPr>
        <w:pStyle w:val="ListParagraph"/>
        <w:numPr>
          <w:ilvl w:val="0"/>
          <w:numId w:val="14"/>
        </w:numPr>
      </w:pPr>
      <w:r w:rsidRPr="00AD47AB">
        <w:t>Lack of appropriate supports for behaviour management</w:t>
      </w:r>
    </w:p>
    <w:p w:rsidR="00E103DC" w:rsidRPr="00AD47AB" w:rsidRDefault="00E103DC" w:rsidP="008A1340">
      <w:pPr>
        <w:pStyle w:val="ListParagraph"/>
        <w:numPr>
          <w:ilvl w:val="0"/>
          <w:numId w:val="14"/>
        </w:numPr>
      </w:pPr>
      <w:r w:rsidRPr="00AD47AB">
        <w:t xml:space="preserve">Lack of knowledge on allied health professionals’ role in supporting </w:t>
      </w:r>
      <w:r>
        <w:t>people with disabilities and developmental delays</w:t>
      </w:r>
    </w:p>
    <w:p w:rsidR="00E103DC" w:rsidRPr="00AD47AB" w:rsidRDefault="00E103DC" w:rsidP="008A1340">
      <w:pPr>
        <w:pStyle w:val="ListParagraph"/>
        <w:numPr>
          <w:ilvl w:val="0"/>
          <w:numId w:val="14"/>
        </w:numPr>
      </w:pPr>
      <w:r w:rsidRPr="00AD47AB">
        <w:t>Lack of information about allied health service availability</w:t>
      </w:r>
    </w:p>
    <w:p w:rsidR="00422695" w:rsidRPr="00062CB4" w:rsidRDefault="00E103DC" w:rsidP="008A1340">
      <w:pPr>
        <w:pStyle w:val="ListParagraph"/>
        <w:numPr>
          <w:ilvl w:val="0"/>
          <w:numId w:val="14"/>
        </w:numPr>
      </w:pPr>
      <w:r w:rsidRPr="00AD47AB">
        <w:t>Lack of support for effective working relationships between AHPs and</w:t>
      </w:r>
      <w:r w:rsidR="00F510E5">
        <w:t xml:space="preserve"> the</w:t>
      </w:r>
      <w:r w:rsidRPr="00AD47AB">
        <w:t xml:space="preserve"> disability support workforce</w:t>
      </w:r>
    </w:p>
    <w:p w:rsidR="00F510E5" w:rsidRDefault="00D16562" w:rsidP="001F3F94">
      <w:r>
        <w:t xml:space="preserve">In contrast with the resistance from many AHPs, </w:t>
      </w:r>
      <w:r w:rsidR="00ED5408">
        <w:t xml:space="preserve">the idea of </w:t>
      </w:r>
      <w:r w:rsidR="00F510E5">
        <w:t>increasing</w:t>
      </w:r>
      <w:r w:rsidR="00ED5408">
        <w:t xml:space="preserve"> the use of AHAs in the disability sector </w:t>
      </w:r>
      <w:r>
        <w:t xml:space="preserve">to extend therapy reach </w:t>
      </w:r>
      <w:r w:rsidR="00C1294C">
        <w:t>was</w:t>
      </w:r>
      <w:r>
        <w:t xml:space="preserve"> generally</w:t>
      </w:r>
      <w:r w:rsidR="00290416">
        <w:t xml:space="preserve"> well accepted by regional rural and remote</w:t>
      </w:r>
      <w:r w:rsidR="00ED5408">
        <w:t xml:space="preserve"> community members</w:t>
      </w:r>
      <w:r w:rsidR="00062CB4">
        <w:t xml:space="preserve"> during engagement activities</w:t>
      </w:r>
      <w:r>
        <w:t xml:space="preserve">. </w:t>
      </w:r>
      <w:r w:rsidR="00ED5408">
        <w:t xml:space="preserve">DSOs </w:t>
      </w:r>
      <w:r w:rsidR="00C1294C">
        <w:t xml:space="preserve">also </w:t>
      </w:r>
      <w:r w:rsidR="00ED5408">
        <w:t>expressed enthusiasm</w:t>
      </w:r>
      <w:r>
        <w:t xml:space="preserve"> for the establishment of an AHA like role within their organisation</w:t>
      </w:r>
      <w:r w:rsidR="00ED5408">
        <w:t xml:space="preserve"> as a way to improve linkages between their services and AHPs who have sou</w:t>
      </w:r>
      <w:r w:rsidR="00F853D5">
        <w:t>ght after skills and knowledge.</w:t>
      </w:r>
    </w:p>
    <w:p w:rsidR="00E103DC" w:rsidRDefault="00E103DC" w:rsidP="001F3F94">
      <w:r>
        <w:t xml:space="preserve">Several AHPs in the private or not for profit disability sector also described how much they rely on establishing good relationships with </w:t>
      </w:r>
      <w:r w:rsidR="0016206D">
        <w:t>local</w:t>
      </w:r>
      <w:r w:rsidR="00ED5408">
        <w:t xml:space="preserve"> supports</w:t>
      </w:r>
      <w:r w:rsidR="00D16562">
        <w:t xml:space="preserve"> for clients in more rural and remote areas</w:t>
      </w:r>
      <w:r w:rsidR="0016206D">
        <w:t xml:space="preserve"> as they aren’t always able to </w:t>
      </w:r>
      <w:r w:rsidR="005459CE">
        <w:t>carry</w:t>
      </w:r>
      <w:r w:rsidR="00D16562">
        <w:t xml:space="preserve"> out</w:t>
      </w:r>
      <w:r w:rsidR="0016206D">
        <w:t xml:space="preserve"> outreach visits</w:t>
      </w:r>
      <w:r w:rsidR="00D16562">
        <w:t xml:space="preserve"> due to time and financial restrictions. Lack of support for travel to therapy </w:t>
      </w:r>
      <w:r w:rsidR="00F510E5">
        <w:t xml:space="preserve">services </w:t>
      </w:r>
      <w:r w:rsidR="00D16562">
        <w:t>was also a common issue raised by community stakeholders</w:t>
      </w:r>
      <w:r w:rsidR="0016206D">
        <w:t>.</w:t>
      </w:r>
      <w:r w:rsidR="00ED5408">
        <w:t xml:space="preserve"> </w:t>
      </w:r>
    </w:p>
    <w:p w:rsidR="00C61FA4" w:rsidRDefault="00062CB4" w:rsidP="00354E18">
      <w:r>
        <w:t xml:space="preserve">Several AHPs that currently </w:t>
      </w:r>
      <w:r w:rsidR="00D16562">
        <w:t xml:space="preserve">informally </w:t>
      </w:r>
      <w:r w:rsidR="005459CE">
        <w:t xml:space="preserve">collaborate </w:t>
      </w:r>
      <w:r w:rsidR="00D16562">
        <w:t>with disability support workers (DSWs)</w:t>
      </w:r>
      <w:r>
        <w:t xml:space="preserve"> to deliver therapy supports to </w:t>
      </w:r>
      <w:r w:rsidR="005459CE">
        <w:t xml:space="preserve">NDIS </w:t>
      </w:r>
      <w:r>
        <w:t xml:space="preserve">clients expressed their concern </w:t>
      </w:r>
      <w:r w:rsidR="005459CE">
        <w:t>that</w:t>
      </w:r>
      <w:r w:rsidR="00D16562">
        <w:t xml:space="preserve"> many</w:t>
      </w:r>
      <w:r>
        <w:t xml:space="preserve"> DSWs </w:t>
      </w:r>
      <w:r w:rsidR="005459CE">
        <w:t>lack the skills needed</w:t>
      </w:r>
      <w:r>
        <w:t xml:space="preserve"> to carry through therapy recommendations. A desire was</w:t>
      </w:r>
      <w:r w:rsidR="00D16562">
        <w:t xml:space="preserve"> also</w:t>
      </w:r>
      <w:r>
        <w:t xml:space="preserve"> expressed by AHPs to improve relationships</w:t>
      </w:r>
      <w:r w:rsidR="00F9231B">
        <w:t xml:space="preserve"> and connections</w:t>
      </w:r>
      <w:r>
        <w:t xml:space="preserve"> with DSWs in order to improve therapy outcomes for clients</w:t>
      </w:r>
      <w:r w:rsidR="00F9231B">
        <w:t>, as they are a local support that knows the client and context well and are well placed to implement supports</w:t>
      </w:r>
      <w:r>
        <w:t>.</w:t>
      </w:r>
      <w:r w:rsidR="005459CE">
        <w:t xml:space="preserve"> </w:t>
      </w:r>
      <w:r w:rsidR="00C61FA4">
        <w:br w:type="page"/>
      </w:r>
    </w:p>
    <w:p w:rsidR="004F1F4E" w:rsidRPr="00F510E5" w:rsidRDefault="004F1F4E" w:rsidP="002D4677">
      <w:pPr>
        <w:pStyle w:val="Heading1"/>
      </w:pPr>
      <w:r w:rsidRPr="00F510E5">
        <w:lastRenderedPageBreak/>
        <w:t>Summary</w:t>
      </w:r>
    </w:p>
    <w:p w:rsidR="00991570" w:rsidRDefault="00620B80" w:rsidP="001F3F94">
      <w:r>
        <w:t>Given the current weakness of support from AHPs in advancing the role of AHAs in the disability sector, a staged approach</w:t>
      </w:r>
      <w:r w:rsidR="00BC5881">
        <w:t xml:space="preserve"> to training</w:t>
      </w:r>
      <w:r>
        <w:t xml:space="preserve"> is likely the most viable way forward</w:t>
      </w:r>
      <w:r w:rsidR="00710DDA">
        <w:t xml:space="preserve"> right now</w:t>
      </w:r>
      <w:r>
        <w:t xml:space="preserve">. </w:t>
      </w:r>
      <w:r w:rsidR="00991570">
        <w:rPr>
          <w:rFonts w:cstheme="minorBidi"/>
          <w:color w:val="000000" w:themeColor="text1"/>
        </w:rPr>
        <w:t>We believe that full use of AHAs can be made in the disability sector, but this needs to be done gradually. I</w:t>
      </w:r>
      <w:r w:rsidR="00991570" w:rsidRPr="002D01BA">
        <w:t xml:space="preserve">t is clear that significant </w:t>
      </w:r>
      <w:r w:rsidR="00991570">
        <w:t>groundwork</w:t>
      </w:r>
      <w:r w:rsidR="00991570" w:rsidRPr="002D01BA">
        <w:t xml:space="preserve"> is needed to support the establishment of a stand-alone AHA role. </w:t>
      </w:r>
    </w:p>
    <w:p w:rsidR="00F97EDA" w:rsidRDefault="004F1F4E" w:rsidP="001F3F94">
      <w:r>
        <w:t xml:space="preserve">NDS </w:t>
      </w:r>
      <w:r w:rsidR="00DD5163">
        <w:t>suggest</w:t>
      </w:r>
      <w:r w:rsidR="00187A89">
        <w:t>s</w:t>
      </w:r>
      <w:r w:rsidR="00DD5163">
        <w:t xml:space="preserve"> that </w:t>
      </w:r>
      <w:r w:rsidR="002D4677">
        <w:t xml:space="preserve">rather than </w:t>
      </w:r>
      <w:r w:rsidR="00F97EDA">
        <w:t xml:space="preserve">pursuing </w:t>
      </w:r>
      <w:r w:rsidR="002D4677">
        <w:t xml:space="preserve">formalised Australian apprenticeship traineeships in Certificate IV Allied Health Assistance, training should </w:t>
      </w:r>
      <w:r w:rsidR="00620B80">
        <w:t xml:space="preserve">begin </w:t>
      </w:r>
      <w:r w:rsidR="002D4677">
        <w:t>with a skill set providing an introduction to allied health</w:t>
      </w:r>
      <w:r w:rsidR="00620B80">
        <w:t xml:space="preserve"> and the role of the AHA</w:t>
      </w:r>
      <w:r w:rsidR="002D4677">
        <w:t>.</w:t>
      </w:r>
      <w:r w:rsidR="00F97EDA">
        <w:t xml:space="preserve"> This could then progress to a full traineeship as the role becomes clearer and firm supports and connections with AHPs are established.</w:t>
      </w:r>
      <w:r w:rsidR="002D4677">
        <w:t xml:space="preserve"> </w:t>
      </w:r>
    </w:p>
    <w:p w:rsidR="004E6642" w:rsidRDefault="00991570" w:rsidP="001F3F94">
      <w:r>
        <w:t>To maximise traction, t</w:t>
      </w:r>
      <w:r w:rsidR="002D4677">
        <w:t xml:space="preserve">his </w:t>
      </w:r>
      <w:r w:rsidR="00DD5163">
        <w:t xml:space="preserve">training </w:t>
      </w:r>
      <w:r w:rsidR="00620B80">
        <w:t>c</w:t>
      </w:r>
      <w:r w:rsidR="002D4677">
        <w:t>ould</w:t>
      </w:r>
      <w:r w:rsidR="00DD5163">
        <w:t xml:space="preserve"> be</w:t>
      </w:r>
      <w:r w:rsidR="00620B80">
        <w:t xml:space="preserve"> specifically</w:t>
      </w:r>
      <w:r w:rsidR="00DD5163">
        <w:t xml:space="preserve"> targeted at </w:t>
      </w:r>
      <w:r w:rsidR="00F50FAD">
        <w:t xml:space="preserve">experienced </w:t>
      </w:r>
      <w:r w:rsidR="007102C3">
        <w:t xml:space="preserve">DSWs </w:t>
      </w:r>
      <w:r w:rsidR="00F50FAD">
        <w:t xml:space="preserve">that are employed by </w:t>
      </w:r>
      <w:r w:rsidR="007102C3">
        <w:t>NDIS</w:t>
      </w:r>
      <w:r w:rsidR="00855BA7">
        <w:t xml:space="preserve"> </w:t>
      </w:r>
      <w:r w:rsidR="007102C3">
        <w:t>registered DSOs</w:t>
      </w:r>
      <w:r w:rsidR="001E6857">
        <w:t xml:space="preserve">. </w:t>
      </w:r>
      <w:r w:rsidR="007102C3">
        <w:t xml:space="preserve">DSWs are already a sustainable layer in the disability workforce, and interact with AHPs on a regular basis in </w:t>
      </w:r>
      <w:r w:rsidR="00384220">
        <w:t>supporting</w:t>
      </w:r>
      <w:r w:rsidR="007102C3">
        <w:t xml:space="preserve"> </w:t>
      </w:r>
      <w:r w:rsidR="00E962F0">
        <w:t>people with disability</w:t>
      </w:r>
      <w:r w:rsidR="007102C3">
        <w:t xml:space="preserve">. </w:t>
      </w:r>
      <w:r w:rsidR="00855BA7">
        <w:t>B</w:t>
      </w:r>
      <w:r w:rsidR="00C774CF">
        <w:t>oth DSOs and AHPs</w:t>
      </w:r>
      <w:r w:rsidR="00855BA7">
        <w:t xml:space="preserve"> have expressed a desire</w:t>
      </w:r>
      <w:r w:rsidR="00C774CF">
        <w:t xml:space="preserve"> to strengthen </w:t>
      </w:r>
      <w:r w:rsidR="00855BA7">
        <w:t>connections</w:t>
      </w:r>
      <w:r w:rsidR="00C774CF">
        <w:t xml:space="preserve"> between AHPs and DSWs in order to improve client outcomes.</w:t>
      </w:r>
      <w:r w:rsidR="00620B80" w:rsidRPr="00620B80">
        <w:t xml:space="preserve"> </w:t>
      </w:r>
      <w:r w:rsidR="00620B80">
        <w:t xml:space="preserve">We anticipate that </w:t>
      </w:r>
      <w:r>
        <w:t>DSOs</w:t>
      </w:r>
      <w:r w:rsidR="00620B80">
        <w:t xml:space="preserve"> and </w:t>
      </w:r>
      <w:r>
        <w:t>AHPs</w:t>
      </w:r>
      <w:r w:rsidR="00620B80">
        <w:t xml:space="preserve"> will see the benefit of the emerging AHA role, as therapy supports are more appropriately directed and implemented.</w:t>
      </w:r>
      <w:r w:rsidR="004E6642">
        <w:t xml:space="preserve"> </w:t>
      </w:r>
    </w:p>
    <w:p w:rsidR="00E962F0" w:rsidRDefault="004E6642" w:rsidP="001F3F94">
      <w:r>
        <w:t xml:space="preserve">Another possible cohort </w:t>
      </w:r>
      <w:r w:rsidR="00710DDA">
        <w:t>that could be</w:t>
      </w:r>
      <w:r w:rsidR="00DF57B7">
        <w:t xml:space="preserve"> targeted for this training </w:t>
      </w:r>
      <w:r w:rsidR="00710DDA">
        <w:t>is workers</w:t>
      </w:r>
      <w:r>
        <w:t xml:space="preserve"> in the early childhood space </w:t>
      </w:r>
      <w:r w:rsidR="00710DDA">
        <w:t xml:space="preserve">who interact with children with developmental delay/disability, </w:t>
      </w:r>
      <w:r>
        <w:t>including childcare and earl</w:t>
      </w:r>
      <w:r w:rsidR="00DF57B7">
        <w:t>y</w:t>
      </w:r>
      <w:r>
        <w:t xml:space="preserve"> childhood education</w:t>
      </w:r>
      <w:r w:rsidR="00DF57B7">
        <w:t xml:space="preserve"> workers</w:t>
      </w:r>
      <w:r w:rsidR="00710DDA">
        <w:t>. T</w:t>
      </w:r>
      <w:r w:rsidR="00DF57B7">
        <w:t>his will be explored further.</w:t>
      </w:r>
    </w:p>
    <w:p w:rsidR="00F510E5" w:rsidRDefault="00F510E5" w:rsidP="001F3F94">
      <w:r>
        <w:t xml:space="preserve">As such this strategy addresses </w:t>
      </w:r>
      <w:proofErr w:type="gramStart"/>
      <w:r w:rsidR="009A5921">
        <w:t>a</w:t>
      </w:r>
      <w:proofErr w:type="gramEnd"/>
      <w:r>
        <w:t xml:space="preserve"> utilisation issue, by aiming to strengthen the impact of therapy services</w:t>
      </w:r>
      <w:r w:rsidR="0046513B">
        <w:t>,</w:t>
      </w:r>
      <w:r>
        <w:t xml:space="preserve"> rather than ad</w:t>
      </w:r>
      <w:r w:rsidR="00710DDA">
        <w:t>dressing a therapy supply issue. This is further detailed in the following section.</w:t>
      </w:r>
    </w:p>
    <w:p w:rsidR="00721A30" w:rsidRPr="005F7881" w:rsidRDefault="004F1F4E" w:rsidP="002D4677">
      <w:pPr>
        <w:pStyle w:val="Heading2"/>
      </w:pPr>
      <w:r w:rsidRPr="005F7881">
        <w:t>Current model</w:t>
      </w:r>
      <w:r w:rsidR="005F7881" w:rsidRPr="005F7881">
        <w:t xml:space="preserve"> </w:t>
      </w:r>
    </w:p>
    <w:p w:rsidR="00991570" w:rsidRDefault="00991570" w:rsidP="00991570">
      <w:pPr>
        <w:rPr>
          <w:noProof/>
          <w:lang w:eastAsia="en-AU"/>
        </w:rPr>
      </w:pPr>
      <w:r>
        <w:t>The model in figure 1 shows the current therapy relationship where the connection between the AHP and DSW is one way and tenuous. Given the current sector context, this could result in several issues including: not recognising a need for therapy where one exists, therapy that is not person-centred, or therapy recommendations not being implemented appropriately.</w:t>
      </w:r>
      <w:r w:rsidRPr="002645AD">
        <w:rPr>
          <w:noProof/>
          <w:lang w:eastAsia="en-AU"/>
        </w:rPr>
        <w:t xml:space="preserve"> </w:t>
      </w:r>
    </w:p>
    <w:p w:rsidR="00F97EDA" w:rsidRPr="008A1340" w:rsidRDefault="00F97EDA" w:rsidP="00F97EDA">
      <w:pPr>
        <w:pStyle w:val="Caption"/>
      </w:pPr>
      <w:r w:rsidRPr="008A1340">
        <w:t xml:space="preserve">Figure </w:t>
      </w:r>
      <w:r w:rsidR="000539E0">
        <w:fldChar w:fldCharType="begin"/>
      </w:r>
      <w:r w:rsidR="000539E0">
        <w:instrText xml:space="preserve"> SEQ Figure \* ARABIC </w:instrText>
      </w:r>
      <w:r w:rsidR="000539E0">
        <w:fldChar w:fldCharType="separate"/>
      </w:r>
      <w:r w:rsidR="000539E0">
        <w:rPr>
          <w:noProof/>
        </w:rPr>
        <w:t>1</w:t>
      </w:r>
      <w:r w:rsidR="000539E0">
        <w:rPr>
          <w:noProof/>
        </w:rPr>
        <w:fldChar w:fldCharType="end"/>
      </w:r>
      <w:r w:rsidRPr="008A1340">
        <w:t xml:space="preserve"> Model of therapy support when </w:t>
      </w:r>
      <w:r>
        <w:t xml:space="preserve">the </w:t>
      </w:r>
      <w:r w:rsidRPr="008A1340">
        <w:t>DSW has no additional training</w:t>
      </w:r>
    </w:p>
    <w:p w:rsidR="002A7CD7" w:rsidRDefault="00F97EDA" w:rsidP="00991570">
      <w:pPr>
        <w:spacing w:after="240"/>
        <w:rPr>
          <w:noProof/>
          <w:lang w:eastAsia="en-AU"/>
        </w:rPr>
      </w:pPr>
      <w:r w:rsidRPr="00A0524F">
        <w:rPr>
          <w:noProof/>
          <w:lang w:eastAsia="en-AU"/>
        </w:rPr>
        <w:drawing>
          <wp:inline distT="0" distB="0" distL="0" distR="0" wp14:anchorId="7E80E392" wp14:editId="7A8D7FAE">
            <wp:extent cx="3786101" cy="1979875"/>
            <wp:effectExtent l="0" t="0" r="5080" b="1905"/>
            <wp:docPr id="2" name="Picture 2" descr="Symbolic diagram using circles to show the person with disability at centre with incomplete arrows connecting them with the DSW/DSO and AHP. The arrow between the AHP and DSW is also incomplete and there is no arrow between the DSO and the AHP." title="Figure 1 Model of therapy support when DSW has no additional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6105" cy="2026941"/>
                    </a:xfrm>
                    <a:prstGeom prst="rect">
                      <a:avLst/>
                    </a:prstGeom>
                    <a:noFill/>
                    <a:ln>
                      <a:noFill/>
                    </a:ln>
                  </pic:spPr>
                </pic:pic>
              </a:graphicData>
            </a:graphic>
          </wp:inline>
        </w:drawing>
      </w:r>
      <w:r w:rsidR="002A7CD7">
        <w:rPr>
          <w:noProof/>
          <w:lang w:eastAsia="en-AU"/>
        </w:rPr>
        <w:br w:type="page"/>
      </w:r>
    </w:p>
    <w:p w:rsidR="004F1F4E" w:rsidRPr="00A0524F" w:rsidRDefault="00E962F0" w:rsidP="002D4677">
      <w:pPr>
        <w:pStyle w:val="Heading2"/>
      </w:pPr>
      <w:r w:rsidRPr="00A0524F">
        <w:lastRenderedPageBreak/>
        <w:t>Proposed</w:t>
      </w:r>
      <w:r w:rsidR="004F1F4E" w:rsidRPr="00A0524F">
        <w:t xml:space="preserve"> model</w:t>
      </w:r>
    </w:p>
    <w:p w:rsidR="00991570" w:rsidRPr="00C61FA4" w:rsidRDefault="00991570" w:rsidP="001F3F94">
      <w:pPr>
        <w:rPr>
          <w:u w:val="single"/>
        </w:rPr>
      </w:pPr>
      <w:r w:rsidRPr="00207D4F">
        <w:t xml:space="preserve">The </w:t>
      </w:r>
      <w:r>
        <w:t>models in figures 2 and 3 show</w:t>
      </w:r>
      <w:r w:rsidRPr="00207D4F">
        <w:t xml:space="preserve"> the </w:t>
      </w:r>
      <w:r>
        <w:t>strengthening of therapy when the DSW receives</w:t>
      </w:r>
      <w:r w:rsidRPr="00207D4F">
        <w:t xml:space="preserve"> training in therapy skills, and a formal relationship is established between the AHP and the DSO.</w:t>
      </w:r>
      <w:r>
        <w:t xml:space="preserve"> The therapy relationship is now two-directional; where a need for therapy exists it is more likely to be recognised, therapy is more person-centred and follow-up is improved.</w:t>
      </w:r>
    </w:p>
    <w:p w:rsidR="00D60979" w:rsidRDefault="00991570" w:rsidP="00376973">
      <w:pPr>
        <w:pStyle w:val="Caption"/>
        <w:spacing w:after="120"/>
      </w:pPr>
      <w:r>
        <w:t xml:space="preserve">Figure </w:t>
      </w:r>
      <w:r w:rsidR="000539E0">
        <w:fldChar w:fldCharType="begin"/>
      </w:r>
      <w:r w:rsidR="000539E0">
        <w:instrText xml:space="preserve"> SEQ Figure \* ARABIC </w:instrText>
      </w:r>
      <w:r w:rsidR="000539E0">
        <w:fldChar w:fldCharType="separate"/>
      </w:r>
      <w:r w:rsidR="000539E0">
        <w:rPr>
          <w:noProof/>
        </w:rPr>
        <w:t>2</w:t>
      </w:r>
      <w:r w:rsidR="000539E0">
        <w:rPr>
          <w:noProof/>
        </w:rPr>
        <w:fldChar w:fldCharType="end"/>
      </w:r>
      <w:r>
        <w:t xml:space="preserve"> Model of therapy support when DSW receives training and AHP</w:t>
      </w:r>
      <w:r w:rsidR="00710DDA">
        <w:t xml:space="preserve"> employed by DSO</w:t>
      </w:r>
    </w:p>
    <w:p w:rsidR="00D60979" w:rsidRDefault="00991570" w:rsidP="00376973">
      <w:pPr>
        <w:pStyle w:val="Caption"/>
        <w:spacing w:after="360"/>
        <w:rPr>
          <w:sz w:val="22"/>
        </w:rPr>
      </w:pPr>
      <w:r w:rsidRPr="005C4869">
        <w:rPr>
          <w:noProof/>
          <w:lang w:eastAsia="en-AU"/>
        </w:rPr>
        <w:drawing>
          <wp:inline distT="0" distB="0" distL="0" distR="0" wp14:anchorId="3DB51C9C" wp14:editId="51235A79">
            <wp:extent cx="2432609" cy="2289976"/>
            <wp:effectExtent l="0" t="0" r="6350" b="0"/>
            <wp:docPr id="3" name="Picture 3" descr="Symbolic diagram using circles to show the person with disability now connected to the 'upskilled' DSW and AHP with one solid 'strong' arrow. The arrow between the AHP and the up-skilled DSW is also solid and both now overlap with the DSO." title="Figure 2 Model of therapy support when DSW receives training and AHP/s employed by D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295" cy="2352752"/>
                    </a:xfrm>
                    <a:prstGeom prst="rect">
                      <a:avLst/>
                    </a:prstGeom>
                    <a:noFill/>
                    <a:ln>
                      <a:noFill/>
                    </a:ln>
                  </pic:spPr>
                </pic:pic>
              </a:graphicData>
            </a:graphic>
          </wp:inline>
        </w:drawing>
      </w:r>
    </w:p>
    <w:p w:rsidR="00991570" w:rsidRDefault="00D60979" w:rsidP="00376973">
      <w:pPr>
        <w:pStyle w:val="Caption"/>
        <w:spacing w:after="120"/>
        <w:rPr>
          <w:sz w:val="22"/>
        </w:rPr>
      </w:pPr>
      <w:r>
        <w:t xml:space="preserve">Figure </w:t>
      </w:r>
      <w:r w:rsidR="000539E0">
        <w:fldChar w:fldCharType="begin"/>
      </w:r>
      <w:r w:rsidR="000539E0">
        <w:instrText xml:space="preserve"> SEQ Figure \* ARABIC </w:instrText>
      </w:r>
      <w:r w:rsidR="000539E0">
        <w:fldChar w:fldCharType="separate"/>
      </w:r>
      <w:r w:rsidR="000539E0">
        <w:rPr>
          <w:noProof/>
        </w:rPr>
        <w:t>3</w:t>
      </w:r>
      <w:r w:rsidR="000539E0">
        <w:rPr>
          <w:noProof/>
        </w:rPr>
        <w:fldChar w:fldCharType="end"/>
      </w:r>
      <w:r>
        <w:t xml:space="preserve"> </w:t>
      </w:r>
      <w:r w:rsidRPr="00C12AD2">
        <w:t>Model of therapy support when DSW receives training and AHP/s</w:t>
      </w:r>
      <w:r>
        <w:t xml:space="preserve"> </w:t>
      </w:r>
      <w:r w:rsidR="00710DDA">
        <w:t>contracted by/consultant to DSO</w:t>
      </w:r>
    </w:p>
    <w:p w:rsidR="00991570" w:rsidRPr="00376973" w:rsidRDefault="00991570" w:rsidP="00376973">
      <w:pPr>
        <w:spacing w:after="360" w:line="240" w:lineRule="auto"/>
        <w:rPr>
          <w:sz w:val="22"/>
        </w:rPr>
      </w:pPr>
      <w:r w:rsidRPr="00E84DB1">
        <w:rPr>
          <w:noProof/>
          <w:lang w:eastAsia="en-AU"/>
        </w:rPr>
        <w:drawing>
          <wp:inline distT="0" distB="0" distL="0" distR="0" wp14:anchorId="63EFCAD4" wp14:editId="0FA5F34D">
            <wp:extent cx="2353587" cy="2347595"/>
            <wp:effectExtent l="0" t="0" r="8890" b="0"/>
            <wp:docPr id="6" name="Picture 6" descr="Symbolic diagram using circles to show the person with disability now connected to both DSW and AHP with one solid 'strong' arrow. The arrow between the AHP and DSW is also solid and there is now a solid arrow between the DSO and the AHP where there was no connection before." title="Figure 3 Model of therapy support when DSW receives training and AHP/s contracted by/consultant toD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514" cy="2413354"/>
                    </a:xfrm>
                    <a:prstGeom prst="rect">
                      <a:avLst/>
                    </a:prstGeom>
                    <a:noFill/>
                    <a:ln>
                      <a:noFill/>
                    </a:ln>
                  </pic:spPr>
                </pic:pic>
              </a:graphicData>
            </a:graphic>
          </wp:inline>
        </w:drawing>
      </w:r>
    </w:p>
    <w:p w:rsidR="00D51626" w:rsidRDefault="00384220" w:rsidP="001F3F94">
      <w:r>
        <w:t>In order to maximise the sustainability and effectiveness of training inputs t</w:t>
      </w:r>
      <w:r w:rsidR="001E6857">
        <w:t>hese</w:t>
      </w:r>
      <w:r w:rsidR="00552CCD">
        <w:t xml:space="preserve"> DSWs</w:t>
      </w:r>
      <w:r w:rsidR="001E6857">
        <w:t xml:space="preserve"> </w:t>
      </w:r>
      <w:r w:rsidR="007102C3">
        <w:t>should be experienced and of high quality</w:t>
      </w:r>
      <w:r w:rsidR="00F50FAD">
        <w:t>, i</w:t>
      </w:r>
      <w:r w:rsidR="001E6857">
        <w:t>deally they will</w:t>
      </w:r>
      <w:r w:rsidR="00453B4E">
        <w:t xml:space="preserve"> already have </w:t>
      </w:r>
      <w:r w:rsidR="001E6857">
        <w:t xml:space="preserve">completed </w:t>
      </w:r>
      <w:r w:rsidR="00453B4E">
        <w:t>a Certificate II</w:t>
      </w:r>
      <w:r w:rsidR="007102C3">
        <w:t>I in Individual S</w:t>
      </w:r>
      <w:r w:rsidR="001E6857">
        <w:t>upport</w:t>
      </w:r>
      <w:r w:rsidR="004F1F4E">
        <w:t xml:space="preserve"> (Disability)</w:t>
      </w:r>
      <w:r w:rsidR="001E6857">
        <w:t>,</w:t>
      </w:r>
      <w:r w:rsidR="00E7188F">
        <w:t xml:space="preserve"> </w:t>
      </w:r>
      <w:r w:rsidR="00552CCD">
        <w:t xml:space="preserve">as </w:t>
      </w:r>
      <w:r w:rsidR="00E7188F">
        <w:t>t</w:t>
      </w:r>
      <w:r w:rsidR="00453B4E">
        <w:t xml:space="preserve">here is significant cross over between </w:t>
      </w:r>
      <w:r w:rsidR="00E7188F">
        <w:t xml:space="preserve">this and </w:t>
      </w:r>
      <w:r w:rsidR="00453B4E">
        <w:t>the Cert</w:t>
      </w:r>
      <w:r w:rsidR="00E7188F">
        <w:t>ificate</w:t>
      </w:r>
      <w:r w:rsidR="007102C3">
        <w:t xml:space="preserve"> IV in Allied Health A</w:t>
      </w:r>
      <w:r w:rsidR="00453B4E">
        <w:t>ssistance</w:t>
      </w:r>
      <w:r w:rsidR="00E7188F">
        <w:t>.</w:t>
      </w:r>
      <w:r w:rsidR="007C4CAA">
        <w:t xml:space="preserve"> </w:t>
      </w:r>
    </w:p>
    <w:p w:rsidR="004565C9" w:rsidRDefault="00D51626" w:rsidP="001F3F94">
      <w:r>
        <w:t>A commercial relationship would</w:t>
      </w:r>
      <w:r w:rsidR="005E271E">
        <w:t xml:space="preserve"> also</w:t>
      </w:r>
      <w:r>
        <w:t xml:space="preserve"> need to be established between the DSO and the AHP, either through a contracting or consult</w:t>
      </w:r>
      <w:r w:rsidR="004F1F4E">
        <w:t>ing</w:t>
      </w:r>
      <w:r>
        <w:t xml:space="preserve"> agreement or by being directly employed in their service. </w:t>
      </w:r>
      <w:r w:rsidR="004565C9">
        <w:t xml:space="preserve">Given that DSWs are already employed by the DSO and providing individual supports, there may be more flexibility in therapy billing arrangements, negating the issue of the lower pay rate for the AHA line item. </w:t>
      </w:r>
      <w:r w:rsidR="00572CFD">
        <w:t>That is, the advanced skills c</w:t>
      </w:r>
      <w:r w:rsidR="004F1F4E">
        <w:t xml:space="preserve">ould be used during support hours </w:t>
      </w:r>
      <w:r w:rsidR="0046513B">
        <w:t>and not</w:t>
      </w:r>
      <w:r w:rsidR="004F1F4E">
        <w:t xml:space="preserve"> necessarily as </w:t>
      </w:r>
      <w:r w:rsidR="0046513B">
        <w:t xml:space="preserve">an </w:t>
      </w:r>
      <w:r w:rsidR="004F1F4E">
        <w:t>AHA.</w:t>
      </w:r>
    </w:p>
    <w:p w:rsidR="00C61FA4" w:rsidRDefault="005E271E" w:rsidP="00354E18">
      <w:pPr>
        <w:spacing w:after="360"/>
      </w:pPr>
      <w:r>
        <w:lastRenderedPageBreak/>
        <w:t>Given limited project time frames and resources, the pricing issues, and the limited support for the use of AHAs</w:t>
      </w:r>
      <w:r w:rsidR="0046513B">
        <w:t xml:space="preserve"> from AHPs</w:t>
      </w:r>
      <w:r>
        <w:t xml:space="preserve"> unearthed through project engagement, this proposed model </w:t>
      </w:r>
      <w:r w:rsidR="00AD5F75">
        <w:t>presents</w:t>
      </w:r>
      <w:r>
        <w:t xml:space="preserve"> the most</w:t>
      </w:r>
      <w:r w:rsidR="00710DDA">
        <w:t xml:space="preserve"> viable way forward right now.</w:t>
      </w:r>
    </w:p>
    <w:p w:rsidR="00710DDA" w:rsidRPr="00AD5F75" w:rsidRDefault="00710DDA" w:rsidP="00710DDA">
      <w:pPr>
        <w:pStyle w:val="Heading1"/>
      </w:pPr>
      <w:r w:rsidRPr="00AD5F75">
        <w:t>Recommendations</w:t>
      </w:r>
    </w:p>
    <w:p w:rsidR="00710DDA" w:rsidRPr="00354E18" w:rsidRDefault="00710DDA" w:rsidP="00710DDA">
      <w:pPr>
        <w:pStyle w:val="ListParagraph"/>
        <w:numPr>
          <w:ilvl w:val="0"/>
          <w:numId w:val="20"/>
        </w:numPr>
        <w:ind w:left="714" w:hanging="357"/>
        <w:contextualSpacing w:val="0"/>
      </w:pPr>
      <w:r w:rsidRPr="00354E18">
        <w:t xml:space="preserve">Training for AHA be run as therapy skill set training to </w:t>
      </w:r>
      <w:r w:rsidR="00572CFD">
        <w:t>provide an introduction to allied health and the role of the AHA</w:t>
      </w:r>
      <w:r w:rsidRPr="00354E18">
        <w:t>, rather than a more formal traineeship in Certificate IV AHA.</w:t>
      </w:r>
    </w:p>
    <w:p w:rsidR="00C714B0" w:rsidRDefault="00710DDA" w:rsidP="00710DDA">
      <w:pPr>
        <w:pStyle w:val="ListParagraph"/>
        <w:numPr>
          <w:ilvl w:val="0"/>
          <w:numId w:val="20"/>
        </w:numPr>
        <w:ind w:left="714" w:hanging="357"/>
        <w:contextualSpacing w:val="0"/>
      </w:pPr>
      <w:r w:rsidRPr="00354E18">
        <w:t>Training</w:t>
      </w:r>
      <w:r w:rsidR="00572CFD">
        <w:t xml:space="preserve"> to</w:t>
      </w:r>
      <w:r w:rsidRPr="00354E18">
        <w:t xml:space="preserve"> be </w:t>
      </w:r>
      <w:r w:rsidR="00572CFD">
        <w:t>targeted at</w:t>
      </w:r>
      <w:r w:rsidR="00C714B0">
        <w:t xml:space="preserve"> DSWs or early childhood workers employed by</w:t>
      </w:r>
      <w:r w:rsidRPr="00354E18">
        <w:t xml:space="preserve"> </w:t>
      </w:r>
      <w:r w:rsidR="00C714B0">
        <w:t>interested NDIS registered DSOs.</w:t>
      </w:r>
    </w:p>
    <w:p w:rsidR="00710DDA" w:rsidRPr="00354E18" w:rsidRDefault="00C714B0" w:rsidP="00C714B0">
      <w:pPr>
        <w:pStyle w:val="ListParagraph"/>
        <w:numPr>
          <w:ilvl w:val="1"/>
          <w:numId w:val="20"/>
        </w:numPr>
        <w:contextualSpacing w:val="0"/>
      </w:pPr>
      <w:r>
        <w:t>These DSOs will have</w:t>
      </w:r>
      <w:r w:rsidR="00710DDA" w:rsidRPr="00354E18">
        <w:t xml:space="preserve"> AHPs already on staff</w:t>
      </w:r>
      <w:r>
        <w:t xml:space="preserve"> who can support the training, or be planning</w:t>
      </w:r>
      <w:r w:rsidR="00710DDA" w:rsidRPr="00354E18">
        <w:t xml:space="preserve"> to </w:t>
      </w:r>
      <w:r>
        <w:t>establish a relationship</w:t>
      </w:r>
      <w:r w:rsidR="00710DDA" w:rsidRPr="00354E18">
        <w:t xml:space="preserve"> AHPs eit</w:t>
      </w:r>
      <w:r>
        <w:t>her through direct employment, a</w:t>
      </w:r>
      <w:r w:rsidR="00710DDA" w:rsidRPr="00354E18">
        <w:t xml:space="preserve"> contract arrangement</w:t>
      </w:r>
      <w:r>
        <w:t>, or an informal partnership</w:t>
      </w:r>
      <w:r w:rsidR="00710DDA" w:rsidRPr="00354E18">
        <w:t>.</w:t>
      </w:r>
    </w:p>
    <w:p w:rsidR="00710DDA" w:rsidRDefault="00710DDA" w:rsidP="00710DDA">
      <w:pPr>
        <w:pStyle w:val="ListParagraph"/>
        <w:numPr>
          <w:ilvl w:val="0"/>
          <w:numId w:val="20"/>
        </w:numPr>
        <w:ind w:left="714" w:hanging="357"/>
        <w:contextualSpacing w:val="0"/>
      </w:pPr>
      <w:r w:rsidRPr="00354E18">
        <w:t xml:space="preserve">Training will be available to </w:t>
      </w:r>
      <w:r w:rsidR="00572CFD">
        <w:t>people</w:t>
      </w:r>
      <w:r w:rsidRPr="00354E18">
        <w:t xml:space="preserve"> based in all areas in Tasmania</w:t>
      </w:r>
      <w:r w:rsidR="00C714B0">
        <w:t>, with a focus on those based</w:t>
      </w:r>
      <w:r w:rsidRPr="00354E18">
        <w:t xml:space="preserve"> outside of Hobart (regional, rural and remote areas of the state).</w:t>
      </w:r>
    </w:p>
    <w:p w:rsidR="00867E09" w:rsidRPr="00710DDA" w:rsidRDefault="00710DDA" w:rsidP="00867E09">
      <w:pPr>
        <w:pStyle w:val="ListParagraph"/>
        <w:numPr>
          <w:ilvl w:val="0"/>
          <w:numId w:val="20"/>
        </w:numPr>
        <w:ind w:left="714" w:hanging="357"/>
        <w:contextualSpacing w:val="0"/>
      </w:pPr>
      <w:r>
        <w:t>Support to be offered to</w:t>
      </w:r>
      <w:r w:rsidR="00C714B0">
        <w:t xml:space="preserve"> skill set learners</w:t>
      </w:r>
      <w:r>
        <w:t xml:space="preserve"> and employers to pursue further enrolment options to complete the full Certificate IV in Allied Health Assistance</w:t>
      </w:r>
      <w:r w:rsidR="00572CFD">
        <w:t>.</w:t>
      </w:r>
    </w:p>
    <w:sectPr w:rsidR="00867E09" w:rsidRPr="00710DDA" w:rsidSect="00C61FA4">
      <w:headerReference w:type="default" r:id="rId14"/>
      <w:footerReference w:type="default" r:id="rId15"/>
      <w:footerReference w:type="first" r:id="rId16"/>
      <w:pgSz w:w="11906" w:h="16838"/>
      <w:pgMar w:top="1134" w:right="720" w:bottom="851" w:left="720"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C2B" w:rsidRDefault="00D02C2B" w:rsidP="001F3F94">
      <w:r>
        <w:separator/>
      </w:r>
    </w:p>
  </w:endnote>
  <w:endnote w:type="continuationSeparator" w:id="0">
    <w:p w:rsidR="00D02C2B" w:rsidRDefault="00D02C2B" w:rsidP="001F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73" w:rsidRDefault="00376973" w:rsidP="00867E09">
    <w:pPr>
      <w:pStyle w:val="Footer"/>
      <w:jc w:val="right"/>
    </w:pPr>
    <w:r>
      <w:t xml:space="preserve">Page </w:t>
    </w:r>
    <w:sdt>
      <w:sdtPr>
        <w:id w:val="-313443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39E0">
          <w:rPr>
            <w:noProof/>
          </w:rPr>
          <w:t>8</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73" w:rsidRDefault="0037697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C2B" w:rsidRDefault="00D02C2B" w:rsidP="001F3F94">
      <w:r>
        <w:separator/>
      </w:r>
    </w:p>
  </w:footnote>
  <w:footnote w:type="continuationSeparator" w:id="0">
    <w:p w:rsidR="00D02C2B" w:rsidRDefault="00D02C2B" w:rsidP="001F3F94">
      <w:r>
        <w:continuationSeparator/>
      </w:r>
    </w:p>
  </w:footnote>
  <w:footnote w:id="1">
    <w:p w:rsidR="00376973" w:rsidRPr="00C61FA4" w:rsidRDefault="00376973" w:rsidP="001F3F94">
      <w:pPr>
        <w:pStyle w:val="FootnoteText"/>
        <w:rPr>
          <w:sz w:val="24"/>
          <w:lang w:val="en-AU"/>
        </w:rPr>
      </w:pPr>
      <w:r w:rsidRPr="00C61FA4">
        <w:rPr>
          <w:rStyle w:val="FootnoteReference"/>
          <w:sz w:val="24"/>
        </w:rPr>
        <w:footnoteRef/>
      </w:r>
      <w:r w:rsidRPr="00C61FA4">
        <w:rPr>
          <w:sz w:val="24"/>
        </w:rPr>
        <w:t xml:space="preserve"> Dew, A et al (2014) ‘Local therapy facilitators working with children with developmental delay in rural and remote areas of western New South Wales, Australia: the ‘Outback’ service delivery model’, in the </w:t>
      </w:r>
      <w:r w:rsidRPr="00867E09">
        <w:rPr>
          <w:sz w:val="24"/>
        </w:rPr>
        <w:t>Australian Journal of Social Issues</w:t>
      </w:r>
      <w:r w:rsidRPr="00C61FA4">
        <w:rPr>
          <w:b/>
          <w:sz w:val="24"/>
        </w:rPr>
        <w:t xml:space="preserve"> </w:t>
      </w:r>
      <w:r w:rsidRPr="00C61FA4">
        <w:rPr>
          <w:sz w:val="24"/>
        </w:rPr>
        <w:t>Vol.49 No.3, p 309 – 328.</w:t>
      </w:r>
    </w:p>
  </w:footnote>
  <w:footnote w:id="2">
    <w:p w:rsidR="00376973" w:rsidRPr="00B35B4F" w:rsidRDefault="00376973" w:rsidP="001F3F94">
      <w:pPr>
        <w:pStyle w:val="FootnoteText"/>
        <w:rPr>
          <w:lang w:val="en-AU"/>
        </w:rPr>
      </w:pPr>
      <w:r w:rsidRPr="00C61FA4">
        <w:rPr>
          <w:rStyle w:val="FootnoteReference"/>
          <w:sz w:val="24"/>
        </w:rPr>
        <w:footnoteRef/>
      </w:r>
      <w:r w:rsidRPr="00C61FA4">
        <w:rPr>
          <w:sz w:val="24"/>
        </w:rPr>
        <w:t xml:space="preserve"> Health Workforce Australia (2014) Assistants and support workers: workforce flexibility to boost productivity, Commonwealth Government.</w:t>
      </w:r>
    </w:p>
  </w:footnote>
  <w:footnote w:id="3">
    <w:p w:rsidR="00376973" w:rsidRPr="00B35B4F" w:rsidRDefault="00376973" w:rsidP="001F3F94">
      <w:pPr>
        <w:pStyle w:val="FootnoteText"/>
      </w:pPr>
      <w:r w:rsidRPr="00C61FA4">
        <w:rPr>
          <w:rStyle w:val="FootnoteReference"/>
          <w:sz w:val="24"/>
        </w:rPr>
        <w:footnoteRef/>
      </w:r>
      <w:r w:rsidRPr="00C61FA4">
        <w:rPr>
          <w:sz w:val="24"/>
        </w:rPr>
        <w:t xml:space="preserve"> NDIS Price Guide: Victoria, New South Wales, Queensland, Tasmania. Valid from 1 July 2017</w:t>
      </w:r>
    </w:p>
  </w:footnote>
  <w:footnote w:id="4">
    <w:p w:rsidR="00376973" w:rsidRPr="00C61FA4" w:rsidRDefault="00376973" w:rsidP="001F3F94">
      <w:pPr>
        <w:pStyle w:val="FootnoteText"/>
        <w:rPr>
          <w:sz w:val="24"/>
          <w:szCs w:val="18"/>
        </w:rPr>
      </w:pPr>
      <w:r w:rsidRPr="00C61FA4">
        <w:rPr>
          <w:rStyle w:val="FootnoteReference"/>
          <w:sz w:val="24"/>
          <w:szCs w:val="18"/>
        </w:rPr>
        <w:footnoteRef/>
      </w:r>
      <w:r w:rsidRPr="00C61FA4">
        <w:rPr>
          <w:sz w:val="24"/>
          <w:szCs w:val="18"/>
        </w:rPr>
        <w:t xml:space="preserve"> Speech Pathology Australia. Position Statement: Working with support workers. 2014</w:t>
      </w:r>
    </w:p>
  </w:footnote>
  <w:footnote w:id="5">
    <w:p w:rsidR="00376973" w:rsidRPr="00EA3101" w:rsidRDefault="00376973" w:rsidP="001F3F94">
      <w:pPr>
        <w:pStyle w:val="FootnoteText"/>
        <w:rPr>
          <w:lang w:val="en-AU"/>
        </w:rPr>
      </w:pPr>
      <w:r w:rsidRPr="00C61FA4">
        <w:rPr>
          <w:rStyle w:val="FootnoteReference"/>
          <w:sz w:val="24"/>
          <w:szCs w:val="18"/>
        </w:rPr>
        <w:footnoteRef/>
      </w:r>
      <w:r w:rsidRPr="00C61FA4">
        <w:rPr>
          <w:sz w:val="24"/>
          <w:szCs w:val="18"/>
        </w:rPr>
        <w:t xml:space="preserve"> Occupational Therapy Australia. Position Paper: The role of allied health assistants in supporting occupational therapy practice.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73" w:rsidRDefault="00376973">
    <w:pPr>
      <w:pStyle w:val="Header"/>
    </w:pPr>
    <w:r>
      <w:t>Allied Health Workforce Supply Project – Use of AHAs in the Tasmanian Disability Sector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1843"/>
    <w:multiLevelType w:val="hybridMultilevel"/>
    <w:tmpl w:val="10C0DE7E"/>
    <w:lvl w:ilvl="0" w:tplc="5694ED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D25FE"/>
    <w:multiLevelType w:val="hybridMultilevel"/>
    <w:tmpl w:val="70DC0EF0"/>
    <w:lvl w:ilvl="0" w:tplc="5694ED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092E6D"/>
    <w:multiLevelType w:val="hybridMultilevel"/>
    <w:tmpl w:val="14600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EB70F5"/>
    <w:multiLevelType w:val="hybridMultilevel"/>
    <w:tmpl w:val="663C6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8A2DD0"/>
    <w:multiLevelType w:val="hybridMultilevel"/>
    <w:tmpl w:val="75E655E4"/>
    <w:lvl w:ilvl="0" w:tplc="8BF4AF28">
      <w:start w:val="1"/>
      <w:numFmt w:val="bullet"/>
      <w:lvlText w:val="•"/>
      <w:lvlJc w:val="left"/>
      <w:pPr>
        <w:tabs>
          <w:tab w:val="num" w:pos="720"/>
        </w:tabs>
        <w:ind w:left="720" w:hanging="360"/>
      </w:pPr>
      <w:rPr>
        <w:rFonts w:ascii="Arial" w:hAnsi="Arial" w:hint="default"/>
      </w:rPr>
    </w:lvl>
    <w:lvl w:ilvl="1" w:tplc="0F6E399E" w:tentative="1">
      <w:start w:val="1"/>
      <w:numFmt w:val="bullet"/>
      <w:lvlText w:val="•"/>
      <w:lvlJc w:val="left"/>
      <w:pPr>
        <w:tabs>
          <w:tab w:val="num" w:pos="1440"/>
        </w:tabs>
        <w:ind w:left="1440" w:hanging="360"/>
      </w:pPr>
      <w:rPr>
        <w:rFonts w:ascii="Arial" w:hAnsi="Arial" w:hint="default"/>
      </w:rPr>
    </w:lvl>
    <w:lvl w:ilvl="2" w:tplc="BF1E8D04" w:tentative="1">
      <w:start w:val="1"/>
      <w:numFmt w:val="bullet"/>
      <w:lvlText w:val="•"/>
      <w:lvlJc w:val="left"/>
      <w:pPr>
        <w:tabs>
          <w:tab w:val="num" w:pos="2160"/>
        </w:tabs>
        <w:ind w:left="2160" w:hanging="360"/>
      </w:pPr>
      <w:rPr>
        <w:rFonts w:ascii="Arial" w:hAnsi="Arial" w:hint="default"/>
      </w:rPr>
    </w:lvl>
    <w:lvl w:ilvl="3" w:tplc="72DA8F7A" w:tentative="1">
      <w:start w:val="1"/>
      <w:numFmt w:val="bullet"/>
      <w:lvlText w:val="•"/>
      <w:lvlJc w:val="left"/>
      <w:pPr>
        <w:tabs>
          <w:tab w:val="num" w:pos="2880"/>
        </w:tabs>
        <w:ind w:left="2880" w:hanging="360"/>
      </w:pPr>
      <w:rPr>
        <w:rFonts w:ascii="Arial" w:hAnsi="Arial" w:hint="default"/>
      </w:rPr>
    </w:lvl>
    <w:lvl w:ilvl="4" w:tplc="B948B0C6" w:tentative="1">
      <w:start w:val="1"/>
      <w:numFmt w:val="bullet"/>
      <w:lvlText w:val="•"/>
      <w:lvlJc w:val="left"/>
      <w:pPr>
        <w:tabs>
          <w:tab w:val="num" w:pos="3600"/>
        </w:tabs>
        <w:ind w:left="3600" w:hanging="360"/>
      </w:pPr>
      <w:rPr>
        <w:rFonts w:ascii="Arial" w:hAnsi="Arial" w:hint="default"/>
      </w:rPr>
    </w:lvl>
    <w:lvl w:ilvl="5" w:tplc="4F061766" w:tentative="1">
      <w:start w:val="1"/>
      <w:numFmt w:val="bullet"/>
      <w:lvlText w:val="•"/>
      <w:lvlJc w:val="left"/>
      <w:pPr>
        <w:tabs>
          <w:tab w:val="num" w:pos="4320"/>
        </w:tabs>
        <w:ind w:left="4320" w:hanging="360"/>
      </w:pPr>
      <w:rPr>
        <w:rFonts w:ascii="Arial" w:hAnsi="Arial" w:hint="default"/>
      </w:rPr>
    </w:lvl>
    <w:lvl w:ilvl="6" w:tplc="2A0C9350" w:tentative="1">
      <w:start w:val="1"/>
      <w:numFmt w:val="bullet"/>
      <w:lvlText w:val="•"/>
      <w:lvlJc w:val="left"/>
      <w:pPr>
        <w:tabs>
          <w:tab w:val="num" w:pos="5040"/>
        </w:tabs>
        <w:ind w:left="5040" w:hanging="360"/>
      </w:pPr>
      <w:rPr>
        <w:rFonts w:ascii="Arial" w:hAnsi="Arial" w:hint="default"/>
      </w:rPr>
    </w:lvl>
    <w:lvl w:ilvl="7" w:tplc="D85E2D2E" w:tentative="1">
      <w:start w:val="1"/>
      <w:numFmt w:val="bullet"/>
      <w:lvlText w:val="•"/>
      <w:lvlJc w:val="left"/>
      <w:pPr>
        <w:tabs>
          <w:tab w:val="num" w:pos="5760"/>
        </w:tabs>
        <w:ind w:left="5760" w:hanging="360"/>
      </w:pPr>
      <w:rPr>
        <w:rFonts w:ascii="Arial" w:hAnsi="Arial" w:hint="default"/>
      </w:rPr>
    </w:lvl>
    <w:lvl w:ilvl="8" w:tplc="A3F69BE8" w:tentative="1">
      <w:start w:val="1"/>
      <w:numFmt w:val="bullet"/>
      <w:lvlText w:val="•"/>
      <w:lvlJc w:val="left"/>
      <w:pPr>
        <w:tabs>
          <w:tab w:val="num" w:pos="6480"/>
        </w:tabs>
        <w:ind w:left="6480" w:hanging="360"/>
      </w:pPr>
      <w:rPr>
        <w:rFonts w:ascii="Arial" w:hAnsi="Arial" w:hint="default"/>
      </w:rPr>
    </w:lvl>
  </w:abstractNum>
  <w:abstractNum w:abstractNumId="5">
    <w:nsid w:val="2F6E566A"/>
    <w:multiLevelType w:val="hybridMultilevel"/>
    <w:tmpl w:val="CFA2F65C"/>
    <w:lvl w:ilvl="0" w:tplc="CDA6F2C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0204E6"/>
    <w:multiLevelType w:val="hybridMultilevel"/>
    <w:tmpl w:val="277C0D28"/>
    <w:lvl w:ilvl="0" w:tplc="5694ED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FD5A7D"/>
    <w:multiLevelType w:val="hybridMultilevel"/>
    <w:tmpl w:val="846A53EC"/>
    <w:lvl w:ilvl="0" w:tplc="5694ED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C769EF"/>
    <w:multiLevelType w:val="hybridMultilevel"/>
    <w:tmpl w:val="8D6A9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3464CE"/>
    <w:multiLevelType w:val="hybridMultilevel"/>
    <w:tmpl w:val="BA8AC96E"/>
    <w:lvl w:ilvl="0" w:tplc="3558EBF4">
      <w:start w:val="1"/>
      <w:numFmt w:val="decimal"/>
      <w:lvlText w:val="%1."/>
      <w:lvlJc w:val="left"/>
      <w:pPr>
        <w:ind w:left="720" w:hanging="360"/>
      </w:pPr>
      <w:rPr>
        <w:rFonts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C64298"/>
    <w:multiLevelType w:val="hybridMultilevel"/>
    <w:tmpl w:val="6BEA8FE8"/>
    <w:lvl w:ilvl="0" w:tplc="513242F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FFF76D2"/>
    <w:multiLevelType w:val="hybridMultilevel"/>
    <w:tmpl w:val="6B3A2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061358"/>
    <w:multiLevelType w:val="hybridMultilevel"/>
    <w:tmpl w:val="9E3CF0F2"/>
    <w:lvl w:ilvl="0" w:tplc="1A72DDA4">
      <w:start w:val="1"/>
      <w:numFmt w:val="bullet"/>
      <w:lvlText w:val="•"/>
      <w:lvlJc w:val="left"/>
      <w:pPr>
        <w:tabs>
          <w:tab w:val="num" w:pos="720"/>
        </w:tabs>
        <w:ind w:left="720" w:hanging="360"/>
      </w:pPr>
      <w:rPr>
        <w:rFonts w:ascii="Arial" w:hAnsi="Arial" w:hint="default"/>
      </w:rPr>
    </w:lvl>
    <w:lvl w:ilvl="1" w:tplc="8CCCD02A" w:tentative="1">
      <w:start w:val="1"/>
      <w:numFmt w:val="bullet"/>
      <w:lvlText w:val="•"/>
      <w:lvlJc w:val="left"/>
      <w:pPr>
        <w:tabs>
          <w:tab w:val="num" w:pos="1440"/>
        </w:tabs>
        <w:ind w:left="1440" w:hanging="360"/>
      </w:pPr>
      <w:rPr>
        <w:rFonts w:ascii="Arial" w:hAnsi="Arial" w:hint="default"/>
      </w:rPr>
    </w:lvl>
    <w:lvl w:ilvl="2" w:tplc="6EB69D6C" w:tentative="1">
      <w:start w:val="1"/>
      <w:numFmt w:val="bullet"/>
      <w:lvlText w:val="•"/>
      <w:lvlJc w:val="left"/>
      <w:pPr>
        <w:tabs>
          <w:tab w:val="num" w:pos="2160"/>
        </w:tabs>
        <w:ind w:left="2160" w:hanging="360"/>
      </w:pPr>
      <w:rPr>
        <w:rFonts w:ascii="Arial" w:hAnsi="Arial" w:hint="default"/>
      </w:rPr>
    </w:lvl>
    <w:lvl w:ilvl="3" w:tplc="AF60AA38" w:tentative="1">
      <w:start w:val="1"/>
      <w:numFmt w:val="bullet"/>
      <w:lvlText w:val="•"/>
      <w:lvlJc w:val="left"/>
      <w:pPr>
        <w:tabs>
          <w:tab w:val="num" w:pos="2880"/>
        </w:tabs>
        <w:ind w:left="2880" w:hanging="360"/>
      </w:pPr>
      <w:rPr>
        <w:rFonts w:ascii="Arial" w:hAnsi="Arial" w:hint="default"/>
      </w:rPr>
    </w:lvl>
    <w:lvl w:ilvl="4" w:tplc="94FABC50" w:tentative="1">
      <w:start w:val="1"/>
      <w:numFmt w:val="bullet"/>
      <w:lvlText w:val="•"/>
      <w:lvlJc w:val="left"/>
      <w:pPr>
        <w:tabs>
          <w:tab w:val="num" w:pos="3600"/>
        </w:tabs>
        <w:ind w:left="3600" w:hanging="360"/>
      </w:pPr>
      <w:rPr>
        <w:rFonts w:ascii="Arial" w:hAnsi="Arial" w:hint="default"/>
      </w:rPr>
    </w:lvl>
    <w:lvl w:ilvl="5" w:tplc="DE4475CC" w:tentative="1">
      <w:start w:val="1"/>
      <w:numFmt w:val="bullet"/>
      <w:lvlText w:val="•"/>
      <w:lvlJc w:val="left"/>
      <w:pPr>
        <w:tabs>
          <w:tab w:val="num" w:pos="4320"/>
        </w:tabs>
        <w:ind w:left="4320" w:hanging="360"/>
      </w:pPr>
      <w:rPr>
        <w:rFonts w:ascii="Arial" w:hAnsi="Arial" w:hint="default"/>
      </w:rPr>
    </w:lvl>
    <w:lvl w:ilvl="6" w:tplc="9C7024C0" w:tentative="1">
      <w:start w:val="1"/>
      <w:numFmt w:val="bullet"/>
      <w:lvlText w:val="•"/>
      <w:lvlJc w:val="left"/>
      <w:pPr>
        <w:tabs>
          <w:tab w:val="num" w:pos="5040"/>
        </w:tabs>
        <w:ind w:left="5040" w:hanging="360"/>
      </w:pPr>
      <w:rPr>
        <w:rFonts w:ascii="Arial" w:hAnsi="Arial" w:hint="default"/>
      </w:rPr>
    </w:lvl>
    <w:lvl w:ilvl="7" w:tplc="50600AAC" w:tentative="1">
      <w:start w:val="1"/>
      <w:numFmt w:val="bullet"/>
      <w:lvlText w:val="•"/>
      <w:lvlJc w:val="left"/>
      <w:pPr>
        <w:tabs>
          <w:tab w:val="num" w:pos="5760"/>
        </w:tabs>
        <w:ind w:left="5760" w:hanging="360"/>
      </w:pPr>
      <w:rPr>
        <w:rFonts w:ascii="Arial" w:hAnsi="Arial" w:hint="default"/>
      </w:rPr>
    </w:lvl>
    <w:lvl w:ilvl="8" w:tplc="AB9C0BF4" w:tentative="1">
      <w:start w:val="1"/>
      <w:numFmt w:val="bullet"/>
      <w:lvlText w:val="•"/>
      <w:lvlJc w:val="left"/>
      <w:pPr>
        <w:tabs>
          <w:tab w:val="num" w:pos="6480"/>
        </w:tabs>
        <w:ind w:left="6480" w:hanging="360"/>
      </w:pPr>
      <w:rPr>
        <w:rFonts w:ascii="Arial" w:hAnsi="Arial" w:hint="default"/>
      </w:rPr>
    </w:lvl>
  </w:abstractNum>
  <w:abstractNum w:abstractNumId="14">
    <w:nsid w:val="69FF354A"/>
    <w:multiLevelType w:val="hybridMultilevel"/>
    <w:tmpl w:val="1B528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E114EEF"/>
    <w:multiLevelType w:val="hybridMultilevel"/>
    <w:tmpl w:val="F1EC6B38"/>
    <w:lvl w:ilvl="0" w:tplc="5694ED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EA2157A"/>
    <w:multiLevelType w:val="hybridMultilevel"/>
    <w:tmpl w:val="2BCEC40E"/>
    <w:lvl w:ilvl="0" w:tplc="08283138">
      <w:start w:val="1"/>
      <w:numFmt w:val="bullet"/>
      <w:lvlText w:val="•"/>
      <w:lvlJc w:val="left"/>
      <w:pPr>
        <w:tabs>
          <w:tab w:val="num" w:pos="720"/>
        </w:tabs>
        <w:ind w:left="720" w:hanging="360"/>
      </w:pPr>
      <w:rPr>
        <w:rFonts w:ascii="Arial" w:hAnsi="Arial" w:hint="default"/>
      </w:rPr>
    </w:lvl>
    <w:lvl w:ilvl="1" w:tplc="7782561A" w:tentative="1">
      <w:start w:val="1"/>
      <w:numFmt w:val="bullet"/>
      <w:lvlText w:val="•"/>
      <w:lvlJc w:val="left"/>
      <w:pPr>
        <w:tabs>
          <w:tab w:val="num" w:pos="1440"/>
        </w:tabs>
        <w:ind w:left="1440" w:hanging="360"/>
      </w:pPr>
      <w:rPr>
        <w:rFonts w:ascii="Arial" w:hAnsi="Arial" w:hint="default"/>
      </w:rPr>
    </w:lvl>
    <w:lvl w:ilvl="2" w:tplc="99C21A66" w:tentative="1">
      <w:start w:val="1"/>
      <w:numFmt w:val="bullet"/>
      <w:lvlText w:val="•"/>
      <w:lvlJc w:val="left"/>
      <w:pPr>
        <w:tabs>
          <w:tab w:val="num" w:pos="2160"/>
        </w:tabs>
        <w:ind w:left="2160" w:hanging="360"/>
      </w:pPr>
      <w:rPr>
        <w:rFonts w:ascii="Arial" w:hAnsi="Arial" w:hint="default"/>
      </w:rPr>
    </w:lvl>
    <w:lvl w:ilvl="3" w:tplc="0756E6B8" w:tentative="1">
      <w:start w:val="1"/>
      <w:numFmt w:val="bullet"/>
      <w:lvlText w:val="•"/>
      <w:lvlJc w:val="left"/>
      <w:pPr>
        <w:tabs>
          <w:tab w:val="num" w:pos="2880"/>
        </w:tabs>
        <w:ind w:left="2880" w:hanging="360"/>
      </w:pPr>
      <w:rPr>
        <w:rFonts w:ascii="Arial" w:hAnsi="Arial" w:hint="default"/>
      </w:rPr>
    </w:lvl>
    <w:lvl w:ilvl="4" w:tplc="DEA6FFD4" w:tentative="1">
      <w:start w:val="1"/>
      <w:numFmt w:val="bullet"/>
      <w:lvlText w:val="•"/>
      <w:lvlJc w:val="left"/>
      <w:pPr>
        <w:tabs>
          <w:tab w:val="num" w:pos="3600"/>
        </w:tabs>
        <w:ind w:left="3600" w:hanging="360"/>
      </w:pPr>
      <w:rPr>
        <w:rFonts w:ascii="Arial" w:hAnsi="Arial" w:hint="default"/>
      </w:rPr>
    </w:lvl>
    <w:lvl w:ilvl="5" w:tplc="EF425C2E" w:tentative="1">
      <w:start w:val="1"/>
      <w:numFmt w:val="bullet"/>
      <w:lvlText w:val="•"/>
      <w:lvlJc w:val="left"/>
      <w:pPr>
        <w:tabs>
          <w:tab w:val="num" w:pos="4320"/>
        </w:tabs>
        <w:ind w:left="4320" w:hanging="360"/>
      </w:pPr>
      <w:rPr>
        <w:rFonts w:ascii="Arial" w:hAnsi="Arial" w:hint="default"/>
      </w:rPr>
    </w:lvl>
    <w:lvl w:ilvl="6" w:tplc="A78668B0" w:tentative="1">
      <w:start w:val="1"/>
      <w:numFmt w:val="bullet"/>
      <w:lvlText w:val="•"/>
      <w:lvlJc w:val="left"/>
      <w:pPr>
        <w:tabs>
          <w:tab w:val="num" w:pos="5040"/>
        </w:tabs>
        <w:ind w:left="5040" w:hanging="360"/>
      </w:pPr>
      <w:rPr>
        <w:rFonts w:ascii="Arial" w:hAnsi="Arial" w:hint="default"/>
      </w:rPr>
    </w:lvl>
    <w:lvl w:ilvl="7" w:tplc="9A4CFA6A" w:tentative="1">
      <w:start w:val="1"/>
      <w:numFmt w:val="bullet"/>
      <w:lvlText w:val="•"/>
      <w:lvlJc w:val="left"/>
      <w:pPr>
        <w:tabs>
          <w:tab w:val="num" w:pos="5760"/>
        </w:tabs>
        <w:ind w:left="5760" w:hanging="360"/>
      </w:pPr>
      <w:rPr>
        <w:rFonts w:ascii="Arial" w:hAnsi="Arial" w:hint="default"/>
      </w:rPr>
    </w:lvl>
    <w:lvl w:ilvl="8" w:tplc="7270BB88" w:tentative="1">
      <w:start w:val="1"/>
      <w:numFmt w:val="bullet"/>
      <w:lvlText w:val="•"/>
      <w:lvlJc w:val="left"/>
      <w:pPr>
        <w:tabs>
          <w:tab w:val="num" w:pos="6480"/>
        </w:tabs>
        <w:ind w:left="6480" w:hanging="360"/>
      </w:pPr>
      <w:rPr>
        <w:rFonts w:ascii="Arial" w:hAnsi="Arial" w:hint="default"/>
      </w:rPr>
    </w:lvl>
  </w:abstractNum>
  <w:abstractNum w:abstractNumId="17">
    <w:nsid w:val="767F323B"/>
    <w:multiLevelType w:val="hybridMultilevel"/>
    <w:tmpl w:val="A2C87AD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BC50C9A"/>
    <w:multiLevelType w:val="hybridMultilevel"/>
    <w:tmpl w:val="4AE6B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D2D0D04"/>
    <w:multiLevelType w:val="hybridMultilevel"/>
    <w:tmpl w:val="EB42C304"/>
    <w:lvl w:ilvl="0" w:tplc="2D3477E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18"/>
  </w:num>
  <w:num w:numId="5">
    <w:abstractNumId w:val="17"/>
  </w:num>
  <w:num w:numId="6">
    <w:abstractNumId w:val="10"/>
  </w:num>
  <w:num w:numId="7">
    <w:abstractNumId w:val="2"/>
  </w:num>
  <w:num w:numId="8">
    <w:abstractNumId w:val="16"/>
  </w:num>
  <w:num w:numId="9">
    <w:abstractNumId w:val="13"/>
  </w:num>
  <w:num w:numId="10">
    <w:abstractNumId w:val="4"/>
  </w:num>
  <w:num w:numId="11">
    <w:abstractNumId w:val="15"/>
  </w:num>
  <w:num w:numId="12">
    <w:abstractNumId w:val="6"/>
  </w:num>
  <w:num w:numId="13">
    <w:abstractNumId w:val="0"/>
  </w:num>
  <w:num w:numId="14">
    <w:abstractNumId w:val="8"/>
  </w:num>
  <w:num w:numId="15">
    <w:abstractNumId w:val="14"/>
  </w:num>
  <w:num w:numId="16">
    <w:abstractNumId w:val="19"/>
  </w:num>
  <w:num w:numId="17">
    <w:abstractNumId w:val="11"/>
  </w:num>
  <w:num w:numId="18">
    <w:abstractNumId w:val="12"/>
  </w:num>
  <w:num w:numId="19">
    <w:abstractNumId w:val="5"/>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51"/>
    <w:rsid w:val="000004DA"/>
    <w:rsid w:val="00001F11"/>
    <w:rsid w:val="00015139"/>
    <w:rsid w:val="0004209C"/>
    <w:rsid w:val="00047428"/>
    <w:rsid w:val="000539E0"/>
    <w:rsid w:val="00062CB4"/>
    <w:rsid w:val="00073BA3"/>
    <w:rsid w:val="000C0DC9"/>
    <w:rsid w:val="000E50EE"/>
    <w:rsid w:val="000F5AB4"/>
    <w:rsid w:val="000F7BC5"/>
    <w:rsid w:val="00114FE2"/>
    <w:rsid w:val="00117D8A"/>
    <w:rsid w:val="0016206D"/>
    <w:rsid w:val="001646FE"/>
    <w:rsid w:val="00175F44"/>
    <w:rsid w:val="001768C0"/>
    <w:rsid w:val="00184C18"/>
    <w:rsid w:val="0018723F"/>
    <w:rsid w:val="00187A89"/>
    <w:rsid w:val="00195A71"/>
    <w:rsid w:val="001B01C1"/>
    <w:rsid w:val="001B0BC0"/>
    <w:rsid w:val="001B6928"/>
    <w:rsid w:val="001E6857"/>
    <w:rsid w:val="001F3F94"/>
    <w:rsid w:val="001F576A"/>
    <w:rsid w:val="00203373"/>
    <w:rsid w:val="00206819"/>
    <w:rsid w:val="00207D4F"/>
    <w:rsid w:val="002179AC"/>
    <w:rsid w:val="002544A2"/>
    <w:rsid w:val="002645AD"/>
    <w:rsid w:val="00264F67"/>
    <w:rsid w:val="00290416"/>
    <w:rsid w:val="002A7CD7"/>
    <w:rsid w:val="002B39D8"/>
    <w:rsid w:val="002D01BA"/>
    <w:rsid w:val="002D4677"/>
    <w:rsid w:val="002E26CB"/>
    <w:rsid w:val="002F1DCD"/>
    <w:rsid w:val="002F79BB"/>
    <w:rsid w:val="00306C7A"/>
    <w:rsid w:val="00310FBB"/>
    <w:rsid w:val="00354E18"/>
    <w:rsid w:val="003600B9"/>
    <w:rsid w:val="003621F9"/>
    <w:rsid w:val="00371316"/>
    <w:rsid w:val="00376973"/>
    <w:rsid w:val="00384220"/>
    <w:rsid w:val="00384C71"/>
    <w:rsid w:val="00397B8D"/>
    <w:rsid w:val="003C48A0"/>
    <w:rsid w:val="003D4A03"/>
    <w:rsid w:val="00407AA6"/>
    <w:rsid w:val="00422695"/>
    <w:rsid w:val="0042418F"/>
    <w:rsid w:val="00427911"/>
    <w:rsid w:val="00444FED"/>
    <w:rsid w:val="00445158"/>
    <w:rsid w:val="00453B4E"/>
    <w:rsid w:val="004565C9"/>
    <w:rsid w:val="00456CDA"/>
    <w:rsid w:val="0046051B"/>
    <w:rsid w:val="0046513B"/>
    <w:rsid w:val="00474CB0"/>
    <w:rsid w:val="00496E85"/>
    <w:rsid w:val="004A6185"/>
    <w:rsid w:val="004C613F"/>
    <w:rsid w:val="004E1BDC"/>
    <w:rsid w:val="004E6642"/>
    <w:rsid w:val="004F1F4E"/>
    <w:rsid w:val="00501926"/>
    <w:rsid w:val="00517EF1"/>
    <w:rsid w:val="0053154F"/>
    <w:rsid w:val="005359AF"/>
    <w:rsid w:val="005459CE"/>
    <w:rsid w:val="00552CCD"/>
    <w:rsid w:val="00553A6B"/>
    <w:rsid w:val="00572CFD"/>
    <w:rsid w:val="005948C4"/>
    <w:rsid w:val="005977E2"/>
    <w:rsid w:val="005A253E"/>
    <w:rsid w:val="005C4869"/>
    <w:rsid w:val="005E271E"/>
    <w:rsid w:val="005E7262"/>
    <w:rsid w:val="005F7881"/>
    <w:rsid w:val="00617742"/>
    <w:rsid w:val="00620B80"/>
    <w:rsid w:val="00646A49"/>
    <w:rsid w:val="00665E09"/>
    <w:rsid w:val="0069555D"/>
    <w:rsid w:val="00695653"/>
    <w:rsid w:val="006A6C58"/>
    <w:rsid w:val="006B47E1"/>
    <w:rsid w:val="006F07AC"/>
    <w:rsid w:val="006F4F6E"/>
    <w:rsid w:val="007102C3"/>
    <w:rsid w:val="00710DDA"/>
    <w:rsid w:val="00721A30"/>
    <w:rsid w:val="00726B1A"/>
    <w:rsid w:val="007314C4"/>
    <w:rsid w:val="00735B6D"/>
    <w:rsid w:val="007406A6"/>
    <w:rsid w:val="00746662"/>
    <w:rsid w:val="00751C05"/>
    <w:rsid w:val="007611EE"/>
    <w:rsid w:val="00766015"/>
    <w:rsid w:val="0078085A"/>
    <w:rsid w:val="00791F5C"/>
    <w:rsid w:val="007A5680"/>
    <w:rsid w:val="007C4CAA"/>
    <w:rsid w:val="007E6A17"/>
    <w:rsid w:val="007F2EE0"/>
    <w:rsid w:val="007F6EC0"/>
    <w:rsid w:val="00855BA7"/>
    <w:rsid w:val="008636DF"/>
    <w:rsid w:val="00865C9B"/>
    <w:rsid w:val="00867E09"/>
    <w:rsid w:val="00886D60"/>
    <w:rsid w:val="008A1340"/>
    <w:rsid w:val="008C2019"/>
    <w:rsid w:val="008E01EE"/>
    <w:rsid w:val="008F1CC3"/>
    <w:rsid w:val="008F3634"/>
    <w:rsid w:val="00906215"/>
    <w:rsid w:val="00911C23"/>
    <w:rsid w:val="00951C2C"/>
    <w:rsid w:val="009637B9"/>
    <w:rsid w:val="00970C69"/>
    <w:rsid w:val="00991570"/>
    <w:rsid w:val="009A5921"/>
    <w:rsid w:val="009C420C"/>
    <w:rsid w:val="009D255A"/>
    <w:rsid w:val="00A0524F"/>
    <w:rsid w:val="00A62F51"/>
    <w:rsid w:val="00A64DBC"/>
    <w:rsid w:val="00A75802"/>
    <w:rsid w:val="00AA3C0D"/>
    <w:rsid w:val="00AC04A5"/>
    <w:rsid w:val="00AC518A"/>
    <w:rsid w:val="00AD3670"/>
    <w:rsid w:val="00AD47AB"/>
    <w:rsid w:val="00AD5F75"/>
    <w:rsid w:val="00B00A02"/>
    <w:rsid w:val="00B33C00"/>
    <w:rsid w:val="00B35B4F"/>
    <w:rsid w:val="00B46346"/>
    <w:rsid w:val="00B65798"/>
    <w:rsid w:val="00B670C5"/>
    <w:rsid w:val="00B921DA"/>
    <w:rsid w:val="00B96162"/>
    <w:rsid w:val="00BA3DA6"/>
    <w:rsid w:val="00BC5881"/>
    <w:rsid w:val="00BD2D4C"/>
    <w:rsid w:val="00BE4A08"/>
    <w:rsid w:val="00BF397C"/>
    <w:rsid w:val="00C1294C"/>
    <w:rsid w:val="00C300F4"/>
    <w:rsid w:val="00C51ACA"/>
    <w:rsid w:val="00C61FA4"/>
    <w:rsid w:val="00C63278"/>
    <w:rsid w:val="00C714B0"/>
    <w:rsid w:val="00C774CF"/>
    <w:rsid w:val="00C87AF5"/>
    <w:rsid w:val="00C95914"/>
    <w:rsid w:val="00CA2AE7"/>
    <w:rsid w:val="00CB2386"/>
    <w:rsid w:val="00CD732A"/>
    <w:rsid w:val="00D02C2B"/>
    <w:rsid w:val="00D16562"/>
    <w:rsid w:val="00D20E57"/>
    <w:rsid w:val="00D34304"/>
    <w:rsid w:val="00D44D39"/>
    <w:rsid w:val="00D51626"/>
    <w:rsid w:val="00D525D8"/>
    <w:rsid w:val="00D60979"/>
    <w:rsid w:val="00DB5B14"/>
    <w:rsid w:val="00DD5163"/>
    <w:rsid w:val="00DD6AD0"/>
    <w:rsid w:val="00DE1F86"/>
    <w:rsid w:val="00DF3DF7"/>
    <w:rsid w:val="00DF57B7"/>
    <w:rsid w:val="00E103DC"/>
    <w:rsid w:val="00E11005"/>
    <w:rsid w:val="00E4028C"/>
    <w:rsid w:val="00E4277D"/>
    <w:rsid w:val="00E44A36"/>
    <w:rsid w:val="00E45033"/>
    <w:rsid w:val="00E60456"/>
    <w:rsid w:val="00E60C8F"/>
    <w:rsid w:val="00E7188F"/>
    <w:rsid w:val="00E84DB1"/>
    <w:rsid w:val="00E962F0"/>
    <w:rsid w:val="00EA3101"/>
    <w:rsid w:val="00EA31FC"/>
    <w:rsid w:val="00EA59E8"/>
    <w:rsid w:val="00EB02CC"/>
    <w:rsid w:val="00ED5408"/>
    <w:rsid w:val="00F214DE"/>
    <w:rsid w:val="00F23DD1"/>
    <w:rsid w:val="00F354D9"/>
    <w:rsid w:val="00F3622D"/>
    <w:rsid w:val="00F47A41"/>
    <w:rsid w:val="00F50FAD"/>
    <w:rsid w:val="00F510E5"/>
    <w:rsid w:val="00F544BB"/>
    <w:rsid w:val="00F71882"/>
    <w:rsid w:val="00F72E68"/>
    <w:rsid w:val="00F7434F"/>
    <w:rsid w:val="00F853D5"/>
    <w:rsid w:val="00F878BB"/>
    <w:rsid w:val="00F91A7D"/>
    <w:rsid w:val="00F9231B"/>
    <w:rsid w:val="00F924FF"/>
    <w:rsid w:val="00F97EDA"/>
    <w:rsid w:val="00F97EF4"/>
    <w:rsid w:val="00FB52E4"/>
    <w:rsid w:val="00FD7205"/>
    <w:rsid w:val="00FE5C6A"/>
    <w:rsid w:val="00FE6EF0"/>
    <w:rsid w:val="00FF1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4534F2D-7528-427C-ABA5-C7652804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F94"/>
    <w:pPr>
      <w:spacing w:after="120" w:line="276" w:lineRule="auto"/>
    </w:pPr>
    <w:rPr>
      <w:rFonts w:ascii="Arial" w:hAnsi="Arial" w:cs="Arial"/>
      <w:sz w:val="24"/>
      <w:szCs w:val="24"/>
    </w:rPr>
  </w:style>
  <w:style w:type="paragraph" w:styleId="Heading1">
    <w:name w:val="heading 1"/>
    <w:basedOn w:val="Normal"/>
    <w:next w:val="Normal"/>
    <w:link w:val="Heading1Char"/>
    <w:uiPriority w:val="9"/>
    <w:qFormat/>
    <w:rsid w:val="0018723F"/>
    <w:pPr>
      <w:keepNext/>
      <w:keepLines/>
      <w:spacing w:before="240"/>
      <w:outlineLvl w:val="0"/>
    </w:pPr>
    <w:rPr>
      <w:rFonts w:eastAsiaTheme="majorEastAsia"/>
      <w:color w:val="2E74B5" w:themeColor="accent1" w:themeShade="BF"/>
      <w:sz w:val="40"/>
      <w:szCs w:val="44"/>
    </w:rPr>
  </w:style>
  <w:style w:type="paragraph" w:styleId="Heading2">
    <w:name w:val="heading 2"/>
    <w:basedOn w:val="Normal"/>
    <w:next w:val="Normal"/>
    <w:link w:val="Heading2Char"/>
    <w:uiPriority w:val="9"/>
    <w:unhideWhenUsed/>
    <w:qFormat/>
    <w:rsid w:val="001F3F94"/>
    <w:pPr>
      <w:keepNext/>
      <w:keepLines/>
      <w:spacing w:before="40" w:line="259" w:lineRule="auto"/>
      <w:outlineLvl w:val="1"/>
    </w:pPr>
    <w:rPr>
      <w:rFonts w:eastAsiaTheme="majorEastAsia"/>
      <w:color w:val="2F5496" w:themeColor="accent5" w:themeShade="BF"/>
      <w:sz w:val="36"/>
      <w:szCs w:val="36"/>
    </w:rPr>
  </w:style>
  <w:style w:type="paragraph" w:styleId="Heading3">
    <w:name w:val="heading 3"/>
    <w:aliases w:val="h3,H3,Heading 3a,H31,C Sub-Sub/Italic,h3 sub heading,Head 3,Head 31,Head 32,C Sub-Sub/Italic1,(Alt+3),3m,3,Sub2Para,sub-sub-para,Table Attribute Heading,H32,H33,H311,Subhead B,Heading C,H34,H312,H321,H331,H3111,H35,H313,H322,H332,H3112,H36,h:3"/>
    <w:basedOn w:val="Normal"/>
    <w:next w:val="Normal"/>
    <w:link w:val="Heading3Char1"/>
    <w:qFormat/>
    <w:rsid w:val="00F924FF"/>
    <w:pPr>
      <w:keepNext/>
      <w:spacing w:before="240" w:after="60"/>
      <w:outlineLvl w:val="2"/>
    </w:pPr>
    <w:rPr>
      <w:bCs/>
      <w:kern w:val="32"/>
      <w:u w:val="single"/>
      <w:lang w:val="en-GB"/>
    </w:rPr>
  </w:style>
  <w:style w:type="paragraph" w:styleId="Heading4">
    <w:name w:val="heading 4"/>
    <w:basedOn w:val="Normal"/>
    <w:next w:val="Normal"/>
    <w:link w:val="Heading4Char"/>
    <w:uiPriority w:val="9"/>
    <w:unhideWhenUsed/>
    <w:qFormat/>
    <w:rsid w:val="00C61FA4"/>
    <w:pPr>
      <w:keepNext/>
      <w:keepLines/>
      <w:spacing w:before="40"/>
      <w:outlineLvl w:val="3"/>
    </w:pPr>
    <w:rPr>
      <w:rFonts w:eastAsiaTheme="majorEastAsia"/>
      <w:iCs/>
      <w:color w:val="4472C4" w:themeColor="accent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
    <w:basedOn w:val="Normal"/>
    <w:link w:val="ListParagraphChar"/>
    <w:uiPriority w:val="34"/>
    <w:qFormat/>
    <w:rsid w:val="008A1340"/>
    <w:pPr>
      <w:numPr>
        <w:numId w:val="19"/>
      </w:numPr>
      <w:contextualSpacing/>
    </w:pPr>
  </w:style>
  <w:style w:type="character" w:customStyle="1" w:styleId="ListParagraphChar">
    <w:name w:val="List Paragraph Char"/>
    <w:aliases w:val="List Paragraph1 Char,List Paragraph11 Char,Recommendation Char"/>
    <w:link w:val="ListParagraph"/>
    <w:uiPriority w:val="34"/>
    <w:locked/>
    <w:rsid w:val="008A1340"/>
    <w:rPr>
      <w:rFonts w:ascii="Arial" w:hAnsi="Arial" w:cs="Arial"/>
      <w:sz w:val="24"/>
      <w:szCs w:val="24"/>
    </w:rPr>
  </w:style>
  <w:style w:type="paragraph" w:styleId="FootnoteText">
    <w:name w:val="footnote text"/>
    <w:basedOn w:val="Normal"/>
    <w:link w:val="FootnoteTextChar"/>
    <w:uiPriority w:val="99"/>
    <w:semiHidden/>
    <w:rsid w:val="001646FE"/>
    <w:pPr>
      <w:ind w:left="34"/>
      <w:jc w:val="both"/>
    </w:pPr>
    <w:rPr>
      <w:sz w:val="16"/>
      <w:lang w:val="en-US"/>
    </w:rPr>
  </w:style>
  <w:style w:type="character" w:customStyle="1" w:styleId="FootnoteTextChar">
    <w:name w:val="Footnote Text Char"/>
    <w:basedOn w:val="DefaultParagraphFont"/>
    <w:link w:val="FootnoteText"/>
    <w:uiPriority w:val="99"/>
    <w:semiHidden/>
    <w:rsid w:val="001646FE"/>
    <w:rPr>
      <w:rFonts w:ascii="Arial" w:hAnsi="Arial" w:cs="Arial"/>
      <w:sz w:val="16"/>
      <w:szCs w:val="24"/>
      <w:lang w:val="en-US"/>
    </w:rPr>
  </w:style>
  <w:style w:type="character" w:styleId="FootnoteReference">
    <w:name w:val="footnote reference"/>
    <w:uiPriority w:val="99"/>
    <w:unhideWhenUsed/>
    <w:rsid w:val="001646FE"/>
    <w:rPr>
      <w:rFonts w:cs="Times New Roman"/>
      <w:vertAlign w:val="superscript"/>
    </w:rPr>
  </w:style>
  <w:style w:type="character" w:customStyle="1" w:styleId="Heading3Char">
    <w:name w:val="Heading 3 Char"/>
    <w:basedOn w:val="DefaultParagraphFont"/>
    <w:uiPriority w:val="9"/>
    <w:semiHidden/>
    <w:rsid w:val="00F924FF"/>
    <w:rPr>
      <w:rFonts w:asciiTheme="majorHAnsi" w:eastAsiaTheme="majorEastAsia" w:hAnsiTheme="majorHAnsi" w:cstheme="majorBidi"/>
      <w:color w:val="1F4D78" w:themeColor="accent1" w:themeShade="7F"/>
      <w:sz w:val="24"/>
      <w:szCs w:val="24"/>
    </w:rPr>
  </w:style>
  <w:style w:type="character" w:customStyle="1" w:styleId="Heading3Char1">
    <w:name w:val="Heading 3 Char1"/>
    <w:aliases w:val="h3 Char,H3 Char,Heading 3a Char,H31 Char,C Sub-Sub/Italic Char,h3 sub heading Char,Head 3 Char,Head 31 Char,Head 32 Char,C Sub-Sub/Italic1 Char,(Alt+3) Char,3m Char,3 Char,Sub2Para Char,sub-sub-para Char,Table Attribute Heading Char"/>
    <w:link w:val="Heading3"/>
    <w:rsid w:val="00F924FF"/>
    <w:rPr>
      <w:rFonts w:ascii="Arial" w:hAnsi="Arial" w:cs="Arial"/>
      <w:bCs/>
      <w:kern w:val="32"/>
      <w:sz w:val="24"/>
      <w:szCs w:val="24"/>
      <w:u w:val="single"/>
      <w:lang w:val="en-GB"/>
    </w:rPr>
  </w:style>
  <w:style w:type="table" w:styleId="GridTable5Dark-Accent1">
    <w:name w:val="Grid Table 5 Dark Accent 1"/>
    <w:basedOn w:val="TableNormal"/>
    <w:uiPriority w:val="50"/>
    <w:rsid w:val="0004742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2Char">
    <w:name w:val="Heading 2 Char"/>
    <w:basedOn w:val="DefaultParagraphFont"/>
    <w:link w:val="Heading2"/>
    <w:uiPriority w:val="9"/>
    <w:rsid w:val="001F3F94"/>
    <w:rPr>
      <w:rFonts w:ascii="Arial" w:eastAsiaTheme="majorEastAsia" w:hAnsi="Arial" w:cs="Arial"/>
      <w:color w:val="2F5496" w:themeColor="accent5" w:themeShade="BF"/>
      <w:sz w:val="36"/>
      <w:szCs w:val="36"/>
    </w:rPr>
  </w:style>
  <w:style w:type="paragraph" w:styleId="NormalWeb">
    <w:name w:val="Normal (Web)"/>
    <w:basedOn w:val="Normal"/>
    <w:uiPriority w:val="99"/>
    <w:semiHidden/>
    <w:unhideWhenUsed/>
    <w:rsid w:val="00AC04A5"/>
    <w:pPr>
      <w:spacing w:before="100" w:beforeAutospacing="1" w:after="100" w:afterAutospacing="1"/>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553A6B"/>
    <w:pPr>
      <w:tabs>
        <w:tab w:val="center" w:pos="4513"/>
        <w:tab w:val="right" w:pos="9026"/>
      </w:tabs>
    </w:pPr>
  </w:style>
  <w:style w:type="character" w:customStyle="1" w:styleId="HeaderChar">
    <w:name w:val="Header Char"/>
    <w:basedOn w:val="DefaultParagraphFont"/>
    <w:link w:val="Header"/>
    <w:uiPriority w:val="99"/>
    <w:rsid w:val="00553A6B"/>
    <w:rPr>
      <w:rFonts w:ascii="Calibri" w:hAnsi="Calibri" w:cs="Calibri"/>
    </w:rPr>
  </w:style>
  <w:style w:type="paragraph" w:styleId="Footer">
    <w:name w:val="footer"/>
    <w:basedOn w:val="Normal"/>
    <w:link w:val="FooterChar"/>
    <w:uiPriority w:val="99"/>
    <w:unhideWhenUsed/>
    <w:rsid w:val="00553A6B"/>
    <w:pPr>
      <w:tabs>
        <w:tab w:val="center" w:pos="4513"/>
        <w:tab w:val="right" w:pos="9026"/>
      </w:tabs>
    </w:pPr>
  </w:style>
  <w:style w:type="character" w:customStyle="1" w:styleId="FooterChar">
    <w:name w:val="Footer Char"/>
    <w:basedOn w:val="DefaultParagraphFont"/>
    <w:link w:val="Footer"/>
    <w:uiPriority w:val="99"/>
    <w:rsid w:val="00553A6B"/>
    <w:rPr>
      <w:rFonts w:ascii="Calibri" w:hAnsi="Calibri" w:cs="Calibri"/>
    </w:rPr>
  </w:style>
  <w:style w:type="paragraph" w:styleId="BalloonText">
    <w:name w:val="Balloon Text"/>
    <w:basedOn w:val="Normal"/>
    <w:link w:val="BalloonTextChar"/>
    <w:uiPriority w:val="99"/>
    <w:semiHidden/>
    <w:unhideWhenUsed/>
    <w:rsid w:val="002D0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1BA"/>
    <w:rPr>
      <w:rFonts w:ascii="Segoe UI" w:hAnsi="Segoe UI" w:cs="Segoe UI"/>
      <w:sz w:val="18"/>
      <w:szCs w:val="18"/>
    </w:rPr>
  </w:style>
  <w:style w:type="character" w:styleId="CommentReference">
    <w:name w:val="annotation reference"/>
    <w:basedOn w:val="DefaultParagraphFont"/>
    <w:uiPriority w:val="99"/>
    <w:semiHidden/>
    <w:unhideWhenUsed/>
    <w:rsid w:val="004565C9"/>
    <w:rPr>
      <w:sz w:val="16"/>
      <w:szCs w:val="16"/>
    </w:rPr>
  </w:style>
  <w:style w:type="paragraph" w:styleId="CommentText">
    <w:name w:val="annotation text"/>
    <w:basedOn w:val="Normal"/>
    <w:link w:val="CommentTextChar"/>
    <w:uiPriority w:val="99"/>
    <w:semiHidden/>
    <w:unhideWhenUsed/>
    <w:rsid w:val="004565C9"/>
    <w:rPr>
      <w:sz w:val="20"/>
      <w:szCs w:val="20"/>
    </w:rPr>
  </w:style>
  <w:style w:type="character" w:customStyle="1" w:styleId="CommentTextChar">
    <w:name w:val="Comment Text Char"/>
    <w:basedOn w:val="DefaultParagraphFont"/>
    <w:link w:val="CommentText"/>
    <w:uiPriority w:val="99"/>
    <w:semiHidden/>
    <w:rsid w:val="004565C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565C9"/>
    <w:rPr>
      <w:b/>
      <w:bCs/>
    </w:rPr>
  </w:style>
  <w:style w:type="character" w:customStyle="1" w:styleId="CommentSubjectChar">
    <w:name w:val="Comment Subject Char"/>
    <w:basedOn w:val="CommentTextChar"/>
    <w:link w:val="CommentSubject"/>
    <w:uiPriority w:val="99"/>
    <w:semiHidden/>
    <w:rsid w:val="004565C9"/>
    <w:rPr>
      <w:rFonts w:ascii="Calibri" w:hAnsi="Calibri" w:cs="Calibri"/>
      <w:b/>
      <w:bCs/>
      <w:sz w:val="20"/>
      <w:szCs w:val="20"/>
    </w:rPr>
  </w:style>
  <w:style w:type="paragraph" w:customStyle="1" w:styleId="Subdocument">
    <w:name w:val="Sub document"/>
    <w:basedOn w:val="Normal"/>
    <w:next w:val="Normal"/>
    <w:rsid w:val="00187A89"/>
    <w:pPr>
      <w:keepNext/>
      <w:numPr>
        <w:numId w:val="17"/>
      </w:numPr>
      <w:spacing w:before="480" w:after="60"/>
      <w:outlineLvl w:val="1"/>
    </w:pPr>
    <w:rPr>
      <w:rFonts w:ascii="Times New Roman" w:eastAsia="Times New Roman" w:hAnsi="Times New Roman"/>
      <w:b/>
      <w:bCs/>
      <w:kern w:val="32"/>
      <w:sz w:val="28"/>
      <w:szCs w:val="32"/>
      <w:lang w:eastAsia="en-AU"/>
    </w:rPr>
  </w:style>
  <w:style w:type="paragraph" w:customStyle="1" w:styleId="SubLevel1">
    <w:name w:val="Sub Level 1"/>
    <w:basedOn w:val="Normal"/>
    <w:next w:val="Normal"/>
    <w:rsid w:val="00187A89"/>
    <w:pPr>
      <w:numPr>
        <w:ilvl w:val="1"/>
        <w:numId w:val="17"/>
      </w:numPr>
      <w:spacing w:before="200"/>
      <w:jc w:val="both"/>
    </w:pPr>
    <w:rPr>
      <w:rFonts w:ascii="Times New Roman" w:eastAsia="Times New Roman" w:hAnsi="Times New Roman" w:cs="Times New Roman"/>
      <w:lang w:eastAsia="en-AU"/>
    </w:rPr>
  </w:style>
  <w:style w:type="paragraph" w:customStyle="1" w:styleId="SubLevel2">
    <w:name w:val="Sub Level 2"/>
    <w:basedOn w:val="Normal"/>
    <w:next w:val="Normal"/>
    <w:rsid w:val="00187A89"/>
    <w:pPr>
      <w:numPr>
        <w:ilvl w:val="2"/>
        <w:numId w:val="17"/>
      </w:numPr>
      <w:spacing w:before="200"/>
      <w:jc w:val="both"/>
    </w:pPr>
    <w:rPr>
      <w:rFonts w:ascii="Times New Roman" w:eastAsia="Times New Roman" w:hAnsi="Times New Roman" w:cs="Times New Roman"/>
      <w:lang w:eastAsia="en-AU"/>
    </w:rPr>
  </w:style>
  <w:style w:type="paragraph" w:customStyle="1" w:styleId="SubLevel3">
    <w:name w:val="Sub Level 3"/>
    <w:basedOn w:val="Normal"/>
    <w:next w:val="Normal"/>
    <w:link w:val="SubLevel3Char"/>
    <w:rsid w:val="00187A89"/>
    <w:pPr>
      <w:numPr>
        <w:ilvl w:val="3"/>
        <w:numId w:val="17"/>
      </w:numPr>
      <w:spacing w:before="200"/>
      <w:jc w:val="both"/>
    </w:pPr>
    <w:rPr>
      <w:rFonts w:ascii="Times New Roman" w:eastAsia="Times New Roman" w:hAnsi="Times New Roman" w:cs="Times New Roman"/>
      <w:lang w:eastAsia="en-AU"/>
    </w:rPr>
  </w:style>
  <w:style w:type="paragraph" w:customStyle="1" w:styleId="SubLevel4">
    <w:name w:val="Sub Level 4"/>
    <w:basedOn w:val="Normal"/>
    <w:next w:val="Normal"/>
    <w:rsid w:val="00187A89"/>
    <w:pPr>
      <w:numPr>
        <w:ilvl w:val="4"/>
        <w:numId w:val="17"/>
      </w:numPr>
      <w:spacing w:before="200"/>
      <w:jc w:val="both"/>
    </w:pPr>
    <w:rPr>
      <w:rFonts w:ascii="Times New Roman" w:eastAsia="Times New Roman" w:hAnsi="Times New Roman" w:cs="Times New Roman"/>
      <w:lang w:eastAsia="en-AU"/>
    </w:rPr>
  </w:style>
  <w:style w:type="character" w:customStyle="1" w:styleId="SubLevel3Char">
    <w:name w:val="Sub Level 3 Char"/>
    <w:basedOn w:val="DefaultParagraphFont"/>
    <w:link w:val="SubLevel3"/>
    <w:rsid w:val="00187A89"/>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87A89"/>
    <w:rPr>
      <w:i/>
      <w:iCs/>
    </w:rPr>
  </w:style>
  <w:style w:type="character" w:customStyle="1" w:styleId="Heading1Char">
    <w:name w:val="Heading 1 Char"/>
    <w:basedOn w:val="DefaultParagraphFont"/>
    <w:link w:val="Heading1"/>
    <w:uiPriority w:val="9"/>
    <w:rsid w:val="0018723F"/>
    <w:rPr>
      <w:rFonts w:ascii="Arial" w:eastAsiaTheme="majorEastAsia" w:hAnsi="Arial" w:cs="Arial"/>
      <w:color w:val="2E74B5" w:themeColor="accent1" w:themeShade="BF"/>
      <w:sz w:val="40"/>
      <w:szCs w:val="44"/>
    </w:rPr>
  </w:style>
  <w:style w:type="character" w:customStyle="1" w:styleId="Heading4Char">
    <w:name w:val="Heading 4 Char"/>
    <w:basedOn w:val="DefaultParagraphFont"/>
    <w:link w:val="Heading4"/>
    <w:uiPriority w:val="9"/>
    <w:rsid w:val="00C61FA4"/>
    <w:rPr>
      <w:rFonts w:ascii="Arial" w:eastAsiaTheme="majorEastAsia" w:hAnsi="Arial" w:cs="Arial"/>
      <w:iCs/>
      <w:color w:val="4472C4" w:themeColor="accent5"/>
      <w:sz w:val="28"/>
      <w:szCs w:val="32"/>
    </w:rPr>
  </w:style>
  <w:style w:type="paragraph" w:styleId="Quote">
    <w:name w:val="Quote"/>
    <w:basedOn w:val="Normal"/>
    <w:next w:val="Normal"/>
    <w:link w:val="QuoteChar"/>
    <w:uiPriority w:val="29"/>
    <w:qFormat/>
    <w:rsid w:val="00867E09"/>
    <w:pPr>
      <w:spacing w:before="200" w:after="160"/>
      <w:ind w:left="851" w:right="1394"/>
    </w:pPr>
    <w:rPr>
      <w:iCs/>
      <w:color w:val="404040" w:themeColor="text1" w:themeTint="BF"/>
      <w:lang w:eastAsia="en-AU"/>
    </w:rPr>
  </w:style>
  <w:style w:type="character" w:customStyle="1" w:styleId="QuoteChar">
    <w:name w:val="Quote Char"/>
    <w:basedOn w:val="DefaultParagraphFont"/>
    <w:link w:val="Quote"/>
    <w:uiPriority w:val="29"/>
    <w:rsid w:val="00867E09"/>
    <w:rPr>
      <w:rFonts w:ascii="Arial" w:hAnsi="Arial" w:cs="Arial"/>
      <w:iCs/>
      <w:color w:val="404040" w:themeColor="text1" w:themeTint="BF"/>
      <w:sz w:val="24"/>
      <w:szCs w:val="24"/>
      <w:lang w:eastAsia="en-AU"/>
    </w:rPr>
  </w:style>
  <w:style w:type="paragraph" w:styleId="Caption">
    <w:name w:val="caption"/>
    <w:basedOn w:val="Normal"/>
    <w:next w:val="Normal"/>
    <w:uiPriority w:val="35"/>
    <w:unhideWhenUsed/>
    <w:qFormat/>
    <w:rsid w:val="008A1340"/>
    <w:pPr>
      <w:spacing w:after="200" w:line="240" w:lineRule="auto"/>
    </w:pPr>
    <w:rPr>
      <w:iCs/>
      <w:color w:val="44546A" w:themeColor="text2"/>
    </w:rPr>
  </w:style>
  <w:style w:type="paragraph" w:styleId="Title">
    <w:name w:val="Title"/>
    <w:basedOn w:val="Normal"/>
    <w:next w:val="Normal"/>
    <w:link w:val="TitleChar"/>
    <w:uiPriority w:val="10"/>
    <w:qFormat/>
    <w:rsid w:val="0018723F"/>
    <w:pPr>
      <w:spacing w:after="360" w:line="240" w:lineRule="auto"/>
      <w:contextualSpacing/>
    </w:pPr>
    <w:rPr>
      <w:rFonts w:eastAsiaTheme="majorEastAsia"/>
      <w:color w:val="2F5496" w:themeColor="accent5" w:themeShade="BF"/>
      <w:spacing w:val="-10"/>
      <w:kern w:val="28"/>
      <w:sz w:val="48"/>
      <w:szCs w:val="56"/>
    </w:rPr>
  </w:style>
  <w:style w:type="character" w:customStyle="1" w:styleId="TitleChar">
    <w:name w:val="Title Char"/>
    <w:basedOn w:val="DefaultParagraphFont"/>
    <w:link w:val="Title"/>
    <w:uiPriority w:val="10"/>
    <w:rsid w:val="0018723F"/>
    <w:rPr>
      <w:rFonts w:ascii="Arial" w:eastAsiaTheme="majorEastAsia" w:hAnsi="Arial" w:cs="Arial"/>
      <w:color w:val="2F5496" w:themeColor="accent5" w:themeShade="BF"/>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9539">
      <w:bodyDiv w:val="1"/>
      <w:marLeft w:val="0"/>
      <w:marRight w:val="0"/>
      <w:marTop w:val="0"/>
      <w:marBottom w:val="0"/>
      <w:divBdr>
        <w:top w:val="none" w:sz="0" w:space="0" w:color="auto"/>
        <w:left w:val="none" w:sz="0" w:space="0" w:color="auto"/>
        <w:bottom w:val="none" w:sz="0" w:space="0" w:color="auto"/>
        <w:right w:val="none" w:sz="0" w:space="0" w:color="auto"/>
      </w:divBdr>
    </w:div>
    <w:div w:id="327365807">
      <w:bodyDiv w:val="1"/>
      <w:marLeft w:val="0"/>
      <w:marRight w:val="0"/>
      <w:marTop w:val="0"/>
      <w:marBottom w:val="0"/>
      <w:divBdr>
        <w:top w:val="none" w:sz="0" w:space="0" w:color="auto"/>
        <w:left w:val="none" w:sz="0" w:space="0" w:color="auto"/>
        <w:bottom w:val="none" w:sz="0" w:space="0" w:color="auto"/>
        <w:right w:val="none" w:sz="0" w:space="0" w:color="auto"/>
      </w:divBdr>
      <w:divsChild>
        <w:div w:id="931162807">
          <w:marLeft w:val="547"/>
          <w:marRight w:val="0"/>
          <w:marTop w:val="154"/>
          <w:marBottom w:val="0"/>
          <w:divBdr>
            <w:top w:val="none" w:sz="0" w:space="0" w:color="auto"/>
            <w:left w:val="none" w:sz="0" w:space="0" w:color="auto"/>
            <w:bottom w:val="none" w:sz="0" w:space="0" w:color="auto"/>
            <w:right w:val="none" w:sz="0" w:space="0" w:color="auto"/>
          </w:divBdr>
        </w:div>
        <w:div w:id="1264000323">
          <w:marLeft w:val="547"/>
          <w:marRight w:val="0"/>
          <w:marTop w:val="154"/>
          <w:marBottom w:val="0"/>
          <w:divBdr>
            <w:top w:val="none" w:sz="0" w:space="0" w:color="auto"/>
            <w:left w:val="none" w:sz="0" w:space="0" w:color="auto"/>
            <w:bottom w:val="none" w:sz="0" w:space="0" w:color="auto"/>
            <w:right w:val="none" w:sz="0" w:space="0" w:color="auto"/>
          </w:divBdr>
        </w:div>
      </w:divsChild>
    </w:div>
    <w:div w:id="1021980532">
      <w:bodyDiv w:val="1"/>
      <w:marLeft w:val="0"/>
      <w:marRight w:val="0"/>
      <w:marTop w:val="0"/>
      <w:marBottom w:val="0"/>
      <w:divBdr>
        <w:top w:val="none" w:sz="0" w:space="0" w:color="auto"/>
        <w:left w:val="none" w:sz="0" w:space="0" w:color="auto"/>
        <w:bottom w:val="none" w:sz="0" w:space="0" w:color="auto"/>
        <w:right w:val="none" w:sz="0" w:space="0" w:color="auto"/>
      </w:divBdr>
      <w:divsChild>
        <w:div w:id="694815629">
          <w:marLeft w:val="547"/>
          <w:marRight w:val="0"/>
          <w:marTop w:val="154"/>
          <w:marBottom w:val="0"/>
          <w:divBdr>
            <w:top w:val="none" w:sz="0" w:space="0" w:color="auto"/>
            <w:left w:val="none" w:sz="0" w:space="0" w:color="auto"/>
            <w:bottom w:val="none" w:sz="0" w:space="0" w:color="auto"/>
            <w:right w:val="none" w:sz="0" w:space="0" w:color="auto"/>
          </w:divBdr>
        </w:div>
        <w:div w:id="768432740">
          <w:marLeft w:val="547"/>
          <w:marRight w:val="0"/>
          <w:marTop w:val="154"/>
          <w:marBottom w:val="0"/>
          <w:divBdr>
            <w:top w:val="none" w:sz="0" w:space="0" w:color="auto"/>
            <w:left w:val="none" w:sz="0" w:space="0" w:color="auto"/>
            <w:bottom w:val="none" w:sz="0" w:space="0" w:color="auto"/>
            <w:right w:val="none" w:sz="0" w:space="0" w:color="auto"/>
          </w:divBdr>
        </w:div>
        <w:div w:id="1071385002">
          <w:marLeft w:val="547"/>
          <w:marRight w:val="0"/>
          <w:marTop w:val="154"/>
          <w:marBottom w:val="0"/>
          <w:divBdr>
            <w:top w:val="none" w:sz="0" w:space="0" w:color="auto"/>
            <w:left w:val="none" w:sz="0" w:space="0" w:color="auto"/>
            <w:bottom w:val="none" w:sz="0" w:space="0" w:color="auto"/>
            <w:right w:val="none" w:sz="0" w:space="0" w:color="auto"/>
          </w:divBdr>
        </w:div>
      </w:divsChild>
    </w:div>
    <w:div w:id="1162352127">
      <w:bodyDiv w:val="1"/>
      <w:marLeft w:val="0"/>
      <w:marRight w:val="0"/>
      <w:marTop w:val="0"/>
      <w:marBottom w:val="0"/>
      <w:divBdr>
        <w:top w:val="none" w:sz="0" w:space="0" w:color="auto"/>
        <w:left w:val="none" w:sz="0" w:space="0" w:color="auto"/>
        <w:bottom w:val="none" w:sz="0" w:space="0" w:color="auto"/>
        <w:right w:val="none" w:sz="0" w:space="0" w:color="auto"/>
      </w:divBdr>
      <w:divsChild>
        <w:div w:id="103620307">
          <w:marLeft w:val="547"/>
          <w:marRight w:val="0"/>
          <w:marTop w:val="154"/>
          <w:marBottom w:val="0"/>
          <w:divBdr>
            <w:top w:val="none" w:sz="0" w:space="0" w:color="auto"/>
            <w:left w:val="none" w:sz="0" w:space="0" w:color="auto"/>
            <w:bottom w:val="none" w:sz="0" w:space="0" w:color="auto"/>
            <w:right w:val="none" w:sz="0" w:space="0" w:color="auto"/>
          </w:divBdr>
        </w:div>
        <w:div w:id="405995668">
          <w:marLeft w:val="547"/>
          <w:marRight w:val="0"/>
          <w:marTop w:val="154"/>
          <w:marBottom w:val="0"/>
          <w:divBdr>
            <w:top w:val="none" w:sz="0" w:space="0" w:color="auto"/>
            <w:left w:val="none" w:sz="0" w:space="0" w:color="auto"/>
            <w:bottom w:val="none" w:sz="0" w:space="0" w:color="auto"/>
            <w:right w:val="none" w:sz="0" w:space="0" w:color="auto"/>
          </w:divBdr>
        </w:div>
        <w:div w:id="1445418188">
          <w:marLeft w:val="547"/>
          <w:marRight w:val="0"/>
          <w:marTop w:val="154"/>
          <w:marBottom w:val="0"/>
          <w:divBdr>
            <w:top w:val="none" w:sz="0" w:space="0" w:color="auto"/>
            <w:left w:val="none" w:sz="0" w:space="0" w:color="auto"/>
            <w:bottom w:val="none" w:sz="0" w:space="0" w:color="auto"/>
            <w:right w:val="none" w:sz="0" w:space="0" w:color="auto"/>
          </w:divBdr>
        </w:div>
      </w:divsChild>
    </w:div>
    <w:div w:id="1242452082">
      <w:bodyDiv w:val="1"/>
      <w:marLeft w:val="0"/>
      <w:marRight w:val="0"/>
      <w:marTop w:val="0"/>
      <w:marBottom w:val="0"/>
      <w:divBdr>
        <w:top w:val="none" w:sz="0" w:space="0" w:color="auto"/>
        <w:left w:val="none" w:sz="0" w:space="0" w:color="auto"/>
        <w:bottom w:val="none" w:sz="0" w:space="0" w:color="auto"/>
        <w:right w:val="none" w:sz="0" w:space="0" w:color="auto"/>
      </w:divBdr>
    </w:div>
    <w:div w:id="1553619312">
      <w:bodyDiv w:val="1"/>
      <w:marLeft w:val="0"/>
      <w:marRight w:val="0"/>
      <w:marTop w:val="0"/>
      <w:marBottom w:val="0"/>
      <w:divBdr>
        <w:top w:val="none" w:sz="0" w:space="0" w:color="auto"/>
        <w:left w:val="none" w:sz="0" w:space="0" w:color="auto"/>
        <w:bottom w:val="none" w:sz="0" w:space="0" w:color="auto"/>
        <w:right w:val="none" w:sz="0" w:space="0" w:color="auto"/>
      </w:divBdr>
    </w:div>
    <w:div w:id="1892883366">
      <w:bodyDiv w:val="1"/>
      <w:marLeft w:val="0"/>
      <w:marRight w:val="0"/>
      <w:marTop w:val="0"/>
      <w:marBottom w:val="0"/>
      <w:divBdr>
        <w:top w:val="none" w:sz="0" w:space="0" w:color="auto"/>
        <w:left w:val="none" w:sz="0" w:space="0" w:color="auto"/>
        <w:bottom w:val="none" w:sz="0" w:space="0" w:color="auto"/>
        <w:right w:val="none" w:sz="0" w:space="0" w:color="auto"/>
      </w:divBdr>
    </w:div>
    <w:div w:id="20086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760A8-0A50-4712-9FC9-2797B8AF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D16670A4.dotm</Template>
  <TotalTime>1</TotalTime>
  <Pages>8</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Shanley</dc:creator>
  <cp:keywords/>
  <dc:description/>
  <cp:lastModifiedBy>Keren Shanley</cp:lastModifiedBy>
  <cp:revision>3</cp:revision>
  <cp:lastPrinted>2018-06-18T02:43:00Z</cp:lastPrinted>
  <dcterms:created xsi:type="dcterms:W3CDTF">2018-06-18T02:43:00Z</dcterms:created>
  <dcterms:modified xsi:type="dcterms:W3CDTF">2018-06-18T02:44:00Z</dcterms:modified>
</cp:coreProperties>
</file>