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FA" w:rsidRDefault="00374EFA" w:rsidP="00374EFA">
      <w:pPr>
        <w:spacing w:before="75" w:after="75" w:line="240" w:lineRule="auto"/>
        <w:jc w:val="center"/>
        <w:rPr>
          <w:rFonts w:ascii="Arial" w:eastAsia="Times New Roman" w:hAnsi="Arial" w:cs="Arial"/>
          <w:b/>
          <w:color w:val="333333"/>
          <w:sz w:val="36"/>
          <w:szCs w:val="36"/>
        </w:rPr>
      </w:pPr>
    </w:p>
    <w:p w:rsidR="00374EFA" w:rsidRDefault="00374EFA" w:rsidP="00374EFA">
      <w:pPr>
        <w:spacing w:before="75" w:after="75" w:line="240" w:lineRule="auto"/>
        <w:jc w:val="center"/>
        <w:rPr>
          <w:rFonts w:ascii="Arial" w:eastAsia="Times New Roman" w:hAnsi="Arial" w:cs="Arial"/>
          <w:b/>
          <w:color w:val="333333"/>
          <w:sz w:val="36"/>
          <w:szCs w:val="36"/>
        </w:rPr>
      </w:pPr>
    </w:p>
    <w:p w:rsidR="00374EFA" w:rsidRDefault="00374EFA" w:rsidP="00374EFA">
      <w:pPr>
        <w:spacing w:before="75" w:after="75" w:line="240" w:lineRule="auto"/>
        <w:jc w:val="center"/>
        <w:rPr>
          <w:rFonts w:ascii="Arial" w:eastAsia="Times New Roman" w:hAnsi="Arial" w:cs="Arial"/>
          <w:b/>
          <w:color w:val="333333"/>
          <w:sz w:val="36"/>
          <w:szCs w:val="36"/>
        </w:rPr>
      </w:pPr>
    </w:p>
    <w:p w:rsidR="00374EFA" w:rsidRDefault="00374EFA" w:rsidP="00374EFA">
      <w:pPr>
        <w:spacing w:before="75" w:after="75" w:line="240" w:lineRule="auto"/>
        <w:jc w:val="center"/>
        <w:rPr>
          <w:rFonts w:ascii="Arial" w:eastAsia="Times New Roman" w:hAnsi="Arial" w:cs="Arial"/>
          <w:b/>
          <w:color w:val="333333"/>
          <w:sz w:val="36"/>
          <w:szCs w:val="36"/>
        </w:rPr>
      </w:pPr>
    </w:p>
    <w:p w:rsidR="00374EFA" w:rsidRDefault="00374EFA" w:rsidP="00374EFA">
      <w:pPr>
        <w:spacing w:before="75" w:after="75" w:line="240" w:lineRule="auto"/>
        <w:jc w:val="center"/>
        <w:rPr>
          <w:rFonts w:ascii="Arial" w:eastAsia="Times New Roman" w:hAnsi="Arial" w:cs="Arial"/>
          <w:b/>
          <w:color w:val="333333"/>
          <w:sz w:val="36"/>
          <w:szCs w:val="36"/>
        </w:rPr>
      </w:pPr>
    </w:p>
    <w:p w:rsidR="00DB4BB8" w:rsidRPr="00103740" w:rsidRDefault="00F31DA5" w:rsidP="00374EFA">
      <w:pPr>
        <w:spacing w:before="75" w:after="75" w:line="240" w:lineRule="auto"/>
        <w:jc w:val="center"/>
        <w:rPr>
          <w:rFonts w:ascii="Arial" w:eastAsia="Times New Roman" w:hAnsi="Arial" w:cs="Arial"/>
          <w:b/>
          <w:color w:val="000000" w:themeColor="text1"/>
          <w:sz w:val="36"/>
          <w:szCs w:val="36"/>
        </w:rPr>
      </w:pPr>
      <w:r w:rsidRPr="00103740">
        <w:rPr>
          <w:rFonts w:ascii="Arial" w:eastAsia="Times New Roman" w:hAnsi="Arial" w:cs="Arial"/>
          <w:b/>
          <w:noProof/>
          <w:color w:val="000000" w:themeColor="text1"/>
          <w:sz w:val="36"/>
          <w:szCs w:val="36"/>
        </w:rPr>
        <w:t>National Disability Services</w:t>
      </w:r>
    </w:p>
    <w:p w:rsidR="00DB4BB8" w:rsidRPr="00103740" w:rsidRDefault="00DB4BB8" w:rsidP="00374EFA">
      <w:pPr>
        <w:spacing w:before="75" w:after="75" w:line="240" w:lineRule="auto"/>
        <w:rPr>
          <w:rFonts w:ascii="Arial" w:eastAsia="Times New Roman" w:hAnsi="Arial" w:cs="Arial"/>
          <w:color w:val="000000" w:themeColor="text1"/>
          <w:sz w:val="16"/>
          <w:szCs w:val="16"/>
        </w:rPr>
      </w:pPr>
    </w:p>
    <w:p w:rsidR="00B85BAD" w:rsidRPr="00103740" w:rsidRDefault="00B85BAD" w:rsidP="00374EFA">
      <w:pPr>
        <w:spacing w:before="75" w:after="75" w:line="240" w:lineRule="auto"/>
        <w:ind w:firstLine="720"/>
        <w:jc w:val="center"/>
        <w:rPr>
          <w:rFonts w:ascii="Arial" w:eastAsia="Times New Roman" w:hAnsi="Arial" w:cs="Aharoni"/>
          <w:b/>
          <w:color w:val="000000" w:themeColor="text1"/>
          <w:sz w:val="36"/>
          <w:szCs w:val="36"/>
        </w:rPr>
      </w:pPr>
      <w:r w:rsidRPr="00103740">
        <w:rPr>
          <w:rFonts w:ascii="Arial" w:eastAsia="Times New Roman" w:hAnsi="Arial" w:cs="Aharoni"/>
          <w:b/>
          <w:color w:val="000000" w:themeColor="text1"/>
          <w:sz w:val="36"/>
          <w:szCs w:val="36"/>
        </w:rPr>
        <w:t>Speaking Up About Safety</w:t>
      </w:r>
    </w:p>
    <w:p w:rsidR="00B85BAD" w:rsidRPr="00103740" w:rsidRDefault="00B85BAD" w:rsidP="00374EFA">
      <w:pPr>
        <w:spacing w:before="75" w:after="75" w:line="240" w:lineRule="auto"/>
        <w:ind w:firstLine="720"/>
        <w:jc w:val="center"/>
        <w:rPr>
          <w:rFonts w:ascii="Arial" w:eastAsia="Times New Roman" w:hAnsi="Arial" w:cs="Aharoni"/>
          <w:b/>
          <w:color w:val="000000" w:themeColor="text1"/>
          <w:sz w:val="36"/>
          <w:szCs w:val="36"/>
        </w:rPr>
      </w:pPr>
    </w:p>
    <w:p w:rsidR="00B85BAD" w:rsidRPr="00103740" w:rsidRDefault="005A2780" w:rsidP="00374EFA">
      <w:pPr>
        <w:spacing w:before="75" w:after="75" w:line="240" w:lineRule="auto"/>
        <w:ind w:firstLine="720"/>
        <w:jc w:val="center"/>
        <w:rPr>
          <w:rFonts w:ascii="Arial" w:eastAsia="Times New Roman" w:hAnsi="Arial" w:cs="Aharoni"/>
          <w:color w:val="000000" w:themeColor="text1"/>
          <w:sz w:val="36"/>
          <w:szCs w:val="36"/>
        </w:rPr>
      </w:pPr>
      <w:r>
        <w:rPr>
          <w:rFonts w:ascii="Arial" w:eastAsia="Times New Roman" w:hAnsi="Arial" w:cs="Aharoni"/>
          <w:color w:val="000000" w:themeColor="text1"/>
          <w:sz w:val="36"/>
          <w:szCs w:val="36"/>
        </w:rPr>
        <w:t xml:space="preserve">Perspectives of </w:t>
      </w:r>
      <w:r w:rsidR="00B85BAD" w:rsidRPr="00103740">
        <w:rPr>
          <w:rFonts w:ascii="Arial" w:eastAsia="Times New Roman" w:hAnsi="Arial" w:cs="Aharoni"/>
          <w:color w:val="000000" w:themeColor="text1"/>
          <w:sz w:val="36"/>
          <w:szCs w:val="36"/>
        </w:rPr>
        <w:t>people with disability on personal safety at home, in the community and in disability services</w:t>
      </w:r>
    </w:p>
    <w:p w:rsidR="00374EFA" w:rsidRPr="00103740" w:rsidRDefault="00374EFA" w:rsidP="00F31DA5">
      <w:pPr>
        <w:spacing w:before="75" w:after="75" w:line="240" w:lineRule="auto"/>
        <w:rPr>
          <w:rFonts w:ascii="Arial" w:eastAsia="Times New Roman" w:hAnsi="Arial" w:cs="Aharoni"/>
          <w:color w:val="000000" w:themeColor="text1"/>
          <w:sz w:val="28"/>
          <w:szCs w:val="28"/>
        </w:rPr>
      </w:pPr>
    </w:p>
    <w:p w:rsidR="00B85BAD" w:rsidRPr="00103740" w:rsidRDefault="005A2780" w:rsidP="00B85BAD">
      <w:pPr>
        <w:spacing w:before="75" w:after="75" w:line="240" w:lineRule="auto"/>
        <w:jc w:val="cente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June</w:t>
      </w:r>
      <w:r w:rsidR="00B85BAD" w:rsidRPr="00103740">
        <w:rPr>
          <w:rFonts w:ascii="Arial" w:eastAsia="Times New Roman" w:hAnsi="Arial" w:cs="Arial"/>
          <w:color w:val="000000" w:themeColor="text1"/>
          <w:sz w:val="28"/>
          <w:szCs w:val="28"/>
        </w:rPr>
        <w:t xml:space="preserve"> 2014 </w:t>
      </w:r>
    </w:p>
    <w:p w:rsidR="00374EFA" w:rsidRPr="00103740" w:rsidRDefault="00374EFA" w:rsidP="00374EFA">
      <w:pPr>
        <w:spacing w:before="75" w:after="75" w:line="360" w:lineRule="auto"/>
        <w:ind w:firstLine="720"/>
        <w:jc w:val="center"/>
        <w:rPr>
          <w:rFonts w:ascii="Arial" w:eastAsia="Times New Roman" w:hAnsi="Arial" w:cs="Aharoni"/>
          <w:color w:val="000000" w:themeColor="text1"/>
          <w:sz w:val="28"/>
          <w:szCs w:val="28"/>
        </w:rPr>
      </w:pPr>
    </w:p>
    <w:p w:rsidR="00B43A0B" w:rsidRPr="00103740" w:rsidRDefault="00250EC4" w:rsidP="00250EC4">
      <w:pPr>
        <w:spacing w:before="75" w:after="75" w:line="360" w:lineRule="auto"/>
        <w:ind w:firstLine="720"/>
        <w:jc w:val="center"/>
        <w:rPr>
          <w:rFonts w:ascii="Arial" w:eastAsia="Times New Roman" w:hAnsi="Arial" w:cs="Arial"/>
          <w:color w:val="000000" w:themeColor="text1"/>
          <w:sz w:val="24"/>
          <w:szCs w:val="24"/>
        </w:rPr>
      </w:pPr>
      <w:r w:rsidRPr="00103740">
        <w:rPr>
          <w:rFonts w:ascii="Arial" w:eastAsia="Times New Roman" w:hAnsi="Arial" w:cs="Aharoni"/>
          <w:color w:val="000000" w:themeColor="text1"/>
          <w:sz w:val="24"/>
          <w:szCs w:val="24"/>
        </w:rPr>
        <w:t xml:space="preserve">Part of the </w:t>
      </w:r>
      <w:r w:rsidR="00B85BAD" w:rsidRPr="00103740">
        <w:rPr>
          <w:rFonts w:ascii="Arial" w:eastAsia="Times New Roman" w:hAnsi="Arial" w:cs="Aharoni"/>
          <w:i/>
          <w:color w:val="000000" w:themeColor="text1"/>
          <w:sz w:val="24"/>
          <w:szCs w:val="24"/>
        </w:rPr>
        <w:t>Zero Tolerance</w:t>
      </w:r>
      <w:r w:rsidR="00B85BAD" w:rsidRPr="00103740">
        <w:rPr>
          <w:rFonts w:ascii="Arial" w:eastAsia="Times New Roman" w:hAnsi="Arial" w:cs="Aharoni"/>
          <w:color w:val="000000" w:themeColor="text1"/>
          <w:sz w:val="24"/>
          <w:szCs w:val="24"/>
        </w:rPr>
        <w:t xml:space="preserve"> project: </w:t>
      </w:r>
      <w:r w:rsidR="000E708A" w:rsidRPr="00103740">
        <w:rPr>
          <w:rFonts w:ascii="Arial" w:eastAsia="Times New Roman" w:hAnsi="Arial" w:cs="Aharoni"/>
          <w:color w:val="000000" w:themeColor="text1"/>
          <w:sz w:val="24"/>
          <w:szCs w:val="24"/>
        </w:rPr>
        <w:t>p</w:t>
      </w:r>
      <w:r w:rsidR="00B43A0B" w:rsidRPr="00103740">
        <w:rPr>
          <w:rFonts w:ascii="Arial" w:eastAsia="Times New Roman" w:hAnsi="Arial" w:cs="Aharoni"/>
          <w:color w:val="000000" w:themeColor="text1"/>
          <w:sz w:val="24"/>
          <w:szCs w:val="24"/>
        </w:rPr>
        <w:t>reventing and responding to abuse and neglec</w:t>
      </w:r>
      <w:r w:rsidR="002E00AC" w:rsidRPr="00103740">
        <w:rPr>
          <w:rFonts w:ascii="Arial" w:eastAsia="Times New Roman" w:hAnsi="Arial" w:cs="Aharoni"/>
          <w:color w:val="000000" w:themeColor="text1"/>
          <w:sz w:val="24"/>
          <w:szCs w:val="24"/>
        </w:rPr>
        <w:t>t of people with disability in non-government</w:t>
      </w:r>
      <w:r w:rsidR="00B43A0B" w:rsidRPr="00103740">
        <w:rPr>
          <w:rFonts w:ascii="Arial" w:eastAsia="Times New Roman" w:hAnsi="Arial" w:cs="Aharoni"/>
          <w:color w:val="000000" w:themeColor="text1"/>
          <w:sz w:val="24"/>
          <w:szCs w:val="24"/>
        </w:rPr>
        <w:t xml:space="preserve"> disability services</w:t>
      </w:r>
    </w:p>
    <w:p w:rsidR="00B43A0B" w:rsidRPr="00374EFA" w:rsidRDefault="00B43A0B" w:rsidP="00DB4BB8">
      <w:pPr>
        <w:spacing w:before="75" w:after="75" w:line="240" w:lineRule="auto"/>
        <w:rPr>
          <w:rFonts w:ascii="Arial" w:eastAsia="Times New Roman" w:hAnsi="Arial" w:cs="Arial"/>
          <w:b/>
          <w:color w:val="3B5A6F"/>
          <w:sz w:val="28"/>
          <w:szCs w:val="28"/>
        </w:rPr>
      </w:pPr>
    </w:p>
    <w:p w:rsidR="00B20EAA" w:rsidRDefault="00B20EAA" w:rsidP="00374EFA">
      <w:pPr>
        <w:spacing w:before="75" w:after="75" w:line="240" w:lineRule="auto"/>
        <w:jc w:val="center"/>
        <w:rPr>
          <w:rFonts w:ascii="Arial" w:eastAsia="Times New Roman" w:hAnsi="Arial" w:cs="Arial"/>
          <w:b/>
          <w:color w:val="3B5A6F"/>
          <w:sz w:val="28"/>
          <w:szCs w:val="28"/>
        </w:rPr>
      </w:pPr>
    </w:p>
    <w:p w:rsidR="00374EFA" w:rsidRDefault="00374EFA" w:rsidP="00DB4BB8">
      <w:pPr>
        <w:spacing w:before="75" w:after="75" w:line="240" w:lineRule="auto"/>
        <w:rPr>
          <w:rFonts w:ascii="Arial" w:eastAsia="Times New Roman" w:hAnsi="Arial" w:cs="Arial"/>
          <w:b/>
          <w:color w:val="333333"/>
          <w:sz w:val="28"/>
          <w:szCs w:val="28"/>
        </w:rPr>
      </w:pPr>
    </w:p>
    <w:p w:rsidR="002D6E84" w:rsidRPr="00F31DA5" w:rsidRDefault="002D6E84" w:rsidP="00D71607">
      <w:pPr>
        <w:rPr>
          <w:rFonts w:ascii="Arial" w:hAnsi="Arial" w:cs="Arial"/>
          <w:b/>
          <w:color w:val="3B5A6F"/>
          <w:sz w:val="36"/>
          <w:szCs w:val="36"/>
        </w:rPr>
      </w:pPr>
      <w:r w:rsidRPr="00F31DA5">
        <w:rPr>
          <w:rFonts w:ascii="Arial" w:hAnsi="Arial" w:cs="Arial"/>
          <w:b/>
          <w:color w:val="3B5A6F"/>
          <w:sz w:val="36"/>
          <w:szCs w:val="36"/>
        </w:rPr>
        <w:t>Acknowledgements</w:t>
      </w:r>
    </w:p>
    <w:p w:rsidR="000E3FD4" w:rsidRPr="000E3FD4" w:rsidRDefault="000E3FD4" w:rsidP="000E3FD4">
      <w:pPr>
        <w:spacing w:before="75" w:after="75"/>
        <w:rPr>
          <w:rFonts w:ascii="Arial" w:hAnsi="Arial" w:cs="Arial"/>
          <w:color w:val="3B5A6F"/>
          <w:sz w:val="24"/>
          <w:szCs w:val="24"/>
        </w:rPr>
      </w:pPr>
      <w:r w:rsidRPr="000E3FD4">
        <w:rPr>
          <w:rFonts w:ascii="Arial" w:hAnsi="Arial" w:cs="Arial"/>
          <w:color w:val="3B5A6F"/>
          <w:sz w:val="24"/>
          <w:szCs w:val="24"/>
        </w:rPr>
        <w:t xml:space="preserve">National Disability Services (NDS) would like to thank people with disability from across Australia for sharing their experiences and ideas through participation in focus groups. We’d also like to acknowledge the eleven disability advocacy organisations that arranged and conducted the focus groups on behalf of NDS. We are also grateful to Dr Sally Robinson from the Centre for Children and Young People at Southern Cross University for her support and guidance in this process. We acknowledge your commitment to ensuring the voices of people with disability are heard strongly in the </w:t>
      </w:r>
      <w:r w:rsidRPr="000E3FD4">
        <w:rPr>
          <w:rFonts w:ascii="Arial" w:hAnsi="Arial" w:cs="Arial"/>
          <w:i/>
          <w:color w:val="3B5A6F"/>
          <w:sz w:val="24"/>
          <w:szCs w:val="24"/>
        </w:rPr>
        <w:t>Zero Tolerance</w:t>
      </w:r>
      <w:r w:rsidRPr="000E3FD4">
        <w:rPr>
          <w:rFonts w:ascii="Arial" w:hAnsi="Arial" w:cs="Arial"/>
          <w:color w:val="3B5A6F"/>
          <w:sz w:val="24"/>
          <w:szCs w:val="24"/>
        </w:rPr>
        <w:t xml:space="preserve"> initiative.</w:t>
      </w:r>
    </w:p>
    <w:p w:rsidR="00576012" w:rsidRPr="000E3FD4" w:rsidRDefault="00576012" w:rsidP="000E3FD4">
      <w:pPr>
        <w:spacing w:before="75" w:after="75"/>
        <w:rPr>
          <w:rFonts w:ascii="Arial" w:hAnsi="Arial" w:cs="Arial"/>
          <w:color w:val="3B5A6F"/>
          <w:sz w:val="24"/>
          <w:szCs w:val="24"/>
        </w:rPr>
      </w:pPr>
    </w:p>
    <w:p w:rsidR="00D71607" w:rsidRDefault="00D71607">
      <w:pPr>
        <w:rPr>
          <w:rFonts w:ascii="Arial" w:eastAsia="Times New Roman" w:hAnsi="Arial" w:cs="Arial"/>
          <w:b/>
          <w:color w:val="3B5A6F"/>
          <w:sz w:val="36"/>
          <w:szCs w:val="36"/>
        </w:rPr>
      </w:pPr>
      <w:r>
        <w:rPr>
          <w:rFonts w:ascii="Arial" w:hAnsi="Arial" w:cs="Arial"/>
          <w:b/>
          <w:color w:val="3B5A6F"/>
          <w:sz w:val="36"/>
          <w:szCs w:val="36"/>
        </w:rPr>
        <w:br w:type="page"/>
      </w:r>
    </w:p>
    <w:p w:rsidR="00DB4BB8" w:rsidRPr="00F31DA5" w:rsidRDefault="00EC082E" w:rsidP="00FE063B">
      <w:pPr>
        <w:pStyle w:val="ListParagraph"/>
        <w:numPr>
          <w:ilvl w:val="0"/>
          <w:numId w:val="15"/>
        </w:numPr>
        <w:spacing w:before="75" w:after="75"/>
        <w:rPr>
          <w:rFonts w:ascii="Arial" w:hAnsi="Arial" w:cs="Arial"/>
          <w:b/>
          <w:color w:val="3B5A6F"/>
          <w:sz w:val="36"/>
          <w:szCs w:val="36"/>
        </w:rPr>
      </w:pPr>
      <w:r w:rsidRPr="00F31DA5">
        <w:rPr>
          <w:rFonts w:ascii="Arial" w:hAnsi="Arial" w:cs="Arial"/>
          <w:b/>
          <w:color w:val="3B5A6F"/>
          <w:sz w:val="36"/>
          <w:szCs w:val="36"/>
        </w:rPr>
        <w:t xml:space="preserve">Introduction </w:t>
      </w:r>
    </w:p>
    <w:p w:rsidR="000E3FD4" w:rsidRPr="000E3FD4" w:rsidRDefault="000E3FD4" w:rsidP="000E3FD4">
      <w:pPr>
        <w:spacing w:after="240"/>
        <w:rPr>
          <w:rFonts w:ascii="Arial" w:hAnsi="Arial" w:cs="Arial"/>
          <w:color w:val="3B5A6F"/>
          <w:sz w:val="24"/>
          <w:szCs w:val="24"/>
        </w:rPr>
      </w:pPr>
      <w:r w:rsidRPr="000E3FD4">
        <w:rPr>
          <w:rFonts w:ascii="Arial" w:eastAsia="Times New Roman" w:hAnsi="Arial" w:cs="Arial"/>
          <w:color w:val="3B5A6F"/>
          <w:sz w:val="24"/>
          <w:szCs w:val="24"/>
        </w:rPr>
        <w:t xml:space="preserve">NDS is leading </w:t>
      </w:r>
      <w:r w:rsidRPr="000E3FD4">
        <w:rPr>
          <w:rFonts w:ascii="Arial" w:eastAsia="Times New Roman" w:hAnsi="Arial" w:cs="Arial"/>
          <w:i/>
          <w:color w:val="3B5A6F"/>
          <w:sz w:val="24"/>
          <w:szCs w:val="24"/>
        </w:rPr>
        <w:t>Zero Tolerance</w:t>
      </w:r>
      <w:r w:rsidRPr="000E3FD4">
        <w:rPr>
          <w:rFonts w:ascii="Arial" w:eastAsia="Times New Roman" w:hAnsi="Arial" w:cs="Arial"/>
          <w:color w:val="3B5A6F"/>
          <w:sz w:val="24"/>
          <w:szCs w:val="24"/>
        </w:rPr>
        <w:t xml:space="preserve">, a national initiative to build the capacity of service providers so people with disability can exercise choice and control whilst remaining safe from risk of abuse, exploitation and neglect. A range of collaborative and consultative activities have been used to develop </w:t>
      </w:r>
      <w:hyperlink r:id="rId8" w:history="1">
        <w:r w:rsidRPr="000E3FD4">
          <w:rPr>
            <w:rStyle w:val="Hyperlink"/>
            <w:rFonts w:ascii="Arial" w:eastAsia="Times New Roman" w:hAnsi="Arial" w:cs="Arial"/>
            <w:sz w:val="24"/>
            <w:szCs w:val="24"/>
          </w:rPr>
          <w:t xml:space="preserve">a </w:t>
        </w:r>
        <w:r w:rsidRPr="000E3FD4">
          <w:rPr>
            <w:rStyle w:val="Hyperlink"/>
            <w:rFonts w:ascii="Arial" w:hAnsi="Arial" w:cs="Arial"/>
            <w:sz w:val="24"/>
            <w:szCs w:val="24"/>
          </w:rPr>
          <w:t>practical framework with tools and resources</w:t>
        </w:r>
      </w:hyperlink>
      <w:r w:rsidRPr="000E3FD4">
        <w:rPr>
          <w:rFonts w:ascii="Arial" w:hAnsi="Arial" w:cs="Arial"/>
          <w:color w:val="3B5A6F"/>
          <w:sz w:val="24"/>
          <w:szCs w:val="24"/>
        </w:rPr>
        <w:t xml:space="preserve"> for building the capacity of disability services providers to better prevent and respond to abuse and neglect of people with disability. </w:t>
      </w:r>
    </w:p>
    <w:p w:rsidR="000E3FD4" w:rsidRPr="000E3FD4" w:rsidRDefault="000E3FD4" w:rsidP="000E3FD4">
      <w:pPr>
        <w:spacing w:after="240"/>
        <w:rPr>
          <w:rFonts w:ascii="Arial" w:eastAsia="Times New Roman" w:hAnsi="Arial" w:cs="Arial"/>
          <w:color w:val="3B5A6F"/>
          <w:sz w:val="24"/>
          <w:szCs w:val="24"/>
        </w:rPr>
      </w:pPr>
      <w:r w:rsidRPr="000E3FD4">
        <w:rPr>
          <w:rFonts w:ascii="Arial" w:eastAsia="Times New Roman" w:hAnsi="Arial" w:cs="Arial"/>
          <w:color w:val="3B5A6F"/>
          <w:sz w:val="24"/>
          <w:szCs w:val="24"/>
        </w:rPr>
        <w:t xml:space="preserve">The first round of information was collected through a series of state and territory consultation forums with the disability sector in late 2013. Recognising public forums might present risks to people who have experienced abuse or neglect and who might need professional trauma supports, it was decided to arrange a separate process for incorporating the views of people with disability into the Zero Tolerance initiative. </w:t>
      </w:r>
    </w:p>
    <w:p w:rsidR="000E3FD4" w:rsidRPr="000E3FD4" w:rsidRDefault="000E3FD4" w:rsidP="000E3FD4">
      <w:pPr>
        <w:spacing w:after="240"/>
        <w:rPr>
          <w:rFonts w:ascii="Arial" w:eastAsia="Times New Roman" w:hAnsi="Arial" w:cs="Arial"/>
          <w:color w:val="3B5A6F"/>
          <w:sz w:val="24"/>
          <w:szCs w:val="24"/>
        </w:rPr>
      </w:pPr>
      <w:r w:rsidRPr="000E3FD4">
        <w:rPr>
          <w:rFonts w:ascii="Arial" w:eastAsia="Times New Roman" w:hAnsi="Arial" w:cs="Arial"/>
          <w:color w:val="3B5A6F"/>
          <w:sz w:val="24"/>
          <w:szCs w:val="24"/>
        </w:rPr>
        <w:t>This report provides a summary of responses from 11 focus groups for people with disability held in March and April 2014 on the topic of personal safety. Feedback has been grouped into themes to support the identification of implications for service providers and inform the development of the Zero Tolerance framework and resources.</w:t>
      </w:r>
    </w:p>
    <w:p w:rsidR="00D71607" w:rsidRDefault="00D71607" w:rsidP="00D71607">
      <w:pPr>
        <w:pStyle w:val="ListParagraph"/>
        <w:spacing w:before="75" w:after="75"/>
        <w:rPr>
          <w:rFonts w:ascii="Arial" w:hAnsi="Arial" w:cs="Arial"/>
          <w:b/>
          <w:color w:val="3B5A6F"/>
          <w:sz w:val="36"/>
          <w:szCs w:val="36"/>
        </w:rPr>
      </w:pPr>
    </w:p>
    <w:p w:rsidR="00DB4BB8" w:rsidRPr="00F31DA5" w:rsidRDefault="00630DE1" w:rsidP="00414EA9">
      <w:pPr>
        <w:pStyle w:val="ListParagraph"/>
        <w:numPr>
          <w:ilvl w:val="1"/>
          <w:numId w:val="8"/>
        </w:numPr>
        <w:spacing w:before="75" w:after="75"/>
        <w:rPr>
          <w:rFonts w:ascii="Arial" w:hAnsi="Arial" w:cs="Arial"/>
          <w:b/>
          <w:color w:val="3B5A6F"/>
          <w:sz w:val="36"/>
          <w:szCs w:val="36"/>
        </w:rPr>
      </w:pPr>
      <w:r w:rsidRPr="00F31DA5">
        <w:rPr>
          <w:rFonts w:ascii="Arial" w:hAnsi="Arial" w:cs="Arial"/>
          <w:b/>
          <w:color w:val="3B5A6F"/>
          <w:sz w:val="36"/>
          <w:szCs w:val="36"/>
        </w:rPr>
        <w:t>Focus Group Approach</w:t>
      </w:r>
    </w:p>
    <w:p w:rsidR="000E3FD4" w:rsidRPr="000E3FD4" w:rsidRDefault="000E3FD4" w:rsidP="000E3FD4">
      <w:pPr>
        <w:spacing w:after="240"/>
        <w:rPr>
          <w:rFonts w:ascii="Arial" w:eastAsia="Times New Roman" w:hAnsi="Arial" w:cs="Arial"/>
          <w:color w:val="000000" w:themeColor="text1"/>
          <w:sz w:val="24"/>
          <w:szCs w:val="24"/>
        </w:rPr>
      </w:pPr>
      <w:r w:rsidRPr="000E3FD4">
        <w:rPr>
          <w:rFonts w:ascii="Arial" w:eastAsia="Times New Roman" w:hAnsi="Arial" w:cs="Arial"/>
          <w:color w:val="000000" w:themeColor="text1"/>
          <w:sz w:val="24"/>
          <w:szCs w:val="24"/>
        </w:rPr>
        <w:t xml:space="preserve">Drawing on expertise of members of the </w:t>
      </w:r>
      <w:r w:rsidRPr="000E3FD4">
        <w:rPr>
          <w:rFonts w:ascii="Arial" w:eastAsia="Times New Roman" w:hAnsi="Arial" w:cs="Arial"/>
          <w:i/>
          <w:color w:val="000000" w:themeColor="text1"/>
          <w:sz w:val="24"/>
          <w:szCs w:val="24"/>
        </w:rPr>
        <w:t>Zero Tolerance</w:t>
      </w:r>
      <w:r w:rsidRPr="000E3FD4">
        <w:rPr>
          <w:rFonts w:ascii="Arial" w:eastAsia="Times New Roman" w:hAnsi="Arial" w:cs="Arial"/>
          <w:color w:val="000000" w:themeColor="text1"/>
          <w:sz w:val="24"/>
          <w:szCs w:val="24"/>
        </w:rPr>
        <w:t xml:space="preserve"> Project Reference Group, a series of small focus groups was proposed as the most appropriate way to capture the views of people with disability. It was also recommended that the groups focus discussion on concepts of personal safety rather than abuse to further reduce risk of personal trauma for victims.  </w:t>
      </w:r>
    </w:p>
    <w:p w:rsidR="000E3FD4" w:rsidRPr="000E3FD4" w:rsidRDefault="000E3FD4" w:rsidP="000E3FD4">
      <w:pPr>
        <w:spacing w:after="240"/>
        <w:rPr>
          <w:rFonts w:ascii="Arial" w:eastAsia="Times New Roman" w:hAnsi="Arial" w:cs="Arial"/>
          <w:color w:val="000000" w:themeColor="text1"/>
          <w:sz w:val="24"/>
          <w:szCs w:val="24"/>
        </w:rPr>
      </w:pPr>
      <w:r w:rsidRPr="000E3FD4">
        <w:rPr>
          <w:rFonts w:ascii="Arial" w:eastAsia="Times New Roman" w:hAnsi="Arial" w:cs="Arial"/>
          <w:color w:val="000000" w:themeColor="text1"/>
          <w:sz w:val="24"/>
          <w:szCs w:val="24"/>
        </w:rPr>
        <w:t xml:space="preserve">Recognising the need for participants to speak freely NDS approached disability advocacy organisations that had participated in the </w:t>
      </w:r>
      <w:r w:rsidRPr="000E3FD4">
        <w:rPr>
          <w:rFonts w:ascii="Arial" w:eastAsia="Times New Roman" w:hAnsi="Arial" w:cs="Arial"/>
          <w:i/>
          <w:color w:val="000000" w:themeColor="text1"/>
          <w:sz w:val="24"/>
          <w:szCs w:val="24"/>
        </w:rPr>
        <w:t>Zero Tolerance</w:t>
      </w:r>
      <w:r w:rsidRPr="000E3FD4">
        <w:rPr>
          <w:rFonts w:ascii="Arial" w:eastAsia="Times New Roman" w:hAnsi="Arial" w:cs="Arial"/>
          <w:color w:val="000000" w:themeColor="text1"/>
          <w:sz w:val="24"/>
          <w:szCs w:val="24"/>
        </w:rPr>
        <w:t xml:space="preserve"> forums to coordinate and facilitate focus groups in each state and territory. Three non-jurisdictional focus groups were also run to seek feedback specific to women with disability, people with disability from rural and remote indigenous communities and people with complex communication support needs.  </w:t>
      </w:r>
    </w:p>
    <w:p w:rsidR="00CD2D9C" w:rsidRPr="00F31DA5" w:rsidRDefault="00D00B30" w:rsidP="00F31DA5">
      <w:pPr>
        <w:rPr>
          <w:rFonts w:ascii="Arial" w:hAnsi="Arial" w:cs="Arial"/>
          <w:bCs/>
          <w:iCs/>
          <w:sz w:val="24"/>
          <w:szCs w:val="24"/>
        </w:rPr>
      </w:pPr>
      <w:r w:rsidRPr="00F31DA5">
        <w:rPr>
          <w:rFonts w:ascii="Arial" w:hAnsi="Arial" w:cs="Arial"/>
          <w:bCs/>
          <w:iCs/>
          <w:sz w:val="24"/>
          <w:szCs w:val="24"/>
        </w:rPr>
        <w:t>O</w:t>
      </w:r>
      <w:r w:rsidR="0054671D" w:rsidRPr="00F31DA5">
        <w:rPr>
          <w:rFonts w:ascii="Arial" w:hAnsi="Arial" w:cs="Arial"/>
          <w:bCs/>
          <w:iCs/>
          <w:sz w:val="24"/>
          <w:szCs w:val="24"/>
        </w:rPr>
        <w:t>rganisations were asked to invite people actively using disability servic</w:t>
      </w:r>
      <w:r w:rsidR="00CD7570" w:rsidRPr="00F31DA5">
        <w:rPr>
          <w:rFonts w:ascii="Arial" w:hAnsi="Arial" w:cs="Arial"/>
          <w:bCs/>
          <w:iCs/>
          <w:sz w:val="24"/>
          <w:szCs w:val="24"/>
        </w:rPr>
        <w:t xml:space="preserve">es to participate </w:t>
      </w:r>
      <w:r w:rsidRPr="00F31DA5">
        <w:rPr>
          <w:rFonts w:ascii="Arial" w:hAnsi="Arial" w:cs="Arial"/>
          <w:bCs/>
          <w:iCs/>
          <w:sz w:val="24"/>
          <w:szCs w:val="24"/>
        </w:rPr>
        <w:t>i</w:t>
      </w:r>
      <w:r w:rsidR="00CD7570" w:rsidRPr="00F31DA5">
        <w:rPr>
          <w:rFonts w:ascii="Arial" w:hAnsi="Arial" w:cs="Arial"/>
          <w:bCs/>
          <w:iCs/>
          <w:sz w:val="24"/>
          <w:szCs w:val="24"/>
        </w:rPr>
        <w:t xml:space="preserve">n </w:t>
      </w:r>
      <w:r w:rsidRPr="00F31DA5">
        <w:rPr>
          <w:rFonts w:ascii="Arial" w:hAnsi="Arial" w:cs="Arial"/>
          <w:bCs/>
          <w:iCs/>
          <w:sz w:val="24"/>
          <w:szCs w:val="24"/>
        </w:rPr>
        <w:t xml:space="preserve">focus </w:t>
      </w:r>
      <w:r w:rsidR="00CD7570" w:rsidRPr="00F31DA5">
        <w:rPr>
          <w:rFonts w:ascii="Arial" w:hAnsi="Arial" w:cs="Arial"/>
          <w:bCs/>
          <w:iCs/>
          <w:sz w:val="24"/>
          <w:szCs w:val="24"/>
        </w:rPr>
        <w:t xml:space="preserve">groups, to help inform practice improvements amongst service providers. </w:t>
      </w:r>
      <w:r w:rsidR="0054671D" w:rsidRPr="00F31DA5">
        <w:rPr>
          <w:rFonts w:ascii="Arial" w:hAnsi="Arial" w:cs="Arial"/>
          <w:bCs/>
          <w:iCs/>
          <w:sz w:val="24"/>
          <w:szCs w:val="24"/>
        </w:rPr>
        <w:t>To ensure active participation</w:t>
      </w:r>
      <w:r w:rsidR="00CD7570" w:rsidRPr="00F31DA5">
        <w:rPr>
          <w:rFonts w:ascii="Arial" w:hAnsi="Arial" w:cs="Arial"/>
          <w:bCs/>
          <w:iCs/>
          <w:sz w:val="24"/>
          <w:szCs w:val="24"/>
        </w:rPr>
        <w:t xml:space="preserve"> in each group</w:t>
      </w:r>
      <w:r w:rsidR="0054671D" w:rsidRPr="00F31DA5">
        <w:rPr>
          <w:rFonts w:ascii="Arial" w:hAnsi="Arial" w:cs="Arial"/>
          <w:bCs/>
          <w:iCs/>
          <w:sz w:val="24"/>
          <w:szCs w:val="24"/>
        </w:rPr>
        <w:t xml:space="preserve">, it was suggested that numbers be capped at eight. </w:t>
      </w:r>
    </w:p>
    <w:p w:rsidR="0004796E" w:rsidRPr="00F31DA5" w:rsidRDefault="00630DE1" w:rsidP="00F31DA5">
      <w:pPr>
        <w:rPr>
          <w:rFonts w:ascii="Arial" w:hAnsi="Arial" w:cs="Arial"/>
          <w:bCs/>
          <w:iCs/>
          <w:sz w:val="24"/>
          <w:szCs w:val="24"/>
        </w:rPr>
      </w:pPr>
      <w:r w:rsidRPr="00F31DA5">
        <w:rPr>
          <w:rFonts w:ascii="Arial" w:hAnsi="Arial" w:cs="Arial"/>
          <w:bCs/>
          <w:iCs/>
          <w:sz w:val="24"/>
          <w:szCs w:val="24"/>
        </w:rPr>
        <w:t xml:space="preserve">A set of standardised </w:t>
      </w:r>
      <w:r w:rsidR="00D67DCA" w:rsidRPr="00F31DA5">
        <w:rPr>
          <w:rFonts w:ascii="Arial" w:hAnsi="Arial" w:cs="Arial"/>
          <w:bCs/>
          <w:iCs/>
          <w:sz w:val="24"/>
          <w:szCs w:val="24"/>
        </w:rPr>
        <w:t>questions was provided to each focus group.</w:t>
      </w:r>
      <w:r w:rsidRPr="00F31DA5">
        <w:rPr>
          <w:rFonts w:ascii="Arial" w:hAnsi="Arial" w:cs="Arial"/>
          <w:bCs/>
          <w:iCs/>
          <w:sz w:val="24"/>
          <w:szCs w:val="24"/>
        </w:rPr>
        <w:t xml:space="preserve"> O</w:t>
      </w:r>
      <w:r w:rsidR="0054671D" w:rsidRPr="00F31DA5">
        <w:rPr>
          <w:rFonts w:ascii="Arial" w:hAnsi="Arial" w:cs="Arial"/>
          <w:bCs/>
          <w:iCs/>
          <w:sz w:val="24"/>
          <w:szCs w:val="24"/>
        </w:rPr>
        <w:t xml:space="preserve">rganisations </w:t>
      </w:r>
      <w:r w:rsidR="00CD7570" w:rsidRPr="00F31DA5">
        <w:rPr>
          <w:rFonts w:ascii="Arial" w:hAnsi="Arial" w:cs="Arial"/>
          <w:bCs/>
          <w:iCs/>
          <w:sz w:val="24"/>
          <w:szCs w:val="24"/>
        </w:rPr>
        <w:t xml:space="preserve">were given freedom to </w:t>
      </w:r>
      <w:r w:rsidR="00D67DCA" w:rsidRPr="00F31DA5">
        <w:rPr>
          <w:rFonts w:ascii="Arial" w:hAnsi="Arial" w:cs="Arial"/>
          <w:bCs/>
          <w:iCs/>
          <w:sz w:val="24"/>
          <w:szCs w:val="24"/>
        </w:rPr>
        <w:t xml:space="preserve">facilitate the groups in the way that best met </w:t>
      </w:r>
      <w:r w:rsidR="00CD7570" w:rsidRPr="00F31DA5">
        <w:rPr>
          <w:rFonts w:ascii="Arial" w:hAnsi="Arial" w:cs="Arial"/>
          <w:bCs/>
          <w:iCs/>
          <w:sz w:val="24"/>
          <w:szCs w:val="24"/>
        </w:rPr>
        <w:t>participants’</w:t>
      </w:r>
      <w:r w:rsidR="00D67DCA" w:rsidRPr="00F31DA5">
        <w:rPr>
          <w:rFonts w:ascii="Arial" w:hAnsi="Arial" w:cs="Arial"/>
          <w:bCs/>
          <w:iCs/>
          <w:sz w:val="24"/>
          <w:szCs w:val="24"/>
        </w:rPr>
        <w:t xml:space="preserve"> needs</w:t>
      </w:r>
      <w:r w:rsidR="00CD7570" w:rsidRPr="00F31DA5">
        <w:rPr>
          <w:rFonts w:ascii="Arial" w:hAnsi="Arial" w:cs="Arial"/>
          <w:bCs/>
          <w:iCs/>
          <w:sz w:val="24"/>
          <w:szCs w:val="24"/>
        </w:rPr>
        <w:t>. This included</w:t>
      </w:r>
      <w:r w:rsidR="00D67DCA" w:rsidRPr="00F31DA5">
        <w:rPr>
          <w:rFonts w:ascii="Arial" w:hAnsi="Arial" w:cs="Arial"/>
          <w:bCs/>
          <w:iCs/>
          <w:sz w:val="24"/>
          <w:szCs w:val="24"/>
        </w:rPr>
        <w:t xml:space="preserve"> use of </w:t>
      </w:r>
      <w:r w:rsidR="00CD7570" w:rsidRPr="00F31DA5">
        <w:rPr>
          <w:rFonts w:ascii="Arial" w:hAnsi="Arial" w:cs="Arial"/>
          <w:bCs/>
          <w:iCs/>
          <w:sz w:val="24"/>
          <w:szCs w:val="24"/>
        </w:rPr>
        <w:t xml:space="preserve">any </w:t>
      </w:r>
      <w:r w:rsidR="00D67DCA" w:rsidRPr="00F31DA5">
        <w:rPr>
          <w:rFonts w:ascii="Arial" w:hAnsi="Arial" w:cs="Arial"/>
          <w:bCs/>
          <w:iCs/>
          <w:sz w:val="24"/>
          <w:szCs w:val="24"/>
        </w:rPr>
        <w:t>existing meetings or groups where people might be familiar with each other and/or consultation processes.</w:t>
      </w:r>
      <w:r w:rsidR="0004796E" w:rsidRPr="00F31DA5">
        <w:rPr>
          <w:rFonts w:ascii="Arial" w:hAnsi="Arial" w:cs="Arial"/>
          <w:bCs/>
          <w:iCs/>
          <w:sz w:val="24"/>
          <w:szCs w:val="24"/>
        </w:rPr>
        <w:t xml:space="preserve"> Two jurisdictions were unable to conduct group sessions and conducted individual private interviews.  </w:t>
      </w:r>
      <w:r w:rsidR="00D67DCA" w:rsidRPr="00F31DA5">
        <w:rPr>
          <w:rFonts w:ascii="Arial" w:hAnsi="Arial" w:cs="Arial"/>
          <w:bCs/>
          <w:iCs/>
          <w:sz w:val="24"/>
          <w:szCs w:val="24"/>
        </w:rPr>
        <w:t xml:space="preserve"> </w:t>
      </w:r>
    </w:p>
    <w:p w:rsidR="002D6E84" w:rsidRPr="00F31DA5" w:rsidRDefault="00D67DCA" w:rsidP="00F31DA5">
      <w:pPr>
        <w:rPr>
          <w:rFonts w:ascii="Arial" w:hAnsi="Arial" w:cs="Arial"/>
          <w:bCs/>
          <w:iCs/>
          <w:sz w:val="24"/>
          <w:szCs w:val="24"/>
        </w:rPr>
      </w:pPr>
      <w:r w:rsidRPr="00F31DA5">
        <w:rPr>
          <w:rFonts w:ascii="Arial" w:hAnsi="Arial" w:cs="Arial"/>
          <w:bCs/>
          <w:iCs/>
          <w:sz w:val="24"/>
          <w:szCs w:val="24"/>
        </w:rPr>
        <w:t xml:space="preserve">Focus group sessions </w:t>
      </w:r>
      <w:r w:rsidR="00CD7570" w:rsidRPr="00F31DA5">
        <w:rPr>
          <w:rFonts w:ascii="Arial" w:hAnsi="Arial" w:cs="Arial"/>
          <w:bCs/>
          <w:iCs/>
          <w:sz w:val="24"/>
          <w:szCs w:val="24"/>
        </w:rPr>
        <w:t xml:space="preserve">typically </w:t>
      </w:r>
      <w:r w:rsidRPr="00F31DA5">
        <w:rPr>
          <w:rFonts w:ascii="Arial" w:hAnsi="Arial" w:cs="Arial"/>
          <w:bCs/>
          <w:iCs/>
          <w:sz w:val="24"/>
          <w:szCs w:val="24"/>
        </w:rPr>
        <w:t xml:space="preserve">lasted </w:t>
      </w:r>
      <w:r w:rsidR="00CD7570" w:rsidRPr="00F31DA5">
        <w:rPr>
          <w:rFonts w:ascii="Arial" w:hAnsi="Arial" w:cs="Arial"/>
          <w:bCs/>
          <w:iCs/>
          <w:sz w:val="24"/>
          <w:szCs w:val="24"/>
        </w:rPr>
        <w:t xml:space="preserve">two-three </w:t>
      </w:r>
      <w:r w:rsidRPr="00F31DA5">
        <w:rPr>
          <w:rFonts w:ascii="Arial" w:hAnsi="Arial" w:cs="Arial"/>
          <w:bCs/>
          <w:iCs/>
          <w:sz w:val="24"/>
          <w:szCs w:val="24"/>
        </w:rPr>
        <w:t xml:space="preserve">hours, with two facilitators in each group. All participants were given a $50 retail voucher </w:t>
      </w:r>
      <w:r w:rsidR="00403C3D" w:rsidRPr="00F31DA5">
        <w:rPr>
          <w:rFonts w:ascii="Arial" w:hAnsi="Arial" w:cs="Arial"/>
          <w:bCs/>
          <w:iCs/>
          <w:sz w:val="24"/>
          <w:szCs w:val="24"/>
        </w:rPr>
        <w:t>to</w:t>
      </w:r>
      <w:r w:rsidRPr="00F31DA5">
        <w:rPr>
          <w:rFonts w:ascii="Arial" w:hAnsi="Arial" w:cs="Arial"/>
          <w:bCs/>
          <w:iCs/>
          <w:sz w:val="24"/>
          <w:szCs w:val="24"/>
        </w:rPr>
        <w:t xml:space="preserve"> acknowledge </w:t>
      </w:r>
      <w:r w:rsidR="00403C3D" w:rsidRPr="00F31DA5">
        <w:rPr>
          <w:rFonts w:ascii="Arial" w:hAnsi="Arial" w:cs="Arial"/>
          <w:bCs/>
          <w:iCs/>
          <w:sz w:val="24"/>
          <w:szCs w:val="24"/>
        </w:rPr>
        <w:t xml:space="preserve">their </w:t>
      </w:r>
      <w:r w:rsidRPr="00F31DA5">
        <w:rPr>
          <w:rFonts w:ascii="Arial" w:hAnsi="Arial" w:cs="Arial"/>
          <w:bCs/>
          <w:iCs/>
          <w:sz w:val="24"/>
          <w:szCs w:val="24"/>
        </w:rPr>
        <w:t>time and contribution. Catering and a</w:t>
      </w:r>
      <w:r w:rsidR="008455CA" w:rsidRPr="00F31DA5">
        <w:rPr>
          <w:rFonts w:ascii="Arial" w:hAnsi="Arial" w:cs="Arial"/>
          <w:bCs/>
          <w:iCs/>
          <w:sz w:val="24"/>
          <w:szCs w:val="24"/>
        </w:rPr>
        <w:t xml:space="preserve">ttendant care </w:t>
      </w:r>
      <w:r w:rsidRPr="00F31DA5">
        <w:rPr>
          <w:rFonts w:ascii="Arial" w:hAnsi="Arial" w:cs="Arial"/>
          <w:bCs/>
          <w:iCs/>
          <w:sz w:val="24"/>
          <w:szCs w:val="24"/>
        </w:rPr>
        <w:t xml:space="preserve">was </w:t>
      </w:r>
      <w:r w:rsidR="008455CA" w:rsidRPr="00F31DA5">
        <w:rPr>
          <w:rFonts w:ascii="Arial" w:hAnsi="Arial" w:cs="Arial"/>
          <w:bCs/>
          <w:iCs/>
          <w:sz w:val="24"/>
          <w:szCs w:val="24"/>
        </w:rPr>
        <w:t>provided where requested</w:t>
      </w:r>
      <w:r w:rsidRPr="00F31DA5">
        <w:rPr>
          <w:rFonts w:ascii="Arial" w:hAnsi="Arial" w:cs="Arial"/>
          <w:bCs/>
          <w:iCs/>
          <w:sz w:val="24"/>
          <w:szCs w:val="24"/>
        </w:rPr>
        <w:t>. Facilitating organisations were not paid for their time.</w:t>
      </w:r>
      <w:r w:rsidR="00D71607">
        <w:rPr>
          <w:rFonts w:ascii="Arial" w:hAnsi="Arial" w:cs="Arial"/>
          <w:bCs/>
          <w:iCs/>
          <w:sz w:val="24"/>
          <w:szCs w:val="24"/>
        </w:rPr>
        <w:t xml:space="preserve"> </w:t>
      </w:r>
      <w:r w:rsidR="0004796E" w:rsidRPr="00F31DA5">
        <w:rPr>
          <w:rFonts w:ascii="Arial" w:hAnsi="Arial" w:cs="Arial"/>
          <w:bCs/>
          <w:iCs/>
          <w:sz w:val="24"/>
          <w:szCs w:val="24"/>
        </w:rPr>
        <w:t>P</w:t>
      </w:r>
      <w:r w:rsidRPr="00F31DA5">
        <w:rPr>
          <w:rFonts w:ascii="Arial" w:hAnsi="Arial" w:cs="Arial"/>
          <w:bCs/>
          <w:iCs/>
          <w:sz w:val="24"/>
          <w:szCs w:val="24"/>
        </w:rPr>
        <w:t>articipants were asked non-identifying demographic questions</w:t>
      </w:r>
      <w:r w:rsidR="0004796E" w:rsidRPr="00F31DA5">
        <w:rPr>
          <w:rFonts w:ascii="Arial" w:hAnsi="Arial" w:cs="Arial"/>
          <w:bCs/>
          <w:iCs/>
          <w:sz w:val="24"/>
          <w:szCs w:val="24"/>
        </w:rPr>
        <w:t>. Some participants chose not to respond.</w:t>
      </w:r>
      <w:r w:rsidRPr="00F31DA5">
        <w:rPr>
          <w:rFonts w:ascii="Arial" w:hAnsi="Arial" w:cs="Arial"/>
          <w:bCs/>
          <w:iCs/>
          <w:sz w:val="24"/>
          <w:szCs w:val="24"/>
        </w:rPr>
        <w:t xml:space="preserve"> Feedback </w:t>
      </w:r>
      <w:r w:rsidR="0004796E" w:rsidRPr="00F31DA5">
        <w:rPr>
          <w:rFonts w:ascii="Arial" w:hAnsi="Arial" w:cs="Arial"/>
          <w:bCs/>
          <w:iCs/>
          <w:sz w:val="24"/>
          <w:szCs w:val="24"/>
        </w:rPr>
        <w:t xml:space="preserve">to questions </w:t>
      </w:r>
      <w:r w:rsidRPr="00F31DA5">
        <w:rPr>
          <w:rFonts w:ascii="Arial" w:hAnsi="Arial" w:cs="Arial"/>
          <w:bCs/>
          <w:iCs/>
          <w:sz w:val="24"/>
          <w:szCs w:val="24"/>
        </w:rPr>
        <w:t>was de-identified and provided to NDS</w:t>
      </w:r>
      <w:r w:rsidR="0004796E" w:rsidRPr="00F31DA5">
        <w:rPr>
          <w:rFonts w:ascii="Arial" w:hAnsi="Arial" w:cs="Arial"/>
          <w:bCs/>
          <w:iCs/>
          <w:sz w:val="24"/>
          <w:szCs w:val="24"/>
        </w:rPr>
        <w:t xml:space="preserve"> using a template.</w:t>
      </w:r>
    </w:p>
    <w:p w:rsidR="00B85BAD" w:rsidRPr="00F31DA5" w:rsidRDefault="00B74360" w:rsidP="00F31DA5">
      <w:pPr>
        <w:rPr>
          <w:rFonts w:ascii="Arial" w:hAnsi="Arial" w:cs="Arial"/>
          <w:bCs/>
          <w:iCs/>
          <w:sz w:val="24"/>
          <w:szCs w:val="24"/>
        </w:rPr>
      </w:pPr>
      <w:r w:rsidRPr="00F31DA5">
        <w:rPr>
          <w:rFonts w:ascii="Arial" w:hAnsi="Arial" w:cs="Arial"/>
          <w:bCs/>
          <w:iCs/>
          <w:sz w:val="24"/>
          <w:szCs w:val="24"/>
        </w:rPr>
        <w:t>The feedback was coded and analysed according to themes identified in the data. With a few exceptions – notably a strong emphasis on gendered aspects of service provision from the focus group for women with disabilities – themes were notably similar across all groups</w:t>
      </w:r>
      <w:r w:rsidR="00B85BAD" w:rsidRPr="00F31DA5">
        <w:rPr>
          <w:rFonts w:ascii="Arial" w:hAnsi="Arial" w:cs="Arial"/>
          <w:bCs/>
          <w:iCs/>
          <w:sz w:val="24"/>
          <w:szCs w:val="24"/>
        </w:rPr>
        <w:t>.</w:t>
      </w:r>
    </w:p>
    <w:p w:rsidR="00D56F1C" w:rsidRPr="00F31DA5" w:rsidRDefault="00D56F1C" w:rsidP="00D56F1C">
      <w:pPr>
        <w:spacing w:after="0"/>
        <w:rPr>
          <w:rFonts w:ascii="Arial" w:eastAsia="Times New Roman" w:hAnsi="Arial" w:cs="Arial"/>
          <w:color w:val="3B5A6F"/>
          <w:sz w:val="24"/>
          <w:szCs w:val="24"/>
        </w:rPr>
      </w:pPr>
    </w:p>
    <w:p w:rsidR="00DB4BB8" w:rsidRPr="00F31DA5" w:rsidRDefault="003C7438" w:rsidP="00E21EF1">
      <w:pPr>
        <w:pStyle w:val="ListParagraph"/>
        <w:numPr>
          <w:ilvl w:val="1"/>
          <w:numId w:val="8"/>
        </w:numPr>
        <w:spacing w:before="75" w:after="0"/>
        <w:rPr>
          <w:rFonts w:ascii="Arial" w:hAnsi="Arial" w:cs="Arial"/>
          <w:b/>
          <w:color w:val="3B5A6F"/>
          <w:sz w:val="36"/>
          <w:szCs w:val="36"/>
        </w:rPr>
      </w:pPr>
      <w:r w:rsidRPr="00F31DA5">
        <w:rPr>
          <w:rFonts w:ascii="Arial" w:hAnsi="Arial" w:cs="Arial"/>
          <w:b/>
          <w:color w:val="3B5A6F"/>
          <w:sz w:val="36"/>
          <w:szCs w:val="36"/>
        </w:rPr>
        <w:t>Focus Group Facilitators and Dates</w:t>
      </w:r>
    </w:p>
    <w:p w:rsidR="00F31DA5" w:rsidRDefault="00F31DA5" w:rsidP="00F31DA5">
      <w:pPr>
        <w:rPr>
          <w:rFonts w:ascii="Arial" w:hAnsi="Arial" w:cs="Arial"/>
          <w:bCs/>
          <w:iCs/>
          <w:sz w:val="24"/>
          <w:szCs w:val="24"/>
        </w:rPr>
      </w:pPr>
    </w:p>
    <w:p w:rsidR="00FE063B" w:rsidRDefault="0004796E" w:rsidP="00F31DA5">
      <w:pPr>
        <w:rPr>
          <w:rFonts w:ascii="Arial" w:hAnsi="Arial" w:cs="Arial"/>
          <w:bCs/>
          <w:iCs/>
          <w:sz w:val="24"/>
          <w:szCs w:val="24"/>
        </w:rPr>
      </w:pPr>
      <w:r w:rsidRPr="00F31DA5">
        <w:rPr>
          <w:rFonts w:ascii="Arial" w:hAnsi="Arial" w:cs="Arial"/>
          <w:bCs/>
          <w:iCs/>
          <w:sz w:val="24"/>
          <w:szCs w:val="24"/>
        </w:rPr>
        <w:t xml:space="preserve">11 focus groups were held in total, one in each state and territory plus three non-jurisdictional groups. Facilitating organisations, dates and number of participants are provided in Table 1: </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ACT, Advocacy for Inclusion, 17 March, 4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NSW, NSW CID, 14 March, 5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NT, Darwin Community Legal Service, 10 March, 6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QLD, Queenslanders with Disability Network, 6 March, 8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SA, Julia Farr Purple Orange, 7 March, 4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TAS, Speak Out, 12 March, 6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VIC, VALID, 25 March, 5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WA, PWDWA, 4 April, 5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Women’s Group, Women with Disability Victoria, 13 March, 7 participants</w:t>
      </w:r>
    </w:p>
    <w:p w:rsidR="00F31DA5" w:rsidRDefault="00F31DA5" w:rsidP="005A2780">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 xml:space="preserve">Indigenous Group, </w:t>
      </w:r>
      <w:r w:rsidR="005A2780" w:rsidRPr="005A2780">
        <w:rPr>
          <w:rFonts w:ascii="Arial" w:eastAsiaTheme="minorEastAsia" w:hAnsi="Arial" w:cs="Arial"/>
          <w:bCs/>
          <w:iCs/>
          <w:sz w:val="24"/>
        </w:rPr>
        <w:t>Ngaanyatjarra Pitjantjatjara Yankunytjatjara (NPY) Women’s Council</w:t>
      </w:r>
      <w:r>
        <w:rPr>
          <w:rFonts w:ascii="Arial" w:eastAsiaTheme="minorEastAsia" w:hAnsi="Arial" w:cs="Arial"/>
          <w:bCs/>
          <w:iCs/>
          <w:sz w:val="24"/>
        </w:rPr>
        <w:t>, 14 March, 6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Complex Communications Group, Scope Communication Resource Centre, 19 March, 3 participants</w:t>
      </w:r>
    </w:p>
    <w:p w:rsidR="00F31DA5" w:rsidRDefault="00F31DA5" w:rsidP="00F31DA5">
      <w:pPr>
        <w:pStyle w:val="ListParagraph"/>
        <w:numPr>
          <w:ilvl w:val="0"/>
          <w:numId w:val="22"/>
        </w:numPr>
        <w:rPr>
          <w:rFonts w:ascii="Arial" w:eastAsiaTheme="minorEastAsia" w:hAnsi="Arial" w:cs="Arial"/>
          <w:bCs/>
          <w:iCs/>
          <w:sz w:val="24"/>
        </w:rPr>
      </w:pPr>
      <w:r>
        <w:rPr>
          <w:rFonts w:ascii="Arial" w:eastAsiaTheme="minorEastAsia" w:hAnsi="Arial" w:cs="Arial"/>
          <w:bCs/>
          <w:iCs/>
          <w:sz w:val="24"/>
        </w:rPr>
        <w:t>Total of 58 participants</w:t>
      </w:r>
    </w:p>
    <w:p w:rsidR="00D71607" w:rsidRDefault="00D71607" w:rsidP="000B0381">
      <w:pPr>
        <w:rPr>
          <w:rFonts w:ascii="Arial" w:hAnsi="Arial" w:cs="Arial"/>
          <w:color w:val="000000" w:themeColor="text1"/>
          <w:sz w:val="24"/>
        </w:rPr>
      </w:pPr>
    </w:p>
    <w:p w:rsidR="00F31DA5" w:rsidRPr="000B0381" w:rsidRDefault="00F31DA5" w:rsidP="000B0381">
      <w:pPr>
        <w:rPr>
          <w:rFonts w:ascii="Arial" w:hAnsi="Arial" w:cs="Arial"/>
          <w:bCs/>
          <w:iCs/>
          <w:sz w:val="24"/>
        </w:rPr>
      </w:pPr>
      <w:r w:rsidRPr="000B0381">
        <w:rPr>
          <w:rFonts w:ascii="Arial" w:hAnsi="Arial" w:cs="Arial"/>
          <w:color w:val="000000" w:themeColor="text1"/>
          <w:sz w:val="24"/>
        </w:rPr>
        <w:t>NPY and Darwin Community Legal Service discussions were undertaken individually and not in groups due to availability of participants.</w:t>
      </w:r>
    </w:p>
    <w:p w:rsidR="00FE063B" w:rsidRPr="00F31DA5" w:rsidRDefault="008455CA" w:rsidP="00FE063B">
      <w:pPr>
        <w:pStyle w:val="ListParagraph"/>
        <w:spacing w:before="75" w:after="75"/>
        <w:rPr>
          <w:rFonts w:ascii="Arial" w:hAnsi="Arial" w:cs="Arial"/>
          <w:b/>
          <w:sz w:val="24"/>
        </w:rPr>
      </w:pPr>
      <w:r w:rsidRPr="00F31DA5">
        <w:rPr>
          <w:rFonts w:ascii="Arial" w:hAnsi="Arial" w:cs="Arial"/>
          <w:b/>
          <w:sz w:val="24"/>
        </w:rPr>
        <w:t xml:space="preserve"> </w:t>
      </w:r>
    </w:p>
    <w:p w:rsidR="00FE532C" w:rsidRPr="000B0381" w:rsidRDefault="008455CA" w:rsidP="004C678E">
      <w:pPr>
        <w:pStyle w:val="ListParagraph"/>
        <w:numPr>
          <w:ilvl w:val="1"/>
          <w:numId w:val="8"/>
        </w:numPr>
        <w:spacing w:before="75" w:after="0"/>
        <w:rPr>
          <w:rFonts w:ascii="Arial" w:hAnsi="Arial" w:cs="Arial"/>
          <w:b/>
          <w:color w:val="3B5A6F"/>
          <w:sz w:val="36"/>
          <w:szCs w:val="36"/>
        </w:rPr>
      </w:pPr>
      <w:r w:rsidRPr="000B0381">
        <w:rPr>
          <w:rFonts w:ascii="Arial" w:hAnsi="Arial" w:cs="Arial"/>
          <w:b/>
          <w:color w:val="3B5A6F"/>
          <w:sz w:val="36"/>
          <w:szCs w:val="36"/>
        </w:rPr>
        <w:t>Who Participated</w:t>
      </w:r>
      <w:r w:rsidR="0004796E" w:rsidRPr="000B0381">
        <w:rPr>
          <w:rFonts w:ascii="Arial" w:hAnsi="Arial" w:cs="Arial"/>
          <w:b/>
          <w:color w:val="3B5A6F"/>
          <w:sz w:val="36"/>
          <w:szCs w:val="36"/>
        </w:rPr>
        <w:t>?</w:t>
      </w:r>
    </w:p>
    <w:p w:rsidR="00D36E24" w:rsidRPr="00F31DA5" w:rsidRDefault="00D36E24" w:rsidP="004C678E">
      <w:pPr>
        <w:spacing w:after="0"/>
        <w:rPr>
          <w:rFonts w:ascii="Arial" w:eastAsia="Times New Roman" w:hAnsi="Arial" w:cs="Arial"/>
          <w:color w:val="3B5A6F"/>
          <w:sz w:val="24"/>
          <w:szCs w:val="24"/>
        </w:rPr>
      </w:pPr>
    </w:p>
    <w:p w:rsidR="00F576F2" w:rsidRPr="000B0381" w:rsidRDefault="00F576F2" w:rsidP="000B0381">
      <w:pPr>
        <w:rPr>
          <w:rFonts w:ascii="Arial" w:hAnsi="Arial" w:cs="Arial"/>
          <w:bCs/>
          <w:iCs/>
          <w:sz w:val="24"/>
          <w:szCs w:val="24"/>
        </w:rPr>
      </w:pPr>
      <w:r w:rsidRPr="000B0381">
        <w:rPr>
          <w:rFonts w:ascii="Arial" w:hAnsi="Arial" w:cs="Arial"/>
          <w:bCs/>
          <w:iCs/>
          <w:sz w:val="24"/>
          <w:szCs w:val="24"/>
        </w:rPr>
        <w:t xml:space="preserve">Table 2 below provides an overview of </w:t>
      </w:r>
      <w:r w:rsidR="00D36E24" w:rsidRPr="000B0381">
        <w:rPr>
          <w:rFonts w:ascii="Arial" w:hAnsi="Arial" w:cs="Arial"/>
          <w:bCs/>
          <w:iCs/>
          <w:sz w:val="24"/>
          <w:szCs w:val="24"/>
        </w:rPr>
        <w:t xml:space="preserve">participant </w:t>
      </w:r>
      <w:r w:rsidRPr="000B0381">
        <w:rPr>
          <w:rFonts w:ascii="Arial" w:hAnsi="Arial" w:cs="Arial"/>
          <w:bCs/>
          <w:iCs/>
          <w:sz w:val="24"/>
          <w:szCs w:val="24"/>
        </w:rPr>
        <w:t xml:space="preserve">representation across </w:t>
      </w:r>
      <w:r w:rsidR="00D36E24" w:rsidRPr="000B0381">
        <w:rPr>
          <w:rFonts w:ascii="Arial" w:hAnsi="Arial" w:cs="Arial"/>
          <w:bCs/>
          <w:iCs/>
          <w:sz w:val="24"/>
          <w:szCs w:val="24"/>
        </w:rPr>
        <w:t>all focus groups. There were 58 participants in total, across 11 different sites. Percentages are a reflection of the full cohort of participants.</w:t>
      </w:r>
    </w:p>
    <w:p w:rsidR="004C678E" w:rsidRPr="000B0381" w:rsidRDefault="004C678E" w:rsidP="000B0381">
      <w:pPr>
        <w:rPr>
          <w:rFonts w:ascii="Arial" w:hAnsi="Arial" w:cs="Arial"/>
          <w:bCs/>
          <w:iCs/>
          <w:sz w:val="24"/>
          <w:szCs w:val="24"/>
        </w:rPr>
      </w:pPr>
      <w:r w:rsidRPr="000B0381">
        <w:rPr>
          <w:rFonts w:ascii="Arial" w:hAnsi="Arial" w:cs="Arial"/>
          <w:bCs/>
          <w:iCs/>
          <w:sz w:val="24"/>
          <w:szCs w:val="24"/>
        </w:rPr>
        <w:t>There was a good balance in representation of gender (almost 50% spilt across all groups), age (with 36-55 years most represented) and primary disability, with physical (31%) and intellectual disability (36%) the most identified. Although communication was not recorded as a primary disability, several participants are understood to have had communication support needs.</w:t>
      </w:r>
    </w:p>
    <w:p w:rsidR="004C678E" w:rsidRDefault="004C678E" w:rsidP="000B0381">
      <w:pPr>
        <w:rPr>
          <w:rFonts w:ascii="Arial" w:hAnsi="Arial" w:cs="Arial"/>
          <w:bCs/>
          <w:iCs/>
          <w:sz w:val="24"/>
          <w:szCs w:val="24"/>
        </w:rPr>
      </w:pPr>
      <w:r w:rsidRPr="000B0381">
        <w:rPr>
          <w:rFonts w:ascii="Arial" w:hAnsi="Arial" w:cs="Arial"/>
          <w:bCs/>
          <w:iCs/>
          <w:sz w:val="24"/>
          <w:szCs w:val="24"/>
        </w:rPr>
        <w:t xml:space="preserve">There was strong indigenous representation (19%), aided by but not limited to the creation of a specific focus group for people from indigenous communities. However representation of people from cultural and linguistically diverse (CALD) backgrounds was very low. Facilitators could not identify any specific factors that might have contributed to this under-representation.  </w:t>
      </w:r>
    </w:p>
    <w:p w:rsidR="000B0381" w:rsidRDefault="000B0381" w:rsidP="00D71607">
      <w:pPr>
        <w:spacing w:after="0"/>
        <w:rPr>
          <w:rFonts w:ascii="Arial" w:hAnsi="Arial" w:cs="Arial"/>
          <w:bCs/>
          <w:iCs/>
          <w:sz w:val="24"/>
          <w:szCs w:val="24"/>
        </w:rPr>
      </w:pPr>
    </w:p>
    <w:p w:rsidR="000B0381" w:rsidRPr="00D71607" w:rsidRDefault="000B0381" w:rsidP="000B0381">
      <w:pPr>
        <w:rPr>
          <w:rFonts w:ascii="Arial" w:hAnsi="Arial" w:cs="Arial"/>
          <w:b/>
          <w:bCs/>
          <w:iCs/>
          <w:sz w:val="28"/>
          <w:szCs w:val="28"/>
        </w:rPr>
      </w:pPr>
      <w:r w:rsidRPr="00D71607">
        <w:rPr>
          <w:rFonts w:ascii="Arial" w:hAnsi="Arial" w:cs="Arial"/>
          <w:b/>
          <w:bCs/>
          <w:iCs/>
          <w:sz w:val="28"/>
          <w:szCs w:val="28"/>
        </w:rPr>
        <w:t>Table 2: demographic data on participants</w:t>
      </w:r>
    </w:p>
    <w:p w:rsidR="000B0381" w:rsidRDefault="000B0381" w:rsidP="00D71607">
      <w:pPr>
        <w:spacing w:after="0"/>
        <w:rPr>
          <w:rFonts w:ascii="Arial" w:hAnsi="Arial" w:cs="Arial"/>
          <w:bCs/>
          <w:iCs/>
          <w:sz w:val="24"/>
          <w:szCs w:val="24"/>
        </w:rPr>
      </w:pPr>
      <w:r>
        <w:rPr>
          <w:rFonts w:ascii="Arial" w:hAnsi="Arial" w:cs="Arial"/>
          <w:bCs/>
          <w:iCs/>
          <w:sz w:val="24"/>
          <w:szCs w:val="24"/>
        </w:rPr>
        <w:t>Gender</w:t>
      </w:r>
    </w:p>
    <w:p w:rsidR="000B0381" w:rsidRDefault="000B0381" w:rsidP="000B0381">
      <w:pPr>
        <w:pStyle w:val="ListParagraph"/>
        <w:numPr>
          <w:ilvl w:val="0"/>
          <w:numId w:val="23"/>
        </w:numPr>
        <w:rPr>
          <w:rFonts w:ascii="Arial" w:eastAsiaTheme="minorEastAsia" w:hAnsi="Arial" w:cs="Arial"/>
          <w:bCs/>
          <w:iCs/>
          <w:sz w:val="24"/>
        </w:rPr>
      </w:pPr>
      <w:r>
        <w:rPr>
          <w:rFonts w:ascii="Arial" w:eastAsiaTheme="minorEastAsia" w:hAnsi="Arial" w:cs="Arial"/>
          <w:bCs/>
          <w:iCs/>
          <w:sz w:val="24"/>
        </w:rPr>
        <w:t>Female, 28 (48.3 per</w:t>
      </w:r>
      <w:r w:rsidR="005A2780">
        <w:rPr>
          <w:rFonts w:ascii="Arial" w:eastAsiaTheme="minorEastAsia" w:hAnsi="Arial" w:cs="Arial"/>
          <w:bCs/>
          <w:iCs/>
          <w:sz w:val="24"/>
        </w:rPr>
        <w:t xml:space="preserve"> </w:t>
      </w:r>
      <w:r>
        <w:rPr>
          <w:rFonts w:ascii="Arial" w:eastAsiaTheme="minorEastAsia" w:hAnsi="Arial" w:cs="Arial"/>
          <w:bCs/>
          <w:iCs/>
          <w:sz w:val="24"/>
        </w:rPr>
        <w:t>cent)</w:t>
      </w:r>
    </w:p>
    <w:p w:rsidR="000B0381" w:rsidRDefault="000B0381" w:rsidP="000B0381">
      <w:pPr>
        <w:pStyle w:val="ListParagraph"/>
        <w:numPr>
          <w:ilvl w:val="0"/>
          <w:numId w:val="23"/>
        </w:numPr>
        <w:rPr>
          <w:rFonts w:ascii="Arial" w:eastAsiaTheme="minorEastAsia" w:hAnsi="Arial" w:cs="Arial"/>
          <w:bCs/>
          <w:iCs/>
          <w:sz w:val="24"/>
        </w:rPr>
      </w:pPr>
      <w:r>
        <w:rPr>
          <w:rFonts w:ascii="Arial" w:eastAsiaTheme="minorEastAsia" w:hAnsi="Arial" w:cs="Arial"/>
          <w:bCs/>
          <w:iCs/>
          <w:sz w:val="24"/>
        </w:rPr>
        <w:t>Male, 30 (51.7 per</w:t>
      </w:r>
      <w:r w:rsidR="005A2780">
        <w:rPr>
          <w:rFonts w:ascii="Arial" w:eastAsiaTheme="minorEastAsia" w:hAnsi="Arial" w:cs="Arial"/>
          <w:bCs/>
          <w:iCs/>
          <w:sz w:val="24"/>
        </w:rPr>
        <w:t xml:space="preserve"> </w:t>
      </w:r>
      <w:r>
        <w:rPr>
          <w:rFonts w:ascii="Arial" w:eastAsiaTheme="minorEastAsia" w:hAnsi="Arial" w:cs="Arial"/>
          <w:bCs/>
          <w:iCs/>
          <w:sz w:val="24"/>
        </w:rPr>
        <w:t>cent)</w:t>
      </w:r>
    </w:p>
    <w:p w:rsidR="000B0381" w:rsidRPr="00ED2F2E" w:rsidRDefault="000B0381" w:rsidP="000B0381">
      <w:pPr>
        <w:spacing w:after="0"/>
        <w:rPr>
          <w:rFonts w:ascii="Arial" w:hAnsi="Arial" w:cs="Arial"/>
          <w:bCs/>
          <w:iCs/>
          <w:sz w:val="16"/>
          <w:szCs w:val="16"/>
        </w:rPr>
      </w:pPr>
    </w:p>
    <w:p w:rsidR="000B0381" w:rsidRPr="00DE07C7" w:rsidRDefault="000B0381" w:rsidP="00D71607">
      <w:pPr>
        <w:spacing w:after="0"/>
        <w:rPr>
          <w:rFonts w:ascii="Arial" w:hAnsi="Arial" w:cs="Arial"/>
          <w:bCs/>
          <w:iCs/>
          <w:color w:val="000000" w:themeColor="text1"/>
          <w:sz w:val="24"/>
        </w:rPr>
      </w:pPr>
      <w:r w:rsidRPr="00DE07C7">
        <w:rPr>
          <w:rFonts w:ascii="Arial" w:hAnsi="Arial" w:cs="Arial"/>
          <w:bCs/>
          <w:iCs/>
          <w:color w:val="000000" w:themeColor="text1"/>
          <w:sz w:val="24"/>
        </w:rPr>
        <w:t>Age</w:t>
      </w:r>
    </w:p>
    <w:p w:rsidR="000B0381" w:rsidRPr="00DE07C7" w:rsidRDefault="000B0381" w:rsidP="000B0381">
      <w:pPr>
        <w:pStyle w:val="ListParagraph"/>
        <w:numPr>
          <w:ilvl w:val="0"/>
          <w:numId w:val="23"/>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18 to 25 years, 5 (8.6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cent)</w:t>
      </w:r>
    </w:p>
    <w:p w:rsidR="000B0381" w:rsidRPr="00DE07C7" w:rsidRDefault="000B0381" w:rsidP="000B0381">
      <w:pPr>
        <w:pStyle w:val="ListParagraph"/>
        <w:numPr>
          <w:ilvl w:val="0"/>
          <w:numId w:val="23"/>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26 to 35 years, 10 (17.2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cent)</w:t>
      </w:r>
    </w:p>
    <w:p w:rsidR="000B0381" w:rsidRPr="00DE07C7" w:rsidRDefault="000B0381" w:rsidP="000B0381">
      <w:pPr>
        <w:pStyle w:val="ListParagraph"/>
        <w:numPr>
          <w:ilvl w:val="0"/>
          <w:numId w:val="23"/>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36 to 45 years, 18 (31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cent)</w:t>
      </w:r>
    </w:p>
    <w:p w:rsidR="000B0381" w:rsidRPr="00DE07C7" w:rsidRDefault="000B0381" w:rsidP="000B0381">
      <w:pPr>
        <w:pStyle w:val="ListParagraph"/>
        <w:numPr>
          <w:ilvl w:val="0"/>
          <w:numId w:val="23"/>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46 to 55 years, 18 (31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cent)</w:t>
      </w:r>
    </w:p>
    <w:p w:rsidR="000B0381" w:rsidRPr="00DE07C7" w:rsidRDefault="000B0381" w:rsidP="000B0381">
      <w:pPr>
        <w:pStyle w:val="ListParagraph"/>
        <w:numPr>
          <w:ilvl w:val="0"/>
          <w:numId w:val="23"/>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55 years and over, 7 (12.1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 xml:space="preserve">cent) </w:t>
      </w:r>
    </w:p>
    <w:p w:rsidR="000B0381" w:rsidRPr="00ED2F2E" w:rsidRDefault="000B0381" w:rsidP="000B0381">
      <w:pPr>
        <w:spacing w:after="0"/>
        <w:rPr>
          <w:rFonts w:ascii="Arial" w:hAnsi="Arial" w:cs="Arial"/>
          <w:color w:val="000000" w:themeColor="text1"/>
          <w:sz w:val="16"/>
          <w:szCs w:val="16"/>
        </w:rPr>
      </w:pPr>
    </w:p>
    <w:p w:rsidR="000B0381" w:rsidRPr="00DE07C7" w:rsidRDefault="000B0381" w:rsidP="00D71607">
      <w:pPr>
        <w:spacing w:after="0"/>
        <w:rPr>
          <w:rFonts w:ascii="Arial" w:hAnsi="Arial" w:cs="Arial"/>
          <w:color w:val="000000" w:themeColor="text1"/>
          <w:sz w:val="24"/>
        </w:rPr>
      </w:pPr>
      <w:r w:rsidRPr="00DE07C7">
        <w:rPr>
          <w:rFonts w:ascii="Arial" w:hAnsi="Arial" w:cs="Arial"/>
          <w:color w:val="000000" w:themeColor="text1"/>
          <w:sz w:val="24"/>
        </w:rPr>
        <w:t>Culture</w:t>
      </w:r>
    </w:p>
    <w:p w:rsidR="00D71607" w:rsidRPr="00DE07C7" w:rsidRDefault="00D71607" w:rsidP="000B0381">
      <w:pPr>
        <w:pStyle w:val="ListParagraph"/>
        <w:numPr>
          <w:ilvl w:val="0"/>
          <w:numId w:val="25"/>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Indigenous, 11 (19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cent)</w:t>
      </w:r>
    </w:p>
    <w:p w:rsidR="00D71607" w:rsidRPr="00DE07C7" w:rsidRDefault="00D71607" w:rsidP="00D71607">
      <w:pPr>
        <w:pStyle w:val="ListParagraph"/>
        <w:numPr>
          <w:ilvl w:val="0"/>
          <w:numId w:val="25"/>
        </w:numPr>
        <w:rPr>
          <w:rFonts w:ascii="Arial" w:eastAsiaTheme="minorEastAsia" w:hAnsi="Arial" w:cs="Arial"/>
          <w:bCs/>
          <w:iCs/>
          <w:color w:val="000000" w:themeColor="text1"/>
          <w:sz w:val="24"/>
        </w:rPr>
      </w:pPr>
      <w:r w:rsidRPr="00DE07C7">
        <w:rPr>
          <w:rFonts w:ascii="Arial" w:eastAsiaTheme="minorEastAsia" w:hAnsi="Arial" w:cs="Arial"/>
          <w:bCs/>
          <w:iCs/>
          <w:color w:val="000000" w:themeColor="text1"/>
          <w:sz w:val="24"/>
        </w:rPr>
        <w:t>CALD, 2 (3.4 per</w:t>
      </w:r>
      <w:r w:rsidR="005A2780">
        <w:rPr>
          <w:rFonts w:ascii="Arial" w:eastAsiaTheme="minorEastAsia" w:hAnsi="Arial" w:cs="Arial"/>
          <w:bCs/>
          <w:iCs/>
          <w:color w:val="000000" w:themeColor="text1"/>
          <w:sz w:val="24"/>
        </w:rPr>
        <w:t xml:space="preserve"> </w:t>
      </w:r>
      <w:r w:rsidRPr="00DE07C7">
        <w:rPr>
          <w:rFonts w:ascii="Arial" w:eastAsiaTheme="minorEastAsia" w:hAnsi="Arial" w:cs="Arial"/>
          <w:bCs/>
          <w:iCs/>
          <w:color w:val="000000" w:themeColor="text1"/>
          <w:sz w:val="24"/>
        </w:rPr>
        <w:t>cent)</w:t>
      </w:r>
    </w:p>
    <w:p w:rsidR="00D71607" w:rsidRPr="00ED2F2E" w:rsidRDefault="00D71607" w:rsidP="00D71607">
      <w:pPr>
        <w:rPr>
          <w:rFonts w:ascii="Arial" w:hAnsi="Arial" w:cs="Arial"/>
          <w:color w:val="000000" w:themeColor="text1"/>
          <w:sz w:val="16"/>
          <w:szCs w:val="16"/>
        </w:rPr>
      </w:pPr>
    </w:p>
    <w:p w:rsidR="000B0381" w:rsidRPr="00DE07C7" w:rsidRDefault="00D71607" w:rsidP="00DE07C7">
      <w:pPr>
        <w:spacing w:after="0"/>
        <w:rPr>
          <w:rFonts w:ascii="Arial" w:hAnsi="Arial" w:cs="Arial"/>
          <w:color w:val="000000" w:themeColor="text1"/>
          <w:sz w:val="24"/>
        </w:rPr>
      </w:pPr>
      <w:r w:rsidRPr="00DE07C7">
        <w:rPr>
          <w:rFonts w:ascii="Arial" w:hAnsi="Arial" w:cs="Arial"/>
          <w:color w:val="000000" w:themeColor="text1"/>
          <w:sz w:val="24"/>
        </w:rPr>
        <w:t>Primary Disability</w:t>
      </w:r>
    </w:p>
    <w:p w:rsidR="00D71607" w:rsidRPr="00DE07C7" w:rsidRDefault="00D7160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Cognitive / Intellectual, 21 (36.2 per</w:t>
      </w:r>
      <w:r w:rsidR="005A2780">
        <w:rPr>
          <w:rFonts w:ascii="Arial" w:eastAsiaTheme="minorEastAsia" w:hAnsi="Arial" w:cs="Arial"/>
          <w:color w:val="000000" w:themeColor="text1"/>
          <w:sz w:val="24"/>
        </w:rPr>
        <w:t xml:space="preserve"> </w:t>
      </w:r>
      <w:r w:rsidRPr="00DE07C7">
        <w:rPr>
          <w:rFonts w:ascii="Arial" w:eastAsiaTheme="minorEastAsia" w:hAnsi="Arial" w:cs="Arial"/>
          <w:color w:val="000000" w:themeColor="text1"/>
          <w:sz w:val="24"/>
        </w:rPr>
        <w:t>cent)</w:t>
      </w:r>
    </w:p>
    <w:p w:rsidR="00D71607" w:rsidRPr="00DE07C7" w:rsidRDefault="00DE07C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Sensory</w:t>
      </w:r>
      <w:r w:rsidR="00D71607" w:rsidRPr="00DE07C7">
        <w:rPr>
          <w:rFonts w:ascii="Arial" w:eastAsiaTheme="minorEastAsia" w:hAnsi="Arial" w:cs="Arial"/>
          <w:color w:val="000000" w:themeColor="text1"/>
          <w:sz w:val="24"/>
        </w:rPr>
        <w:t>, 4, (6.9 per</w:t>
      </w:r>
      <w:r w:rsidR="005A2780">
        <w:rPr>
          <w:rFonts w:ascii="Arial" w:eastAsiaTheme="minorEastAsia" w:hAnsi="Arial" w:cs="Arial"/>
          <w:color w:val="000000" w:themeColor="text1"/>
          <w:sz w:val="24"/>
        </w:rPr>
        <w:t xml:space="preserve"> </w:t>
      </w:r>
      <w:r w:rsidR="00D71607" w:rsidRPr="00DE07C7">
        <w:rPr>
          <w:rFonts w:ascii="Arial" w:eastAsiaTheme="minorEastAsia" w:hAnsi="Arial" w:cs="Arial"/>
          <w:color w:val="000000" w:themeColor="text1"/>
          <w:sz w:val="24"/>
        </w:rPr>
        <w:t>cent)</w:t>
      </w:r>
    </w:p>
    <w:p w:rsidR="00D71607" w:rsidRPr="00DE07C7" w:rsidRDefault="00D7160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Physical</w:t>
      </w:r>
      <w:r w:rsidR="00DE07C7" w:rsidRPr="00DE07C7">
        <w:rPr>
          <w:rFonts w:ascii="Arial" w:eastAsiaTheme="minorEastAsia" w:hAnsi="Arial" w:cs="Arial"/>
          <w:color w:val="000000" w:themeColor="text1"/>
          <w:sz w:val="24"/>
        </w:rPr>
        <w:t>, 18 (31 per</w:t>
      </w:r>
      <w:r w:rsidR="005A2780">
        <w:rPr>
          <w:rFonts w:ascii="Arial" w:eastAsiaTheme="minorEastAsia" w:hAnsi="Arial" w:cs="Arial"/>
          <w:color w:val="000000" w:themeColor="text1"/>
          <w:sz w:val="24"/>
        </w:rPr>
        <w:t xml:space="preserve"> </w:t>
      </w:r>
      <w:r w:rsidR="00DE07C7" w:rsidRPr="00DE07C7">
        <w:rPr>
          <w:rFonts w:ascii="Arial" w:eastAsiaTheme="minorEastAsia" w:hAnsi="Arial" w:cs="Arial"/>
          <w:color w:val="000000" w:themeColor="text1"/>
          <w:sz w:val="24"/>
        </w:rPr>
        <w:t>cent)</w:t>
      </w:r>
    </w:p>
    <w:p w:rsidR="00D71607" w:rsidRPr="00DE07C7" w:rsidRDefault="00D7160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Communication</w:t>
      </w:r>
      <w:r w:rsidR="00DE07C7" w:rsidRPr="00DE07C7">
        <w:rPr>
          <w:rFonts w:ascii="Arial" w:eastAsiaTheme="minorEastAsia" w:hAnsi="Arial" w:cs="Arial"/>
          <w:color w:val="000000" w:themeColor="text1"/>
          <w:sz w:val="24"/>
        </w:rPr>
        <w:t>, 0 (0 per</w:t>
      </w:r>
      <w:r w:rsidR="005A2780">
        <w:rPr>
          <w:rFonts w:ascii="Arial" w:eastAsiaTheme="minorEastAsia" w:hAnsi="Arial" w:cs="Arial"/>
          <w:color w:val="000000" w:themeColor="text1"/>
          <w:sz w:val="24"/>
        </w:rPr>
        <w:t xml:space="preserve"> </w:t>
      </w:r>
      <w:r w:rsidR="00DE07C7" w:rsidRPr="00DE07C7">
        <w:rPr>
          <w:rFonts w:ascii="Arial" w:eastAsiaTheme="minorEastAsia" w:hAnsi="Arial" w:cs="Arial"/>
          <w:color w:val="000000" w:themeColor="text1"/>
          <w:sz w:val="24"/>
        </w:rPr>
        <w:t>cent)</w:t>
      </w:r>
    </w:p>
    <w:p w:rsidR="00D71607" w:rsidRPr="00DE07C7" w:rsidRDefault="00D7160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Psychosocial</w:t>
      </w:r>
      <w:r w:rsidR="00DE07C7" w:rsidRPr="00DE07C7">
        <w:rPr>
          <w:rFonts w:ascii="Arial" w:eastAsiaTheme="minorEastAsia" w:hAnsi="Arial" w:cs="Arial"/>
          <w:color w:val="000000" w:themeColor="text1"/>
          <w:sz w:val="24"/>
        </w:rPr>
        <w:t>,1 (1.7 per</w:t>
      </w:r>
      <w:r w:rsidR="005A2780">
        <w:rPr>
          <w:rFonts w:ascii="Arial" w:eastAsiaTheme="minorEastAsia" w:hAnsi="Arial" w:cs="Arial"/>
          <w:color w:val="000000" w:themeColor="text1"/>
          <w:sz w:val="24"/>
        </w:rPr>
        <w:t xml:space="preserve"> </w:t>
      </w:r>
      <w:r w:rsidR="00DE07C7" w:rsidRPr="00DE07C7">
        <w:rPr>
          <w:rFonts w:ascii="Arial" w:eastAsiaTheme="minorEastAsia" w:hAnsi="Arial" w:cs="Arial"/>
          <w:color w:val="000000" w:themeColor="text1"/>
          <w:sz w:val="24"/>
        </w:rPr>
        <w:t>cent)</w:t>
      </w:r>
    </w:p>
    <w:p w:rsidR="00D71607" w:rsidRPr="00DE07C7" w:rsidRDefault="00D7160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Did not state</w:t>
      </w:r>
      <w:r w:rsidR="00DE07C7" w:rsidRPr="00DE07C7">
        <w:rPr>
          <w:rFonts w:ascii="Arial" w:eastAsiaTheme="minorEastAsia" w:hAnsi="Arial" w:cs="Arial"/>
          <w:color w:val="000000" w:themeColor="text1"/>
          <w:sz w:val="24"/>
        </w:rPr>
        <w:t>, 4 (6.9 per</w:t>
      </w:r>
      <w:r w:rsidR="005A2780">
        <w:rPr>
          <w:rFonts w:ascii="Arial" w:eastAsiaTheme="minorEastAsia" w:hAnsi="Arial" w:cs="Arial"/>
          <w:color w:val="000000" w:themeColor="text1"/>
          <w:sz w:val="24"/>
        </w:rPr>
        <w:t xml:space="preserve"> </w:t>
      </w:r>
      <w:r w:rsidR="00DE07C7" w:rsidRPr="00DE07C7">
        <w:rPr>
          <w:rFonts w:ascii="Arial" w:eastAsiaTheme="minorEastAsia" w:hAnsi="Arial" w:cs="Arial"/>
          <w:color w:val="000000" w:themeColor="text1"/>
          <w:sz w:val="24"/>
        </w:rPr>
        <w:t>cent)</w:t>
      </w:r>
    </w:p>
    <w:p w:rsidR="00D71607" w:rsidRPr="00DE07C7" w:rsidRDefault="00D71607" w:rsidP="00D71607">
      <w:pPr>
        <w:pStyle w:val="ListParagraph"/>
        <w:numPr>
          <w:ilvl w:val="0"/>
          <w:numId w:val="25"/>
        </w:numPr>
        <w:rPr>
          <w:rFonts w:ascii="Arial" w:eastAsiaTheme="minorEastAsia" w:hAnsi="Arial" w:cs="Arial"/>
          <w:color w:val="000000" w:themeColor="text1"/>
          <w:sz w:val="24"/>
        </w:rPr>
      </w:pPr>
      <w:r w:rsidRPr="00DE07C7">
        <w:rPr>
          <w:rFonts w:ascii="Arial" w:eastAsiaTheme="minorEastAsia" w:hAnsi="Arial" w:cs="Arial"/>
          <w:color w:val="000000" w:themeColor="text1"/>
          <w:sz w:val="24"/>
        </w:rPr>
        <w:t>Multiple</w:t>
      </w:r>
      <w:r w:rsidR="00DE07C7" w:rsidRPr="00DE07C7">
        <w:rPr>
          <w:rFonts w:ascii="Arial" w:eastAsiaTheme="minorEastAsia" w:hAnsi="Arial" w:cs="Arial"/>
          <w:color w:val="000000" w:themeColor="text1"/>
          <w:sz w:val="24"/>
        </w:rPr>
        <w:t>, 10, (17.2 per</w:t>
      </w:r>
      <w:r w:rsidR="005A2780">
        <w:rPr>
          <w:rFonts w:ascii="Arial" w:eastAsiaTheme="minorEastAsia" w:hAnsi="Arial" w:cs="Arial"/>
          <w:color w:val="000000" w:themeColor="text1"/>
          <w:sz w:val="24"/>
        </w:rPr>
        <w:t xml:space="preserve"> </w:t>
      </w:r>
      <w:r w:rsidR="00DE07C7" w:rsidRPr="00DE07C7">
        <w:rPr>
          <w:rFonts w:ascii="Arial" w:eastAsiaTheme="minorEastAsia" w:hAnsi="Arial" w:cs="Arial"/>
          <w:color w:val="000000" w:themeColor="text1"/>
          <w:sz w:val="24"/>
        </w:rPr>
        <w:t>cent)</w:t>
      </w:r>
    </w:p>
    <w:p w:rsidR="004C678E" w:rsidRPr="000B0381" w:rsidRDefault="004C678E" w:rsidP="00DE07C7">
      <w:pPr>
        <w:pStyle w:val="ListParagraph"/>
        <w:rPr>
          <w:rFonts w:ascii="Arial" w:hAnsi="Arial" w:cs="Arial"/>
          <w:b/>
          <w:color w:val="3B5A6F"/>
          <w:sz w:val="24"/>
        </w:rPr>
      </w:pPr>
    </w:p>
    <w:p w:rsidR="00DE07C7" w:rsidRPr="00DE07C7" w:rsidRDefault="00DE07C7" w:rsidP="000F4C04">
      <w:pPr>
        <w:spacing w:before="75" w:after="75"/>
        <w:rPr>
          <w:rFonts w:ascii="Arial" w:hAnsi="Arial" w:cs="Arial"/>
          <w:color w:val="000000" w:themeColor="text1"/>
          <w:sz w:val="24"/>
          <w:szCs w:val="24"/>
        </w:rPr>
      </w:pPr>
      <w:r w:rsidRPr="00DE07C7">
        <w:rPr>
          <w:rFonts w:ascii="Arial" w:hAnsi="Arial" w:cs="Arial"/>
          <w:color w:val="000000" w:themeColor="text1"/>
          <w:sz w:val="24"/>
          <w:szCs w:val="24"/>
        </w:rPr>
        <w:t>Current Housing</w:t>
      </w:r>
    </w:p>
    <w:p w:rsidR="00DE07C7" w:rsidRPr="00DE07C7" w:rsidRDefault="00DE07C7" w:rsidP="00DE07C7">
      <w:pPr>
        <w:pStyle w:val="ListParagraph"/>
        <w:numPr>
          <w:ilvl w:val="0"/>
          <w:numId w:val="27"/>
        </w:numPr>
        <w:spacing w:before="75" w:after="75"/>
        <w:rPr>
          <w:rFonts w:ascii="Arial" w:hAnsi="Arial" w:cs="Arial"/>
          <w:color w:val="000000" w:themeColor="text1"/>
          <w:sz w:val="24"/>
        </w:rPr>
      </w:pPr>
      <w:r w:rsidRPr="00DE07C7">
        <w:rPr>
          <w:rFonts w:ascii="Arial" w:hAnsi="Arial" w:cs="Arial"/>
          <w:color w:val="000000" w:themeColor="text1"/>
          <w:sz w:val="24"/>
        </w:rPr>
        <w:t>Social Housing, 18 (31per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7"/>
        </w:numPr>
        <w:spacing w:before="75" w:after="75"/>
        <w:rPr>
          <w:rFonts w:ascii="Arial" w:hAnsi="Arial" w:cs="Arial"/>
          <w:color w:val="000000" w:themeColor="text1"/>
          <w:sz w:val="24"/>
        </w:rPr>
      </w:pPr>
      <w:r w:rsidRPr="00DE07C7">
        <w:rPr>
          <w:rFonts w:ascii="Arial" w:hAnsi="Arial" w:cs="Arial"/>
          <w:color w:val="000000" w:themeColor="text1"/>
          <w:sz w:val="24"/>
        </w:rPr>
        <w:t>Community Housing, 11 (19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7"/>
        </w:numPr>
        <w:spacing w:before="75" w:after="75"/>
        <w:rPr>
          <w:rFonts w:ascii="Arial" w:hAnsi="Arial" w:cs="Arial"/>
          <w:color w:val="000000" w:themeColor="text1"/>
          <w:sz w:val="24"/>
        </w:rPr>
      </w:pPr>
      <w:r w:rsidRPr="00DE07C7">
        <w:rPr>
          <w:rFonts w:ascii="Arial" w:hAnsi="Arial" w:cs="Arial"/>
          <w:color w:val="000000" w:themeColor="text1"/>
          <w:sz w:val="24"/>
        </w:rPr>
        <w:t>Boarding House/Hostel, 0 (0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7"/>
        </w:numPr>
        <w:spacing w:before="75" w:after="75"/>
        <w:rPr>
          <w:rFonts w:ascii="Arial" w:hAnsi="Arial" w:cs="Arial"/>
          <w:color w:val="000000" w:themeColor="text1"/>
          <w:sz w:val="24"/>
        </w:rPr>
      </w:pPr>
      <w:r w:rsidRPr="00DE07C7">
        <w:rPr>
          <w:rFonts w:ascii="Arial" w:hAnsi="Arial" w:cs="Arial"/>
          <w:color w:val="000000" w:themeColor="text1"/>
          <w:sz w:val="24"/>
        </w:rPr>
        <w:t>Group Home, 6 (10.3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7"/>
        </w:numPr>
        <w:spacing w:before="75" w:after="75"/>
        <w:rPr>
          <w:rFonts w:ascii="Arial" w:hAnsi="Arial" w:cs="Arial"/>
          <w:color w:val="000000" w:themeColor="text1"/>
          <w:sz w:val="24"/>
        </w:rPr>
      </w:pPr>
      <w:r w:rsidRPr="00DE07C7">
        <w:rPr>
          <w:rFonts w:ascii="Arial" w:hAnsi="Arial" w:cs="Arial"/>
          <w:color w:val="000000" w:themeColor="text1"/>
          <w:sz w:val="24"/>
        </w:rPr>
        <w:t>Private own/rental, 12 (20.7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7"/>
        </w:numPr>
        <w:spacing w:before="75" w:after="75"/>
        <w:rPr>
          <w:rFonts w:ascii="Arial" w:hAnsi="Arial" w:cs="Arial"/>
          <w:color w:val="000000" w:themeColor="text1"/>
          <w:sz w:val="24"/>
        </w:rPr>
      </w:pPr>
      <w:r w:rsidRPr="00DE07C7">
        <w:rPr>
          <w:rFonts w:ascii="Arial" w:hAnsi="Arial" w:cs="Arial"/>
          <w:color w:val="000000" w:themeColor="text1"/>
          <w:sz w:val="24"/>
        </w:rPr>
        <w:t>Family Home, 11 (19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spacing w:before="75" w:after="75"/>
        <w:rPr>
          <w:rFonts w:ascii="Arial" w:hAnsi="Arial" w:cs="Arial"/>
          <w:b/>
          <w:color w:val="000000" w:themeColor="text1"/>
          <w:sz w:val="24"/>
        </w:rPr>
      </w:pPr>
    </w:p>
    <w:p w:rsidR="00DE07C7" w:rsidRPr="00DE07C7" w:rsidRDefault="00DE07C7" w:rsidP="00DE07C7">
      <w:pPr>
        <w:spacing w:before="75" w:after="75"/>
        <w:rPr>
          <w:rFonts w:ascii="Arial" w:hAnsi="Arial" w:cs="Arial"/>
          <w:color w:val="000000" w:themeColor="text1"/>
          <w:sz w:val="24"/>
        </w:rPr>
      </w:pPr>
      <w:r w:rsidRPr="00DE07C7">
        <w:rPr>
          <w:rFonts w:ascii="Arial" w:hAnsi="Arial" w:cs="Arial"/>
          <w:color w:val="000000" w:themeColor="text1"/>
          <w:sz w:val="24"/>
        </w:rPr>
        <w:t>Housemates</w:t>
      </w:r>
    </w:p>
    <w:p w:rsidR="00DE07C7" w:rsidRPr="00DE07C7" w:rsidRDefault="00DE07C7" w:rsidP="00DE07C7">
      <w:pPr>
        <w:pStyle w:val="ListParagraph"/>
        <w:numPr>
          <w:ilvl w:val="0"/>
          <w:numId w:val="28"/>
        </w:numPr>
        <w:spacing w:before="75" w:after="75"/>
        <w:rPr>
          <w:rFonts w:ascii="Arial" w:hAnsi="Arial" w:cs="Arial"/>
          <w:color w:val="000000" w:themeColor="text1"/>
          <w:sz w:val="24"/>
        </w:rPr>
      </w:pPr>
      <w:r w:rsidRPr="00DE07C7">
        <w:rPr>
          <w:rFonts w:ascii="Arial" w:hAnsi="Arial" w:cs="Arial"/>
          <w:color w:val="000000" w:themeColor="text1"/>
          <w:sz w:val="24"/>
        </w:rPr>
        <w:t>Live Alone, 21 (36.2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8"/>
        </w:numPr>
        <w:spacing w:before="75" w:after="75"/>
        <w:rPr>
          <w:rFonts w:ascii="Arial" w:hAnsi="Arial" w:cs="Arial"/>
          <w:color w:val="000000" w:themeColor="text1"/>
          <w:sz w:val="24"/>
        </w:rPr>
      </w:pPr>
      <w:r w:rsidRPr="00DE07C7">
        <w:rPr>
          <w:rFonts w:ascii="Arial" w:hAnsi="Arial" w:cs="Arial"/>
          <w:color w:val="000000" w:themeColor="text1"/>
          <w:sz w:val="24"/>
        </w:rPr>
        <w:t>Share with Others Not of Your Choice, 7 (12.1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8"/>
        </w:numPr>
        <w:spacing w:before="75" w:after="75"/>
        <w:rPr>
          <w:rFonts w:ascii="Arial" w:hAnsi="Arial" w:cs="Arial"/>
          <w:color w:val="000000" w:themeColor="text1"/>
          <w:sz w:val="24"/>
        </w:rPr>
      </w:pPr>
      <w:r w:rsidRPr="00DE07C7">
        <w:rPr>
          <w:rFonts w:ascii="Arial" w:hAnsi="Arial" w:cs="Arial"/>
          <w:color w:val="000000" w:themeColor="text1"/>
          <w:sz w:val="24"/>
        </w:rPr>
        <w:t>Share with Other of Your Choice, 8 (13.8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8"/>
        </w:numPr>
        <w:spacing w:before="75" w:after="75"/>
        <w:rPr>
          <w:rFonts w:ascii="Arial" w:hAnsi="Arial" w:cs="Arial"/>
          <w:color w:val="000000" w:themeColor="text1"/>
          <w:sz w:val="24"/>
        </w:rPr>
      </w:pPr>
      <w:r w:rsidRPr="00DE07C7">
        <w:rPr>
          <w:rFonts w:ascii="Arial" w:hAnsi="Arial" w:cs="Arial"/>
          <w:color w:val="000000" w:themeColor="text1"/>
          <w:sz w:val="24"/>
        </w:rPr>
        <w:t>Live with Family, 21 (36.2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8"/>
        </w:numPr>
        <w:spacing w:before="75" w:after="75"/>
        <w:rPr>
          <w:rFonts w:ascii="Arial" w:hAnsi="Arial" w:cs="Arial"/>
          <w:color w:val="000000" w:themeColor="text1"/>
          <w:sz w:val="24"/>
        </w:rPr>
      </w:pPr>
      <w:r w:rsidRPr="00DE07C7">
        <w:rPr>
          <w:rFonts w:ascii="Arial" w:hAnsi="Arial" w:cs="Arial"/>
          <w:color w:val="000000" w:themeColor="text1"/>
          <w:sz w:val="24"/>
        </w:rPr>
        <w:t>Others, 1 (1.7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spacing w:before="75" w:after="75"/>
        <w:rPr>
          <w:rFonts w:ascii="Arial" w:hAnsi="Arial" w:cs="Arial"/>
          <w:color w:val="000000" w:themeColor="text1"/>
          <w:sz w:val="24"/>
        </w:rPr>
      </w:pPr>
      <w:r w:rsidRPr="00DE07C7">
        <w:rPr>
          <w:rFonts w:ascii="Arial" w:hAnsi="Arial" w:cs="Arial"/>
          <w:color w:val="000000" w:themeColor="text1"/>
          <w:sz w:val="24"/>
        </w:rPr>
        <w:t>Day Activities</w:t>
      </w:r>
    </w:p>
    <w:p w:rsidR="00DE07C7" w:rsidRPr="00DE07C7" w:rsidRDefault="00DE07C7" w:rsidP="00DE07C7">
      <w:pPr>
        <w:pStyle w:val="ListParagraph"/>
        <w:numPr>
          <w:ilvl w:val="0"/>
          <w:numId w:val="29"/>
        </w:numPr>
        <w:spacing w:before="75" w:after="75"/>
        <w:rPr>
          <w:rFonts w:ascii="Arial" w:hAnsi="Arial" w:cs="Arial"/>
          <w:color w:val="000000" w:themeColor="text1"/>
          <w:sz w:val="24"/>
        </w:rPr>
      </w:pPr>
      <w:r w:rsidRPr="00DE07C7">
        <w:rPr>
          <w:rFonts w:ascii="Arial" w:hAnsi="Arial" w:cs="Arial"/>
          <w:color w:val="000000" w:themeColor="text1"/>
          <w:sz w:val="24"/>
        </w:rPr>
        <w:t>Supported Employment, 6 (10.3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9"/>
        </w:numPr>
        <w:spacing w:before="75" w:after="75"/>
        <w:rPr>
          <w:rFonts w:ascii="Arial" w:hAnsi="Arial" w:cs="Arial"/>
          <w:color w:val="000000" w:themeColor="text1"/>
          <w:sz w:val="24"/>
        </w:rPr>
      </w:pPr>
      <w:r w:rsidRPr="00DE07C7">
        <w:rPr>
          <w:rFonts w:ascii="Arial" w:hAnsi="Arial" w:cs="Arial"/>
          <w:color w:val="000000" w:themeColor="text1"/>
          <w:sz w:val="24"/>
        </w:rPr>
        <w:t>Open Employment, 10 (17.2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9"/>
        </w:numPr>
        <w:spacing w:before="75" w:after="75"/>
        <w:rPr>
          <w:rFonts w:ascii="Arial" w:hAnsi="Arial" w:cs="Arial"/>
          <w:color w:val="000000" w:themeColor="text1"/>
          <w:sz w:val="24"/>
        </w:rPr>
      </w:pPr>
      <w:r w:rsidRPr="00DE07C7">
        <w:rPr>
          <w:rFonts w:ascii="Arial" w:hAnsi="Arial" w:cs="Arial"/>
          <w:color w:val="000000" w:themeColor="text1"/>
          <w:sz w:val="24"/>
        </w:rPr>
        <w:t>NGO funded day activities 20 (34.5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9"/>
        </w:numPr>
        <w:spacing w:before="75" w:after="75"/>
        <w:rPr>
          <w:rFonts w:ascii="Arial" w:hAnsi="Arial" w:cs="Arial"/>
          <w:color w:val="000000" w:themeColor="text1"/>
          <w:sz w:val="24"/>
        </w:rPr>
      </w:pPr>
      <w:r w:rsidRPr="00DE07C7">
        <w:rPr>
          <w:rFonts w:ascii="Arial" w:hAnsi="Arial" w:cs="Arial"/>
          <w:color w:val="000000" w:themeColor="text1"/>
          <w:sz w:val="24"/>
        </w:rPr>
        <w:t>Volunteer, 11 (19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Pr="00DE07C7" w:rsidRDefault="00DE07C7" w:rsidP="00DE07C7">
      <w:pPr>
        <w:pStyle w:val="ListParagraph"/>
        <w:numPr>
          <w:ilvl w:val="0"/>
          <w:numId w:val="29"/>
        </w:numPr>
        <w:spacing w:before="75" w:after="75"/>
        <w:rPr>
          <w:rFonts w:ascii="Arial" w:hAnsi="Arial" w:cs="Arial"/>
          <w:color w:val="000000" w:themeColor="text1"/>
          <w:sz w:val="24"/>
        </w:rPr>
      </w:pPr>
      <w:r w:rsidRPr="00DE07C7">
        <w:rPr>
          <w:rFonts w:ascii="Arial" w:hAnsi="Arial" w:cs="Arial"/>
          <w:color w:val="000000" w:themeColor="text1"/>
          <w:sz w:val="24"/>
        </w:rPr>
        <w:t>None,  11 (19 per</w:t>
      </w:r>
      <w:r w:rsidR="005A2780">
        <w:rPr>
          <w:rFonts w:ascii="Arial" w:hAnsi="Arial" w:cs="Arial"/>
          <w:color w:val="000000" w:themeColor="text1"/>
          <w:sz w:val="24"/>
        </w:rPr>
        <w:t xml:space="preserve"> </w:t>
      </w:r>
      <w:r w:rsidRPr="00DE07C7">
        <w:rPr>
          <w:rFonts w:ascii="Arial" w:hAnsi="Arial" w:cs="Arial"/>
          <w:color w:val="000000" w:themeColor="text1"/>
          <w:sz w:val="24"/>
        </w:rPr>
        <w:t>cent)</w:t>
      </w:r>
    </w:p>
    <w:p w:rsidR="00DE07C7" w:rsidRDefault="00DE07C7" w:rsidP="00DE07C7">
      <w:pPr>
        <w:spacing w:after="0"/>
        <w:rPr>
          <w:rFonts w:ascii="Arial" w:eastAsia="Times New Roman" w:hAnsi="Arial" w:cs="Arial"/>
          <w:color w:val="3B5A6F"/>
          <w:sz w:val="24"/>
          <w:szCs w:val="24"/>
        </w:rPr>
      </w:pPr>
    </w:p>
    <w:p w:rsidR="005A2780" w:rsidRPr="005A2780" w:rsidRDefault="005A2780" w:rsidP="005A2780">
      <w:pPr>
        <w:rPr>
          <w:rFonts w:ascii="Arial" w:hAnsi="Arial" w:cs="Arial"/>
          <w:bCs/>
          <w:iCs/>
          <w:sz w:val="24"/>
          <w:szCs w:val="24"/>
        </w:rPr>
      </w:pPr>
      <w:r w:rsidRPr="005A2780">
        <w:rPr>
          <w:rFonts w:ascii="Arial" w:hAnsi="Arial" w:cs="Arial"/>
          <w:bCs/>
          <w:iCs/>
          <w:sz w:val="24"/>
          <w:szCs w:val="24"/>
        </w:rPr>
        <w:t xml:space="preserve">Participants were not asked to identify what specific services they used when responding to questions. However, limited data collected shows that participants were representative of a range of housing options. Living alone or with family were the joint-equal most common arrangements (36.2% each), though over 25% shared housing with others. </w:t>
      </w:r>
    </w:p>
    <w:p w:rsidR="005A2780" w:rsidRPr="005A2780" w:rsidRDefault="005A2780" w:rsidP="005A2780">
      <w:pPr>
        <w:rPr>
          <w:rFonts w:ascii="Arial" w:hAnsi="Arial" w:cs="Arial"/>
          <w:bCs/>
          <w:iCs/>
          <w:sz w:val="24"/>
          <w:szCs w:val="24"/>
        </w:rPr>
      </w:pPr>
      <w:r w:rsidRPr="005A2780">
        <w:rPr>
          <w:rFonts w:ascii="Arial" w:hAnsi="Arial" w:cs="Arial"/>
          <w:bCs/>
          <w:iCs/>
          <w:sz w:val="24"/>
          <w:szCs w:val="24"/>
        </w:rPr>
        <w:t xml:space="preserve">A majority (34.5%) accessed NGO-provided day activities, and more than a quarter of participants were in either supported or open employment. Facilitators noted that people with no day activities either chose not to do anything or were limited by a lack of options in their local area. </w:t>
      </w:r>
    </w:p>
    <w:p w:rsidR="005A2780" w:rsidRPr="005A2780" w:rsidRDefault="005A2780" w:rsidP="005A2780">
      <w:pPr>
        <w:rPr>
          <w:rFonts w:ascii="Arial" w:hAnsi="Arial" w:cs="Arial"/>
          <w:bCs/>
          <w:iCs/>
          <w:sz w:val="24"/>
          <w:szCs w:val="24"/>
        </w:rPr>
      </w:pPr>
      <w:r w:rsidRPr="005A2780">
        <w:rPr>
          <w:rFonts w:ascii="Arial" w:hAnsi="Arial" w:cs="Arial"/>
          <w:bCs/>
          <w:iCs/>
          <w:sz w:val="24"/>
          <w:szCs w:val="24"/>
        </w:rPr>
        <w:t xml:space="preserve">While the data does not indicate what support people get from service providers, the focus group discussions suggest they are referring to day services, residential services and individualised support services provided by an NGO or government service provider. </w:t>
      </w:r>
    </w:p>
    <w:p w:rsidR="005A2780" w:rsidRPr="005A2780" w:rsidRDefault="005A2780" w:rsidP="005A2780">
      <w:pPr>
        <w:rPr>
          <w:rFonts w:ascii="Arial" w:hAnsi="Arial" w:cs="Arial"/>
          <w:bCs/>
          <w:iCs/>
          <w:sz w:val="24"/>
          <w:szCs w:val="24"/>
        </w:rPr>
      </w:pPr>
      <w:r w:rsidRPr="005A2780">
        <w:rPr>
          <w:rFonts w:ascii="Arial" w:hAnsi="Arial" w:cs="Arial"/>
          <w:bCs/>
          <w:iCs/>
          <w:sz w:val="24"/>
          <w:szCs w:val="24"/>
        </w:rPr>
        <w:t xml:space="preserve">Although representative across a number of domains, the facilitators were agreed that participants were not wholly representative of the disability sector because of their relatively strong connections with independent advocacy. Over a third also lived with family. It was noted that this is not the case for many people with disability, who might have no contact with people outside of the staff paid to support them. This was reflected on by some focus groups, where several participants noted how their current situations were much improved from previous circumstances when they had felt considerably more isolated. </w:t>
      </w:r>
    </w:p>
    <w:p w:rsidR="00DE07C7" w:rsidRPr="005A2780" w:rsidRDefault="005A2780">
      <w:pPr>
        <w:rPr>
          <w:rFonts w:ascii="Arial" w:hAnsi="Arial" w:cs="Arial"/>
          <w:bCs/>
          <w:iCs/>
          <w:sz w:val="24"/>
          <w:szCs w:val="24"/>
        </w:rPr>
      </w:pPr>
      <w:r w:rsidRPr="005A2780">
        <w:rPr>
          <w:rFonts w:ascii="Arial" w:hAnsi="Arial" w:cs="Arial"/>
          <w:bCs/>
          <w:iCs/>
          <w:sz w:val="24"/>
          <w:szCs w:val="24"/>
        </w:rPr>
        <w:t>The facilitators noted that many of the same issues raised by the focus groups were almost certain to apply to people living more isolated lives, although the solutions may be harder to achieve without support.</w:t>
      </w:r>
      <w:r w:rsidR="00DE07C7">
        <w:rPr>
          <w:rFonts w:ascii="Arial" w:hAnsi="Arial" w:cs="Arial"/>
          <w:b/>
          <w:color w:val="3B5A6F"/>
          <w:sz w:val="24"/>
        </w:rPr>
        <w:br w:type="page"/>
      </w:r>
    </w:p>
    <w:p w:rsidR="00587B27" w:rsidRPr="00BB6A9C" w:rsidRDefault="00587B27" w:rsidP="00414EA9">
      <w:pPr>
        <w:pStyle w:val="ListParagraph"/>
        <w:numPr>
          <w:ilvl w:val="0"/>
          <w:numId w:val="8"/>
        </w:numPr>
        <w:spacing w:before="75" w:after="75"/>
        <w:rPr>
          <w:rFonts w:ascii="Arial" w:hAnsi="Arial" w:cs="Arial"/>
          <w:b/>
          <w:color w:val="000000" w:themeColor="text1"/>
          <w:sz w:val="36"/>
          <w:szCs w:val="36"/>
        </w:rPr>
      </w:pPr>
      <w:r w:rsidRPr="00BB6A9C">
        <w:rPr>
          <w:rFonts w:ascii="Arial" w:hAnsi="Arial" w:cs="Arial"/>
          <w:b/>
          <w:color w:val="000000" w:themeColor="text1"/>
          <w:sz w:val="36"/>
          <w:szCs w:val="36"/>
        </w:rPr>
        <w:t xml:space="preserve">Questions </w:t>
      </w:r>
      <w:r w:rsidR="00E21EF1" w:rsidRPr="00BB6A9C">
        <w:rPr>
          <w:rFonts w:ascii="Arial" w:hAnsi="Arial" w:cs="Arial"/>
          <w:b/>
          <w:color w:val="000000" w:themeColor="text1"/>
          <w:sz w:val="36"/>
          <w:szCs w:val="36"/>
        </w:rPr>
        <w:t xml:space="preserve">and Responses </w:t>
      </w:r>
    </w:p>
    <w:p w:rsidR="002D6E84" w:rsidRPr="00F31DA5" w:rsidRDefault="002D6E84" w:rsidP="000E708A">
      <w:pPr>
        <w:spacing w:before="75" w:after="0"/>
        <w:rPr>
          <w:rFonts w:ascii="Arial" w:hAnsi="Arial" w:cs="Arial"/>
          <w:color w:val="3B5A6F"/>
          <w:sz w:val="24"/>
          <w:szCs w:val="24"/>
        </w:rPr>
      </w:pPr>
    </w:p>
    <w:p w:rsidR="00A5463E" w:rsidRPr="00DE07C7" w:rsidRDefault="00A5463E" w:rsidP="00D36E24">
      <w:pPr>
        <w:spacing w:after="240"/>
        <w:rPr>
          <w:rFonts w:ascii="Arial" w:eastAsia="Times New Roman" w:hAnsi="Arial" w:cs="Arial"/>
          <w:color w:val="000000" w:themeColor="text1"/>
          <w:sz w:val="24"/>
          <w:szCs w:val="24"/>
        </w:rPr>
      </w:pPr>
      <w:r w:rsidRPr="00DE07C7">
        <w:rPr>
          <w:rFonts w:ascii="Arial" w:eastAsia="Times New Roman" w:hAnsi="Arial" w:cs="Arial"/>
          <w:color w:val="000000" w:themeColor="text1"/>
          <w:sz w:val="24"/>
          <w:szCs w:val="24"/>
        </w:rPr>
        <w:t>Evidence from</w:t>
      </w:r>
      <w:r w:rsidR="00D36E24" w:rsidRPr="00DE07C7">
        <w:rPr>
          <w:rFonts w:ascii="Arial" w:eastAsia="Times New Roman" w:hAnsi="Arial" w:cs="Arial"/>
          <w:color w:val="000000" w:themeColor="text1"/>
          <w:sz w:val="24"/>
          <w:szCs w:val="24"/>
        </w:rPr>
        <w:t xml:space="preserve"> </w:t>
      </w:r>
      <w:r w:rsidR="00220F1C" w:rsidRPr="00DE07C7">
        <w:rPr>
          <w:rFonts w:ascii="Arial" w:eastAsia="Times New Roman" w:hAnsi="Arial" w:cs="Arial"/>
          <w:color w:val="000000" w:themeColor="text1"/>
          <w:sz w:val="24"/>
          <w:szCs w:val="24"/>
        </w:rPr>
        <w:t xml:space="preserve">other </w:t>
      </w:r>
      <w:r w:rsidRPr="00DE07C7">
        <w:rPr>
          <w:rFonts w:ascii="Arial" w:eastAsia="Times New Roman" w:hAnsi="Arial" w:cs="Arial"/>
          <w:color w:val="000000" w:themeColor="text1"/>
          <w:sz w:val="24"/>
          <w:szCs w:val="24"/>
        </w:rPr>
        <w:t>work on personal safety for people with intellectual disability highlights how c</w:t>
      </w:r>
      <w:r w:rsidR="00D36E24" w:rsidRPr="00DE07C7">
        <w:rPr>
          <w:rFonts w:ascii="Arial" w:eastAsia="Times New Roman" w:hAnsi="Arial" w:cs="Arial"/>
          <w:color w:val="000000" w:themeColor="text1"/>
          <w:sz w:val="24"/>
          <w:szCs w:val="24"/>
        </w:rPr>
        <w:t>oncepts of safety vary</w:t>
      </w:r>
      <w:r w:rsidRPr="00DE07C7">
        <w:rPr>
          <w:rFonts w:ascii="Arial" w:eastAsia="Times New Roman" w:hAnsi="Arial" w:cs="Arial"/>
          <w:color w:val="000000" w:themeColor="text1"/>
          <w:sz w:val="24"/>
          <w:szCs w:val="24"/>
        </w:rPr>
        <w:t xml:space="preserve"> considerably. Q</w:t>
      </w:r>
      <w:r w:rsidR="00D36E24" w:rsidRPr="00DE07C7">
        <w:rPr>
          <w:rFonts w:ascii="Arial" w:eastAsia="Times New Roman" w:hAnsi="Arial" w:cs="Arial"/>
          <w:color w:val="000000" w:themeColor="text1"/>
          <w:sz w:val="24"/>
          <w:szCs w:val="24"/>
        </w:rPr>
        <w:t xml:space="preserve">uestions </w:t>
      </w:r>
      <w:r w:rsidRPr="00DE07C7">
        <w:rPr>
          <w:rFonts w:ascii="Arial" w:eastAsia="Times New Roman" w:hAnsi="Arial" w:cs="Arial"/>
          <w:color w:val="000000" w:themeColor="text1"/>
          <w:sz w:val="24"/>
          <w:szCs w:val="24"/>
        </w:rPr>
        <w:t xml:space="preserve">for the focus groups were </w:t>
      </w:r>
      <w:r w:rsidR="002321E7" w:rsidRPr="00DE07C7">
        <w:rPr>
          <w:rFonts w:ascii="Arial" w:eastAsia="Times New Roman" w:hAnsi="Arial" w:cs="Arial"/>
          <w:color w:val="000000" w:themeColor="text1"/>
          <w:sz w:val="24"/>
          <w:szCs w:val="24"/>
        </w:rPr>
        <w:t xml:space="preserve">therefore </w:t>
      </w:r>
      <w:r w:rsidR="00D36E24" w:rsidRPr="00DE07C7">
        <w:rPr>
          <w:rFonts w:ascii="Arial" w:eastAsia="Times New Roman" w:hAnsi="Arial" w:cs="Arial"/>
          <w:color w:val="000000" w:themeColor="text1"/>
          <w:sz w:val="24"/>
          <w:szCs w:val="24"/>
        </w:rPr>
        <w:t xml:space="preserve">designed to </w:t>
      </w:r>
      <w:r w:rsidRPr="00DE07C7">
        <w:rPr>
          <w:rFonts w:ascii="Arial" w:eastAsia="Times New Roman" w:hAnsi="Arial" w:cs="Arial"/>
          <w:color w:val="000000" w:themeColor="text1"/>
          <w:sz w:val="24"/>
          <w:szCs w:val="24"/>
        </w:rPr>
        <w:t>allow some broad exploration of concepts of safety</w:t>
      </w:r>
      <w:r w:rsidR="00D36E24" w:rsidRPr="00DE07C7">
        <w:rPr>
          <w:rFonts w:ascii="Arial" w:eastAsia="Times New Roman" w:hAnsi="Arial" w:cs="Arial"/>
          <w:color w:val="000000" w:themeColor="text1"/>
          <w:sz w:val="24"/>
          <w:szCs w:val="24"/>
        </w:rPr>
        <w:t>.</w:t>
      </w:r>
      <w:r w:rsidRPr="00DE07C7">
        <w:rPr>
          <w:rFonts w:ascii="Arial" w:eastAsia="Times New Roman" w:hAnsi="Arial" w:cs="Arial"/>
          <w:color w:val="000000" w:themeColor="text1"/>
          <w:sz w:val="24"/>
          <w:szCs w:val="24"/>
        </w:rPr>
        <w:t xml:space="preserve"> </w:t>
      </w:r>
    </w:p>
    <w:p w:rsidR="00A5463E" w:rsidRPr="00DE07C7" w:rsidRDefault="002321E7" w:rsidP="00D36E24">
      <w:pPr>
        <w:spacing w:after="240"/>
        <w:rPr>
          <w:rFonts w:ascii="Arial" w:eastAsia="Times New Roman" w:hAnsi="Arial" w:cs="Arial"/>
          <w:color w:val="000000" w:themeColor="text1"/>
          <w:sz w:val="24"/>
          <w:szCs w:val="24"/>
        </w:rPr>
      </w:pPr>
      <w:r w:rsidRPr="00DE07C7">
        <w:rPr>
          <w:rFonts w:ascii="Arial" w:eastAsia="Times New Roman" w:hAnsi="Arial" w:cs="Arial"/>
          <w:color w:val="000000" w:themeColor="text1"/>
          <w:sz w:val="24"/>
          <w:szCs w:val="24"/>
        </w:rPr>
        <w:t xml:space="preserve">Questions focussed on safety in different areas of people’s lives including at home and in the community. Participants were asked to reflect on actions by service providers that make them feel valued, as well as to propose actions that providers can or could do to make people feel safer. One question sought to explore how people might respond to situations where they felt unsafe, and who they might tell.   </w:t>
      </w:r>
    </w:p>
    <w:p w:rsidR="00E21EF1" w:rsidRPr="00DE07C7" w:rsidRDefault="002321E7" w:rsidP="00A5463E">
      <w:pPr>
        <w:spacing w:after="240"/>
        <w:rPr>
          <w:rFonts w:ascii="Arial" w:eastAsia="Times New Roman" w:hAnsi="Arial" w:cs="Arial"/>
          <w:color w:val="000000" w:themeColor="text1"/>
          <w:sz w:val="24"/>
          <w:szCs w:val="24"/>
        </w:rPr>
      </w:pPr>
      <w:r w:rsidRPr="00DE07C7">
        <w:rPr>
          <w:rFonts w:ascii="Arial" w:eastAsia="Times New Roman" w:hAnsi="Arial" w:cs="Arial"/>
          <w:color w:val="000000" w:themeColor="text1"/>
          <w:sz w:val="24"/>
          <w:szCs w:val="24"/>
        </w:rPr>
        <w:t xml:space="preserve">The final questions </w:t>
      </w:r>
      <w:r w:rsidR="00AB7C47" w:rsidRPr="00DE07C7">
        <w:rPr>
          <w:rFonts w:ascii="Arial" w:eastAsia="Times New Roman" w:hAnsi="Arial" w:cs="Arial"/>
          <w:color w:val="000000" w:themeColor="text1"/>
          <w:sz w:val="24"/>
          <w:szCs w:val="24"/>
        </w:rPr>
        <w:t xml:space="preserve">provided to facilitating groups </w:t>
      </w:r>
      <w:r w:rsidRPr="00DE07C7">
        <w:rPr>
          <w:rFonts w:ascii="Arial" w:eastAsia="Times New Roman" w:hAnsi="Arial" w:cs="Arial"/>
          <w:color w:val="000000" w:themeColor="text1"/>
          <w:sz w:val="24"/>
          <w:szCs w:val="24"/>
        </w:rPr>
        <w:t xml:space="preserve">were: </w:t>
      </w:r>
    </w:p>
    <w:p w:rsidR="00E21EF1" w:rsidRPr="00DE07C7" w:rsidRDefault="00E21EF1" w:rsidP="00A5463E">
      <w:pPr>
        <w:pStyle w:val="ListParagraph"/>
        <w:numPr>
          <w:ilvl w:val="0"/>
          <w:numId w:val="7"/>
        </w:numPr>
        <w:spacing w:after="0" w:line="360" w:lineRule="auto"/>
        <w:contextualSpacing/>
        <w:rPr>
          <w:rFonts w:ascii="Arial" w:hAnsi="Arial" w:cs="Arial"/>
          <w:color w:val="000000" w:themeColor="text1"/>
          <w:sz w:val="24"/>
        </w:rPr>
      </w:pPr>
      <w:r w:rsidRPr="00DE07C7">
        <w:rPr>
          <w:rFonts w:ascii="Arial" w:hAnsi="Arial" w:cs="Arial"/>
          <w:color w:val="000000" w:themeColor="text1"/>
          <w:sz w:val="24"/>
        </w:rPr>
        <w:t>What things does your service provider do that make you feel like you/your decisions matter?</w:t>
      </w:r>
    </w:p>
    <w:p w:rsidR="00E21EF1" w:rsidRPr="00DE07C7" w:rsidRDefault="00E21EF1" w:rsidP="00A5463E">
      <w:pPr>
        <w:pStyle w:val="ListParagraph"/>
        <w:numPr>
          <w:ilvl w:val="0"/>
          <w:numId w:val="7"/>
        </w:numPr>
        <w:spacing w:after="0" w:line="360" w:lineRule="auto"/>
        <w:contextualSpacing/>
        <w:rPr>
          <w:rFonts w:ascii="Arial" w:hAnsi="Arial" w:cs="Arial"/>
          <w:color w:val="000000" w:themeColor="text1"/>
          <w:sz w:val="24"/>
        </w:rPr>
      </w:pPr>
      <w:r w:rsidRPr="00DE07C7">
        <w:rPr>
          <w:rFonts w:ascii="Arial" w:hAnsi="Arial" w:cs="Arial"/>
          <w:color w:val="000000" w:themeColor="text1"/>
          <w:sz w:val="24"/>
        </w:rPr>
        <w:t>What things help you feel/ stay safe at home?</w:t>
      </w:r>
    </w:p>
    <w:p w:rsidR="00E21EF1" w:rsidRPr="00DE07C7" w:rsidRDefault="00E21EF1" w:rsidP="00A5463E">
      <w:pPr>
        <w:pStyle w:val="ListParagraph"/>
        <w:numPr>
          <w:ilvl w:val="0"/>
          <w:numId w:val="7"/>
        </w:numPr>
        <w:spacing w:after="0" w:line="360" w:lineRule="auto"/>
        <w:contextualSpacing/>
        <w:rPr>
          <w:rFonts w:ascii="Arial" w:hAnsi="Arial" w:cs="Arial"/>
          <w:color w:val="000000" w:themeColor="text1"/>
          <w:sz w:val="24"/>
        </w:rPr>
      </w:pPr>
      <w:r w:rsidRPr="00DE07C7">
        <w:rPr>
          <w:rFonts w:ascii="Arial" w:hAnsi="Arial" w:cs="Arial"/>
          <w:color w:val="000000" w:themeColor="text1"/>
          <w:sz w:val="24"/>
        </w:rPr>
        <w:t>What things make you feel safe when you are out in the community?</w:t>
      </w:r>
    </w:p>
    <w:p w:rsidR="00E21EF1" w:rsidRPr="00DE07C7" w:rsidRDefault="00E21EF1" w:rsidP="00A5463E">
      <w:pPr>
        <w:pStyle w:val="ListParagraph"/>
        <w:numPr>
          <w:ilvl w:val="0"/>
          <w:numId w:val="7"/>
        </w:numPr>
        <w:spacing w:after="0" w:line="360" w:lineRule="auto"/>
        <w:contextualSpacing/>
        <w:rPr>
          <w:rFonts w:ascii="Arial" w:hAnsi="Arial" w:cs="Arial"/>
          <w:color w:val="000000" w:themeColor="text1"/>
          <w:sz w:val="24"/>
        </w:rPr>
      </w:pPr>
      <w:r w:rsidRPr="00DE07C7">
        <w:rPr>
          <w:rFonts w:ascii="Arial" w:hAnsi="Arial" w:cs="Arial"/>
          <w:color w:val="000000" w:themeColor="text1"/>
          <w:sz w:val="24"/>
        </w:rPr>
        <w:t xml:space="preserve">What you would do if you didn’t feel safe? Is there someone you could tell? </w:t>
      </w:r>
    </w:p>
    <w:p w:rsidR="00E21EF1" w:rsidRPr="00DE07C7" w:rsidRDefault="00E21EF1" w:rsidP="00A5463E">
      <w:pPr>
        <w:pStyle w:val="ListParagraph"/>
        <w:numPr>
          <w:ilvl w:val="0"/>
          <w:numId w:val="7"/>
        </w:numPr>
        <w:spacing w:after="0" w:line="360" w:lineRule="auto"/>
        <w:contextualSpacing/>
        <w:rPr>
          <w:rFonts w:ascii="Arial" w:hAnsi="Arial" w:cs="Arial"/>
          <w:color w:val="000000" w:themeColor="text1"/>
          <w:sz w:val="24"/>
        </w:rPr>
      </w:pPr>
      <w:r w:rsidRPr="00DE07C7">
        <w:rPr>
          <w:rFonts w:ascii="Arial" w:hAnsi="Arial" w:cs="Arial"/>
          <w:color w:val="000000" w:themeColor="text1"/>
          <w:sz w:val="24"/>
        </w:rPr>
        <w:t xml:space="preserve">What things could your service provider do better to help you stay safe? </w:t>
      </w:r>
    </w:p>
    <w:p w:rsidR="002321E7" w:rsidRPr="00DE07C7" w:rsidRDefault="002321E7" w:rsidP="00A5463E">
      <w:pPr>
        <w:spacing w:after="240"/>
        <w:rPr>
          <w:rFonts w:ascii="Arial" w:eastAsia="Times New Roman" w:hAnsi="Arial" w:cs="Arial"/>
          <w:color w:val="000000" w:themeColor="text1"/>
          <w:sz w:val="24"/>
          <w:szCs w:val="24"/>
        </w:rPr>
      </w:pPr>
    </w:p>
    <w:p w:rsidR="00CB374F" w:rsidRPr="00DE07C7" w:rsidRDefault="00A5463E" w:rsidP="00A5463E">
      <w:pPr>
        <w:spacing w:after="240"/>
        <w:rPr>
          <w:rFonts w:ascii="Arial" w:eastAsia="Times New Roman" w:hAnsi="Arial" w:cs="Arial"/>
          <w:color w:val="000000" w:themeColor="text1"/>
          <w:sz w:val="24"/>
          <w:szCs w:val="24"/>
        </w:rPr>
      </w:pPr>
      <w:r w:rsidRPr="00DE07C7">
        <w:rPr>
          <w:rFonts w:ascii="Arial" w:eastAsia="Times New Roman" w:hAnsi="Arial" w:cs="Arial"/>
          <w:color w:val="000000" w:themeColor="text1"/>
          <w:sz w:val="24"/>
          <w:szCs w:val="24"/>
        </w:rPr>
        <w:t xml:space="preserve">Some of the facilitating groups chose to commence sessions with a discussion about safety, harm and types of abuse. Relevant comments from those discussions are also reflected in the analysis of feedback </w:t>
      </w:r>
      <w:r w:rsidR="002321E7" w:rsidRPr="00DE07C7">
        <w:rPr>
          <w:rFonts w:ascii="Arial" w:eastAsia="Times New Roman" w:hAnsi="Arial" w:cs="Arial"/>
          <w:color w:val="000000" w:themeColor="text1"/>
          <w:sz w:val="24"/>
          <w:szCs w:val="24"/>
        </w:rPr>
        <w:t xml:space="preserve">provided </w:t>
      </w:r>
      <w:r w:rsidRPr="00DE07C7">
        <w:rPr>
          <w:rFonts w:ascii="Arial" w:eastAsia="Times New Roman" w:hAnsi="Arial" w:cs="Arial"/>
          <w:color w:val="000000" w:themeColor="text1"/>
          <w:sz w:val="24"/>
          <w:szCs w:val="24"/>
        </w:rPr>
        <w:t>below</w:t>
      </w:r>
      <w:r w:rsidR="00AB7C47" w:rsidRPr="00DE07C7">
        <w:rPr>
          <w:rFonts w:ascii="Arial" w:eastAsia="Times New Roman" w:hAnsi="Arial" w:cs="Arial"/>
          <w:color w:val="000000" w:themeColor="text1"/>
          <w:sz w:val="24"/>
          <w:szCs w:val="24"/>
        </w:rPr>
        <w:t xml:space="preserve">. </w:t>
      </w:r>
    </w:p>
    <w:p w:rsidR="004C678E" w:rsidRPr="00F31DA5" w:rsidRDefault="004C678E">
      <w:pPr>
        <w:rPr>
          <w:rFonts w:ascii="Arial" w:eastAsia="Times New Roman" w:hAnsi="Arial" w:cs="Arial"/>
          <w:b/>
          <w:color w:val="3B5A6F"/>
          <w:sz w:val="24"/>
          <w:szCs w:val="24"/>
        </w:rPr>
      </w:pPr>
      <w:r w:rsidRPr="00F31DA5">
        <w:rPr>
          <w:rFonts w:ascii="Arial" w:hAnsi="Arial" w:cs="Arial"/>
          <w:b/>
          <w:color w:val="3B5A6F"/>
          <w:sz w:val="24"/>
          <w:szCs w:val="24"/>
        </w:rPr>
        <w:br w:type="page"/>
      </w:r>
    </w:p>
    <w:p w:rsidR="002D6E84" w:rsidRPr="00DE07C7" w:rsidRDefault="002D6E84" w:rsidP="002468D1">
      <w:pPr>
        <w:pStyle w:val="ListParagraph"/>
        <w:numPr>
          <w:ilvl w:val="1"/>
          <w:numId w:val="8"/>
        </w:numPr>
        <w:contextualSpacing/>
        <w:rPr>
          <w:rFonts w:ascii="Arial" w:hAnsi="Arial" w:cs="Arial"/>
          <w:b/>
          <w:color w:val="3B5A6F"/>
          <w:sz w:val="36"/>
          <w:szCs w:val="36"/>
        </w:rPr>
      </w:pPr>
      <w:r w:rsidRPr="00DE07C7">
        <w:rPr>
          <w:rFonts w:ascii="Arial" w:hAnsi="Arial" w:cs="Arial"/>
          <w:b/>
          <w:color w:val="3B5A6F"/>
          <w:sz w:val="36"/>
          <w:szCs w:val="36"/>
        </w:rPr>
        <w:t>What things does your service provider do that make you feel like you</w:t>
      </w:r>
      <w:r w:rsidR="00CA46F2" w:rsidRPr="00DE07C7">
        <w:rPr>
          <w:rFonts w:ascii="Arial" w:hAnsi="Arial" w:cs="Arial"/>
          <w:b/>
          <w:color w:val="3B5A6F"/>
          <w:sz w:val="36"/>
          <w:szCs w:val="36"/>
        </w:rPr>
        <w:t xml:space="preserve"> and </w:t>
      </w:r>
      <w:r w:rsidRPr="00DE07C7">
        <w:rPr>
          <w:rFonts w:ascii="Arial" w:hAnsi="Arial" w:cs="Arial"/>
          <w:b/>
          <w:color w:val="3B5A6F"/>
          <w:sz w:val="36"/>
          <w:szCs w:val="36"/>
        </w:rPr>
        <w:t>your decisions matter?</w:t>
      </w:r>
    </w:p>
    <w:p w:rsidR="00AD7BC6" w:rsidRPr="00F31DA5" w:rsidRDefault="00AD7BC6" w:rsidP="00AD7BC6">
      <w:pPr>
        <w:spacing w:after="0"/>
        <w:rPr>
          <w:rFonts w:ascii="Arial" w:hAnsi="Arial" w:cs="Arial"/>
          <w:color w:val="3B5A6F"/>
          <w:sz w:val="24"/>
          <w:szCs w:val="24"/>
        </w:rPr>
      </w:pPr>
    </w:p>
    <w:p w:rsidR="00AB7C47" w:rsidRPr="00BB6A9C" w:rsidRDefault="000B0CA3" w:rsidP="00AB7C47">
      <w:pPr>
        <w:rPr>
          <w:rFonts w:ascii="Arial" w:hAnsi="Arial" w:cs="Arial"/>
          <w:color w:val="000000" w:themeColor="text1"/>
          <w:sz w:val="24"/>
          <w:szCs w:val="24"/>
        </w:rPr>
      </w:pPr>
      <w:r w:rsidRPr="00BB6A9C">
        <w:rPr>
          <w:rFonts w:ascii="Arial" w:hAnsi="Arial" w:cs="Arial"/>
          <w:color w:val="000000" w:themeColor="text1"/>
          <w:sz w:val="24"/>
          <w:szCs w:val="24"/>
        </w:rPr>
        <w:t>In r</w:t>
      </w:r>
      <w:r w:rsidR="00C85E85" w:rsidRPr="00BB6A9C">
        <w:rPr>
          <w:rFonts w:ascii="Arial" w:hAnsi="Arial" w:cs="Arial"/>
          <w:color w:val="000000" w:themeColor="text1"/>
          <w:sz w:val="24"/>
          <w:szCs w:val="24"/>
        </w:rPr>
        <w:t xml:space="preserve">esponding to this question </w:t>
      </w:r>
      <w:r w:rsidRPr="00BB6A9C">
        <w:rPr>
          <w:rFonts w:ascii="Arial" w:hAnsi="Arial" w:cs="Arial"/>
          <w:color w:val="000000" w:themeColor="text1"/>
          <w:sz w:val="24"/>
          <w:szCs w:val="24"/>
        </w:rPr>
        <w:t xml:space="preserve">participants chose to highlight actions that are undertaken by </w:t>
      </w:r>
      <w:r w:rsidR="00C85E85" w:rsidRPr="00BB6A9C">
        <w:rPr>
          <w:rFonts w:ascii="Arial" w:hAnsi="Arial" w:cs="Arial"/>
          <w:color w:val="000000" w:themeColor="text1"/>
          <w:sz w:val="24"/>
          <w:szCs w:val="24"/>
        </w:rPr>
        <w:t xml:space="preserve">service </w:t>
      </w:r>
      <w:r w:rsidRPr="00BB6A9C">
        <w:rPr>
          <w:rFonts w:ascii="Arial" w:hAnsi="Arial" w:cs="Arial"/>
          <w:color w:val="000000" w:themeColor="text1"/>
          <w:sz w:val="24"/>
          <w:szCs w:val="24"/>
        </w:rPr>
        <w:t xml:space="preserve">providers </w:t>
      </w:r>
      <w:r w:rsidRPr="00BB6A9C">
        <w:rPr>
          <w:rFonts w:ascii="Arial" w:hAnsi="Arial" w:cs="Arial"/>
          <w:i/>
          <w:color w:val="000000" w:themeColor="text1"/>
          <w:sz w:val="24"/>
          <w:szCs w:val="24"/>
        </w:rPr>
        <w:t>and</w:t>
      </w:r>
      <w:r w:rsidRPr="00BB6A9C">
        <w:rPr>
          <w:rFonts w:ascii="Arial" w:hAnsi="Arial" w:cs="Arial"/>
          <w:color w:val="000000" w:themeColor="text1"/>
          <w:sz w:val="24"/>
          <w:szCs w:val="24"/>
        </w:rPr>
        <w:t xml:space="preserve"> suggested areas for improvement.</w:t>
      </w:r>
      <w:r w:rsidR="00C85E85" w:rsidRPr="00BB6A9C">
        <w:rPr>
          <w:rFonts w:ascii="Arial" w:hAnsi="Arial" w:cs="Arial"/>
          <w:color w:val="000000" w:themeColor="text1"/>
          <w:sz w:val="24"/>
          <w:szCs w:val="24"/>
        </w:rPr>
        <w:t xml:space="preserve"> Both are reflected below.</w:t>
      </w:r>
      <w:r w:rsidR="00DE6AA9" w:rsidRPr="00BB6A9C">
        <w:rPr>
          <w:rFonts w:ascii="Arial" w:hAnsi="Arial" w:cs="Arial"/>
          <w:color w:val="000000" w:themeColor="text1"/>
          <w:sz w:val="24"/>
          <w:szCs w:val="24"/>
        </w:rPr>
        <w:t xml:space="preserve"> Experiences ranged greatly from the positive (“</w:t>
      </w:r>
      <w:r w:rsidR="00DE6AA9" w:rsidRPr="00BB6A9C">
        <w:rPr>
          <w:rFonts w:ascii="Arial" w:hAnsi="Arial" w:cs="Arial"/>
          <w:i/>
          <w:color w:val="000000" w:themeColor="text1"/>
          <w:sz w:val="24"/>
          <w:szCs w:val="24"/>
        </w:rPr>
        <w:t>99% of them are good. Staff I hire do things to my instruction</w:t>
      </w:r>
      <w:r w:rsidR="00DE6AA9" w:rsidRPr="00BB6A9C">
        <w:rPr>
          <w:rFonts w:ascii="Arial" w:hAnsi="Arial" w:cs="Arial"/>
          <w:color w:val="000000" w:themeColor="text1"/>
          <w:sz w:val="24"/>
          <w:szCs w:val="24"/>
        </w:rPr>
        <w:t>”) to the</w:t>
      </w:r>
      <w:r w:rsidR="00F206C7" w:rsidRPr="00BB6A9C">
        <w:rPr>
          <w:rFonts w:ascii="Arial" w:hAnsi="Arial" w:cs="Arial"/>
          <w:color w:val="000000" w:themeColor="text1"/>
          <w:sz w:val="24"/>
          <w:szCs w:val="24"/>
        </w:rPr>
        <w:t xml:space="preserve"> poor (“</w:t>
      </w:r>
      <w:r w:rsidR="00F206C7" w:rsidRPr="00BB6A9C">
        <w:rPr>
          <w:rFonts w:ascii="Arial" w:hAnsi="Arial" w:cs="Arial"/>
          <w:i/>
          <w:color w:val="000000" w:themeColor="text1"/>
          <w:sz w:val="24"/>
          <w:szCs w:val="24"/>
        </w:rPr>
        <w:t>they hardly ever make me feel like I matter.</w:t>
      </w:r>
      <w:r w:rsidR="00F206C7" w:rsidRPr="00BB6A9C">
        <w:rPr>
          <w:rFonts w:ascii="Arial" w:hAnsi="Arial" w:cs="Arial"/>
          <w:color w:val="000000" w:themeColor="text1"/>
          <w:sz w:val="24"/>
          <w:szCs w:val="24"/>
        </w:rPr>
        <w:t>”)</w:t>
      </w:r>
      <w:r w:rsidR="00DE6AA9" w:rsidRPr="00BB6A9C">
        <w:rPr>
          <w:rFonts w:ascii="Arial" w:hAnsi="Arial" w:cs="Arial"/>
          <w:color w:val="000000" w:themeColor="text1"/>
          <w:sz w:val="24"/>
          <w:szCs w:val="24"/>
        </w:rPr>
        <w:t xml:space="preserve"> </w:t>
      </w:r>
      <w:r w:rsidR="00C85E85" w:rsidRPr="00BB6A9C">
        <w:rPr>
          <w:rFonts w:ascii="Arial" w:hAnsi="Arial" w:cs="Arial"/>
          <w:color w:val="000000" w:themeColor="text1"/>
          <w:sz w:val="24"/>
          <w:szCs w:val="24"/>
        </w:rPr>
        <w:t xml:space="preserve">   </w:t>
      </w:r>
      <w:r w:rsidRPr="00BB6A9C">
        <w:rPr>
          <w:rFonts w:ascii="Arial" w:hAnsi="Arial" w:cs="Arial"/>
          <w:color w:val="000000" w:themeColor="text1"/>
          <w:sz w:val="24"/>
          <w:szCs w:val="24"/>
        </w:rPr>
        <w:t xml:space="preserve">  </w:t>
      </w:r>
    </w:p>
    <w:p w:rsidR="003F65D1" w:rsidRPr="00BB6A9C" w:rsidRDefault="00F206C7" w:rsidP="00AB7C47">
      <w:pPr>
        <w:rPr>
          <w:rFonts w:ascii="Arial" w:hAnsi="Arial" w:cs="Arial"/>
          <w:color w:val="000000" w:themeColor="text1"/>
          <w:sz w:val="24"/>
          <w:szCs w:val="24"/>
        </w:rPr>
      </w:pPr>
      <w:r w:rsidRPr="00BB6A9C">
        <w:rPr>
          <w:rFonts w:ascii="Arial" w:hAnsi="Arial" w:cs="Arial"/>
          <w:color w:val="000000" w:themeColor="text1"/>
          <w:sz w:val="24"/>
          <w:szCs w:val="24"/>
        </w:rPr>
        <w:t xml:space="preserve">A </w:t>
      </w:r>
      <w:r w:rsidR="00C85E85" w:rsidRPr="00BB6A9C">
        <w:rPr>
          <w:rFonts w:ascii="Arial" w:hAnsi="Arial" w:cs="Arial"/>
          <w:color w:val="000000" w:themeColor="text1"/>
          <w:sz w:val="24"/>
          <w:szCs w:val="24"/>
        </w:rPr>
        <w:t>common response across all groups was</w:t>
      </w:r>
      <w:r w:rsidR="00DC3730" w:rsidRPr="00BB6A9C">
        <w:rPr>
          <w:rFonts w:ascii="Arial" w:hAnsi="Arial" w:cs="Arial"/>
          <w:color w:val="000000" w:themeColor="text1"/>
          <w:sz w:val="24"/>
          <w:szCs w:val="24"/>
        </w:rPr>
        <w:t xml:space="preserve"> </w:t>
      </w:r>
      <w:r w:rsidR="00C85E85" w:rsidRPr="00BB6A9C">
        <w:rPr>
          <w:rFonts w:ascii="Arial" w:hAnsi="Arial" w:cs="Arial"/>
          <w:color w:val="000000" w:themeColor="text1"/>
          <w:sz w:val="24"/>
          <w:szCs w:val="24"/>
        </w:rPr>
        <w:t>l</w:t>
      </w:r>
      <w:r w:rsidR="00CA46F2" w:rsidRPr="00BB6A9C">
        <w:rPr>
          <w:rFonts w:ascii="Arial" w:hAnsi="Arial" w:cs="Arial"/>
          <w:color w:val="000000" w:themeColor="text1"/>
          <w:sz w:val="24"/>
          <w:szCs w:val="24"/>
        </w:rPr>
        <w:t>istening</w:t>
      </w:r>
      <w:r w:rsidR="00C85E85" w:rsidRPr="00BB6A9C">
        <w:rPr>
          <w:rFonts w:ascii="Arial" w:hAnsi="Arial" w:cs="Arial"/>
          <w:color w:val="000000" w:themeColor="text1"/>
          <w:sz w:val="24"/>
          <w:szCs w:val="24"/>
        </w:rPr>
        <w:t>. Participants who felt valued said their providers took an interest in what they were saying</w:t>
      </w:r>
      <w:r w:rsidR="00DC3730" w:rsidRPr="00BB6A9C">
        <w:rPr>
          <w:rFonts w:ascii="Arial" w:hAnsi="Arial" w:cs="Arial"/>
          <w:color w:val="000000" w:themeColor="text1"/>
          <w:sz w:val="24"/>
          <w:szCs w:val="24"/>
        </w:rPr>
        <w:t xml:space="preserve"> </w:t>
      </w:r>
      <w:r w:rsidR="001E70E3" w:rsidRPr="00BB6A9C">
        <w:rPr>
          <w:rFonts w:ascii="Arial" w:hAnsi="Arial" w:cs="Arial"/>
          <w:color w:val="000000" w:themeColor="text1"/>
          <w:sz w:val="24"/>
          <w:szCs w:val="24"/>
        </w:rPr>
        <w:t>(“</w:t>
      </w:r>
      <w:r w:rsidR="001E70E3" w:rsidRPr="00BB6A9C">
        <w:rPr>
          <w:rFonts w:ascii="Arial" w:hAnsi="Arial" w:cs="Arial"/>
          <w:i/>
          <w:color w:val="000000" w:themeColor="text1"/>
          <w:sz w:val="24"/>
          <w:szCs w:val="24"/>
        </w:rPr>
        <w:t>listens to my concerns, even though he is the Director”</w:t>
      </w:r>
      <w:r w:rsidR="001E70E3" w:rsidRPr="00BB6A9C">
        <w:rPr>
          <w:rFonts w:ascii="Arial" w:hAnsi="Arial" w:cs="Arial"/>
          <w:color w:val="000000" w:themeColor="text1"/>
          <w:sz w:val="24"/>
          <w:szCs w:val="24"/>
        </w:rPr>
        <w:t xml:space="preserve">) </w:t>
      </w:r>
      <w:r w:rsidR="00DC3730" w:rsidRPr="00BB6A9C">
        <w:rPr>
          <w:rFonts w:ascii="Arial" w:hAnsi="Arial" w:cs="Arial"/>
          <w:color w:val="000000" w:themeColor="text1"/>
          <w:sz w:val="24"/>
          <w:szCs w:val="24"/>
        </w:rPr>
        <w:t xml:space="preserve">and followed up on any </w:t>
      </w:r>
      <w:r w:rsidRPr="00BB6A9C">
        <w:rPr>
          <w:rFonts w:ascii="Arial" w:hAnsi="Arial" w:cs="Arial"/>
          <w:color w:val="000000" w:themeColor="text1"/>
          <w:sz w:val="24"/>
          <w:szCs w:val="24"/>
        </w:rPr>
        <w:t>issues</w:t>
      </w:r>
      <w:r w:rsidR="00DC3730" w:rsidRPr="00BB6A9C">
        <w:rPr>
          <w:rFonts w:ascii="Arial" w:hAnsi="Arial" w:cs="Arial"/>
          <w:color w:val="000000" w:themeColor="text1"/>
          <w:sz w:val="24"/>
          <w:szCs w:val="24"/>
        </w:rPr>
        <w:t>. (“</w:t>
      </w:r>
      <w:r w:rsidR="00DC3730" w:rsidRPr="00BB6A9C">
        <w:rPr>
          <w:rFonts w:ascii="Arial" w:hAnsi="Arial" w:cs="Arial"/>
          <w:i/>
          <w:color w:val="000000" w:themeColor="text1"/>
          <w:sz w:val="24"/>
          <w:szCs w:val="24"/>
        </w:rPr>
        <w:t xml:space="preserve">I know the people that listen. If I have something important </w:t>
      </w:r>
      <w:r w:rsidR="001E70E3" w:rsidRPr="00BB6A9C">
        <w:rPr>
          <w:rFonts w:ascii="Arial" w:hAnsi="Arial" w:cs="Arial"/>
          <w:i/>
          <w:color w:val="000000" w:themeColor="text1"/>
          <w:sz w:val="24"/>
          <w:szCs w:val="24"/>
        </w:rPr>
        <w:t>to say I go to them. Trust them... e</w:t>
      </w:r>
      <w:r w:rsidR="00DC3730" w:rsidRPr="00BB6A9C">
        <w:rPr>
          <w:rFonts w:ascii="Arial" w:hAnsi="Arial" w:cs="Arial"/>
          <w:i/>
          <w:color w:val="000000" w:themeColor="text1"/>
          <w:sz w:val="24"/>
          <w:szCs w:val="24"/>
        </w:rPr>
        <w:t>specially to speak up about something</w:t>
      </w:r>
      <w:r w:rsidR="001E70E3" w:rsidRPr="00BB6A9C">
        <w:rPr>
          <w:rFonts w:ascii="Arial" w:hAnsi="Arial" w:cs="Arial"/>
          <w:i/>
          <w:color w:val="000000" w:themeColor="text1"/>
          <w:sz w:val="24"/>
          <w:szCs w:val="24"/>
        </w:rPr>
        <w:t>.</w:t>
      </w:r>
      <w:r w:rsidR="00DC3730" w:rsidRPr="00BB6A9C">
        <w:rPr>
          <w:rFonts w:ascii="Arial" w:hAnsi="Arial" w:cs="Arial"/>
          <w:color w:val="000000" w:themeColor="text1"/>
          <w:sz w:val="24"/>
          <w:szCs w:val="24"/>
        </w:rPr>
        <w:t>”)</w:t>
      </w:r>
      <w:r w:rsidR="001E70E3" w:rsidRPr="00BB6A9C">
        <w:rPr>
          <w:rFonts w:ascii="Arial" w:hAnsi="Arial" w:cs="Arial"/>
          <w:color w:val="000000" w:themeColor="text1"/>
          <w:sz w:val="24"/>
          <w:szCs w:val="24"/>
        </w:rPr>
        <w:t xml:space="preserve"> </w:t>
      </w:r>
      <w:r w:rsidR="00DC3730" w:rsidRPr="00BB6A9C">
        <w:rPr>
          <w:rFonts w:ascii="Arial" w:hAnsi="Arial" w:cs="Arial"/>
          <w:color w:val="000000" w:themeColor="text1"/>
          <w:sz w:val="24"/>
          <w:szCs w:val="24"/>
        </w:rPr>
        <w:t>This was not the case for many; some whom perceived support workers to be either too busy (“</w:t>
      </w:r>
      <w:r w:rsidR="00DC3730" w:rsidRPr="00BB6A9C">
        <w:rPr>
          <w:rFonts w:ascii="Arial" w:hAnsi="Arial" w:cs="Arial"/>
          <w:i/>
          <w:color w:val="000000" w:themeColor="text1"/>
          <w:sz w:val="24"/>
          <w:szCs w:val="24"/>
        </w:rPr>
        <w:t>they should listen. If they can’t hear they should come back to you at a different time</w:t>
      </w:r>
      <w:r w:rsidR="00DC3730" w:rsidRPr="00BB6A9C">
        <w:rPr>
          <w:rFonts w:ascii="Arial" w:hAnsi="Arial" w:cs="Arial"/>
          <w:color w:val="000000" w:themeColor="text1"/>
          <w:sz w:val="24"/>
          <w:szCs w:val="24"/>
        </w:rPr>
        <w:t>”)</w:t>
      </w:r>
      <w:r w:rsidR="001E70E3" w:rsidRPr="00BB6A9C">
        <w:rPr>
          <w:rFonts w:ascii="Arial" w:hAnsi="Arial" w:cs="Arial"/>
          <w:color w:val="000000" w:themeColor="text1"/>
          <w:sz w:val="24"/>
          <w:szCs w:val="24"/>
        </w:rPr>
        <w:t xml:space="preserve"> or disinterested (“</w:t>
      </w:r>
      <w:r w:rsidR="001E70E3" w:rsidRPr="00BB6A9C">
        <w:rPr>
          <w:rFonts w:ascii="Arial" w:hAnsi="Arial" w:cs="Arial"/>
          <w:i/>
          <w:color w:val="000000" w:themeColor="text1"/>
          <w:sz w:val="24"/>
          <w:szCs w:val="24"/>
        </w:rPr>
        <w:t>half the time people listen</w:t>
      </w:r>
      <w:r w:rsidR="001E70E3" w:rsidRPr="00BB6A9C">
        <w:rPr>
          <w:rFonts w:ascii="Arial" w:hAnsi="Arial" w:cs="Arial"/>
          <w:color w:val="000000" w:themeColor="text1"/>
          <w:sz w:val="24"/>
          <w:szCs w:val="24"/>
        </w:rPr>
        <w:t xml:space="preserve">”). </w:t>
      </w:r>
      <w:r w:rsidR="00DE6AA9" w:rsidRPr="00BB6A9C">
        <w:rPr>
          <w:rFonts w:ascii="Arial" w:hAnsi="Arial" w:cs="Arial"/>
          <w:color w:val="000000" w:themeColor="text1"/>
          <w:sz w:val="24"/>
          <w:szCs w:val="24"/>
        </w:rPr>
        <w:t>Informal and formal listening opportunities were highlighted with one group noting “</w:t>
      </w:r>
      <w:r w:rsidR="00DE6AA9" w:rsidRPr="00BB6A9C">
        <w:rPr>
          <w:rFonts w:ascii="Arial" w:hAnsi="Arial" w:cs="Arial"/>
          <w:i/>
          <w:color w:val="000000" w:themeColor="text1"/>
          <w:sz w:val="24"/>
          <w:szCs w:val="24"/>
        </w:rPr>
        <w:t>having a chance to give feedback is important. It needs to feel safe to give that feedback. The provider needs to be approachable.</w:t>
      </w:r>
      <w:r w:rsidR="00DE6AA9" w:rsidRPr="00BB6A9C">
        <w:rPr>
          <w:rFonts w:ascii="Arial" w:hAnsi="Arial" w:cs="Arial"/>
          <w:color w:val="000000" w:themeColor="text1"/>
          <w:sz w:val="24"/>
          <w:szCs w:val="24"/>
        </w:rPr>
        <w:t xml:space="preserve">” </w:t>
      </w:r>
    </w:p>
    <w:p w:rsidR="00BB6A9C" w:rsidRDefault="00BB6A9C" w:rsidP="00BB6A9C">
      <w:pPr>
        <w:spacing w:after="0"/>
        <w:rPr>
          <w:rFonts w:ascii="Arial" w:hAnsi="Arial" w:cs="Arial"/>
          <w:color w:val="3B5A6F"/>
          <w:sz w:val="24"/>
          <w:szCs w:val="24"/>
        </w:rPr>
      </w:pPr>
    </w:p>
    <w:p w:rsidR="00DE07C7" w:rsidRPr="00BB6A9C" w:rsidRDefault="00BB6A9C" w:rsidP="001E70E3">
      <w:pPr>
        <w:rPr>
          <w:rFonts w:ascii="Arial" w:hAnsi="Arial" w:cs="Arial"/>
          <w:b/>
          <w:color w:val="3B5A6F"/>
          <w:sz w:val="24"/>
          <w:szCs w:val="24"/>
        </w:rPr>
      </w:pPr>
      <w:r>
        <w:rPr>
          <w:rFonts w:ascii="Arial" w:hAnsi="Arial" w:cs="Arial"/>
          <w:b/>
          <w:color w:val="000000" w:themeColor="text1"/>
          <w:sz w:val="24"/>
          <w:szCs w:val="24"/>
        </w:rPr>
        <w:t>TEXT BOX QUOTE</w:t>
      </w:r>
      <w:r w:rsidR="00DE07C7" w:rsidRPr="00BB6A9C">
        <w:rPr>
          <w:rFonts w:ascii="Arial" w:hAnsi="Arial" w:cs="Arial"/>
          <w:b/>
          <w:color w:val="000000" w:themeColor="text1"/>
          <w:sz w:val="24"/>
          <w:szCs w:val="24"/>
        </w:rPr>
        <w:t>: “</w:t>
      </w:r>
      <w:r w:rsidRPr="00BB6A9C">
        <w:rPr>
          <w:rFonts w:ascii="Arial" w:eastAsiaTheme="majorEastAsia" w:hAnsi="Arial" w:cs="Arial"/>
          <w:b/>
          <w:iCs/>
          <w:color w:val="000000" w:themeColor="text1"/>
          <w:sz w:val="24"/>
          <w:szCs w:val="24"/>
        </w:rPr>
        <w:t>If</w:t>
      </w:r>
      <w:r w:rsidRPr="00BB6A9C">
        <w:rPr>
          <w:rFonts w:ascii="Arial" w:eastAsiaTheme="majorEastAsia" w:hAnsi="Arial" w:cs="Arial"/>
          <w:b/>
          <w:iCs/>
          <w:sz w:val="24"/>
          <w:szCs w:val="24"/>
        </w:rPr>
        <w:t xml:space="preserve"> I want to go somewhere they always worry if it’s OK with the office. I want to go to Bunnings but they say it’s too far. They should try to find a way to meet me half way instead of saying no</w:t>
      </w:r>
      <w:r>
        <w:rPr>
          <w:rFonts w:ascii="Arial" w:eastAsiaTheme="majorEastAsia" w:hAnsi="Arial" w:cs="Arial"/>
          <w:b/>
          <w:iCs/>
          <w:sz w:val="24"/>
          <w:szCs w:val="24"/>
        </w:rPr>
        <w:t>.”</w:t>
      </w:r>
    </w:p>
    <w:p w:rsidR="00DE07C7" w:rsidRPr="00BB6A9C" w:rsidRDefault="00DE07C7" w:rsidP="00BB6A9C">
      <w:pPr>
        <w:spacing w:after="0"/>
        <w:rPr>
          <w:rFonts w:ascii="Arial" w:hAnsi="Arial" w:cs="Arial"/>
          <w:color w:val="000000" w:themeColor="text1"/>
          <w:sz w:val="24"/>
          <w:szCs w:val="24"/>
        </w:rPr>
      </w:pPr>
    </w:p>
    <w:p w:rsidR="006A18AF" w:rsidRPr="00BB6A9C" w:rsidRDefault="001E70E3" w:rsidP="001E70E3">
      <w:pPr>
        <w:rPr>
          <w:rFonts w:ascii="Arial" w:hAnsi="Arial" w:cs="Arial"/>
          <w:bCs/>
          <w:iCs/>
          <w:sz w:val="24"/>
          <w:szCs w:val="24"/>
        </w:rPr>
      </w:pPr>
      <w:r w:rsidRPr="00BB6A9C">
        <w:rPr>
          <w:rFonts w:ascii="Arial" w:hAnsi="Arial" w:cs="Arial"/>
          <w:bCs/>
          <w:iCs/>
          <w:sz w:val="24"/>
          <w:szCs w:val="24"/>
        </w:rPr>
        <w:t>Listening was directly related to providers s</w:t>
      </w:r>
      <w:r w:rsidR="00CA46F2" w:rsidRPr="00BB6A9C">
        <w:rPr>
          <w:rFonts w:ascii="Arial" w:hAnsi="Arial" w:cs="Arial"/>
          <w:bCs/>
          <w:iCs/>
          <w:sz w:val="24"/>
          <w:szCs w:val="24"/>
        </w:rPr>
        <w:t>howing respect for choices and decisions</w:t>
      </w:r>
      <w:r w:rsidR="00037805" w:rsidRPr="00BB6A9C">
        <w:rPr>
          <w:rFonts w:ascii="Arial" w:hAnsi="Arial" w:cs="Arial"/>
          <w:bCs/>
          <w:iCs/>
          <w:sz w:val="24"/>
          <w:szCs w:val="24"/>
        </w:rPr>
        <w:t xml:space="preserve">, with emphasis on support workers </w:t>
      </w:r>
      <w:r w:rsidR="006A18AF" w:rsidRPr="00BB6A9C">
        <w:rPr>
          <w:rFonts w:ascii="Arial" w:hAnsi="Arial" w:cs="Arial"/>
          <w:bCs/>
          <w:iCs/>
          <w:sz w:val="24"/>
          <w:szCs w:val="24"/>
        </w:rPr>
        <w:t xml:space="preserve">who “respond to my ideas and concerns” and on </w:t>
      </w:r>
      <w:r w:rsidR="00037805" w:rsidRPr="00BB6A9C">
        <w:rPr>
          <w:rFonts w:ascii="Arial" w:hAnsi="Arial" w:cs="Arial"/>
          <w:bCs/>
          <w:iCs/>
          <w:sz w:val="24"/>
          <w:szCs w:val="24"/>
        </w:rPr>
        <w:t>“making my ideas happen.”</w:t>
      </w:r>
      <w:r w:rsidR="00233956" w:rsidRPr="00BB6A9C">
        <w:rPr>
          <w:rFonts w:ascii="Arial" w:hAnsi="Arial" w:cs="Arial"/>
          <w:bCs/>
          <w:iCs/>
          <w:sz w:val="24"/>
          <w:szCs w:val="24"/>
        </w:rPr>
        <w:t xml:space="preserve"> Participants distinguished</w:t>
      </w:r>
      <w:r w:rsidR="00037805" w:rsidRPr="00BB6A9C">
        <w:rPr>
          <w:rFonts w:ascii="Arial" w:hAnsi="Arial" w:cs="Arial"/>
          <w:bCs/>
          <w:iCs/>
          <w:sz w:val="24"/>
          <w:szCs w:val="24"/>
        </w:rPr>
        <w:t xml:space="preserve"> between</w:t>
      </w:r>
      <w:r w:rsidR="00F755EF" w:rsidRPr="00BB6A9C">
        <w:rPr>
          <w:rFonts w:ascii="Arial" w:hAnsi="Arial" w:cs="Arial"/>
          <w:bCs/>
          <w:iCs/>
          <w:sz w:val="24"/>
          <w:szCs w:val="24"/>
        </w:rPr>
        <w:t xml:space="preserve"> </w:t>
      </w:r>
      <w:r w:rsidR="00233956" w:rsidRPr="00BB6A9C">
        <w:rPr>
          <w:rFonts w:ascii="Arial" w:hAnsi="Arial" w:cs="Arial"/>
          <w:bCs/>
          <w:iCs/>
          <w:sz w:val="24"/>
          <w:szCs w:val="24"/>
        </w:rPr>
        <w:t xml:space="preserve">‘performing tasks’ and actively supporting people in their choices (“promises need to be delivered ... showing an interest in the individual, not just meeting a need.”) Some spoke highly of their providers (“I had to change my hours and they were great, working with me not against me... treating me as equals, not even like a client.”) Others </w:t>
      </w:r>
      <w:r w:rsidR="006A18AF" w:rsidRPr="00BB6A9C">
        <w:rPr>
          <w:rFonts w:ascii="Arial" w:hAnsi="Arial" w:cs="Arial"/>
          <w:bCs/>
          <w:iCs/>
          <w:sz w:val="24"/>
          <w:szCs w:val="24"/>
        </w:rPr>
        <w:t xml:space="preserve">felt less valued when they weren’t </w:t>
      </w:r>
      <w:r w:rsidR="00233956" w:rsidRPr="00BB6A9C">
        <w:rPr>
          <w:rFonts w:ascii="Arial" w:hAnsi="Arial" w:cs="Arial"/>
          <w:bCs/>
          <w:iCs/>
          <w:sz w:val="24"/>
          <w:szCs w:val="24"/>
        </w:rPr>
        <w:t>asked their opinion (“They should talk to you first before making a decision”</w:t>
      </w:r>
      <w:r w:rsidR="006A18AF" w:rsidRPr="00BB6A9C">
        <w:rPr>
          <w:rFonts w:ascii="Arial" w:hAnsi="Arial" w:cs="Arial"/>
          <w:bCs/>
          <w:iCs/>
          <w:sz w:val="24"/>
          <w:szCs w:val="24"/>
        </w:rPr>
        <w:t xml:space="preserve"> and “maybe [they] feel that I can’t do it but I just like to be asked.”).</w:t>
      </w:r>
      <w:r w:rsidR="00233956" w:rsidRPr="00BB6A9C">
        <w:rPr>
          <w:rFonts w:ascii="Arial" w:hAnsi="Arial" w:cs="Arial"/>
          <w:bCs/>
          <w:iCs/>
          <w:sz w:val="24"/>
          <w:szCs w:val="24"/>
        </w:rPr>
        <w:t xml:space="preserve"> </w:t>
      </w:r>
      <w:r w:rsidR="006A18AF" w:rsidRPr="00BB6A9C">
        <w:rPr>
          <w:rFonts w:ascii="Arial" w:hAnsi="Arial" w:cs="Arial"/>
          <w:bCs/>
          <w:iCs/>
          <w:sz w:val="24"/>
          <w:szCs w:val="24"/>
        </w:rPr>
        <w:t xml:space="preserve">Having decisions questioned (“they have to acknowledge that it’s OK to make different decisions”) was also frustrating, people preferring when “they guide you, not tell you what to do.” </w:t>
      </w:r>
      <w:r w:rsidR="009F5FE3" w:rsidRPr="00BB6A9C">
        <w:rPr>
          <w:rFonts w:ascii="Arial" w:hAnsi="Arial" w:cs="Arial"/>
          <w:bCs/>
          <w:iCs/>
          <w:sz w:val="24"/>
          <w:szCs w:val="24"/>
        </w:rPr>
        <w:t>Insufficient t</w:t>
      </w:r>
      <w:r w:rsidR="006A18AF" w:rsidRPr="00BB6A9C">
        <w:rPr>
          <w:rFonts w:ascii="Arial" w:hAnsi="Arial" w:cs="Arial"/>
          <w:bCs/>
          <w:iCs/>
          <w:sz w:val="24"/>
          <w:szCs w:val="24"/>
        </w:rPr>
        <w:t xml:space="preserve">ime to act on choices also made people feel less valued. </w:t>
      </w:r>
    </w:p>
    <w:p w:rsidR="00E7643F" w:rsidRPr="00BB6A9C" w:rsidRDefault="00E7643F" w:rsidP="00E7643F">
      <w:pPr>
        <w:rPr>
          <w:rFonts w:ascii="Arial" w:hAnsi="Arial" w:cs="Arial"/>
          <w:bCs/>
          <w:iCs/>
          <w:sz w:val="24"/>
          <w:szCs w:val="24"/>
        </w:rPr>
      </w:pPr>
      <w:r w:rsidRPr="00BB6A9C">
        <w:rPr>
          <w:rFonts w:ascii="Arial" w:hAnsi="Arial" w:cs="Arial"/>
          <w:bCs/>
          <w:iCs/>
          <w:sz w:val="24"/>
          <w:szCs w:val="24"/>
        </w:rPr>
        <w:t>T</w:t>
      </w:r>
      <w:r w:rsidR="006F64FC" w:rsidRPr="00BB6A9C">
        <w:rPr>
          <w:rFonts w:ascii="Arial" w:hAnsi="Arial" w:cs="Arial"/>
          <w:bCs/>
          <w:iCs/>
          <w:sz w:val="24"/>
          <w:szCs w:val="24"/>
        </w:rPr>
        <w:t xml:space="preserve">he importance of </w:t>
      </w:r>
      <w:r w:rsidRPr="00BB6A9C">
        <w:rPr>
          <w:rFonts w:ascii="Arial" w:hAnsi="Arial" w:cs="Arial"/>
          <w:bCs/>
          <w:iCs/>
          <w:sz w:val="24"/>
          <w:szCs w:val="24"/>
        </w:rPr>
        <w:t>relating with people as individuals was raised in discussions about courtes</w:t>
      </w:r>
      <w:r w:rsidR="006F64FC" w:rsidRPr="00BB6A9C">
        <w:rPr>
          <w:rFonts w:ascii="Arial" w:hAnsi="Arial" w:cs="Arial"/>
          <w:bCs/>
          <w:iCs/>
          <w:sz w:val="24"/>
          <w:szCs w:val="24"/>
        </w:rPr>
        <w:t>y and respect</w:t>
      </w:r>
      <w:r w:rsidRPr="00BB6A9C">
        <w:rPr>
          <w:rFonts w:ascii="Arial" w:hAnsi="Arial" w:cs="Arial"/>
          <w:bCs/>
          <w:iCs/>
          <w:sz w:val="24"/>
          <w:szCs w:val="24"/>
        </w:rPr>
        <w:t xml:space="preserve">, with one participant </w:t>
      </w:r>
      <w:r w:rsidR="006F64FC" w:rsidRPr="00BB6A9C">
        <w:rPr>
          <w:rFonts w:ascii="Arial" w:hAnsi="Arial" w:cs="Arial"/>
          <w:bCs/>
          <w:iCs/>
          <w:sz w:val="24"/>
          <w:szCs w:val="24"/>
        </w:rPr>
        <w:t xml:space="preserve">noting </w:t>
      </w:r>
      <w:r w:rsidR="006A18AF" w:rsidRPr="00BB6A9C">
        <w:rPr>
          <w:rFonts w:ascii="Arial" w:hAnsi="Arial" w:cs="Arial"/>
          <w:bCs/>
          <w:iCs/>
          <w:sz w:val="24"/>
          <w:szCs w:val="24"/>
        </w:rPr>
        <w:t xml:space="preserve">“them knowing how I’m feeling makes me feel like I matter.” </w:t>
      </w:r>
      <w:r w:rsidRPr="00BB6A9C">
        <w:rPr>
          <w:rFonts w:ascii="Arial" w:hAnsi="Arial" w:cs="Arial"/>
          <w:bCs/>
          <w:iCs/>
          <w:sz w:val="24"/>
          <w:szCs w:val="24"/>
        </w:rPr>
        <w:t xml:space="preserve">One group stressed the importance of ‘an approach that upholds a relationship as the platform upon which support work occurs.’ Humour </w:t>
      </w:r>
      <w:r w:rsidR="006A18AF" w:rsidRPr="00BB6A9C">
        <w:rPr>
          <w:rFonts w:ascii="Arial" w:hAnsi="Arial" w:cs="Arial"/>
          <w:bCs/>
          <w:iCs/>
          <w:sz w:val="24"/>
          <w:szCs w:val="24"/>
        </w:rPr>
        <w:t>was valued</w:t>
      </w:r>
      <w:r w:rsidRPr="00BB6A9C">
        <w:rPr>
          <w:rFonts w:ascii="Arial" w:hAnsi="Arial" w:cs="Arial"/>
          <w:bCs/>
          <w:iCs/>
          <w:sz w:val="24"/>
          <w:szCs w:val="24"/>
        </w:rPr>
        <w:t xml:space="preserve"> by many people, with having a joke mentioned several times. Simple acts like using a person’s name or addressing people directly were also identified (“when they are genuinely interested they make eye contact. Treat me like an equal.”)</w:t>
      </w:r>
      <w:r w:rsidR="00DE6AA9" w:rsidRPr="00BB6A9C">
        <w:rPr>
          <w:rFonts w:ascii="Arial" w:hAnsi="Arial" w:cs="Arial"/>
          <w:bCs/>
          <w:iCs/>
          <w:sz w:val="24"/>
          <w:szCs w:val="24"/>
        </w:rPr>
        <w:t xml:space="preserve"> </w:t>
      </w:r>
      <w:r w:rsidR="00F206C7" w:rsidRPr="00BB6A9C">
        <w:rPr>
          <w:rFonts w:ascii="Arial" w:hAnsi="Arial" w:cs="Arial"/>
          <w:bCs/>
          <w:iCs/>
          <w:sz w:val="24"/>
          <w:szCs w:val="24"/>
        </w:rPr>
        <w:t xml:space="preserve">For some this was rare (“they switch off on you, ignoring you, doing their crossword. If I say anything I might not get anyone to work with me.”) </w:t>
      </w:r>
    </w:p>
    <w:p w:rsidR="00401AEA" w:rsidRPr="00BB6A9C" w:rsidRDefault="00E7643F" w:rsidP="00401AEA">
      <w:pPr>
        <w:rPr>
          <w:rFonts w:ascii="Arial" w:hAnsi="Arial" w:cs="Arial"/>
          <w:bCs/>
          <w:iCs/>
          <w:sz w:val="24"/>
          <w:szCs w:val="24"/>
        </w:rPr>
      </w:pPr>
      <w:r w:rsidRPr="00BB6A9C">
        <w:rPr>
          <w:rFonts w:ascii="Arial" w:hAnsi="Arial" w:cs="Arial"/>
          <w:bCs/>
          <w:iCs/>
          <w:sz w:val="24"/>
          <w:szCs w:val="24"/>
        </w:rPr>
        <w:t xml:space="preserve">For several groups </w:t>
      </w:r>
      <w:r w:rsidR="000373D0" w:rsidRPr="00BB6A9C">
        <w:rPr>
          <w:rFonts w:ascii="Arial" w:hAnsi="Arial" w:cs="Arial"/>
          <w:bCs/>
          <w:iCs/>
          <w:sz w:val="24"/>
          <w:szCs w:val="24"/>
        </w:rPr>
        <w:t xml:space="preserve">the </w:t>
      </w:r>
      <w:r w:rsidRPr="00BB6A9C">
        <w:rPr>
          <w:rFonts w:ascii="Arial" w:hAnsi="Arial" w:cs="Arial"/>
          <w:bCs/>
          <w:iCs/>
          <w:sz w:val="24"/>
          <w:szCs w:val="24"/>
        </w:rPr>
        <w:t>organisations that demonstrated their value of people did so through active i</w:t>
      </w:r>
      <w:r w:rsidR="006F64FC" w:rsidRPr="00BB6A9C">
        <w:rPr>
          <w:rFonts w:ascii="Arial" w:hAnsi="Arial" w:cs="Arial"/>
          <w:bCs/>
          <w:iCs/>
          <w:sz w:val="24"/>
          <w:szCs w:val="24"/>
        </w:rPr>
        <w:t>nvolv</w:t>
      </w:r>
      <w:r w:rsidRPr="00BB6A9C">
        <w:rPr>
          <w:rFonts w:ascii="Arial" w:hAnsi="Arial" w:cs="Arial"/>
          <w:bCs/>
          <w:iCs/>
          <w:sz w:val="24"/>
          <w:szCs w:val="24"/>
        </w:rPr>
        <w:t xml:space="preserve">ement in </w:t>
      </w:r>
      <w:r w:rsidR="006F64FC" w:rsidRPr="00BB6A9C">
        <w:rPr>
          <w:rFonts w:ascii="Arial" w:hAnsi="Arial" w:cs="Arial"/>
          <w:bCs/>
          <w:iCs/>
          <w:sz w:val="24"/>
          <w:szCs w:val="24"/>
        </w:rPr>
        <w:t xml:space="preserve">service </w:t>
      </w:r>
      <w:r w:rsidR="00401AEA" w:rsidRPr="00BB6A9C">
        <w:rPr>
          <w:rFonts w:ascii="Arial" w:hAnsi="Arial" w:cs="Arial"/>
          <w:bCs/>
          <w:iCs/>
          <w:sz w:val="24"/>
          <w:szCs w:val="24"/>
        </w:rPr>
        <w:t xml:space="preserve">decisions. Whilst not the case for everyone, some people shared stories of  involvement in many service decisions including interviewing and selecting support workers, developing rosters and sitting on organisation advisory committees. One participant noted that despite it being quicker to do things for them their workers will ask “what do you need me to do so you can do it.” </w:t>
      </w:r>
    </w:p>
    <w:p w:rsidR="00690B7E" w:rsidRPr="00BB6A9C" w:rsidRDefault="00CA46F2" w:rsidP="00690B7E">
      <w:pPr>
        <w:rPr>
          <w:rFonts w:ascii="Arial" w:hAnsi="Arial" w:cs="Arial"/>
          <w:bCs/>
          <w:iCs/>
          <w:sz w:val="24"/>
          <w:szCs w:val="24"/>
        </w:rPr>
      </w:pPr>
      <w:r w:rsidRPr="00BB6A9C">
        <w:rPr>
          <w:rFonts w:ascii="Arial" w:hAnsi="Arial" w:cs="Arial"/>
          <w:bCs/>
          <w:iCs/>
          <w:sz w:val="24"/>
          <w:szCs w:val="24"/>
        </w:rPr>
        <w:t xml:space="preserve">Providing </w:t>
      </w:r>
      <w:r w:rsidR="00690B7E" w:rsidRPr="00BB6A9C">
        <w:rPr>
          <w:rFonts w:ascii="Arial" w:hAnsi="Arial" w:cs="Arial"/>
          <w:bCs/>
          <w:iCs/>
          <w:sz w:val="24"/>
          <w:szCs w:val="24"/>
        </w:rPr>
        <w:t xml:space="preserve">good </w:t>
      </w:r>
      <w:r w:rsidRPr="00BB6A9C">
        <w:rPr>
          <w:rFonts w:ascii="Arial" w:hAnsi="Arial" w:cs="Arial"/>
          <w:bCs/>
          <w:iCs/>
          <w:sz w:val="24"/>
          <w:szCs w:val="24"/>
        </w:rPr>
        <w:t>staff</w:t>
      </w:r>
      <w:r w:rsidR="00690B7E" w:rsidRPr="00BB6A9C">
        <w:rPr>
          <w:rFonts w:ascii="Arial" w:hAnsi="Arial" w:cs="Arial"/>
          <w:bCs/>
          <w:iCs/>
          <w:sz w:val="24"/>
          <w:szCs w:val="24"/>
        </w:rPr>
        <w:t xml:space="preserve"> was seen as a mark of respect, with several respondents noting a difference between the organisation and its staff (“service provider does not make me feel like I matter, support workers make me feel like I matter.”) Staff continuity was seen as significant both in practical terms (getting to know someone and develop trust) and feeling valued (“they always take away the good staff. They get yanked away. They were really helpful, they are the ones that helped me have a say. I’m comfortable with the person I’ve got instead of swapping and changing all the time.”</w:t>
      </w:r>
      <w:r w:rsidR="00DE6AA9" w:rsidRPr="00BB6A9C">
        <w:rPr>
          <w:rFonts w:ascii="Arial" w:hAnsi="Arial" w:cs="Arial"/>
          <w:bCs/>
          <w:iCs/>
          <w:sz w:val="24"/>
          <w:szCs w:val="24"/>
        </w:rPr>
        <w:t>)</w:t>
      </w:r>
      <w:r w:rsidR="00690B7E" w:rsidRPr="00BB6A9C">
        <w:rPr>
          <w:rFonts w:ascii="Arial" w:hAnsi="Arial" w:cs="Arial"/>
          <w:bCs/>
          <w:iCs/>
          <w:sz w:val="24"/>
          <w:szCs w:val="24"/>
        </w:rPr>
        <w:t xml:space="preserve"> </w:t>
      </w:r>
    </w:p>
    <w:p w:rsidR="000373D0" w:rsidRPr="00BB6A9C" w:rsidRDefault="000373D0" w:rsidP="000373D0">
      <w:pPr>
        <w:rPr>
          <w:rFonts w:ascii="Arial" w:hAnsi="Arial" w:cs="Arial"/>
          <w:bCs/>
          <w:iCs/>
          <w:sz w:val="24"/>
          <w:szCs w:val="24"/>
        </w:rPr>
      </w:pPr>
      <w:r w:rsidRPr="00BB6A9C">
        <w:rPr>
          <w:rFonts w:ascii="Arial" w:hAnsi="Arial" w:cs="Arial"/>
          <w:bCs/>
          <w:iCs/>
          <w:sz w:val="24"/>
          <w:szCs w:val="24"/>
        </w:rPr>
        <w:t xml:space="preserve">Several participants spoke about the value of </w:t>
      </w:r>
      <w:r w:rsidR="00CA46F2" w:rsidRPr="00BB6A9C">
        <w:rPr>
          <w:rFonts w:ascii="Arial" w:hAnsi="Arial" w:cs="Arial"/>
          <w:bCs/>
          <w:iCs/>
          <w:sz w:val="24"/>
          <w:szCs w:val="24"/>
        </w:rPr>
        <w:t>respect for privacy</w:t>
      </w:r>
      <w:r w:rsidRPr="00BB6A9C">
        <w:rPr>
          <w:rFonts w:ascii="Arial" w:hAnsi="Arial" w:cs="Arial"/>
          <w:bCs/>
          <w:iCs/>
          <w:sz w:val="24"/>
          <w:szCs w:val="24"/>
        </w:rPr>
        <w:t xml:space="preserve">, especially at home. This included common courtesy such as knowing and waiting to be let in, as well as respect for personal space and property (“if you have a gift </w:t>
      </w:r>
      <w:r w:rsidR="00DE6AA9" w:rsidRPr="00BB6A9C">
        <w:rPr>
          <w:rFonts w:ascii="Arial" w:hAnsi="Arial" w:cs="Arial"/>
          <w:bCs/>
          <w:iCs/>
          <w:sz w:val="24"/>
          <w:szCs w:val="24"/>
        </w:rPr>
        <w:t xml:space="preserve">... </w:t>
      </w:r>
      <w:r w:rsidRPr="00BB6A9C">
        <w:rPr>
          <w:rFonts w:ascii="Arial" w:hAnsi="Arial" w:cs="Arial"/>
          <w:bCs/>
          <w:iCs/>
          <w:sz w:val="24"/>
          <w:szCs w:val="24"/>
        </w:rPr>
        <w:t xml:space="preserve">and you don’t want anyone to open it and they open it that’s not respect.”) </w:t>
      </w:r>
    </w:p>
    <w:p w:rsidR="00E7643F" w:rsidRPr="00BB6A9C" w:rsidRDefault="00F206C7">
      <w:pPr>
        <w:rPr>
          <w:rFonts w:ascii="Arial" w:hAnsi="Arial" w:cs="Arial"/>
          <w:bCs/>
          <w:iCs/>
          <w:sz w:val="24"/>
          <w:szCs w:val="24"/>
        </w:rPr>
      </w:pPr>
      <w:r w:rsidRPr="00BB6A9C">
        <w:rPr>
          <w:rFonts w:ascii="Arial" w:hAnsi="Arial" w:cs="Arial"/>
          <w:bCs/>
          <w:iCs/>
          <w:sz w:val="24"/>
          <w:szCs w:val="24"/>
        </w:rPr>
        <w:t xml:space="preserve">Other day to day interactions were important to different groups. </w:t>
      </w:r>
      <w:r w:rsidR="000373D0" w:rsidRPr="00BB6A9C">
        <w:rPr>
          <w:rFonts w:ascii="Arial" w:hAnsi="Arial" w:cs="Arial"/>
          <w:bCs/>
          <w:iCs/>
          <w:sz w:val="24"/>
          <w:szCs w:val="24"/>
        </w:rPr>
        <w:t xml:space="preserve">Participants in rural and remote areas strongly valued assistance with everyday needs from providers, including arranging for household repairs, driving people to </w:t>
      </w:r>
      <w:r w:rsidR="00DE6AA9" w:rsidRPr="00BB6A9C">
        <w:rPr>
          <w:rFonts w:ascii="Arial" w:hAnsi="Arial" w:cs="Arial"/>
          <w:bCs/>
          <w:iCs/>
          <w:sz w:val="24"/>
          <w:szCs w:val="24"/>
        </w:rPr>
        <w:t xml:space="preserve">shops and </w:t>
      </w:r>
      <w:r w:rsidR="000373D0" w:rsidRPr="00BB6A9C">
        <w:rPr>
          <w:rFonts w:ascii="Arial" w:hAnsi="Arial" w:cs="Arial"/>
          <w:bCs/>
          <w:iCs/>
          <w:sz w:val="24"/>
          <w:szCs w:val="24"/>
        </w:rPr>
        <w:t xml:space="preserve">appointments, organising family outings and </w:t>
      </w:r>
      <w:r w:rsidR="00DE6AA9" w:rsidRPr="00BB6A9C">
        <w:rPr>
          <w:rFonts w:ascii="Arial" w:hAnsi="Arial" w:cs="Arial"/>
          <w:bCs/>
          <w:iCs/>
          <w:sz w:val="24"/>
          <w:szCs w:val="24"/>
        </w:rPr>
        <w:t>providing arts materials. Support that helped their family unit wa</w:t>
      </w:r>
      <w:r w:rsidRPr="00BB6A9C">
        <w:rPr>
          <w:rFonts w:ascii="Arial" w:hAnsi="Arial" w:cs="Arial"/>
          <w:bCs/>
          <w:iCs/>
          <w:sz w:val="24"/>
          <w:szCs w:val="24"/>
        </w:rPr>
        <w:t>s very important to this group. Others felt less respected when basic decisions were not explained “our rent went up and I don’t know why. It makes me feel angry. I’d like them to explain a bit better in those situations.”</w:t>
      </w:r>
    </w:p>
    <w:p w:rsidR="00AB15F8" w:rsidRPr="00BB6A9C" w:rsidRDefault="00AB15F8" w:rsidP="00AB15F8">
      <w:pPr>
        <w:rPr>
          <w:rFonts w:ascii="Arial" w:hAnsi="Arial" w:cs="Arial"/>
          <w:bCs/>
          <w:iCs/>
          <w:sz w:val="24"/>
          <w:szCs w:val="24"/>
        </w:rPr>
      </w:pPr>
      <w:r w:rsidRPr="00BB6A9C">
        <w:rPr>
          <w:rFonts w:ascii="Arial" w:hAnsi="Arial" w:cs="Arial"/>
          <w:bCs/>
          <w:iCs/>
          <w:sz w:val="24"/>
          <w:szCs w:val="24"/>
        </w:rPr>
        <w:t>With regard to feeling valued, one participant presented an alternative perspective: “Some workers don’t seem to feel good about doing their job. I think services should value their workers more, they might feel better about doing their job.”</w:t>
      </w:r>
    </w:p>
    <w:p w:rsidR="00FC246D" w:rsidRPr="00BB6A9C" w:rsidRDefault="00CE4A7D">
      <w:pPr>
        <w:pStyle w:val="ListParagraph"/>
        <w:numPr>
          <w:ilvl w:val="1"/>
          <w:numId w:val="8"/>
        </w:numPr>
        <w:contextualSpacing/>
        <w:rPr>
          <w:rFonts w:ascii="Arial" w:hAnsi="Arial" w:cs="Arial"/>
          <w:b/>
          <w:color w:val="3B5A6F"/>
          <w:sz w:val="36"/>
          <w:szCs w:val="36"/>
        </w:rPr>
      </w:pPr>
      <w:r w:rsidRPr="00BB6A9C">
        <w:rPr>
          <w:rFonts w:ascii="Arial" w:hAnsi="Arial" w:cs="Arial"/>
          <w:b/>
          <w:color w:val="3B5A6F"/>
          <w:sz w:val="36"/>
          <w:szCs w:val="36"/>
        </w:rPr>
        <w:t>What things help you feel/ stay safe at home?</w:t>
      </w:r>
    </w:p>
    <w:p w:rsidR="0002295E" w:rsidRPr="00BB6A9C" w:rsidRDefault="00957258" w:rsidP="00425833">
      <w:pPr>
        <w:rPr>
          <w:rFonts w:ascii="Arial" w:hAnsi="Arial" w:cs="Arial"/>
          <w:color w:val="000000" w:themeColor="text1"/>
          <w:sz w:val="24"/>
          <w:szCs w:val="24"/>
        </w:rPr>
      </w:pPr>
      <w:r w:rsidRPr="00402BE1">
        <w:rPr>
          <w:rFonts w:ascii="Arial" w:hAnsi="Arial" w:cs="Arial"/>
          <w:color w:val="000000" w:themeColor="text1"/>
          <w:sz w:val="24"/>
          <w:szCs w:val="24"/>
        </w:rPr>
        <w:t>This question asks about safety at ‘home’</w:t>
      </w:r>
      <w:r w:rsidR="007E2588" w:rsidRPr="00402BE1">
        <w:rPr>
          <w:rFonts w:ascii="Arial" w:hAnsi="Arial" w:cs="Arial"/>
          <w:color w:val="000000" w:themeColor="text1"/>
          <w:sz w:val="24"/>
          <w:szCs w:val="24"/>
        </w:rPr>
        <w:t>. A</w:t>
      </w:r>
      <w:r w:rsidRPr="00402BE1">
        <w:rPr>
          <w:rFonts w:ascii="Arial" w:hAnsi="Arial" w:cs="Arial"/>
          <w:color w:val="000000" w:themeColor="text1"/>
          <w:sz w:val="24"/>
          <w:szCs w:val="24"/>
        </w:rPr>
        <w:t>s Table 2 indicates, the participants of the focus groups lived in a range of places they called ‘home’; social housing, group homes, private rental and family homes. It also indicated they share these homes with a range of people</w:t>
      </w:r>
      <w:r w:rsidR="000E708A" w:rsidRPr="00402BE1">
        <w:rPr>
          <w:rFonts w:ascii="Arial" w:hAnsi="Arial" w:cs="Arial"/>
          <w:color w:val="000000" w:themeColor="text1"/>
          <w:sz w:val="24"/>
          <w:szCs w:val="24"/>
        </w:rPr>
        <w:t>.</w:t>
      </w:r>
      <w:r w:rsidR="007E2588" w:rsidRPr="00402BE1">
        <w:rPr>
          <w:rFonts w:ascii="Arial" w:hAnsi="Arial" w:cs="Arial"/>
          <w:color w:val="000000" w:themeColor="text1"/>
          <w:sz w:val="24"/>
          <w:szCs w:val="24"/>
        </w:rPr>
        <w:t xml:space="preserve"> </w:t>
      </w:r>
      <w:r w:rsidR="000E708A" w:rsidRPr="00402BE1">
        <w:rPr>
          <w:rFonts w:ascii="Arial" w:hAnsi="Arial" w:cs="Arial"/>
          <w:color w:val="000000" w:themeColor="text1"/>
          <w:sz w:val="24"/>
          <w:szCs w:val="24"/>
        </w:rPr>
        <w:t>Data about the r</w:t>
      </w:r>
      <w:r w:rsidR="007E2588" w:rsidRPr="00402BE1">
        <w:rPr>
          <w:rFonts w:ascii="Arial" w:hAnsi="Arial" w:cs="Arial"/>
          <w:color w:val="000000" w:themeColor="text1"/>
          <w:sz w:val="24"/>
          <w:szCs w:val="24"/>
        </w:rPr>
        <w:t>elationship</w:t>
      </w:r>
      <w:r w:rsidR="000E708A" w:rsidRPr="00402BE1">
        <w:rPr>
          <w:rFonts w:ascii="Arial" w:hAnsi="Arial" w:cs="Arial"/>
          <w:color w:val="000000" w:themeColor="text1"/>
          <w:sz w:val="24"/>
          <w:szCs w:val="24"/>
        </w:rPr>
        <w:t>s</w:t>
      </w:r>
      <w:r w:rsidR="007E2588" w:rsidRPr="00402BE1">
        <w:rPr>
          <w:rFonts w:ascii="Arial" w:hAnsi="Arial" w:cs="Arial"/>
          <w:color w:val="000000" w:themeColor="text1"/>
          <w:sz w:val="24"/>
          <w:szCs w:val="24"/>
        </w:rPr>
        <w:t xml:space="preserve"> with these people is not </w:t>
      </w:r>
      <w:r w:rsidR="000E708A" w:rsidRPr="00402BE1">
        <w:rPr>
          <w:rFonts w:ascii="Arial" w:hAnsi="Arial" w:cs="Arial"/>
          <w:color w:val="000000" w:themeColor="text1"/>
          <w:sz w:val="24"/>
          <w:szCs w:val="24"/>
        </w:rPr>
        <w:t>available, but</w:t>
      </w:r>
      <w:r w:rsidR="007E2588" w:rsidRPr="00402BE1">
        <w:rPr>
          <w:rFonts w:ascii="Arial" w:hAnsi="Arial" w:cs="Arial"/>
          <w:color w:val="000000" w:themeColor="text1"/>
          <w:sz w:val="24"/>
          <w:szCs w:val="24"/>
        </w:rPr>
        <w:t xml:space="preserve"> could include partners, friends or co-tenants. This information provides some context to the following responses as some people refer to the people who are ‘in their homes’ and relationships they have with them; support staff, family and co-residents. It also reminds us that the meaning of ‘home’ is broad and for many people with a disability  ‘home’ is very different than the homes of others in the community, </w:t>
      </w:r>
      <w:r w:rsidR="0002295E" w:rsidRPr="00402BE1">
        <w:rPr>
          <w:rFonts w:ascii="Arial" w:hAnsi="Arial" w:cs="Arial"/>
          <w:color w:val="000000" w:themeColor="text1"/>
          <w:sz w:val="24"/>
          <w:szCs w:val="24"/>
        </w:rPr>
        <w:t xml:space="preserve">being </w:t>
      </w:r>
      <w:r w:rsidR="007E2588" w:rsidRPr="00402BE1">
        <w:rPr>
          <w:rFonts w:ascii="Arial" w:hAnsi="Arial" w:cs="Arial"/>
          <w:color w:val="000000" w:themeColor="text1"/>
          <w:sz w:val="24"/>
          <w:szCs w:val="24"/>
        </w:rPr>
        <w:t>sometimes a workplace for paid staff, temporary and</w:t>
      </w:r>
      <w:r w:rsidR="0002295E" w:rsidRPr="00402BE1">
        <w:rPr>
          <w:rFonts w:ascii="Arial" w:hAnsi="Arial" w:cs="Arial"/>
          <w:color w:val="000000" w:themeColor="text1"/>
          <w:sz w:val="24"/>
          <w:szCs w:val="24"/>
        </w:rPr>
        <w:t>/or</w:t>
      </w:r>
      <w:r w:rsidR="007E2588" w:rsidRPr="00402BE1">
        <w:rPr>
          <w:rFonts w:ascii="Arial" w:hAnsi="Arial" w:cs="Arial"/>
          <w:color w:val="000000" w:themeColor="text1"/>
          <w:sz w:val="24"/>
          <w:szCs w:val="24"/>
        </w:rPr>
        <w:t xml:space="preserve"> not of their choosing.</w:t>
      </w:r>
    </w:p>
    <w:p w:rsidR="00844292" w:rsidRPr="00BB6A9C" w:rsidRDefault="00425833" w:rsidP="00425833">
      <w:pPr>
        <w:rPr>
          <w:rFonts w:ascii="Arial" w:hAnsi="Arial" w:cs="Arial"/>
          <w:bCs/>
          <w:iCs/>
          <w:sz w:val="24"/>
          <w:szCs w:val="24"/>
        </w:rPr>
      </w:pPr>
      <w:r w:rsidRPr="00BB6A9C">
        <w:rPr>
          <w:rFonts w:ascii="Arial" w:hAnsi="Arial" w:cs="Arial"/>
          <w:bCs/>
          <w:iCs/>
          <w:sz w:val="24"/>
          <w:szCs w:val="24"/>
        </w:rPr>
        <w:t xml:space="preserve">The most common topic across the groups was staff actions and attitudes. </w:t>
      </w:r>
      <w:r w:rsidR="00AB15F8" w:rsidRPr="00BB6A9C">
        <w:rPr>
          <w:rFonts w:ascii="Arial" w:hAnsi="Arial" w:cs="Arial"/>
          <w:bCs/>
          <w:iCs/>
          <w:sz w:val="24"/>
          <w:szCs w:val="24"/>
        </w:rPr>
        <w:t>Staff that took the time t</w:t>
      </w:r>
      <w:r w:rsidR="00700ACA" w:rsidRPr="00BB6A9C">
        <w:rPr>
          <w:rFonts w:ascii="Arial" w:hAnsi="Arial" w:cs="Arial"/>
          <w:bCs/>
          <w:iCs/>
          <w:sz w:val="24"/>
          <w:szCs w:val="24"/>
        </w:rPr>
        <w:t xml:space="preserve">o get to know people </w:t>
      </w:r>
      <w:r w:rsidR="00E0169E" w:rsidRPr="00BB6A9C">
        <w:rPr>
          <w:rFonts w:ascii="Arial" w:hAnsi="Arial" w:cs="Arial"/>
          <w:bCs/>
          <w:iCs/>
          <w:sz w:val="24"/>
          <w:szCs w:val="24"/>
        </w:rPr>
        <w:t xml:space="preserve">properly </w:t>
      </w:r>
      <w:r w:rsidR="00700ACA" w:rsidRPr="00BB6A9C">
        <w:rPr>
          <w:rFonts w:ascii="Arial" w:hAnsi="Arial" w:cs="Arial"/>
          <w:bCs/>
          <w:iCs/>
          <w:sz w:val="24"/>
          <w:szCs w:val="24"/>
        </w:rPr>
        <w:t>made participants</w:t>
      </w:r>
      <w:r w:rsidR="00192436" w:rsidRPr="00BB6A9C">
        <w:rPr>
          <w:rFonts w:ascii="Arial" w:hAnsi="Arial" w:cs="Arial"/>
          <w:bCs/>
          <w:iCs/>
          <w:sz w:val="24"/>
          <w:szCs w:val="24"/>
        </w:rPr>
        <w:t xml:space="preserve"> feel more comfortable</w:t>
      </w:r>
      <w:r w:rsidR="00AB15F8" w:rsidRPr="00BB6A9C">
        <w:rPr>
          <w:rFonts w:ascii="Arial" w:hAnsi="Arial" w:cs="Arial"/>
          <w:bCs/>
          <w:iCs/>
          <w:sz w:val="24"/>
          <w:szCs w:val="24"/>
        </w:rPr>
        <w:t>.</w:t>
      </w:r>
      <w:r w:rsidR="00700ACA" w:rsidRPr="00BB6A9C">
        <w:rPr>
          <w:rFonts w:ascii="Arial" w:hAnsi="Arial" w:cs="Arial"/>
          <w:bCs/>
          <w:iCs/>
          <w:sz w:val="24"/>
          <w:szCs w:val="24"/>
        </w:rPr>
        <w:t xml:space="preserve"> </w:t>
      </w:r>
    </w:p>
    <w:p w:rsidR="00700ACA" w:rsidRPr="00BB6A9C" w:rsidRDefault="00566BA9" w:rsidP="00425833">
      <w:pPr>
        <w:rPr>
          <w:rFonts w:ascii="Arial" w:hAnsi="Arial" w:cs="Arial"/>
          <w:bCs/>
          <w:iCs/>
          <w:sz w:val="24"/>
          <w:szCs w:val="24"/>
        </w:rPr>
      </w:pPr>
      <w:r w:rsidRPr="00BB6A9C">
        <w:rPr>
          <w:rFonts w:ascii="Arial" w:hAnsi="Arial" w:cs="Arial"/>
          <w:bCs/>
          <w:iCs/>
          <w:sz w:val="24"/>
          <w:szCs w:val="24"/>
        </w:rPr>
        <w:t>R</w:t>
      </w:r>
      <w:r w:rsidR="00700ACA" w:rsidRPr="00BB6A9C">
        <w:rPr>
          <w:rFonts w:ascii="Arial" w:hAnsi="Arial" w:cs="Arial"/>
          <w:bCs/>
          <w:iCs/>
          <w:sz w:val="24"/>
          <w:szCs w:val="24"/>
        </w:rPr>
        <w:t>elationship</w:t>
      </w:r>
      <w:r w:rsidRPr="00BB6A9C">
        <w:rPr>
          <w:rFonts w:ascii="Arial" w:hAnsi="Arial" w:cs="Arial"/>
          <w:bCs/>
          <w:iCs/>
          <w:sz w:val="24"/>
          <w:szCs w:val="24"/>
        </w:rPr>
        <w:t>s</w:t>
      </w:r>
      <w:r w:rsidR="00700ACA" w:rsidRPr="00BB6A9C">
        <w:rPr>
          <w:rFonts w:ascii="Arial" w:hAnsi="Arial" w:cs="Arial"/>
          <w:bCs/>
          <w:iCs/>
          <w:sz w:val="24"/>
          <w:szCs w:val="24"/>
        </w:rPr>
        <w:t xml:space="preserve"> with support workers </w:t>
      </w:r>
      <w:r w:rsidRPr="00BB6A9C">
        <w:rPr>
          <w:rFonts w:ascii="Arial" w:hAnsi="Arial" w:cs="Arial"/>
          <w:bCs/>
          <w:iCs/>
          <w:sz w:val="24"/>
          <w:szCs w:val="24"/>
        </w:rPr>
        <w:t>were</w:t>
      </w:r>
      <w:r w:rsidR="003F7EEE" w:rsidRPr="00BB6A9C">
        <w:rPr>
          <w:rFonts w:ascii="Arial" w:hAnsi="Arial" w:cs="Arial"/>
          <w:bCs/>
          <w:iCs/>
          <w:sz w:val="24"/>
          <w:szCs w:val="24"/>
        </w:rPr>
        <w:t xml:space="preserve"> identified as critical </w:t>
      </w:r>
      <w:r w:rsidR="00700ACA" w:rsidRPr="00BB6A9C">
        <w:rPr>
          <w:rFonts w:ascii="Arial" w:hAnsi="Arial" w:cs="Arial"/>
          <w:bCs/>
          <w:iCs/>
          <w:sz w:val="24"/>
          <w:szCs w:val="24"/>
        </w:rPr>
        <w:t>for safety</w:t>
      </w:r>
      <w:r w:rsidR="005A53D3" w:rsidRPr="00BB6A9C">
        <w:rPr>
          <w:rFonts w:ascii="Arial" w:hAnsi="Arial" w:cs="Arial"/>
          <w:bCs/>
          <w:iCs/>
          <w:sz w:val="24"/>
          <w:szCs w:val="24"/>
        </w:rPr>
        <w:t xml:space="preserve"> in the home, </w:t>
      </w:r>
      <w:r w:rsidR="003F7EEE" w:rsidRPr="00BB6A9C">
        <w:rPr>
          <w:rFonts w:ascii="Arial" w:hAnsi="Arial" w:cs="Arial"/>
          <w:bCs/>
          <w:iCs/>
          <w:sz w:val="24"/>
          <w:szCs w:val="24"/>
        </w:rPr>
        <w:t xml:space="preserve">one group </w:t>
      </w:r>
      <w:r w:rsidRPr="00BB6A9C">
        <w:rPr>
          <w:rFonts w:ascii="Arial" w:hAnsi="Arial" w:cs="Arial"/>
          <w:bCs/>
          <w:iCs/>
          <w:sz w:val="24"/>
          <w:szCs w:val="24"/>
        </w:rPr>
        <w:t>noting “people</w:t>
      </w:r>
      <w:r w:rsidR="005A53D3" w:rsidRPr="00BB6A9C">
        <w:rPr>
          <w:rFonts w:ascii="Arial" w:hAnsi="Arial" w:cs="Arial"/>
          <w:bCs/>
          <w:iCs/>
          <w:sz w:val="24"/>
          <w:szCs w:val="24"/>
        </w:rPr>
        <w:t xml:space="preserve"> with disabilities want someone they know, trust and hopefully like.” </w:t>
      </w:r>
      <w:r w:rsidR="00192436" w:rsidRPr="00BB6A9C">
        <w:rPr>
          <w:rFonts w:ascii="Arial" w:hAnsi="Arial" w:cs="Arial"/>
          <w:bCs/>
          <w:iCs/>
          <w:sz w:val="24"/>
          <w:szCs w:val="24"/>
        </w:rPr>
        <w:t xml:space="preserve">On this point, </w:t>
      </w:r>
      <w:r w:rsidR="003F7EEE" w:rsidRPr="00BB6A9C">
        <w:rPr>
          <w:rFonts w:ascii="Arial" w:hAnsi="Arial" w:cs="Arial"/>
          <w:bCs/>
          <w:iCs/>
          <w:sz w:val="24"/>
          <w:szCs w:val="24"/>
        </w:rPr>
        <w:t>introducing new staff was acknowledged as a challenge</w:t>
      </w:r>
      <w:r w:rsidR="00192436" w:rsidRPr="00BB6A9C">
        <w:rPr>
          <w:rFonts w:ascii="Arial" w:hAnsi="Arial" w:cs="Arial"/>
          <w:bCs/>
          <w:iCs/>
          <w:sz w:val="24"/>
          <w:szCs w:val="24"/>
        </w:rPr>
        <w:t xml:space="preserve"> (“it’s always hard for new staff. It makes it hard for both of us if I can’t really tell them what I want ... after a while they get to know you.”)</w:t>
      </w:r>
      <w:r w:rsidR="00E0169E" w:rsidRPr="00BB6A9C">
        <w:rPr>
          <w:rFonts w:ascii="Arial" w:hAnsi="Arial" w:cs="Arial"/>
          <w:bCs/>
          <w:iCs/>
          <w:sz w:val="24"/>
          <w:szCs w:val="24"/>
        </w:rPr>
        <w:t xml:space="preserve"> One participant advocated always meeting new w</w:t>
      </w:r>
      <w:r w:rsidR="003F7EEE" w:rsidRPr="00BB6A9C">
        <w:rPr>
          <w:rFonts w:ascii="Arial" w:hAnsi="Arial" w:cs="Arial"/>
          <w:bCs/>
          <w:iCs/>
          <w:sz w:val="24"/>
          <w:szCs w:val="24"/>
        </w:rPr>
        <w:t>orkers before their first shift as a way to mitigate this.</w:t>
      </w:r>
      <w:r w:rsidR="00783CC1" w:rsidRPr="00BB6A9C">
        <w:rPr>
          <w:rFonts w:ascii="Arial" w:hAnsi="Arial" w:cs="Arial"/>
          <w:bCs/>
          <w:iCs/>
          <w:sz w:val="24"/>
          <w:szCs w:val="24"/>
        </w:rPr>
        <w:t xml:space="preserve"> In another case </w:t>
      </w:r>
      <w:r w:rsidR="006E2A23" w:rsidRPr="00BB6A9C">
        <w:rPr>
          <w:rFonts w:ascii="Arial" w:hAnsi="Arial" w:cs="Arial"/>
          <w:bCs/>
          <w:iCs/>
          <w:sz w:val="24"/>
          <w:szCs w:val="24"/>
        </w:rPr>
        <w:t>a</w:t>
      </w:r>
      <w:r w:rsidR="00783CC1" w:rsidRPr="00BB6A9C">
        <w:rPr>
          <w:rFonts w:ascii="Arial" w:hAnsi="Arial" w:cs="Arial"/>
          <w:bCs/>
          <w:iCs/>
          <w:sz w:val="24"/>
          <w:szCs w:val="24"/>
        </w:rPr>
        <w:t xml:space="preserve"> provider </w:t>
      </w:r>
      <w:r w:rsidR="006E2A23" w:rsidRPr="00BB6A9C">
        <w:rPr>
          <w:rFonts w:ascii="Arial" w:hAnsi="Arial" w:cs="Arial"/>
          <w:bCs/>
          <w:iCs/>
          <w:sz w:val="24"/>
          <w:szCs w:val="24"/>
        </w:rPr>
        <w:t xml:space="preserve">has compiled </w:t>
      </w:r>
      <w:r w:rsidR="00783CC1" w:rsidRPr="00BB6A9C">
        <w:rPr>
          <w:rFonts w:ascii="Arial" w:hAnsi="Arial" w:cs="Arial"/>
          <w:bCs/>
          <w:iCs/>
          <w:sz w:val="24"/>
          <w:szCs w:val="24"/>
        </w:rPr>
        <w:t xml:space="preserve">a book of written instructions </w:t>
      </w:r>
      <w:r w:rsidR="006E2A23" w:rsidRPr="00BB6A9C">
        <w:rPr>
          <w:rFonts w:ascii="Arial" w:hAnsi="Arial" w:cs="Arial"/>
          <w:bCs/>
          <w:iCs/>
          <w:sz w:val="24"/>
          <w:szCs w:val="24"/>
        </w:rPr>
        <w:t xml:space="preserve">about service users </w:t>
      </w:r>
      <w:r w:rsidR="00783CC1" w:rsidRPr="00BB6A9C">
        <w:rPr>
          <w:rFonts w:ascii="Arial" w:hAnsi="Arial" w:cs="Arial"/>
          <w:bCs/>
          <w:iCs/>
          <w:sz w:val="24"/>
          <w:szCs w:val="24"/>
        </w:rPr>
        <w:t>for new starters</w:t>
      </w:r>
      <w:r w:rsidR="006E2A23" w:rsidRPr="00BB6A9C">
        <w:rPr>
          <w:rFonts w:ascii="Arial" w:hAnsi="Arial" w:cs="Arial"/>
          <w:bCs/>
          <w:iCs/>
          <w:sz w:val="24"/>
          <w:szCs w:val="24"/>
        </w:rPr>
        <w:t>,</w:t>
      </w:r>
      <w:r w:rsidR="00783CC1" w:rsidRPr="00BB6A9C">
        <w:rPr>
          <w:rFonts w:ascii="Arial" w:hAnsi="Arial" w:cs="Arial"/>
          <w:bCs/>
          <w:iCs/>
          <w:sz w:val="24"/>
          <w:szCs w:val="24"/>
        </w:rPr>
        <w:t xml:space="preserve"> but </w:t>
      </w:r>
      <w:r w:rsidR="006E2A23" w:rsidRPr="00BB6A9C">
        <w:rPr>
          <w:rFonts w:ascii="Arial" w:hAnsi="Arial" w:cs="Arial"/>
          <w:bCs/>
          <w:iCs/>
          <w:sz w:val="24"/>
          <w:szCs w:val="24"/>
        </w:rPr>
        <w:t>does not support the residents to provide content (</w:t>
      </w:r>
      <w:r w:rsidR="00D268D4" w:rsidRPr="00BB6A9C">
        <w:rPr>
          <w:rFonts w:ascii="Arial" w:hAnsi="Arial" w:cs="Arial"/>
          <w:bCs/>
          <w:iCs/>
          <w:sz w:val="24"/>
          <w:szCs w:val="24"/>
        </w:rPr>
        <w:t>“I can’t put anything [it in]. It’s only for staff talking to each other.”</w:t>
      </w:r>
      <w:r w:rsidR="006E2A23" w:rsidRPr="00BB6A9C">
        <w:rPr>
          <w:rFonts w:ascii="Arial" w:hAnsi="Arial" w:cs="Arial"/>
          <w:bCs/>
          <w:iCs/>
          <w:sz w:val="24"/>
          <w:szCs w:val="24"/>
        </w:rPr>
        <w:t>)</w:t>
      </w:r>
      <w:r w:rsidR="00783CC1" w:rsidRPr="00BB6A9C">
        <w:rPr>
          <w:rFonts w:ascii="Arial" w:hAnsi="Arial" w:cs="Arial"/>
          <w:bCs/>
          <w:iCs/>
          <w:sz w:val="24"/>
          <w:szCs w:val="24"/>
        </w:rPr>
        <w:t xml:space="preserve"> </w:t>
      </w:r>
    </w:p>
    <w:p w:rsidR="00BB6A9C" w:rsidRPr="00BB6A9C" w:rsidRDefault="00BB6A9C" w:rsidP="00BB6A9C">
      <w:pPr>
        <w:rPr>
          <w:rFonts w:ascii="Arial" w:hAnsi="Arial" w:cs="Arial"/>
          <w:b/>
          <w:color w:val="3B5A6F"/>
          <w:sz w:val="24"/>
          <w:szCs w:val="24"/>
        </w:rPr>
      </w:pPr>
      <w:r w:rsidRPr="00BB6A9C">
        <w:rPr>
          <w:rFonts w:ascii="Arial" w:hAnsi="Arial" w:cs="Arial"/>
          <w:b/>
          <w:color w:val="000000" w:themeColor="text1"/>
          <w:sz w:val="24"/>
          <w:szCs w:val="24"/>
        </w:rPr>
        <w:t>TEXT BOX QUOTE:</w:t>
      </w:r>
      <w:r w:rsidRPr="00BB6A9C">
        <w:rPr>
          <w:rFonts w:ascii="Arial" w:hAnsi="Arial" w:cs="Arial"/>
          <w:b/>
          <w:color w:val="3B5A6F"/>
          <w:sz w:val="24"/>
          <w:szCs w:val="24"/>
        </w:rPr>
        <w:t xml:space="preserve"> </w:t>
      </w:r>
      <w:r>
        <w:rPr>
          <w:rFonts w:ascii="Arial" w:hAnsi="Arial" w:cs="Arial"/>
          <w:b/>
          <w:color w:val="3B5A6F"/>
          <w:sz w:val="24"/>
          <w:szCs w:val="24"/>
        </w:rPr>
        <w:t>“</w:t>
      </w:r>
      <w:r w:rsidRPr="00BB6A9C">
        <w:rPr>
          <w:rFonts w:ascii="Arial" w:eastAsiaTheme="majorEastAsia" w:hAnsi="Arial" w:cs="Arial"/>
          <w:b/>
          <w:iCs/>
          <w:sz w:val="24"/>
          <w:szCs w:val="24"/>
        </w:rPr>
        <w:t>I feel safe at home with my worker but I have in my mind ‘this is my home.’ I don’t want you to go in my bedroom because it’s my personal space. I don’t want you to go in my cupboard. She may not ask if it’s OK to go in my fridge. They get so comfortable that they might overstep that worker relationship and it’s important they don’t do that”</w:t>
      </w:r>
    </w:p>
    <w:p w:rsidR="004C7AC9" w:rsidRDefault="004C7AC9" w:rsidP="005A53D3">
      <w:pPr>
        <w:rPr>
          <w:rFonts w:ascii="Arial" w:hAnsi="Arial" w:cs="Arial"/>
          <w:bCs/>
          <w:iCs/>
          <w:sz w:val="24"/>
          <w:szCs w:val="24"/>
        </w:rPr>
      </w:pPr>
    </w:p>
    <w:p w:rsidR="00783CC1" w:rsidRPr="00BB6A9C" w:rsidRDefault="003F7EEE" w:rsidP="005A53D3">
      <w:pPr>
        <w:rPr>
          <w:rFonts w:ascii="Arial" w:hAnsi="Arial" w:cs="Arial"/>
          <w:bCs/>
          <w:iCs/>
          <w:sz w:val="24"/>
          <w:szCs w:val="24"/>
        </w:rPr>
      </w:pPr>
      <w:r w:rsidRPr="00BB6A9C">
        <w:rPr>
          <w:rFonts w:ascii="Arial" w:hAnsi="Arial" w:cs="Arial"/>
          <w:bCs/>
          <w:iCs/>
          <w:sz w:val="24"/>
          <w:szCs w:val="24"/>
        </w:rPr>
        <w:t xml:space="preserve">People </w:t>
      </w:r>
      <w:r w:rsidR="005A53D3" w:rsidRPr="00BB6A9C">
        <w:rPr>
          <w:rFonts w:ascii="Arial" w:hAnsi="Arial" w:cs="Arial"/>
          <w:bCs/>
          <w:iCs/>
          <w:sz w:val="24"/>
          <w:szCs w:val="24"/>
        </w:rPr>
        <w:t xml:space="preserve">stressed the value of </w:t>
      </w:r>
      <w:r w:rsidR="00783CC1" w:rsidRPr="00BB6A9C">
        <w:rPr>
          <w:rFonts w:ascii="Arial" w:hAnsi="Arial" w:cs="Arial"/>
          <w:bCs/>
          <w:iCs/>
          <w:sz w:val="24"/>
          <w:szCs w:val="24"/>
        </w:rPr>
        <w:t>‘being asked’</w:t>
      </w:r>
      <w:r w:rsidR="005A53D3" w:rsidRPr="00BB6A9C">
        <w:rPr>
          <w:rFonts w:ascii="Arial" w:hAnsi="Arial" w:cs="Arial"/>
          <w:bCs/>
          <w:iCs/>
          <w:sz w:val="24"/>
          <w:szCs w:val="24"/>
        </w:rPr>
        <w:t xml:space="preserve"> </w:t>
      </w:r>
      <w:r w:rsidR="00E108F4" w:rsidRPr="00BB6A9C">
        <w:rPr>
          <w:rFonts w:ascii="Arial" w:hAnsi="Arial" w:cs="Arial"/>
          <w:bCs/>
          <w:iCs/>
          <w:sz w:val="24"/>
          <w:szCs w:val="24"/>
        </w:rPr>
        <w:t xml:space="preserve">in terms of </w:t>
      </w:r>
      <w:r w:rsidR="00D71E2E" w:rsidRPr="00BB6A9C">
        <w:rPr>
          <w:rFonts w:ascii="Arial" w:hAnsi="Arial" w:cs="Arial"/>
          <w:bCs/>
          <w:iCs/>
          <w:sz w:val="24"/>
          <w:szCs w:val="24"/>
        </w:rPr>
        <w:t xml:space="preserve">both </w:t>
      </w:r>
      <w:r w:rsidRPr="00BB6A9C">
        <w:rPr>
          <w:rFonts w:ascii="Arial" w:hAnsi="Arial" w:cs="Arial"/>
          <w:bCs/>
          <w:iCs/>
          <w:sz w:val="24"/>
          <w:szCs w:val="24"/>
        </w:rPr>
        <w:t xml:space="preserve">seeking </w:t>
      </w:r>
      <w:r w:rsidR="00E108F4" w:rsidRPr="00BB6A9C">
        <w:rPr>
          <w:rFonts w:ascii="Arial" w:hAnsi="Arial" w:cs="Arial"/>
          <w:bCs/>
          <w:iCs/>
          <w:sz w:val="24"/>
          <w:szCs w:val="24"/>
        </w:rPr>
        <w:t xml:space="preserve">opinions </w:t>
      </w:r>
      <w:r w:rsidR="005A53D3" w:rsidRPr="00BB6A9C">
        <w:rPr>
          <w:rFonts w:ascii="Arial" w:hAnsi="Arial" w:cs="Arial"/>
          <w:bCs/>
          <w:iCs/>
          <w:sz w:val="24"/>
          <w:szCs w:val="24"/>
        </w:rPr>
        <w:t xml:space="preserve">(“it’s important they ask me what I want”) and </w:t>
      </w:r>
      <w:r w:rsidRPr="00BB6A9C">
        <w:rPr>
          <w:rFonts w:ascii="Arial" w:hAnsi="Arial" w:cs="Arial"/>
          <w:bCs/>
          <w:iCs/>
          <w:sz w:val="24"/>
          <w:szCs w:val="24"/>
        </w:rPr>
        <w:t>clarification</w:t>
      </w:r>
      <w:r w:rsidR="00E108F4" w:rsidRPr="00BB6A9C">
        <w:rPr>
          <w:rFonts w:ascii="Arial" w:hAnsi="Arial" w:cs="Arial"/>
          <w:bCs/>
          <w:iCs/>
          <w:sz w:val="24"/>
          <w:szCs w:val="24"/>
        </w:rPr>
        <w:t xml:space="preserve"> (“communication about what they don’t know. They should ask me, not decide themselves.”) </w:t>
      </w:r>
      <w:r w:rsidRPr="00BB6A9C">
        <w:rPr>
          <w:rFonts w:ascii="Arial" w:hAnsi="Arial" w:cs="Arial"/>
          <w:bCs/>
          <w:iCs/>
          <w:sz w:val="24"/>
          <w:szCs w:val="24"/>
        </w:rPr>
        <w:t>L</w:t>
      </w:r>
      <w:r w:rsidR="00E108F4" w:rsidRPr="00BB6A9C">
        <w:rPr>
          <w:rFonts w:ascii="Arial" w:hAnsi="Arial" w:cs="Arial"/>
          <w:bCs/>
          <w:iCs/>
          <w:sz w:val="24"/>
          <w:szCs w:val="24"/>
        </w:rPr>
        <w:t xml:space="preserve">istening was </w:t>
      </w:r>
      <w:r w:rsidR="00783CC1" w:rsidRPr="00BB6A9C">
        <w:rPr>
          <w:rFonts w:ascii="Arial" w:hAnsi="Arial" w:cs="Arial"/>
          <w:bCs/>
          <w:iCs/>
          <w:sz w:val="24"/>
          <w:szCs w:val="24"/>
        </w:rPr>
        <w:t xml:space="preserve">again </w:t>
      </w:r>
      <w:r w:rsidR="00E108F4" w:rsidRPr="00BB6A9C">
        <w:rPr>
          <w:rFonts w:ascii="Arial" w:hAnsi="Arial" w:cs="Arial"/>
          <w:bCs/>
          <w:iCs/>
          <w:sz w:val="24"/>
          <w:szCs w:val="24"/>
        </w:rPr>
        <w:t xml:space="preserve">seen as critical </w:t>
      </w:r>
      <w:r w:rsidR="005A53D3" w:rsidRPr="00BB6A9C">
        <w:rPr>
          <w:rFonts w:ascii="Arial" w:hAnsi="Arial" w:cs="Arial"/>
          <w:bCs/>
          <w:iCs/>
          <w:sz w:val="24"/>
          <w:szCs w:val="24"/>
        </w:rPr>
        <w:t>(“they don’t listen to me, it makes me feel upset. I just go in my bedroom and cry</w:t>
      </w:r>
      <w:r w:rsidR="00E108F4" w:rsidRPr="00BB6A9C">
        <w:rPr>
          <w:rFonts w:ascii="Arial" w:hAnsi="Arial" w:cs="Arial"/>
          <w:bCs/>
          <w:iCs/>
          <w:sz w:val="24"/>
          <w:szCs w:val="24"/>
        </w:rPr>
        <w:t xml:space="preserve">”), including </w:t>
      </w:r>
      <w:r w:rsidR="005A53D3" w:rsidRPr="00BB6A9C">
        <w:rPr>
          <w:rFonts w:ascii="Arial" w:hAnsi="Arial" w:cs="Arial"/>
          <w:bCs/>
          <w:iCs/>
          <w:sz w:val="24"/>
          <w:szCs w:val="24"/>
        </w:rPr>
        <w:t xml:space="preserve">respecting </w:t>
      </w:r>
      <w:r w:rsidRPr="00BB6A9C">
        <w:rPr>
          <w:rFonts w:ascii="Arial" w:hAnsi="Arial" w:cs="Arial"/>
          <w:bCs/>
          <w:iCs/>
          <w:sz w:val="24"/>
          <w:szCs w:val="24"/>
        </w:rPr>
        <w:t xml:space="preserve">people’s </w:t>
      </w:r>
      <w:r w:rsidR="005A53D3" w:rsidRPr="00BB6A9C">
        <w:rPr>
          <w:rFonts w:ascii="Arial" w:hAnsi="Arial" w:cs="Arial"/>
          <w:bCs/>
          <w:iCs/>
          <w:sz w:val="24"/>
          <w:szCs w:val="24"/>
        </w:rPr>
        <w:t>preferences (“[they should] take no for an answer, even if they want to help</w:t>
      </w:r>
      <w:r w:rsidR="00E108F4" w:rsidRPr="00BB6A9C">
        <w:rPr>
          <w:rFonts w:ascii="Arial" w:hAnsi="Arial" w:cs="Arial"/>
          <w:bCs/>
          <w:iCs/>
          <w:sz w:val="24"/>
          <w:szCs w:val="24"/>
        </w:rPr>
        <w:t>.</w:t>
      </w:r>
      <w:r w:rsidR="00783CC1" w:rsidRPr="00BB6A9C">
        <w:rPr>
          <w:rFonts w:ascii="Arial" w:hAnsi="Arial" w:cs="Arial"/>
          <w:bCs/>
          <w:iCs/>
          <w:sz w:val="24"/>
          <w:szCs w:val="24"/>
        </w:rPr>
        <w:t>”)</w:t>
      </w:r>
      <w:r w:rsidR="00D71E2E" w:rsidRPr="00BB6A9C">
        <w:rPr>
          <w:rFonts w:ascii="Arial" w:hAnsi="Arial" w:cs="Arial"/>
          <w:bCs/>
          <w:iCs/>
          <w:sz w:val="24"/>
          <w:szCs w:val="24"/>
        </w:rPr>
        <w:t xml:space="preserve"> </w:t>
      </w:r>
      <w:r w:rsidR="00783CC1" w:rsidRPr="00BB6A9C">
        <w:rPr>
          <w:rFonts w:ascii="Arial" w:hAnsi="Arial" w:cs="Arial"/>
          <w:bCs/>
          <w:iCs/>
          <w:sz w:val="24"/>
          <w:szCs w:val="24"/>
        </w:rPr>
        <w:t>Not listening was also seen as</w:t>
      </w:r>
      <w:r w:rsidR="005A53D3" w:rsidRPr="00BB6A9C">
        <w:rPr>
          <w:rFonts w:ascii="Arial" w:hAnsi="Arial" w:cs="Arial"/>
          <w:bCs/>
          <w:iCs/>
          <w:sz w:val="24"/>
          <w:szCs w:val="24"/>
        </w:rPr>
        <w:t xml:space="preserve"> </w:t>
      </w:r>
      <w:r w:rsidRPr="00BB6A9C">
        <w:rPr>
          <w:rFonts w:ascii="Arial" w:hAnsi="Arial" w:cs="Arial"/>
          <w:bCs/>
          <w:iCs/>
          <w:sz w:val="24"/>
          <w:szCs w:val="24"/>
        </w:rPr>
        <w:t xml:space="preserve">potentially dangerous. </w:t>
      </w:r>
      <w:r w:rsidR="005A53D3" w:rsidRPr="00BB6A9C">
        <w:rPr>
          <w:rFonts w:ascii="Arial" w:hAnsi="Arial" w:cs="Arial"/>
          <w:bCs/>
          <w:iCs/>
          <w:sz w:val="24"/>
          <w:szCs w:val="24"/>
        </w:rPr>
        <w:t xml:space="preserve">One participant spoke </w:t>
      </w:r>
      <w:r w:rsidRPr="00BB6A9C">
        <w:rPr>
          <w:rFonts w:ascii="Arial" w:hAnsi="Arial" w:cs="Arial"/>
          <w:bCs/>
          <w:iCs/>
          <w:sz w:val="24"/>
          <w:szCs w:val="24"/>
        </w:rPr>
        <w:t xml:space="preserve">of </w:t>
      </w:r>
      <w:r w:rsidR="005A53D3" w:rsidRPr="00BB6A9C">
        <w:rPr>
          <w:rFonts w:ascii="Arial" w:hAnsi="Arial" w:cs="Arial"/>
          <w:bCs/>
          <w:iCs/>
          <w:sz w:val="24"/>
          <w:szCs w:val="24"/>
        </w:rPr>
        <w:t xml:space="preserve">a worker who ‘did not take care when putting the sling on for a lifter which resulted in </w:t>
      </w:r>
      <w:r w:rsidRPr="00BB6A9C">
        <w:rPr>
          <w:rFonts w:ascii="Arial" w:hAnsi="Arial" w:cs="Arial"/>
          <w:bCs/>
          <w:iCs/>
          <w:sz w:val="24"/>
          <w:szCs w:val="24"/>
        </w:rPr>
        <w:t>pain</w:t>
      </w:r>
      <w:r w:rsidR="005A53D3" w:rsidRPr="00BB6A9C">
        <w:rPr>
          <w:rFonts w:ascii="Arial" w:hAnsi="Arial" w:cs="Arial"/>
          <w:bCs/>
          <w:iCs/>
          <w:sz w:val="24"/>
          <w:szCs w:val="24"/>
        </w:rPr>
        <w:t xml:space="preserve"> ... she had not listened and had not followed instructions</w:t>
      </w:r>
      <w:r w:rsidR="0033654D" w:rsidRPr="00BB6A9C">
        <w:rPr>
          <w:rFonts w:ascii="Arial" w:hAnsi="Arial" w:cs="Arial"/>
          <w:bCs/>
          <w:iCs/>
          <w:sz w:val="24"/>
          <w:szCs w:val="24"/>
        </w:rPr>
        <w:t xml:space="preserve">.’  </w:t>
      </w:r>
    </w:p>
    <w:p w:rsidR="005A53D3" w:rsidRPr="00BB6A9C" w:rsidRDefault="005975C1" w:rsidP="005A53D3">
      <w:pPr>
        <w:rPr>
          <w:rFonts w:ascii="Arial" w:hAnsi="Arial" w:cs="Arial"/>
          <w:bCs/>
          <w:iCs/>
          <w:sz w:val="24"/>
          <w:szCs w:val="24"/>
        </w:rPr>
      </w:pPr>
      <w:r w:rsidRPr="00BB6A9C">
        <w:rPr>
          <w:rFonts w:ascii="Arial" w:hAnsi="Arial" w:cs="Arial"/>
          <w:bCs/>
          <w:iCs/>
          <w:sz w:val="24"/>
          <w:szCs w:val="24"/>
        </w:rPr>
        <w:t>Staff being c</w:t>
      </w:r>
      <w:r w:rsidR="005A53D3" w:rsidRPr="00BB6A9C">
        <w:rPr>
          <w:rFonts w:ascii="Arial" w:hAnsi="Arial" w:cs="Arial"/>
          <w:bCs/>
          <w:iCs/>
          <w:sz w:val="24"/>
          <w:szCs w:val="24"/>
        </w:rPr>
        <w:t>ompeten</w:t>
      </w:r>
      <w:r w:rsidRPr="00BB6A9C">
        <w:rPr>
          <w:rFonts w:ascii="Arial" w:hAnsi="Arial" w:cs="Arial"/>
          <w:bCs/>
          <w:iCs/>
          <w:sz w:val="24"/>
          <w:szCs w:val="24"/>
        </w:rPr>
        <w:t>t</w:t>
      </w:r>
      <w:r w:rsidR="005A53D3" w:rsidRPr="00BB6A9C">
        <w:rPr>
          <w:rFonts w:ascii="Arial" w:hAnsi="Arial" w:cs="Arial"/>
          <w:bCs/>
          <w:iCs/>
          <w:sz w:val="24"/>
          <w:szCs w:val="24"/>
        </w:rPr>
        <w:t xml:space="preserve"> </w:t>
      </w:r>
      <w:r w:rsidRPr="00BB6A9C">
        <w:rPr>
          <w:rFonts w:ascii="Arial" w:hAnsi="Arial" w:cs="Arial"/>
          <w:bCs/>
          <w:iCs/>
          <w:sz w:val="24"/>
          <w:szCs w:val="24"/>
        </w:rPr>
        <w:t xml:space="preserve">in </w:t>
      </w:r>
      <w:r w:rsidR="00D71E2E" w:rsidRPr="00BB6A9C">
        <w:rPr>
          <w:rFonts w:ascii="Arial" w:hAnsi="Arial" w:cs="Arial"/>
          <w:bCs/>
          <w:iCs/>
          <w:sz w:val="24"/>
          <w:szCs w:val="24"/>
        </w:rPr>
        <w:t xml:space="preserve">meeting basic needs </w:t>
      </w:r>
      <w:r w:rsidR="005A53D3" w:rsidRPr="00BB6A9C">
        <w:rPr>
          <w:rFonts w:ascii="Arial" w:hAnsi="Arial" w:cs="Arial"/>
          <w:bCs/>
          <w:iCs/>
          <w:sz w:val="24"/>
          <w:szCs w:val="24"/>
        </w:rPr>
        <w:t xml:space="preserve">was raised </w:t>
      </w:r>
      <w:r w:rsidR="0033654D" w:rsidRPr="00BB6A9C">
        <w:rPr>
          <w:rFonts w:ascii="Arial" w:hAnsi="Arial" w:cs="Arial"/>
          <w:bCs/>
          <w:iCs/>
          <w:sz w:val="24"/>
          <w:szCs w:val="24"/>
        </w:rPr>
        <w:t xml:space="preserve">by others </w:t>
      </w:r>
      <w:r w:rsidR="003F7EEE" w:rsidRPr="00BB6A9C">
        <w:rPr>
          <w:rFonts w:ascii="Arial" w:hAnsi="Arial" w:cs="Arial"/>
          <w:bCs/>
          <w:iCs/>
          <w:sz w:val="24"/>
          <w:szCs w:val="24"/>
        </w:rPr>
        <w:t xml:space="preserve">as a factor in </w:t>
      </w:r>
      <w:r w:rsidR="005A53D3" w:rsidRPr="00BB6A9C">
        <w:rPr>
          <w:rFonts w:ascii="Arial" w:hAnsi="Arial" w:cs="Arial"/>
          <w:bCs/>
          <w:iCs/>
          <w:sz w:val="24"/>
          <w:szCs w:val="24"/>
        </w:rPr>
        <w:t>feeling safe (“they should take care not to make you feel at risk – for example [not] feel like you are drowning when they bathe you</w:t>
      </w:r>
      <w:r w:rsidR="00E0169E" w:rsidRPr="00BB6A9C">
        <w:rPr>
          <w:rFonts w:ascii="Arial" w:hAnsi="Arial" w:cs="Arial"/>
          <w:bCs/>
          <w:iCs/>
          <w:sz w:val="24"/>
          <w:szCs w:val="24"/>
        </w:rPr>
        <w:t>” and “I need to know they know what they are doing.”</w:t>
      </w:r>
      <w:r w:rsidR="00E108F4" w:rsidRPr="00BB6A9C">
        <w:rPr>
          <w:rFonts w:ascii="Arial" w:hAnsi="Arial" w:cs="Arial"/>
          <w:bCs/>
          <w:iCs/>
          <w:sz w:val="24"/>
          <w:szCs w:val="24"/>
        </w:rPr>
        <w:t xml:space="preserve">) </w:t>
      </w:r>
      <w:r w:rsidR="00E0169E" w:rsidRPr="00BB6A9C">
        <w:rPr>
          <w:rFonts w:ascii="Arial" w:hAnsi="Arial" w:cs="Arial"/>
          <w:bCs/>
          <w:iCs/>
          <w:sz w:val="24"/>
          <w:szCs w:val="24"/>
        </w:rPr>
        <w:t xml:space="preserve"> </w:t>
      </w:r>
      <w:r w:rsidR="003F7EEE" w:rsidRPr="00BB6A9C">
        <w:rPr>
          <w:rFonts w:ascii="Arial" w:hAnsi="Arial" w:cs="Arial"/>
          <w:bCs/>
          <w:iCs/>
          <w:sz w:val="24"/>
          <w:szCs w:val="24"/>
        </w:rPr>
        <w:t>Small seemingly innocuous a</w:t>
      </w:r>
      <w:r w:rsidR="0033654D" w:rsidRPr="00BB6A9C">
        <w:rPr>
          <w:rFonts w:ascii="Arial" w:hAnsi="Arial" w:cs="Arial"/>
          <w:bCs/>
          <w:iCs/>
          <w:sz w:val="24"/>
          <w:szCs w:val="24"/>
        </w:rPr>
        <w:t>ct</w:t>
      </w:r>
      <w:r w:rsidR="003F7EEE" w:rsidRPr="00BB6A9C">
        <w:rPr>
          <w:rFonts w:ascii="Arial" w:hAnsi="Arial" w:cs="Arial"/>
          <w:bCs/>
          <w:iCs/>
          <w:sz w:val="24"/>
          <w:szCs w:val="24"/>
        </w:rPr>
        <w:t>ion</w:t>
      </w:r>
      <w:r w:rsidR="0033654D" w:rsidRPr="00BB6A9C">
        <w:rPr>
          <w:rFonts w:ascii="Arial" w:hAnsi="Arial" w:cs="Arial"/>
          <w:bCs/>
          <w:iCs/>
          <w:sz w:val="24"/>
          <w:szCs w:val="24"/>
        </w:rPr>
        <w:t xml:space="preserve">s </w:t>
      </w:r>
      <w:r w:rsidR="003F7EEE" w:rsidRPr="00BB6A9C">
        <w:rPr>
          <w:rFonts w:ascii="Arial" w:hAnsi="Arial" w:cs="Arial"/>
          <w:bCs/>
          <w:iCs/>
          <w:sz w:val="24"/>
          <w:szCs w:val="24"/>
        </w:rPr>
        <w:t>a</w:t>
      </w:r>
      <w:r w:rsidR="00E0169E" w:rsidRPr="00BB6A9C">
        <w:rPr>
          <w:rFonts w:ascii="Arial" w:hAnsi="Arial" w:cs="Arial"/>
          <w:bCs/>
          <w:iCs/>
          <w:sz w:val="24"/>
          <w:szCs w:val="24"/>
        </w:rPr>
        <w:t>lso had</w:t>
      </w:r>
      <w:r w:rsidR="0033654D" w:rsidRPr="00BB6A9C">
        <w:rPr>
          <w:rFonts w:ascii="Arial" w:hAnsi="Arial" w:cs="Arial"/>
          <w:bCs/>
          <w:iCs/>
          <w:sz w:val="24"/>
          <w:szCs w:val="24"/>
        </w:rPr>
        <w:t xml:space="preserve"> an impact on participants (</w:t>
      </w:r>
      <w:r w:rsidR="005A53D3" w:rsidRPr="00BB6A9C">
        <w:rPr>
          <w:rFonts w:ascii="Arial" w:hAnsi="Arial" w:cs="Arial"/>
          <w:bCs/>
          <w:iCs/>
          <w:sz w:val="24"/>
          <w:szCs w:val="24"/>
        </w:rPr>
        <w:t>“</w:t>
      </w:r>
      <w:r w:rsidR="0033654D" w:rsidRPr="00BB6A9C">
        <w:rPr>
          <w:rFonts w:ascii="Arial" w:hAnsi="Arial" w:cs="Arial"/>
          <w:bCs/>
          <w:iCs/>
          <w:sz w:val="24"/>
          <w:szCs w:val="24"/>
        </w:rPr>
        <w:t>w</w:t>
      </w:r>
      <w:r w:rsidR="005A53D3" w:rsidRPr="00BB6A9C">
        <w:rPr>
          <w:rFonts w:ascii="Arial" w:hAnsi="Arial" w:cs="Arial"/>
          <w:bCs/>
          <w:iCs/>
          <w:sz w:val="24"/>
          <w:szCs w:val="24"/>
        </w:rPr>
        <w:t xml:space="preserve">e don’t feel safe when the worker is not appropriately dressed or </w:t>
      </w:r>
      <w:r w:rsidR="0033654D" w:rsidRPr="00BB6A9C">
        <w:rPr>
          <w:rFonts w:ascii="Arial" w:hAnsi="Arial" w:cs="Arial"/>
          <w:bCs/>
          <w:iCs/>
          <w:sz w:val="24"/>
          <w:szCs w:val="24"/>
        </w:rPr>
        <w:t>h</w:t>
      </w:r>
      <w:r w:rsidR="005A53D3" w:rsidRPr="00BB6A9C">
        <w:rPr>
          <w:rFonts w:ascii="Arial" w:hAnsi="Arial" w:cs="Arial"/>
          <w:bCs/>
          <w:iCs/>
          <w:sz w:val="24"/>
          <w:szCs w:val="24"/>
        </w:rPr>
        <w:t>as no worker ID</w:t>
      </w:r>
      <w:r w:rsidR="0033654D" w:rsidRPr="00BB6A9C">
        <w:rPr>
          <w:rFonts w:ascii="Arial" w:hAnsi="Arial" w:cs="Arial"/>
          <w:bCs/>
          <w:iCs/>
          <w:sz w:val="24"/>
          <w:szCs w:val="24"/>
        </w:rPr>
        <w:t>.”)</w:t>
      </w:r>
      <w:r w:rsidR="00783CC1" w:rsidRPr="00BB6A9C">
        <w:rPr>
          <w:rFonts w:ascii="Arial" w:hAnsi="Arial" w:cs="Arial"/>
          <w:bCs/>
          <w:iCs/>
          <w:sz w:val="24"/>
          <w:szCs w:val="24"/>
        </w:rPr>
        <w:t xml:space="preserve"> Acts such as respecting a person’s home and helping to keep it tidy also helped people feel safer with a worker. </w:t>
      </w:r>
      <w:r w:rsidR="005A53D3" w:rsidRPr="00BB6A9C">
        <w:rPr>
          <w:rFonts w:ascii="Arial" w:hAnsi="Arial" w:cs="Arial"/>
          <w:bCs/>
          <w:iCs/>
          <w:sz w:val="24"/>
          <w:szCs w:val="24"/>
        </w:rPr>
        <w:t xml:space="preserve">    </w:t>
      </w:r>
    </w:p>
    <w:p w:rsidR="00AB15F8" w:rsidRPr="00BB6A9C" w:rsidRDefault="003F7EEE" w:rsidP="00425833">
      <w:pPr>
        <w:rPr>
          <w:rFonts w:ascii="Arial" w:hAnsi="Arial" w:cs="Arial"/>
          <w:bCs/>
          <w:iCs/>
          <w:sz w:val="24"/>
          <w:szCs w:val="24"/>
        </w:rPr>
      </w:pPr>
      <w:r w:rsidRPr="00BB6A9C">
        <w:rPr>
          <w:rFonts w:ascii="Arial" w:hAnsi="Arial" w:cs="Arial"/>
          <w:bCs/>
          <w:iCs/>
          <w:sz w:val="24"/>
          <w:szCs w:val="24"/>
        </w:rPr>
        <w:t>Collaborative approaches were</w:t>
      </w:r>
      <w:r w:rsidR="005A53D3" w:rsidRPr="00BB6A9C">
        <w:rPr>
          <w:rFonts w:ascii="Arial" w:hAnsi="Arial" w:cs="Arial"/>
          <w:bCs/>
          <w:iCs/>
          <w:sz w:val="24"/>
          <w:szCs w:val="24"/>
        </w:rPr>
        <w:t xml:space="preserve"> preferred (“engage with us and show us we can do things together”) but </w:t>
      </w:r>
      <w:r w:rsidRPr="00BB6A9C">
        <w:rPr>
          <w:rFonts w:ascii="Arial" w:hAnsi="Arial" w:cs="Arial"/>
          <w:bCs/>
          <w:iCs/>
          <w:sz w:val="24"/>
          <w:szCs w:val="24"/>
        </w:rPr>
        <w:t xml:space="preserve">without </w:t>
      </w:r>
      <w:r w:rsidR="005A53D3" w:rsidRPr="00BB6A9C">
        <w:rPr>
          <w:rFonts w:ascii="Arial" w:hAnsi="Arial" w:cs="Arial"/>
          <w:bCs/>
          <w:iCs/>
          <w:sz w:val="24"/>
          <w:szCs w:val="24"/>
        </w:rPr>
        <w:t>forgetting who is in charge (“they will put forward their ideas but we’ve got the control as the employer</w:t>
      </w:r>
      <w:r w:rsidR="0033654D" w:rsidRPr="00BB6A9C">
        <w:rPr>
          <w:rFonts w:ascii="Arial" w:hAnsi="Arial" w:cs="Arial"/>
          <w:bCs/>
          <w:iCs/>
          <w:sz w:val="24"/>
          <w:szCs w:val="24"/>
        </w:rPr>
        <w:t xml:space="preserve">.”) </w:t>
      </w:r>
      <w:r w:rsidR="00E0169E" w:rsidRPr="00BB6A9C">
        <w:rPr>
          <w:rFonts w:ascii="Arial" w:hAnsi="Arial" w:cs="Arial"/>
          <w:bCs/>
          <w:iCs/>
          <w:sz w:val="24"/>
          <w:szCs w:val="24"/>
        </w:rPr>
        <w:t>H</w:t>
      </w:r>
      <w:r w:rsidR="0033654D" w:rsidRPr="00BB6A9C">
        <w:rPr>
          <w:rFonts w:ascii="Arial" w:hAnsi="Arial" w:cs="Arial"/>
          <w:bCs/>
          <w:iCs/>
          <w:sz w:val="24"/>
          <w:szCs w:val="24"/>
        </w:rPr>
        <w:t>aving similar shared values</w:t>
      </w:r>
      <w:r w:rsidR="00E0169E" w:rsidRPr="00BB6A9C">
        <w:rPr>
          <w:rFonts w:ascii="Arial" w:hAnsi="Arial" w:cs="Arial"/>
          <w:bCs/>
          <w:iCs/>
          <w:sz w:val="24"/>
          <w:szCs w:val="24"/>
        </w:rPr>
        <w:t xml:space="preserve"> was seen as useful in this regard</w:t>
      </w:r>
      <w:r w:rsidR="002654EB" w:rsidRPr="00BB6A9C">
        <w:rPr>
          <w:rFonts w:ascii="Arial" w:hAnsi="Arial" w:cs="Arial"/>
          <w:bCs/>
          <w:iCs/>
          <w:sz w:val="24"/>
          <w:szCs w:val="24"/>
        </w:rPr>
        <w:t>, with</w:t>
      </w:r>
      <w:r w:rsidR="00D71E2E" w:rsidRPr="00BB6A9C">
        <w:rPr>
          <w:rFonts w:ascii="Arial" w:hAnsi="Arial" w:cs="Arial"/>
          <w:bCs/>
          <w:iCs/>
          <w:sz w:val="24"/>
          <w:szCs w:val="24"/>
        </w:rPr>
        <w:t xml:space="preserve"> some people feeling </w:t>
      </w:r>
      <w:r w:rsidR="002654EB" w:rsidRPr="00BB6A9C">
        <w:rPr>
          <w:rFonts w:ascii="Arial" w:hAnsi="Arial" w:cs="Arial"/>
          <w:bCs/>
          <w:iCs/>
          <w:sz w:val="24"/>
          <w:szCs w:val="24"/>
        </w:rPr>
        <w:t xml:space="preserve">disrespected </w:t>
      </w:r>
      <w:r w:rsidR="00D71E2E" w:rsidRPr="00BB6A9C">
        <w:rPr>
          <w:rFonts w:ascii="Arial" w:hAnsi="Arial" w:cs="Arial"/>
          <w:bCs/>
          <w:iCs/>
          <w:sz w:val="24"/>
          <w:szCs w:val="24"/>
        </w:rPr>
        <w:t xml:space="preserve">and unsafe </w:t>
      </w:r>
      <w:r w:rsidR="002654EB" w:rsidRPr="00BB6A9C">
        <w:rPr>
          <w:rFonts w:ascii="Arial" w:hAnsi="Arial" w:cs="Arial"/>
          <w:bCs/>
          <w:iCs/>
          <w:sz w:val="24"/>
          <w:szCs w:val="24"/>
        </w:rPr>
        <w:t>when workers voiced values contrary to their own in their homes.</w:t>
      </w:r>
      <w:r w:rsidR="0033654D" w:rsidRPr="00BB6A9C">
        <w:rPr>
          <w:rFonts w:ascii="Arial" w:hAnsi="Arial" w:cs="Arial"/>
          <w:bCs/>
          <w:iCs/>
          <w:sz w:val="24"/>
          <w:szCs w:val="24"/>
        </w:rPr>
        <w:t xml:space="preserve">        </w:t>
      </w:r>
    </w:p>
    <w:p w:rsidR="00E72D70" w:rsidRPr="00BB6A9C" w:rsidRDefault="002654EB" w:rsidP="00425833">
      <w:pPr>
        <w:rPr>
          <w:rFonts w:ascii="Arial" w:hAnsi="Arial" w:cs="Arial"/>
          <w:bCs/>
          <w:iCs/>
          <w:sz w:val="24"/>
          <w:szCs w:val="24"/>
        </w:rPr>
      </w:pPr>
      <w:r w:rsidRPr="00BB6A9C">
        <w:rPr>
          <w:rFonts w:ascii="Arial" w:hAnsi="Arial" w:cs="Arial"/>
          <w:bCs/>
          <w:iCs/>
          <w:sz w:val="24"/>
          <w:szCs w:val="24"/>
        </w:rPr>
        <w:t xml:space="preserve">When values </w:t>
      </w:r>
      <w:r w:rsidR="00D71E2E" w:rsidRPr="00BB6A9C">
        <w:rPr>
          <w:rFonts w:ascii="Arial" w:hAnsi="Arial" w:cs="Arial"/>
          <w:bCs/>
          <w:iCs/>
          <w:sz w:val="24"/>
          <w:szCs w:val="24"/>
        </w:rPr>
        <w:t>matched</w:t>
      </w:r>
      <w:r w:rsidRPr="00BB6A9C">
        <w:rPr>
          <w:rFonts w:ascii="Arial" w:hAnsi="Arial" w:cs="Arial"/>
          <w:bCs/>
          <w:iCs/>
          <w:sz w:val="24"/>
          <w:szCs w:val="24"/>
        </w:rPr>
        <w:t xml:space="preserve">, people felt safer. </w:t>
      </w:r>
      <w:r w:rsidR="00AB15F8" w:rsidRPr="00BB6A9C">
        <w:rPr>
          <w:rFonts w:ascii="Arial" w:hAnsi="Arial" w:cs="Arial"/>
          <w:bCs/>
          <w:iCs/>
          <w:sz w:val="24"/>
          <w:szCs w:val="24"/>
        </w:rPr>
        <w:t xml:space="preserve">One participant spoke highly of a staff member </w:t>
      </w:r>
      <w:r w:rsidRPr="00BB6A9C">
        <w:rPr>
          <w:rFonts w:ascii="Arial" w:hAnsi="Arial" w:cs="Arial"/>
          <w:bCs/>
          <w:iCs/>
          <w:sz w:val="24"/>
          <w:szCs w:val="24"/>
        </w:rPr>
        <w:t>for being</w:t>
      </w:r>
      <w:r w:rsidR="00AB15F8" w:rsidRPr="00BB6A9C">
        <w:rPr>
          <w:rFonts w:ascii="Arial" w:hAnsi="Arial" w:cs="Arial"/>
          <w:bCs/>
          <w:iCs/>
          <w:sz w:val="24"/>
          <w:szCs w:val="24"/>
        </w:rPr>
        <w:t xml:space="preserve"> respectful of his relati</w:t>
      </w:r>
      <w:r w:rsidR="00E72D70" w:rsidRPr="00BB6A9C">
        <w:rPr>
          <w:rFonts w:ascii="Arial" w:hAnsi="Arial" w:cs="Arial"/>
          <w:bCs/>
          <w:iCs/>
          <w:sz w:val="24"/>
          <w:szCs w:val="24"/>
        </w:rPr>
        <w:t>onship with his visiting father;</w:t>
      </w:r>
      <w:r w:rsidR="00AB15F8" w:rsidRPr="00BB6A9C">
        <w:rPr>
          <w:rFonts w:ascii="Arial" w:hAnsi="Arial" w:cs="Arial"/>
          <w:bCs/>
          <w:iCs/>
          <w:sz w:val="24"/>
          <w:szCs w:val="24"/>
        </w:rPr>
        <w:t xml:space="preserve"> </w:t>
      </w:r>
      <w:r w:rsidR="00E72D70" w:rsidRPr="00BB6A9C">
        <w:rPr>
          <w:rFonts w:ascii="Arial" w:hAnsi="Arial" w:cs="Arial"/>
          <w:bCs/>
          <w:iCs/>
          <w:sz w:val="24"/>
          <w:szCs w:val="24"/>
        </w:rPr>
        <w:t>‘knowing when to step back, be present, but not interfere with the normal family relationship.’</w:t>
      </w:r>
      <w:r w:rsidR="00192436" w:rsidRPr="00BB6A9C">
        <w:rPr>
          <w:rFonts w:ascii="Arial" w:hAnsi="Arial" w:cs="Arial"/>
          <w:bCs/>
          <w:iCs/>
          <w:sz w:val="24"/>
          <w:szCs w:val="24"/>
        </w:rPr>
        <w:t xml:space="preserve"> Some appreciated staff doing things beyond what was required of them (“making my bed. They are just meant to do personal care [but] it helps my mum.</w:t>
      </w:r>
      <w:r w:rsidR="00917529" w:rsidRPr="00BB6A9C">
        <w:rPr>
          <w:rFonts w:ascii="Arial" w:hAnsi="Arial" w:cs="Arial"/>
          <w:bCs/>
          <w:iCs/>
          <w:sz w:val="24"/>
          <w:szCs w:val="24"/>
        </w:rPr>
        <w:t>”)</w:t>
      </w:r>
    </w:p>
    <w:p w:rsidR="004C7AC9" w:rsidRDefault="004C7AC9" w:rsidP="00D71E2E">
      <w:pPr>
        <w:rPr>
          <w:rFonts w:ascii="Arial" w:hAnsi="Arial" w:cs="Arial"/>
          <w:b/>
          <w:bCs/>
          <w:iCs/>
          <w:sz w:val="24"/>
          <w:szCs w:val="24"/>
        </w:rPr>
      </w:pPr>
    </w:p>
    <w:p w:rsidR="00BB6A9C" w:rsidRPr="00BB6A9C" w:rsidRDefault="00BB6A9C" w:rsidP="00D71E2E">
      <w:pPr>
        <w:rPr>
          <w:rFonts w:ascii="Arial" w:hAnsi="Arial" w:cs="Arial"/>
          <w:b/>
          <w:bCs/>
          <w:iCs/>
          <w:sz w:val="24"/>
          <w:szCs w:val="24"/>
        </w:rPr>
      </w:pPr>
      <w:r w:rsidRPr="00BB6A9C">
        <w:rPr>
          <w:rFonts w:ascii="Arial" w:hAnsi="Arial" w:cs="Arial"/>
          <w:b/>
          <w:bCs/>
          <w:iCs/>
          <w:sz w:val="24"/>
          <w:szCs w:val="24"/>
        </w:rPr>
        <w:t xml:space="preserve">TEXT BOX QUOTE: </w:t>
      </w:r>
      <w:r w:rsidRPr="00BB6A9C">
        <w:rPr>
          <w:rFonts w:ascii="Arial" w:eastAsiaTheme="majorEastAsia" w:hAnsi="Arial" w:cs="Arial"/>
          <w:b/>
          <w:iCs/>
          <w:sz w:val="24"/>
          <w:szCs w:val="24"/>
        </w:rPr>
        <w:t>“You get scared that everything could be taken cause you know when I’m on the toilet or something people could be going in there and taking stuff. I do have a safe now, but it’s not about that. I mean, you can’t lock every valuable you’ve got.</w:t>
      </w:r>
    </w:p>
    <w:p w:rsidR="00BB6A9C" w:rsidRDefault="00BB6A9C" w:rsidP="004C7AC9">
      <w:pPr>
        <w:spacing w:after="0"/>
        <w:rPr>
          <w:rFonts w:ascii="Arial" w:hAnsi="Arial" w:cs="Arial"/>
          <w:bCs/>
          <w:iCs/>
          <w:sz w:val="24"/>
          <w:szCs w:val="24"/>
        </w:rPr>
      </w:pPr>
    </w:p>
    <w:p w:rsidR="00D71E2E" w:rsidRDefault="00D71E2E" w:rsidP="00D71E2E">
      <w:pPr>
        <w:rPr>
          <w:rFonts w:ascii="Arial" w:hAnsi="Arial" w:cs="Arial"/>
          <w:bCs/>
          <w:iCs/>
          <w:sz w:val="24"/>
          <w:szCs w:val="24"/>
        </w:rPr>
      </w:pPr>
      <w:r w:rsidRPr="00BB6A9C">
        <w:rPr>
          <w:rFonts w:ascii="Arial" w:hAnsi="Arial" w:cs="Arial"/>
          <w:bCs/>
          <w:iCs/>
          <w:sz w:val="24"/>
          <w:szCs w:val="24"/>
        </w:rPr>
        <w:t xml:space="preserve">One participant praised their staff for supporting them to ‘get rid of a bad staff member’ by keeping evidence. </w:t>
      </w:r>
      <w:r w:rsidR="00AE5071" w:rsidRPr="00BB6A9C">
        <w:rPr>
          <w:rFonts w:ascii="Arial" w:hAnsi="Arial" w:cs="Arial"/>
          <w:bCs/>
          <w:iCs/>
          <w:sz w:val="24"/>
          <w:szCs w:val="24"/>
        </w:rPr>
        <w:t>Conversely, a</w:t>
      </w:r>
      <w:r w:rsidRPr="00BB6A9C">
        <w:rPr>
          <w:rFonts w:ascii="Arial" w:hAnsi="Arial" w:cs="Arial"/>
          <w:bCs/>
          <w:iCs/>
          <w:sz w:val="24"/>
          <w:szCs w:val="24"/>
        </w:rPr>
        <w:t>nother group took care to stress that “nobody’s perfect; we’re all allowed to make mistakes, we are all human and fallible.”</w:t>
      </w:r>
    </w:p>
    <w:p w:rsidR="00D71E2E" w:rsidRPr="00BB6A9C" w:rsidRDefault="00E0169E" w:rsidP="00425833">
      <w:pPr>
        <w:rPr>
          <w:rFonts w:ascii="Arial" w:hAnsi="Arial" w:cs="Arial"/>
          <w:bCs/>
          <w:iCs/>
          <w:sz w:val="24"/>
          <w:szCs w:val="24"/>
        </w:rPr>
      </w:pPr>
      <w:r w:rsidRPr="00BB6A9C">
        <w:rPr>
          <w:rFonts w:ascii="Arial" w:hAnsi="Arial" w:cs="Arial"/>
          <w:bCs/>
          <w:iCs/>
          <w:sz w:val="24"/>
          <w:szCs w:val="24"/>
        </w:rPr>
        <w:t>Participants in all groups had had negative experiences with support workers. “I had one support w</w:t>
      </w:r>
      <w:r w:rsidR="00917529" w:rsidRPr="00BB6A9C">
        <w:rPr>
          <w:rFonts w:ascii="Arial" w:hAnsi="Arial" w:cs="Arial"/>
          <w:bCs/>
          <w:iCs/>
          <w:sz w:val="24"/>
          <w:szCs w:val="24"/>
        </w:rPr>
        <w:t>orker who was totally useless. H</w:t>
      </w:r>
      <w:r w:rsidRPr="00BB6A9C">
        <w:rPr>
          <w:rFonts w:ascii="Arial" w:hAnsi="Arial" w:cs="Arial"/>
          <w:bCs/>
          <w:iCs/>
          <w:sz w:val="24"/>
          <w:szCs w:val="24"/>
        </w:rPr>
        <w:t>e spent more time on the phone.” Some reported workers who actually created danger (“we had a fire and [worker] goes to sleep and he doesn’t wake up. I had to bang on his door.”) However, all groups noted that having choice about who supports you was a positive</w:t>
      </w:r>
      <w:r w:rsidR="00950408" w:rsidRPr="00BB6A9C">
        <w:rPr>
          <w:rFonts w:ascii="Arial" w:hAnsi="Arial" w:cs="Arial"/>
          <w:bCs/>
          <w:iCs/>
          <w:sz w:val="24"/>
          <w:szCs w:val="24"/>
        </w:rPr>
        <w:t xml:space="preserve"> way to manage such situations </w:t>
      </w:r>
      <w:r w:rsidRPr="00BB6A9C">
        <w:rPr>
          <w:rFonts w:ascii="Arial" w:hAnsi="Arial" w:cs="Arial"/>
          <w:bCs/>
          <w:iCs/>
          <w:sz w:val="24"/>
          <w:szCs w:val="24"/>
        </w:rPr>
        <w:t>and had led to improvements.</w:t>
      </w:r>
      <w:r w:rsidR="00D71E2E" w:rsidRPr="00BB6A9C">
        <w:rPr>
          <w:rFonts w:ascii="Arial" w:hAnsi="Arial" w:cs="Arial"/>
          <w:bCs/>
          <w:iCs/>
          <w:sz w:val="24"/>
          <w:szCs w:val="24"/>
        </w:rPr>
        <w:t xml:space="preserve"> This included being</w:t>
      </w:r>
      <w:r w:rsidR="00D71E2E" w:rsidRPr="00F31DA5">
        <w:rPr>
          <w:rFonts w:ascii="Arial" w:hAnsi="Arial" w:cs="Arial"/>
          <w:color w:val="3B5A6F"/>
          <w:sz w:val="24"/>
          <w:szCs w:val="24"/>
        </w:rPr>
        <w:t xml:space="preserve"> </w:t>
      </w:r>
      <w:r w:rsidR="00D71E2E" w:rsidRPr="00BB6A9C">
        <w:rPr>
          <w:rFonts w:ascii="Arial" w:hAnsi="Arial" w:cs="Arial"/>
          <w:bCs/>
          <w:iCs/>
          <w:sz w:val="24"/>
          <w:szCs w:val="24"/>
        </w:rPr>
        <w:t>able to choos</w:t>
      </w:r>
      <w:r w:rsidR="00950408" w:rsidRPr="00BB6A9C">
        <w:rPr>
          <w:rFonts w:ascii="Arial" w:hAnsi="Arial" w:cs="Arial"/>
          <w:bCs/>
          <w:iCs/>
          <w:sz w:val="24"/>
          <w:szCs w:val="24"/>
        </w:rPr>
        <w:t>e between male and female staff</w:t>
      </w:r>
      <w:r w:rsidR="00D71E2E" w:rsidRPr="00BB6A9C">
        <w:rPr>
          <w:rFonts w:ascii="Arial" w:hAnsi="Arial" w:cs="Arial"/>
          <w:bCs/>
          <w:iCs/>
          <w:sz w:val="24"/>
          <w:szCs w:val="24"/>
        </w:rPr>
        <w:t xml:space="preserve"> which was important to many. Some participants </w:t>
      </w:r>
      <w:r w:rsidR="00917529" w:rsidRPr="00BB6A9C">
        <w:rPr>
          <w:rFonts w:ascii="Arial" w:hAnsi="Arial" w:cs="Arial"/>
          <w:bCs/>
          <w:iCs/>
          <w:sz w:val="24"/>
          <w:szCs w:val="24"/>
        </w:rPr>
        <w:t xml:space="preserve">had been involved in </w:t>
      </w:r>
      <w:r w:rsidR="00D71E2E" w:rsidRPr="00BB6A9C">
        <w:rPr>
          <w:rFonts w:ascii="Arial" w:hAnsi="Arial" w:cs="Arial"/>
          <w:bCs/>
          <w:iCs/>
          <w:sz w:val="24"/>
          <w:szCs w:val="24"/>
        </w:rPr>
        <w:t xml:space="preserve">staff </w:t>
      </w:r>
      <w:r w:rsidR="00917529" w:rsidRPr="00BB6A9C">
        <w:rPr>
          <w:rFonts w:ascii="Arial" w:hAnsi="Arial" w:cs="Arial"/>
          <w:bCs/>
          <w:iCs/>
          <w:sz w:val="24"/>
          <w:szCs w:val="24"/>
        </w:rPr>
        <w:t xml:space="preserve">recruitment </w:t>
      </w:r>
      <w:r w:rsidR="00844292" w:rsidRPr="00BB6A9C">
        <w:rPr>
          <w:rFonts w:ascii="Arial" w:hAnsi="Arial" w:cs="Arial"/>
          <w:bCs/>
          <w:iCs/>
          <w:sz w:val="24"/>
          <w:szCs w:val="24"/>
        </w:rPr>
        <w:t>processes</w:t>
      </w:r>
      <w:r w:rsidR="00D71E2E" w:rsidRPr="00BB6A9C">
        <w:rPr>
          <w:rFonts w:ascii="Arial" w:hAnsi="Arial" w:cs="Arial"/>
          <w:bCs/>
          <w:iCs/>
          <w:sz w:val="24"/>
          <w:szCs w:val="24"/>
        </w:rPr>
        <w:t xml:space="preserve"> </w:t>
      </w:r>
      <w:r w:rsidR="00950408" w:rsidRPr="00BB6A9C">
        <w:rPr>
          <w:rFonts w:ascii="Arial" w:hAnsi="Arial" w:cs="Arial"/>
          <w:bCs/>
          <w:iCs/>
          <w:sz w:val="24"/>
          <w:szCs w:val="24"/>
        </w:rPr>
        <w:t>previously but v</w:t>
      </w:r>
      <w:r w:rsidR="00D71E2E" w:rsidRPr="00BB6A9C">
        <w:rPr>
          <w:rFonts w:ascii="Arial" w:hAnsi="Arial" w:cs="Arial"/>
          <w:bCs/>
          <w:iCs/>
          <w:sz w:val="24"/>
          <w:szCs w:val="24"/>
        </w:rPr>
        <w:t xml:space="preserve">ery few were currently involved in recruitment. </w:t>
      </w:r>
      <w:r w:rsidR="00844292" w:rsidRPr="00BB6A9C">
        <w:rPr>
          <w:rFonts w:ascii="Arial" w:hAnsi="Arial" w:cs="Arial"/>
          <w:bCs/>
          <w:iCs/>
          <w:sz w:val="24"/>
          <w:szCs w:val="24"/>
        </w:rPr>
        <w:t xml:space="preserve"> </w:t>
      </w:r>
    </w:p>
    <w:p w:rsidR="004C7AC9" w:rsidRDefault="004C7AC9" w:rsidP="00E022AF">
      <w:pPr>
        <w:rPr>
          <w:rFonts w:ascii="Arial" w:hAnsi="Arial" w:cs="Arial"/>
          <w:bCs/>
          <w:iCs/>
          <w:sz w:val="24"/>
          <w:szCs w:val="24"/>
        </w:rPr>
      </w:pPr>
    </w:p>
    <w:p w:rsidR="004C7AC9" w:rsidRDefault="00E178CF" w:rsidP="00E022AF">
      <w:pPr>
        <w:rPr>
          <w:rFonts w:ascii="Arial" w:hAnsi="Arial" w:cs="Arial"/>
          <w:bCs/>
          <w:iCs/>
          <w:sz w:val="24"/>
          <w:szCs w:val="24"/>
        </w:rPr>
      </w:pPr>
      <w:r w:rsidRPr="00BB6A9C">
        <w:rPr>
          <w:rFonts w:ascii="Arial" w:hAnsi="Arial" w:cs="Arial"/>
          <w:bCs/>
          <w:iCs/>
          <w:sz w:val="24"/>
          <w:szCs w:val="24"/>
        </w:rPr>
        <w:t>Res</w:t>
      </w:r>
      <w:r w:rsidR="00094BFB" w:rsidRPr="00BB6A9C">
        <w:rPr>
          <w:rFonts w:ascii="Arial" w:hAnsi="Arial" w:cs="Arial"/>
          <w:bCs/>
          <w:iCs/>
          <w:sz w:val="24"/>
          <w:szCs w:val="24"/>
        </w:rPr>
        <w:t>p</w:t>
      </w:r>
      <w:r w:rsidRPr="00BB6A9C">
        <w:rPr>
          <w:rFonts w:ascii="Arial" w:hAnsi="Arial" w:cs="Arial"/>
          <w:bCs/>
          <w:iCs/>
          <w:sz w:val="24"/>
          <w:szCs w:val="24"/>
        </w:rPr>
        <w:t>ect for privacy</w:t>
      </w:r>
      <w:r w:rsidR="00950408" w:rsidRPr="00BB6A9C">
        <w:rPr>
          <w:rFonts w:ascii="Arial" w:hAnsi="Arial" w:cs="Arial"/>
          <w:bCs/>
          <w:iCs/>
          <w:sz w:val="24"/>
          <w:szCs w:val="24"/>
        </w:rPr>
        <w:t xml:space="preserve"> was universally viewed as important. People valued having their own space (“I’ve lived in an institution so my space and my stuff’s important to me”) and wanted that respected (“knock before they come into my room, knowing that my room is private. They don’t always knock</w:t>
      </w:r>
      <w:r w:rsidR="00D9315F" w:rsidRPr="00BB6A9C">
        <w:rPr>
          <w:rFonts w:ascii="Arial" w:hAnsi="Arial" w:cs="Arial"/>
          <w:bCs/>
          <w:iCs/>
          <w:sz w:val="24"/>
          <w:szCs w:val="24"/>
        </w:rPr>
        <w:t xml:space="preserve">”). For many this issue was more challenging if they had concerns about co-residents, and in particular those who people had no choice about living with (“some other people in the house can make you not feel safe. Being made to live with someone I don’t want to live with makes me feel angry and not safe.”) </w:t>
      </w:r>
    </w:p>
    <w:p w:rsidR="004C7AC9" w:rsidRDefault="004C7AC9" w:rsidP="00E022AF">
      <w:pPr>
        <w:rPr>
          <w:rFonts w:ascii="Arial" w:hAnsi="Arial" w:cs="Arial"/>
          <w:bCs/>
          <w:iCs/>
          <w:sz w:val="24"/>
          <w:szCs w:val="24"/>
        </w:rPr>
      </w:pPr>
    </w:p>
    <w:p w:rsidR="00E178CF" w:rsidRPr="00BB6A9C" w:rsidRDefault="00D9315F" w:rsidP="00E022AF">
      <w:pPr>
        <w:rPr>
          <w:rFonts w:ascii="Arial" w:hAnsi="Arial" w:cs="Arial"/>
          <w:bCs/>
          <w:iCs/>
          <w:sz w:val="24"/>
          <w:szCs w:val="24"/>
        </w:rPr>
      </w:pPr>
      <w:r w:rsidRPr="00BB6A9C">
        <w:rPr>
          <w:rFonts w:ascii="Arial" w:hAnsi="Arial" w:cs="Arial"/>
          <w:bCs/>
          <w:iCs/>
          <w:sz w:val="24"/>
          <w:szCs w:val="24"/>
        </w:rPr>
        <w:t>This was echoed by several participants i</w:t>
      </w:r>
      <w:r w:rsidR="00E022AF" w:rsidRPr="00BB6A9C">
        <w:rPr>
          <w:rFonts w:ascii="Arial" w:hAnsi="Arial" w:cs="Arial"/>
          <w:bCs/>
          <w:iCs/>
          <w:sz w:val="24"/>
          <w:szCs w:val="24"/>
        </w:rPr>
        <w:t xml:space="preserve">n different groups (“they should ask first if someone else could move in. We should have a say in who moves in; it’s our house.”) </w:t>
      </w:r>
      <w:r w:rsidRPr="00BB6A9C">
        <w:rPr>
          <w:rFonts w:ascii="Arial" w:hAnsi="Arial" w:cs="Arial"/>
          <w:bCs/>
          <w:iCs/>
          <w:sz w:val="24"/>
          <w:szCs w:val="24"/>
        </w:rPr>
        <w:t>One woman spoke about a friend who felt unsafe due to m</w:t>
      </w:r>
      <w:r w:rsidR="00922DD2" w:rsidRPr="00BB6A9C">
        <w:rPr>
          <w:rFonts w:ascii="Arial" w:hAnsi="Arial" w:cs="Arial"/>
          <w:bCs/>
          <w:iCs/>
          <w:sz w:val="24"/>
          <w:szCs w:val="24"/>
        </w:rPr>
        <w:t xml:space="preserve">en in her accommodation. </w:t>
      </w:r>
      <w:r w:rsidR="00310F14" w:rsidRPr="00BB6A9C">
        <w:rPr>
          <w:rFonts w:ascii="Arial" w:hAnsi="Arial" w:cs="Arial"/>
          <w:bCs/>
          <w:iCs/>
          <w:sz w:val="24"/>
          <w:szCs w:val="24"/>
        </w:rPr>
        <w:t>She felt n</w:t>
      </w:r>
      <w:r w:rsidR="00922DD2" w:rsidRPr="00BB6A9C">
        <w:rPr>
          <w:rFonts w:ascii="Arial" w:hAnsi="Arial" w:cs="Arial"/>
          <w:bCs/>
          <w:iCs/>
          <w:sz w:val="24"/>
          <w:szCs w:val="24"/>
        </w:rPr>
        <w:t>o eff</w:t>
      </w:r>
      <w:r w:rsidRPr="00BB6A9C">
        <w:rPr>
          <w:rFonts w:ascii="Arial" w:hAnsi="Arial" w:cs="Arial"/>
          <w:bCs/>
          <w:iCs/>
          <w:sz w:val="24"/>
          <w:szCs w:val="24"/>
        </w:rPr>
        <w:t xml:space="preserve">ort was made to change the men’s behaviour or move them and finding alternative </w:t>
      </w:r>
      <w:r w:rsidR="00310F14" w:rsidRPr="00BB6A9C">
        <w:rPr>
          <w:rFonts w:ascii="Arial" w:hAnsi="Arial" w:cs="Arial"/>
          <w:bCs/>
          <w:iCs/>
          <w:sz w:val="24"/>
          <w:szCs w:val="24"/>
        </w:rPr>
        <w:t xml:space="preserve">housing </w:t>
      </w:r>
      <w:r w:rsidRPr="00BB6A9C">
        <w:rPr>
          <w:rFonts w:ascii="Arial" w:hAnsi="Arial" w:cs="Arial"/>
          <w:bCs/>
          <w:iCs/>
          <w:sz w:val="24"/>
          <w:szCs w:val="24"/>
        </w:rPr>
        <w:t xml:space="preserve">for her </w:t>
      </w:r>
      <w:r w:rsidR="00310F14" w:rsidRPr="00BB6A9C">
        <w:rPr>
          <w:rFonts w:ascii="Arial" w:hAnsi="Arial" w:cs="Arial"/>
          <w:bCs/>
          <w:iCs/>
          <w:sz w:val="24"/>
          <w:szCs w:val="24"/>
        </w:rPr>
        <w:t xml:space="preserve">friend </w:t>
      </w:r>
      <w:r w:rsidRPr="00BB6A9C">
        <w:rPr>
          <w:rFonts w:ascii="Arial" w:hAnsi="Arial" w:cs="Arial"/>
          <w:bCs/>
          <w:iCs/>
          <w:sz w:val="24"/>
          <w:szCs w:val="24"/>
        </w:rPr>
        <w:t>was a very long process.</w:t>
      </w:r>
      <w:r w:rsidR="00E022AF" w:rsidRPr="00BB6A9C">
        <w:rPr>
          <w:rFonts w:ascii="Arial" w:hAnsi="Arial" w:cs="Arial"/>
          <w:bCs/>
          <w:iCs/>
          <w:sz w:val="24"/>
          <w:szCs w:val="24"/>
        </w:rPr>
        <w:t xml:space="preserve"> Strangers were also highlighted as a concern, particularly those associated with co-residents. People described having no control or say over who came into their house, or any power to control the behaviour of guests. </w:t>
      </w:r>
    </w:p>
    <w:p w:rsidR="004C7AC9" w:rsidRDefault="004C7AC9" w:rsidP="004C7AC9">
      <w:pPr>
        <w:rPr>
          <w:rFonts w:ascii="Arial" w:hAnsi="Arial" w:cs="Arial"/>
          <w:b/>
          <w:bCs/>
          <w:iCs/>
          <w:sz w:val="24"/>
          <w:szCs w:val="24"/>
        </w:rPr>
      </w:pPr>
    </w:p>
    <w:p w:rsidR="00BB6A9C" w:rsidRDefault="00BB6A9C" w:rsidP="004C7AC9">
      <w:pPr>
        <w:spacing w:before="240"/>
        <w:rPr>
          <w:rFonts w:ascii="Arial" w:eastAsiaTheme="majorEastAsia" w:hAnsi="Arial" w:cs="Arial"/>
          <w:b/>
          <w:iCs/>
          <w:sz w:val="24"/>
          <w:szCs w:val="24"/>
        </w:rPr>
      </w:pPr>
      <w:r w:rsidRPr="00BB6A9C">
        <w:rPr>
          <w:rFonts w:ascii="Arial" w:hAnsi="Arial" w:cs="Arial"/>
          <w:b/>
          <w:bCs/>
          <w:iCs/>
          <w:sz w:val="24"/>
          <w:szCs w:val="24"/>
        </w:rPr>
        <w:t>TEXT BOX QUOTE: “</w:t>
      </w:r>
      <w:r w:rsidRPr="00BB6A9C">
        <w:rPr>
          <w:rFonts w:ascii="Arial" w:eastAsiaTheme="majorEastAsia" w:hAnsi="Arial" w:cs="Arial"/>
          <w:b/>
          <w:iCs/>
          <w:sz w:val="24"/>
          <w:szCs w:val="24"/>
        </w:rPr>
        <w:t>Sometimes I don’t feel safe because of other people I live with... who slam the door and are noisy and yelling and that. That scares me.</w:t>
      </w:r>
      <w:r w:rsidR="004C7AC9">
        <w:rPr>
          <w:rFonts w:ascii="Arial" w:eastAsiaTheme="majorEastAsia" w:hAnsi="Arial" w:cs="Arial"/>
          <w:b/>
          <w:iCs/>
          <w:sz w:val="24"/>
          <w:szCs w:val="24"/>
        </w:rPr>
        <w:t>”</w:t>
      </w:r>
    </w:p>
    <w:p w:rsidR="00E178CF" w:rsidRPr="00BB6A9C" w:rsidRDefault="00D71E2E" w:rsidP="00D71E2E">
      <w:pPr>
        <w:rPr>
          <w:rFonts w:ascii="Arial" w:hAnsi="Arial" w:cs="Arial"/>
          <w:bCs/>
          <w:iCs/>
          <w:sz w:val="24"/>
          <w:szCs w:val="24"/>
        </w:rPr>
      </w:pPr>
      <w:r w:rsidRPr="00BB6A9C">
        <w:rPr>
          <w:rFonts w:ascii="Arial" w:hAnsi="Arial" w:cs="Arial"/>
          <w:bCs/>
          <w:iCs/>
          <w:sz w:val="24"/>
          <w:szCs w:val="24"/>
        </w:rPr>
        <w:t xml:space="preserve">Contact with and support from outside the service was important for most participants, and in particular contact family and friends. This included </w:t>
      </w:r>
      <w:r w:rsidR="00677012" w:rsidRPr="00BB6A9C">
        <w:rPr>
          <w:rFonts w:ascii="Arial" w:hAnsi="Arial" w:cs="Arial"/>
          <w:bCs/>
          <w:iCs/>
          <w:sz w:val="24"/>
          <w:szCs w:val="24"/>
        </w:rPr>
        <w:t xml:space="preserve">living at home, </w:t>
      </w:r>
      <w:r w:rsidRPr="00BB6A9C">
        <w:rPr>
          <w:rFonts w:ascii="Arial" w:hAnsi="Arial" w:cs="Arial"/>
          <w:bCs/>
          <w:iCs/>
          <w:sz w:val="24"/>
          <w:szCs w:val="24"/>
        </w:rPr>
        <w:t xml:space="preserve">telephone </w:t>
      </w:r>
      <w:r w:rsidR="00677012" w:rsidRPr="00BB6A9C">
        <w:rPr>
          <w:rFonts w:ascii="Arial" w:hAnsi="Arial" w:cs="Arial"/>
          <w:bCs/>
          <w:iCs/>
          <w:sz w:val="24"/>
          <w:szCs w:val="24"/>
        </w:rPr>
        <w:t>contact with fam</w:t>
      </w:r>
      <w:r w:rsidR="00E178CF" w:rsidRPr="00BB6A9C">
        <w:rPr>
          <w:rFonts w:ascii="Arial" w:hAnsi="Arial" w:cs="Arial"/>
          <w:bCs/>
          <w:iCs/>
          <w:sz w:val="24"/>
          <w:szCs w:val="24"/>
        </w:rPr>
        <w:t>ily (“my brother will ring me at home if he’s out with the family”),</w:t>
      </w:r>
      <w:r w:rsidRPr="00BB6A9C">
        <w:rPr>
          <w:rFonts w:ascii="Arial" w:hAnsi="Arial" w:cs="Arial"/>
          <w:bCs/>
          <w:iCs/>
          <w:sz w:val="24"/>
          <w:szCs w:val="24"/>
        </w:rPr>
        <w:t xml:space="preserve"> fam</w:t>
      </w:r>
      <w:r w:rsidR="00E178CF" w:rsidRPr="00BB6A9C">
        <w:rPr>
          <w:rFonts w:ascii="Arial" w:hAnsi="Arial" w:cs="Arial"/>
          <w:bCs/>
          <w:iCs/>
          <w:sz w:val="24"/>
          <w:szCs w:val="24"/>
        </w:rPr>
        <w:t xml:space="preserve">ily being able to visit or </w:t>
      </w:r>
      <w:r w:rsidRPr="00BB6A9C">
        <w:rPr>
          <w:rFonts w:ascii="Arial" w:hAnsi="Arial" w:cs="Arial"/>
          <w:bCs/>
          <w:iCs/>
          <w:sz w:val="24"/>
          <w:szCs w:val="24"/>
        </w:rPr>
        <w:t>s</w:t>
      </w:r>
      <w:r w:rsidR="00677012" w:rsidRPr="00BB6A9C">
        <w:rPr>
          <w:rFonts w:ascii="Arial" w:hAnsi="Arial" w:cs="Arial"/>
          <w:bCs/>
          <w:iCs/>
          <w:sz w:val="24"/>
          <w:szCs w:val="24"/>
        </w:rPr>
        <w:t>tay over</w:t>
      </w:r>
      <w:r w:rsidR="00E178CF" w:rsidRPr="00BB6A9C">
        <w:rPr>
          <w:rFonts w:ascii="Arial" w:hAnsi="Arial" w:cs="Arial"/>
          <w:bCs/>
          <w:iCs/>
          <w:sz w:val="24"/>
          <w:szCs w:val="24"/>
        </w:rPr>
        <w:t xml:space="preserve">, or being able to stay over with friends (“staying with a family member or friend at home makes me feel safe”). </w:t>
      </w:r>
    </w:p>
    <w:p w:rsidR="00677012" w:rsidRPr="00BB6A9C" w:rsidRDefault="00E178CF" w:rsidP="00D71E2E">
      <w:pPr>
        <w:rPr>
          <w:rFonts w:ascii="Arial" w:hAnsi="Arial" w:cs="Arial"/>
          <w:bCs/>
          <w:iCs/>
          <w:sz w:val="24"/>
          <w:szCs w:val="24"/>
        </w:rPr>
      </w:pPr>
      <w:r w:rsidRPr="00BB6A9C">
        <w:rPr>
          <w:rFonts w:ascii="Arial" w:hAnsi="Arial" w:cs="Arial"/>
          <w:bCs/>
          <w:iCs/>
          <w:sz w:val="24"/>
          <w:szCs w:val="24"/>
        </w:rPr>
        <w:t xml:space="preserve">Formal and informal support networks helped people feel safe, including personal safety alarm systems, community registers for vulnerable people, after hours help lines and neighbours dropping by. People spoke quite positively about experiences with the police, again noting improvements </w:t>
      </w:r>
      <w:r w:rsidR="00E022AF" w:rsidRPr="00BB6A9C">
        <w:rPr>
          <w:rFonts w:ascii="Arial" w:hAnsi="Arial" w:cs="Arial"/>
          <w:bCs/>
          <w:iCs/>
          <w:sz w:val="24"/>
          <w:szCs w:val="24"/>
        </w:rPr>
        <w:t xml:space="preserve">over time. Most felt confident the police would come and deal with any significant issues. </w:t>
      </w:r>
      <w:r w:rsidRPr="00BB6A9C">
        <w:rPr>
          <w:rFonts w:ascii="Arial" w:hAnsi="Arial" w:cs="Arial"/>
          <w:bCs/>
          <w:iCs/>
          <w:sz w:val="24"/>
          <w:szCs w:val="24"/>
        </w:rPr>
        <w:t xml:space="preserve">  </w:t>
      </w:r>
      <w:r w:rsidR="00D71E2E" w:rsidRPr="00BB6A9C">
        <w:rPr>
          <w:rFonts w:ascii="Arial" w:hAnsi="Arial" w:cs="Arial"/>
          <w:bCs/>
          <w:iCs/>
          <w:sz w:val="24"/>
          <w:szCs w:val="24"/>
        </w:rPr>
        <w:t xml:space="preserve"> </w:t>
      </w:r>
    </w:p>
    <w:p w:rsidR="008E6CF2" w:rsidRPr="00BB6A9C" w:rsidRDefault="00E022AF" w:rsidP="00E022AF">
      <w:pPr>
        <w:rPr>
          <w:rFonts w:ascii="Arial" w:hAnsi="Arial" w:cs="Arial"/>
          <w:bCs/>
          <w:iCs/>
          <w:sz w:val="24"/>
          <w:szCs w:val="24"/>
        </w:rPr>
      </w:pPr>
      <w:r w:rsidRPr="00BB6A9C">
        <w:rPr>
          <w:rFonts w:ascii="Arial" w:hAnsi="Arial" w:cs="Arial"/>
          <w:bCs/>
          <w:iCs/>
          <w:sz w:val="24"/>
          <w:szCs w:val="24"/>
        </w:rPr>
        <w:t>People also spoke about common approaches to day-to-day safety and security concerns including being able to lock doors, have security doors and cameras and leave lights on if going out. Pets made some people feel safe, providing reassuring company, although one participant noted that their provider did not allow residents to have pets. In the absence of pets</w:t>
      </w:r>
      <w:r w:rsidR="00A24A66" w:rsidRPr="00BB6A9C">
        <w:rPr>
          <w:rFonts w:ascii="Arial" w:hAnsi="Arial" w:cs="Arial"/>
          <w:bCs/>
          <w:iCs/>
          <w:sz w:val="24"/>
          <w:szCs w:val="24"/>
        </w:rPr>
        <w:t>,</w:t>
      </w:r>
      <w:r w:rsidRPr="00BB6A9C">
        <w:rPr>
          <w:rFonts w:ascii="Arial" w:hAnsi="Arial" w:cs="Arial"/>
          <w:bCs/>
          <w:iCs/>
          <w:sz w:val="24"/>
          <w:szCs w:val="24"/>
        </w:rPr>
        <w:t xml:space="preserve"> people valued </w:t>
      </w:r>
      <w:r w:rsidR="00A24A66" w:rsidRPr="00BB6A9C">
        <w:rPr>
          <w:rFonts w:ascii="Arial" w:hAnsi="Arial" w:cs="Arial"/>
          <w:bCs/>
          <w:iCs/>
          <w:sz w:val="24"/>
          <w:szCs w:val="24"/>
        </w:rPr>
        <w:t xml:space="preserve">their own </w:t>
      </w:r>
      <w:r w:rsidRPr="00BB6A9C">
        <w:rPr>
          <w:rFonts w:ascii="Arial" w:hAnsi="Arial" w:cs="Arial"/>
          <w:bCs/>
          <w:iCs/>
          <w:sz w:val="24"/>
          <w:szCs w:val="24"/>
        </w:rPr>
        <w:t>routine</w:t>
      </w:r>
      <w:r w:rsidR="00A24A66" w:rsidRPr="00BB6A9C">
        <w:rPr>
          <w:rFonts w:ascii="Arial" w:hAnsi="Arial" w:cs="Arial"/>
          <w:bCs/>
          <w:iCs/>
          <w:sz w:val="24"/>
          <w:szCs w:val="24"/>
        </w:rPr>
        <w:t xml:space="preserve">s. Being able to watch TV, listen to the radio or meditate all helped people feel more relaxed in their homes. People also reinforced their right to feel comfortable in their own home (“that fact that I am in my own home makes me feel safe. It is locked up, and I have back up batteries, so I don’t let myself feel unsafe. It is about attitude; I don’t let myself become overly fearful.”)  </w:t>
      </w:r>
    </w:p>
    <w:p w:rsidR="000C0268" w:rsidRPr="00BB6A9C" w:rsidRDefault="00407C0F" w:rsidP="00407C0F">
      <w:pPr>
        <w:contextualSpacing/>
        <w:rPr>
          <w:rFonts w:ascii="Arial" w:hAnsi="Arial" w:cs="Arial"/>
          <w:b/>
          <w:color w:val="3B5A6F"/>
          <w:sz w:val="36"/>
          <w:szCs w:val="36"/>
        </w:rPr>
      </w:pPr>
      <w:r w:rsidRPr="00BB6A9C">
        <w:rPr>
          <w:rFonts w:ascii="Arial" w:hAnsi="Arial" w:cs="Arial"/>
          <w:b/>
          <w:color w:val="3B5A6F"/>
          <w:sz w:val="36"/>
          <w:szCs w:val="36"/>
        </w:rPr>
        <w:t>2.3</w:t>
      </w:r>
      <w:r w:rsidR="00520771" w:rsidRPr="00BB6A9C">
        <w:rPr>
          <w:rFonts w:ascii="Arial" w:hAnsi="Arial" w:cs="Arial"/>
          <w:b/>
          <w:color w:val="3B5A6F"/>
          <w:sz w:val="36"/>
          <w:szCs w:val="36"/>
        </w:rPr>
        <w:t xml:space="preserve">  </w:t>
      </w:r>
      <w:r w:rsidRPr="00BB6A9C">
        <w:rPr>
          <w:rFonts w:ascii="Arial" w:hAnsi="Arial" w:cs="Arial"/>
          <w:b/>
          <w:color w:val="3B5A6F"/>
          <w:sz w:val="36"/>
          <w:szCs w:val="36"/>
        </w:rPr>
        <w:t xml:space="preserve"> </w:t>
      </w:r>
      <w:r w:rsidR="002D6E84" w:rsidRPr="00BB6A9C">
        <w:rPr>
          <w:rFonts w:ascii="Arial" w:hAnsi="Arial" w:cs="Arial"/>
          <w:b/>
          <w:color w:val="3B5A6F"/>
          <w:sz w:val="36"/>
          <w:szCs w:val="36"/>
        </w:rPr>
        <w:t>What things make you feel safe when you are out in the community?</w:t>
      </w:r>
    </w:p>
    <w:p w:rsidR="00407C0F" w:rsidRPr="00F31DA5" w:rsidRDefault="00407C0F" w:rsidP="000D504E">
      <w:pPr>
        <w:spacing w:before="75" w:after="0"/>
        <w:rPr>
          <w:rFonts w:ascii="Arial" w:hAnsi="Arial" w:cs="Arial"/>
          <w:color w:val="3B5A6F"/>
          <w:sz w:val="24"/>
          <w:szCs w:val="24"/>
        </w:rPr>
      </w:pPr>
    </w:p>
    <w:p w:rsidR="002E5CAC" w:rsidRPr="00BB6A9C" w:rsidRDefault="00520771" w:rsidP="002E5CAC">
      <w:pPr>
        <w:spacing w:after="120"/>
        <w:rPr>
          <w:rFonts w:ascii="Arial" w:hAnsi="Arial" w:cs="Arial"/>
          <w:bCs/>
          <w:iCs/>
          <w:sz w:val="24"/>
          <w:szCs w:val="24"/>
        </w:rPr>
      </w:pPr>
      <w:r w:rsidRPr="00BB6A9C">
        <w:rPr>
          <w:rFonts w:ascii="Arial" w:hAnsi="Arial" w:cs="Arial"/>
          <w:bCs/>
          <w:iCs/>
          <w:sz w:val="24"/>
          <w:szCs w:val="24"/>
        </w:rPr>
        <w:t>In responding to this question people strongly appreciated s</w:t>
      </w:r>
      <w:r w:rsidR="00A24A66" w:rsidRPr="00BB6A9C">
        <w:rPr>
          <w:rFonts w:ascii="Arial" w:hAnsi="Arial" w:cs="Arial"/>
          <w:bCs/>
          <w:iCs/>
          <w:sz w:val="24"/>
          <w:szCs w:val="24"/>
        </w:rPr>
        <w:t>upport from service providers</w:t>
      </w:r>
      <w:r w:rsidRPr="00BB6A9C">
        <w:rPr>
          <w:rFonts w:ascii="Arial" w:hAnsi="Arial" w:cs="Arial"/>
          <w:bCs/>
          <w:iCs/>
          <w:sz w:val="24"/>
          <w:szCs w:val="24"/>
        </w:rPr>
        <w:t xml:space="preserve">, with many feeling unsafe in the community without their support workers. A common reason was having someone to help in case of an incident (“someone being close in case I have a seizure” and “if my wheelchair broke down they’d be there to push me”). Others felt reassured by company (“I like to be with someone at night” and “I like to be with someone on public transport”) and felt their support worker was watching out for them ([for example] “so your drink does not get spiked” in a night club). Even with a support worker some people felt anxious (“I do feel insecure sometimes if my support worker needs to go to the toilet and I am waiting in the shopping centre or in the park and I see people eyeing me for what they can steal.”) </w:t>
      </w:r>
      <w:r w:rsidR="002E5CAC" w:rsidRPr="00BB6A9C">
        <w:rPr>
          <w:rFonts w:ascii="Arial" w:hAnsi="Arial" w:cs="Arial"/>
          <w:bCs/>
          <w:iCs/>
          <w:sz w:val="24"/>
          <w:szCs w:val="24"/>
        </w:rPr>
        <w:t xml:space="preserve">Despite this some groups reinforced the need for dignity, wanting support workers not to wear identifying badges or clothing that drew unnecessary attention to them in the community.  </w:t>
      </w:r>
    </w:p>
    <w:p w:rsidR="004C7AC9" w:rsidRDefault="004C7AC9" w:rsidP="002E5CAC">
      <w:pPr>
        <w:spacing w:before="75" w:after="120"/>
        <w:rPr>
          <w:rFonts w:ascii="Arial" w:hAnsi="Arial" w:cs="Arial"/>
          <w:bCs/>
          <w:iCs/>
          <w:sz w:val="24"/>
          <w:szCs w:val="24"/>
        </w:rPr>
      </w:pPr>
    </w:p>
    <w:p w:rsidR="008E6CF2" w:rsidRPr="00BB6A9C" w:rsidRDefault="002E5CAC" w:rsidP="002E5CAC">
      <w:pPr>
        <w:spacing w:before="75" w:after="120"/>
        <w:rPr>
          <w:rFonts w:ascii="Arial" w:hAnsi="Arial" w:cs="Arial"/>
          <w:bCs/>
          <w:iCs/>
          <w:sz w:val="24"/>
          <w:szCs w:val="24"/>
        </w:rPr>
      </w:pPr>
      <w:r w:rsidRPr="00BB6A9C">
        <w:rPr>
          <w:rFonts w:ascii="Arial" w:hAnsi="Arial" w:cs="Arial"/>
          <w:bCs/>
          <w:iCs/>
          <w:sz w:val="24"/>
          <w:szCs w:val="24"/>
        </w:rPr>
        <w:t>Going out with f</w:t>
      </w:r>
      <w:r w:rsidR="008E6CF2" w:rsidRPr="00BB6A9C">
        <w:rPr>
          <w:rFonts w:ascii="Arial" w:hAnsi="Arial" w:cs="Arial"/>
          <w:bCs/>
          <w:iCs/>
          <w:sz w:val="24"/>
          <w:szCs w:val="24"/>
        </w:rPr>
        <w:t>riends and family</w:t>
      </w:r>
      <w:r w:rsidRPr="00BB6A9C">
        <w:rPr>
          <w:rFonts w:ascii="Arial" w:hAnsi="Arial" w:cs="Arial"/>
          <w:bCs/>
          <w:iCs/>
          <w:sz w:val="24"/>
          <w:szCs w:val="24"/>
        </w:rPr>
        <w:t xml:space="preserve"> helped many feel safe in the community. This was flagged as especially important to people in the Northern Territory (“everyone in the community is my family and friends. Whenever I go out I am among familiar faces and that makes me feel safe.”) </w:t>
      </w:r>
      <w:r w:rsidR="00FA7301" w:rsidRPr="00BB6A9C">
        <w:rPr>
          <w:rFonts w:ascii="Arial" w:hAnsi="Arial" w:cs="Arial"/>
          <w:bCs/>
          <w:iCs/>
          <w:sz w:val="24"/>
          <w:szCs w:val="24"/>
        </w:rPr>
        <w:t xml:space="preserve">Support dogs were also seen as giving confidence. </w:t>
      </w:r>
      <w:r w:rsidRPr="00BB6A9C">
        <w:rPr>
          <w:rFonts w:ascii="Arial" w:hAnsi="Arial" w:cs="Arial"/>
          <w:bCs/>
          <w:iCs/>
          <w:sz w:val="24"/>
          <w:szCs w:val="24"/>
        </w:rPr>
        <w:t xml:space="preserve">Familiarity with people, including neighbours, shop keepers, cafe and bar owners and, in particular, taxi drivers all contributed to people feeling confident in the community (“knowing lots of people in the community means they are more likely to help you if you are in trouble.”)     </w:t>
      </w:r>
    </w:p>
    <w:p w:rsidR="004C7AC9" w:rsidRDefault="004C7AC9" w:rsidP="00FA7301">
      <w:pPr>
        <w:spacing w:before="75" w:after="180"/>
        <w:rPr>
          <w:rFonts w:ascii="Arial" w:hAnsi="Arial" w:cs="Arial"/>
          <w:bCs/>
          <w:iCs/>
          <w:sz w:val="24"/>
          <w:szCs w:val="24"/>
        </w:rPr>
      </w:pPr>
    </w:p>
    <w:p w:rsidR="00840CAB" w:rsidRPr="00BB6A9C" w:rsidRDefault="009F3F29" w:rsidP="00FA7301">
      <w:pPr>
        <w:spacing w:before="75" w:after="180"/>
        <w:rPr>
          <w:rFonts w:ascii="Arial" w:hAnsi="Arial" w:cs="Arial"/>
          <w:bCs/>
          <w:iCs/>
          <w:sz w:val="24"/>
          <w:szCs w:val="24"/>
        </w:rPr>
      </w:pPr>
      <w:r w:rsidRPr="00BB6A9C">
        <w:rPr>
          <w:rFonts w:ascii="Arial" w:hAnsi="Arial" w:cs="Arial"/>
          <w:bCs/>
          <w:iCs/>
          <w:sz w:val="24"/>
          <w:szCs w:val="24"/>
        </w:rPr>
        <w:t>Many participants spoke about the need to be aware of risks and advocated a</w:t>
      </w:r>
      <w:r w:rsidR="00A24A66" w:rsidRPr="00BB6A9C">
        <w:rPr>
          <w:rFonts w:ascii="Arial" w:hAnsi="Arial" w:cs="Arial"/>
          <w:bCs/>
          <w:iCs/>
          <w:sz w:val="24"/>
          <w:szCs w:val="24"/>
        </w:rPr>
        <w:t>voiding potentially dangerous situations</w:t>
      </w:r>
      <w:r w:rsidRPr="00BB6A9C">
        <w:rPr>
          <w:rFonts w:ascii="Arial" w:hAnsi="Arial" w:cs="Arial"/>
          <w:bCs/>
          <w:iCs/>
          <w:sz w:val="24"/>
          <w:szCs w:val="24"/>
        </w:rPr>
        <w:t xml:space="preserve">. For many this meant not going out alone after dark (“I don’t usually go out late at night unless I know the area [or] people there and I know how to get help.”) It was noticeable that nobody challenged this as unfair, with most seemingly resigned to not going out after dark. </w:t>
      </w:r>
    </w:p>
    <w:p w:rsidR="004C7AC9" w:rsidRDefault="004C7AC9" w:rsidP="00FA7301">
      <w:pPr>
        <w:spacing w:before="75" w:after="180"/>
        <w:rPr>
          <w:rFonts w:ascii="Arial" w:hAnsi="Arial" w:cs="Arial"/>
          <w:bCs/>
          <w:iCs/>
          <w:sz w:val="24"/>
          <w:szCs w:val="24"/>
        </w:rPr>
      </w:pPr>
    </w:p>
    <w:p w:rsidR="00FA7301" w:rsidRPr="00BB6A9C" w:rsidRDefault="00FA7301" w:rsidP="00FA7301">
      <w:pPr>
        <w:spacing w:before="75" w:after="180"/>
        <w:rPr>
          <w:rFonts w:ascii="Arial" w:hAnsi="Arial" w:cs="Arial"/>
          <w:bCs/>
          <w:iCs/>
          <w:sz w:val="24"/>
          <w:szCs w:val="24"/>
        </w:rPr>
      </w:pPr>
      <w:r w:rsidRPr="00BB6A9C">
        <w:rPr>
          <w:rFonts w:ascii="Arial" w:hAnsi="Arial" w:cs="Arial"/>
          <w:bCs/>
          <w:iCs/>
          <w:sz w:val="24"/>
          <w:szCs w:val="24"/>
        </w:rPr>
        <w:t>Whilst increasing familiarly with certain ‘danger spots’ through frequent visits was encouraged people strongly advocated planning ahead. This included regular charging and services for wheelchairs, organising transport well in advance and giving service providers notice so staff can be on hand.</w:t>
      </w:r>
    </w:p>
    <w:p w:rsidR="004C7AC9" w:rsidRDefault="004C7AC9" w:rsidP="00FA7301">
      <w:pPr>
        <w:spacing w:before="75" w:after="120"/>
        <w:rPr>
          <w:rFonts w:ascii="Arial" w:hAnsi="Arial" w:cs="Arial"/>
          <w:bCs/>
          <w:iCs/>
          <w:sz w:val="24"/>
          <w:szCs w:val="24"/>
        </w:rPr>
      </w:pPr>
    </w:p>
    <w:p w:rsidR="00FA7301" w:rsidRPr="00BB6A9C" w:rsidRDefault="00FA7301" w:rsidP="00FA7301">
      <w:pPr>
        <w:spacing w:before="75" w:after="120"/>
        <w:rPr>
          <w:rFonts w:ascii="Arial" w:hAnsi="Arial" w:cs="Arial"/>
          <w:bCs/>
          <w:iCs/>
          <w:sz w:val="24"/>
          <w:szCs w:val="24"/>
        </w:rPr>
      </w:pPr>
      <w:r w:rsidRPr="00BB6A9C">
        <w:rPr>
          <w:rFonts w:ascii="Arial" w:hAnsi="Arial" w:cs="Arial"/>
          <w:bCs/>
          <w:iCs/>
          <w:sz w:val="24"/>
          <w:szCs w:val="24"/>
        </w:rPr>
        <w:t xml:space="preserve">Use of technology also helped people feel safe, with mobile phones seen as an important tool for anyone out in the community. People expressed mixed views about contacting the police in case of an incident. Some were confident that police would act and intervene, whilst others had already experienced poor police responses (“I got assaulted and the police did nothing, like the time they didn’t follow up when my home got broken in to.”)  </w:t>
      </w:r>
    </w:p>
    <w:p w:rsidR="004C7AC9" w:rsidRDefault="004C7AC9" w:rsidP="00FA7301">
      <w:pPr>
        <w:spacing w:before="75" w:after="120"/>
        <w:rPr>
          <w:rFonts w:ascii="Arial" w:hAnsi="Arial" w:cs="Arial"/>
          <w:bCs/>
          <w:iCs/>
          <w:sz w:val="24"/>
          <w:szCs w:val="24"/>
        </w:rPr>
      </w:pPr>
    </w:p>
    <w:p w:rsidR="00A24A66" w:rsidRPr="00BB6A9C" w:rsidRDefault="00840CAB" w:rsidP="00FA7301">
      <w:pPr>
        <w:spacing w:before="75" w:after="120"/>
        <w:rPr>
          <w:rFonts w:ascii="Arial" w:hAnsi="Arial" w:cs="Arial"/>
          <w:bCs/>
          <w:iCs/>
          <w:sz w:val="24"/>
          <w:szCs w:val="24"/>
        </w:rPr>
      </w:pPr>
      <w:r w:rsidRPr="00BB6A9C">
        <w:rPr>
          <w:rFonts w:ascii="Arial" w:hAnsi="Arial" w:cs="Arial"/>
          <w:bCs/>
          <w:iCs/>
          <w:sz w:val="24"/>
          <w:szCs w:val="24"/>
        </w:rPr>
        <w:t xml:space="preserve">Some people spoke about </w:t>
      </w:r>
      <w:r w:rsidR="009F3F29" w:rsidRPr="00BB6A9C">
        <w:rPr>
          <w:rFonts w:ascii="Arial" w:hAnsi="Arial" w:cs="Arial"/>
          <w:bCs/>
          <w:iCs/>
          <w:sz w:val="24"/>
          <w:szCs w:val="24"/>
        </w:rPr>
        <w:t>avoid</w:t>
      </w:r>
      <w:r w:rsidRPr="00BB6A9C">
        <w:rPr>
          <w:rFonts w:ascii="Arial" w:hAnsi="Arial" w:cs="Arial"/>
          <w:bCs/>
          <w:iCs/>
          <w:sz w:val="24"/>
          <w:szCs w:val="24"/>
        </w:rPr>
        <w:t>ing</w:t>
      </w:r>
      <w:r w:rsidR="009F3F29" w:rsidRPr="00BB6A9C">
        <w:rPr>
          <w:rFonts w:ascii="Arial" w:hAnsi="Arial" w:cs="Arial"/>
          <w:bCs/>
          <w:iCs/>
          <w:sz w:val="24"/>
          <w:szCs w:val="24"/>
        </w:rPr>
        <w:t xml:space="preserve"> confrontations (“I keep to myself on public transport”</w:t>
      </w:r>
      <w:r w:rsidRPr="00BB6A9C">
        <w:rPr>
          <w:rFonts w:ascii="Arial" w:hAnsi="Arial" w:cs="Arial"/>
          <w:bCs/>
          <w:iCs/>
          <w:sz w:val="24"/>
          <w:szCs w:val="24"/>
        </w:rPr>
        <w:t>) or areas with large noisy crowds whilst others took the opposite view</w:t>
      </w:r>
      <w:r w:rsidR="00A72335" w:rsidRPr="00BB6A9C">
        <w:rPr>
          <w:rFonts w:ascii="Arial" w:hAnsi="Arial" w:cs="Arial"/>
          <w:bCs/>
          <w:iCs/>
          <w:sz w:val="24"/>
          <w:szCs w:val="24"/>
        </w:rPr>
        <w:t>, advocating positive attitudes</w:t>
      </w:r>
      <w:r w:rsidRPr="00BB6A9C">
        <w:rPr>
          <w:rFonts w:ascii="Arial" w:hAnsi="Arial" w:cs="Arial"/>
          <w:bCs/>
          <w:iCs/>
          <w:sz w:val="24"/>
          <w:szCs w:val="24"/>
        </w:rPr>
        <w:t xml:space="preserve"> (“Positivity [and] confidence! I have a good light system on my wheelchair and I have a voice. I live in a small town so people see me! I’m visible!!”) Viewing safety for people with disability as different to safety for non-disabled people was also challenged (“we’re just like other people. I don’t really see how we’re any different.”) by more than one group (“people treat us like 3 year olds or don’t treat us like everyone else. We don’t want sympathy but understanding.”)   </w:t>
      </w:r>
      <w:r w:rsidR="009F3F29" w:rsidRPr="00BB6A9C">
        <w:rPr>
          <w:rFonts w:ascii="Arial" w:hAnsi="Arial" w:cs="Arial"/>
          <w:bCs/>
          <w:iCs/>
          <w:sz w:val="24"/>
          <w:szCs w:val="24"/>
        </w:rPr>
        <w:t xml:space="preserve"> </w:t>
      </w:r>
    </w:p>
    <w:p w:rsidR="004C7AC9" w:rsidRDefault="004C7AC9" w:rsidP="00A72335">
      <w:pPr>
        <w:spacing w:before="75" w:after="75"/>
        <w:rPr>
          <w:rFonts w:ascii="Arial" w:hAnsi="Arial" w:cs="Arial"/>
          <w:bCs/>
          <w:iCs/>
          <w:sz w:val="24"/>
          <w:szCs w:val="24"/>
        </w:rPr>
      </w:pPr>
    </w:p>
    <w:p w:rsidR="008E6CF2" w:rsidRPr="00BB6A9C" w:rsidRDefault="00FA7301" w:rsidP="00A72335">
      <w:pPr>
        <w:spacing w:before="75" w:after="75"/>
        <w:rPr>
          <w:rFonts w:ascii="Arial" w:hAnsi="Arial" w:cs="Arial"/>
          <w:bCs/>
          <w:iCs/>
          <w:sz w:val="24"/>
          <w:szCs w:val="24"/>
        </w:rPr>
      </w:pPr>
      <w:r w:rsidRPr="00BB6A9C">
        <w:rPr>
          <w:rFonts w:ascii="Arial" w:hAnsi="Arial" w:cs="Arial"/>
          <w:bCs/>
          <w:iCs/>
          <w:sz w:val="24"/>
          <w:szCs w:val="24"/>
        </w:rPr>
        <w:t>Other feedback included the need for more public education about disability</w:t>
      </w:r>
      <w:r w:rsidR="00A72335" w:rsidRPr="00BB6A9C">
        <w:rPr>
          <w:rFonts w:ascii="Arial" w:hAnsi="Arial" w:cs="Arial"/>
          <w:bCs/>
          <w:iCs/>
          <w:sz w:val="24"/>
          <w:szCs w:val="24"/>
        </w:rPr>
        <w:t xml:space="preserve"> </w:t>
      </w:r>
      <w:r w:rsidRPr="00BB6A9C">
        <w:rPr>
          <w:rFonts w:ascii="Arial" w:hAnsi="Arial" w:cs="Arial"/>
          <w:bCs/>
          <w:iCs/>
          <w:sz w:val="24"/>
          <w:szCs w:val="24"/>
        </w:rPr>
        <w:t>and the importance of public access to transport, buildings and public facilities</w:t>
      </w:r>
      <w:r w:rsidR="00A72335" w:rsidRPr="00BB6A9C">
        <w:rPr>
          <w:rFonts w:ascii="Arial" w:hAnsi="Arial" w:cs="Arial"/>
          <w:bCs/>
          <w:iCs/>
          <w:sz w:val="24"/>
          <w:szCs w:val="24"/>
        </w:rPr>
        <w:t xml:space="preserve"> through availability of ramps, railings, traffic lights, levels crossing and unbroken pavements.</w:t>
      </w:r>
      <w:r w:rsidRPr="00BB6A9C">
        <w:rPr>
          <w:rFonts w:ascii="Arial" w:hAnsi="Arial" w:cs="Arial"/>
          <w:bCs/>
          <w:iCs/>
          <w:sz w:val="24"/>
          <w:szCs w:val="24"/>
        </w:rPr>
        <w:t xml:space="preserve"> Where access was poor </w:t>
      </w:r>
      <w:r w:rsidR="00A72335" w:rsidRPr="00BB6A9C">
        <w:rPr>
          <w:rFonts w:ascii="Arial" w:hAnsi="Arial" w:cs="Arial"/>
          <w:bCs/>
          <w:iCs/>
          <w:sz w:val="24"/>
          <w:szCs w:val="24"/>
        </w:rPr>
        <w:t xml:space="preserve">people felt increasingly vulnerable. </w:t>
      </w:r>
      <w:r w:rsidRPr="00BB6A9C">
        <w:rPr>
          <w:rFonts w:ascii="Arial" w:hAnsi="Arial" w:cs="Arial"/>
          <w:bCs/>
          <w:iCs/>
          <w:sz w:val="24"/>
          <w:szCs w:val="24"/>
        </w:rPr>
        <w:t xml:space="preserve"> </w:t>
      </w:r>
    </w:p>
    <w:p w:rsidR="00407C0F" w:rsidRPr="00F31DA5" w:rsidRDefault="00407C0F" w:rsidP="00407C0F">
      <w:pPr>
        <w:spacing w:after="0"/>
        <w:contextualSpacing/>
        <w:rPr>
          <w:rFonts w:ascii="Arial" w:hAnsi="Arial" w:cs="Arial"/>
          <w:b/>
          <w:color w:val="3B5A6F"/>
          <w:sz w:val="24"/>
          <w:szCs w:val="24"/>
        </w:rPr>
      </w:pPr>
    </w:p>
    <w:p w:rsidR="002D6E84" w:rsidRPr="00BB6A9C" w:rsidRDefault="00407C0F" w:rsidP="00407C0F">
      <w:pPr>
        <w:spacing w:after="0"/>
        <w:contextualSpacing/>
        <w:rPr>
          <w:rFonts w:ascii="Arial" w:hAnsi="Arial" w:cs="Arial"/>
          <w:b/>
          <w:color w:val="3B5A6F"/>
          <w:sz w:val="36"/>
          <w:szCs w:val="36"/>
        </w:rPr>
      </w:pPr>
      <w:r w:rsidRPr="00BB6A9C">
        <w:rPr>
          <w:rFonts w:ascii="Arial" w:hAnsi="Arial" w:cs="Arial"/>
          <w:b/>
          <w:color w:val="3B5A6F"/>
          <w:sz w:val="36"/>
          <w:szCs w:val="36"/>
        </w:rPr>
        <w:t>2.4</w:t>
      </w:r>
      <w:r w:rsidR="00D9055E" w:rsidRPr="00BB6A9C">
        <w:rPr>
          <w:rFonts w:ascii="Arial" w:hAnsi="Arial" w:cs="Arial"/>
          <w:b/>
          <w:color w:val="3B5A6F"/>
          <w:sz w:val="36"/>
          <w:szCs w:val="36"/>
        </w:rPr>
        <w:t xml:space="preserve">   </w:t>
      </w:r>
      <w:r w:rsidR="002D6E84" w:rsidRPr="00BB6A9C">
        <w:rPr>
          <w:rFonts w:ascii="Arial" w:hAnsi="Arial" w:cs="Arial"/>
          <w:b/>
          <w:color w:val="3B5A6F"/>
          <w:sz w:val="36"/>
          <w:szCs w:val="36"/>
        </w:rPr>
        <w:t>What would</w:t>
      </w:r>
      <w:r w:rsidR="00A663D5" w:rsidRPr="00BB6A9C">
        <w:rPr>
          <w:rFonts w:ascii="Arial" w:hAnsi="Arial" w:cs="Arial"/>
          <w:b/>
          <w:color w:val="3B5A6F"/>
          <w:sz w:val="36"/>
          <w:szCs w:val="36"/>
        </w:rPr>
        <w:t xml:space="preserve"> you</w:t>
      </w:r>
      <w:r w:rsidR="002D6E84" w:rsidRPr="00BB6A9C">
        <w:rPr>
          <w:rFonts w:ascii="Arial" w:hAnsi="Arial" w:cs="Arial"/>
          <w:b/>
          <w:color w:val="3B5A6F"/>
          <w:sz w:val="36"/>
          <w:szCs w:val="36"/>
        </w:rPr>
        <w:t xml:space="preserve"> do if you didn’t feel safe? Is there someone you could tell? </w:t>
      </w:r>
    </w:p>
    <w:p w:rsidR="00071390" w:rsidRPr="00F31DA5" w:rsidRDefault="00071390" w:rsidP="00071390">
      <w:pPr>
        <w:pStyle w:val="ListParagraph"/>
        <w:spacing w:after="0"/>
        <w:ind w:left="360" w:right="540"/>
        <w:rPr>
          <w:rFonts w:ascii="Arial" w:hAnsi="Arial" w:cs="Arial"/>
          <w:b/>
          <w:bCs/>
          <w:color w:val="3B5A6F"/>
          <w:sz w:val="24"/>
        </w:rPr>
      </w:pPr>
    </w:p>
    <w:p w:rsidR="00407C0F" w:rsidRPr="00BB6A9C" w:rsidRDefault="00407C0F" w:rsidP="00BB6A9C">
      <w:pPr>
        <w:spacing w:before="75" w:after="75"/>
        <w:rPr>
          <w:rFonts w:ascii="Arial" w:hAnsi="Arial" w:cs="Arial"/>
          <w:bCs/>
          <w:iCs/>
          <w:sz w:val="24"/>
          <w:szCs w:val="24"/>
        </w:rPr>
      </w:pPr>
      <w:r w:rsidRPr="00BB6A9C">
        <w:rPr>
          <w:rFonts w:ascii="Arial" w:hAnsi="Arial" w:cs="Arial"/>
          <w:bCs/>
          <w:iCs/>
          <w:sz w:val="24"/>
          <w:szCs w:val="24"/>
        </w:rPr>
        <w:t xml:space="preserve">Responses to this question </w:t>
      </w:r>
      <w:r w:rsidR="00A72335" w:rsidRPr="00BB6A9C">
        <w:rPr>
          <w:rFonts w:ascii="Arial" w:hAnsi="Arial" w:cs="Arial"/>
          <w:bCs/>
          <w:iCs/>
          <w:sz w:val="24"/>
          <w:szCs w:val="24"/>
        </w:rPr>
        <w:t>acknowledged the difference between service providers and support w</w:t>
      </w:r>
      <w:r w:rsidR="008E6CF2" w:rsidRPr="00BB6A9C">
        <w:rPr>
          <w:rFonts w:ascii="Arial" w:hAnsi="Arial" w:cs="Arial"/>
          <w:bCs/>
          <w:iCs/>
          <w:sz w:val="24"/>
          <w:szCs w:val="24"/>
        </w:rPr>
        <w:t>orkers</w:t>
      </w:r>
      <w:r w:rsidR="00A72335" w:rsidRPr="00BB6A9C">
        <w:rPr>
          <w:rFonts w:ascii="Arial" w:hAnsi="Arial" w:cs="Arial"/>
          <w:bCs/>
          <w:iCs/>
          <w:sz w:val="24"/>
          <w:szCs w:val="24"/>
        </w:rPr>
        <w:t xml:space="preserve">. People make a distinction between talking to their support worker, or taking an issue to the provider if it involved a member of staff (“I’d speak to management or the boss at work”). </w:t>
      </w:r>
    </w:p>
    <w:p w:rsidR="004C7AC9" w:rsidRDefault="004C7AC9" w:rsidP="00BB6A9C">
      <w:pPr>
        <w:spacing w:before="75" w:after="75"/>
        <w:rPr>
          <w:rFonts w:ascii="Arial" w:hAnsi="Arial" w:cs="Arial"/>
          <w:bCs/>
          <w:iCs/>
          <w:sz w:val="24"/>
          <w:szCs w:val="24"/>
        </w:rPr>
      </w:pPr>
    </w:p>
    <w:p w:rsidR="008E6CF2" w:rsidRPr="00BB6A9C" w:rsidRDefault="00407C0F" w:rsidP="00BB6A9C">
      <w:pPr>
        <w:spacing w:before="75" w:after="75"/>
        <w:rPr>
          <w:rFonts w:ascii="Arial" w:hAnsi="Arial" w:cs="Arial"/>
          <w:bCs/>
          <w:iCs/>
          <w:sz w:val="24"/>
          <w:szCs w:val="24"/>
        </w:rPr>
      </w:pPr>
      <w:r w:rsidRPr="00BB6A9C">
        <w:rPr>
          <w:rFonts w:ascii="Arial" w:hAnsi="Arial" w:cs="Arial"/>
          <w:bCs/>
          <w:iCs/>
          <w:sz w:val="24"/>
          <w:szCs w:val="24"/>
        </w:rPr>
        <w:t xml:space="preserve">One group explored the benefits of reporting (“I need to tell someone so I can get it off my mind, get it out, and get rid of it. Then you feel more safe”) but acknowledged challenges in reporting a member of staff. People felt the member of staff might intimidate them and ask “why did you do this?” Comments included “you feel like you would have to get your facts right” but people recognised “the person could get in serious trouble but you would feel you have done the right thing and feel better making the complaint.” </w:t>
      </w:r>
    </w:p>
    <w:p w:rsidR="004C7AC9" w:rsidRDefault="004C7AC9" w:rsidP="00BB6A9C">
      <w:pPr>
        <w:spacing w:before="75" w:after="75"/>
        <w:rPr>
          <w:rFonts w:ascii="Arial" w:hAnsi="Arial" w:cs="Arial"/>
          <w:bCs/>
          <w:iCs/>
          <w:sz w:val="24"/>
          <w:szCs w:val="24"/>
        </w:rPr>
      </w:pPr>
    </w:p>
    <w:p w:rsidR="00407C0F" w:rsidRPr="00BB6A9C" w:rsidRDefault="00F51829" w:rsidP="00BB6A9C">
      <w:pPr>
        <w:spacing w:before="75" w:after="75"/>
        <w:rPr>
          <w:rFonts w:ascii="Arial" w:hAnsi="Arial" w:cs="Arial"/>
          <w:bCs/>
          <w:iCs/>
          <w:sz w:val="24"/>
          <w:szCs w:val="24"/>
        </w:rPr>
      </w:pPr>
      <w:r w:rsidRPr="00BB6A9C">
        <w:rPr>
          <w:rFonts w:ascii="Arial" w:hAnsi="Arial" w:cs="Arial"/>
          <w:bCs/>
          <w:iCs/>
          <w:sz w:val="24"/>
          <w:szCs w:val="24"/>
        </w:rPr>
        <w:t>People generally felt comfortable approaching management to complain (“I’d call John, the boss of my service provider”) or using organisation complaints services, though one group had low expectation</w:t>
      </w:r>
      <w:r w:rsidR="00B6363A" w:rsidRPr="00BB6A9C">
        <w:rPr>
          <w:rFonts w:ascii="Arial" w:hAnsi="Arial" w:cs="Arial"/>
          <w:bCs/>
          <w:iCs/>
          <w:sz w:val="24"/>
          <w:szCs w:val="24"/>
        </w:rPr>
        <w:t>s</w:t>
      </w:r>
      <w:r w:rsidRPr="00BB6A9C">
        <w:rPr>
          <w:rFonts w:ascii="Arial" w:hAnsi="Arial" w:cs="Arial"/>
          <w:bCs/>
          <w:iCs/>
          <w:sz w:val="24"/>
          <w:szCs w:val="24"/>
        </w:rPr>
        <w:t xml:space="preserve"> about organisational responses (“it’s hard to get any disability services to help when you’re not safe. There is an afterhours carers line that helped me once. Mostly it’s only friends that come through.”)</w:t>
      </w:r>
    </w:p>
    <w:p w:rsidR="004C7AC9" w:rsidRDefault="004C7AC9" w:rsidP="00BB6A9C">
      <w:pPr>
        <w:spacing w:before="75" w:after="75"/>
        <w:rPr>
          <w:rFonts w:ascii="Arial" w:hAnsi="Arial" w:cs="Arial"/>
          <w:bCs/>
          <w:iCs/>
          <w:sz w:val="24"/>
          <w:szCs w:val="24"/>
        </w:rPr>
      </w:pPr>
    </w:p>
    <w:p w:rsidR="00A72335" w:rsidRDefault="008E6CF2" w:rsidP="00BB6A9C">
      <w:pPr>
        <w:spacing w:before="75" w:after="75"/>
        <w:rPr>
          <w:rFonts w:ascii="Arial" w:hAnsi="Arial" w:cs="Arial"/>
          <w:bCs/>
          <w:iCs/>
          <w:sz w:val="24"/>
          <w:szCs w:val="24"/>
        </w:rPr>
      </w:pPr>
      <w:r w:rsidRPr="00BB6A9C">
        <w:rPr>
          <w:rFonts w:ascii="Arial" w:hAnsi="Arial" w:cs="Arial"/>
          <w:bCs/>
          <w:iCs/>
          <w:sz w:val="24"/>
          <w:szCs w:val="24"/>
        </w:rPr>
        <w:t>Family</w:t>
      </w:r>
      <w:r w:rsidR="00F51829" w:rsidRPr="00BB6A9C">
        <w:rPr>
          <w:rFonts w:ascii="Arial" w:hAnsi="Arial" w:cs="Arial"/>
          <w:bCs/>
          <w:iCs/>
          <w:sz w:val="24"/>
          <w:szCs w:val="24"/>
        </w:rPr>
        <w:t xml:space="preserve"> and</w:t>
      </w:r>
      <w:r w:rsidR="00A72335" w:rsidRPr="00BB6A9C">
        <w:rPr>
          <w:rFonts w:ascii="Arial" w:hAnsi="Arial" w:cs="Arial"/>
          <w:bCs/>
          <w:iCs/>
          <w:sz w:val="24"/>
          <w:szCs w:val="24"/>
        </w:rPr>
        <w:t xml:space="preserve"> </w:t>
      </w:r>
      <w:r w:rsidR="00F51829" w:rsidRPr="00BB6A9C">
        <w:rPr>
          <w:rFonts w:ascii="Arial" w:hAnsi="Arial" w:cs="Arial"/>
          <w:bCs/>
          <w:iCs/>
          <w:sz w:val="24"/>
          <w:szCs w:val="24"/>
        </w:rPr>
        <w:t>f</w:t>
      </w:r>
      <w:r w:rsidR="00A72335" w:rsidRPr="00BB6A9C">
        <w:rPr>
          <w:rFonts w:ascii="Arial" w:hAnsi="Arial" w:cs="Arial"/>
          <w:bCs/>
          <w:iCs/>
          <w:sz w:val="24"/>
          <w:szCs w:val="24"/>
        </w:rPr>
        <w:t>riends</w:t>
      </w:r>
      <w:r w:rsidR="00F51829" w:rsidRPr="00BB6A9C">
        <w:rPr>
          <w:rFonts w:ascii="Arial" w:hAnsi="Arial" w:cs="Arial"/>
          <w:bCs/>
          <w:iCs/>
          <w:sz w:val="24"/>
          <w:szCs w:val="24"/>
        </w:rPr>
        <w:t xml:space="preserve"> were again seen as primary allies for people to contact if there is a problem (“I tell my nanna and my sister if I don’t feel safe at home”), with many participants saying they would contact family before their provider (“[I need] someone I can trust. I ended up ringing a friend because someone kept texting me and threatening me. They made sure I was OK then helped me go to the police.”)</w:t>
      </w:r>
      <w:r w:rsidR="00525069" w:rsidRPr="00BB6A9C">
        <w:rPr>
          <w:rFonts w:ascii="Arial" w:hAnsi="Arial" w:cs="Arial"/>
          <w:bCs/>
          <w:iCs/>
          <w:sz w:val="24"/>
          <w:szCs w:val="24"/>
        </w:rPr>
        <w:t xml:space="preserve"> Circles of Support were also identified as being trustworthy, and people stressed the need for unpaid people outside of your service provider that you could talk to if there was a problem. </w:t>
      </w:r>
      <w:r w:rsidR="00F51829" w:rsidRPr="00BB6A9C">
        <w:rPr>
          <w:rFonts w:ascii="Arial" w:hAnsi="Arial" w:cs="Arial"/>
          <w:bCs/>
          <w:iCs/>
          <w:sz w:val="24"/>
          <w:szCs w:val="24"/>
        </w:rPr>
        <w:t xml:space="preserve">   </w:t>
      </w:r>
    </w:p>
    <w:p w:rsidR="00BB6A9C" w:rsidRDefault="00BB6A9C" w:rsidP="00BB6A9C">
      <w:pPr>
        <w:spacing w:before="75" w:after="75"/>
        <w:rPr>
          <w:rFonts w:ascii="Arial" w:hAnsi="Arial" w:cs="Arial"/>
          <w:bCs/>
          <w:iCs/>
          <w:sz w:val="24"/>
          <w:szCs w:val="24"/>
        </w:rPr>
      </w:pPr>
    </w:p>
    <w:p w:rsidR="00BB6A9C" w:rsidRPr="00BB6A9C" w:rsidRDefault="00BB6A9C" w:rsidP="00BB6A9C">
      <w:pPr>
        <w:spacing w:before="75" w:after="75"/>
        <w:rPr>
          <w:rFonts w:ascii="Arial" w:eastAsiaTheme="majorEastAsia" w:hAnsi="Arial" w:cs="Arial"/>
          <w:b/>
          <w:iCs/>
          <w:color w:val="000000" w:themeColor="text1"/>
          <w:sz w:val="24"/>
          <w:szCs w:val="24"/>
        </w:rPr>
      </w:pPr>
      <w:r w:rsidRPr="00BB6A9C">
        <w:rPr>
          <w:rFonts w:ascii="Arial" w:hAnsi="Arial" w:cs="Arial"/>
          <w:b/>
          <w:bCs/>
          <w:iCs/>
          <w:color w:val="000000" w:themeColor="text1"/>
          <w:sz w:val="24"/>
          <w:szCs w:val="24"/>
        </w:rPr>
        <w:t>TEXT BOX QUOTE: “</w:t>
      </w:r>
      <w:r w:rsidRPr="00BB6A9C">
        <w:rPr>
          <w:rFonts w:ascii="Arial" w:eastAsiaTheme="majorEastAsia" w:hAnsi="Arial" w:cs="Arial"/>
          <w:b/>
          <w:iCs/>
          <w:color w:val="000000" w:themeColor="text1"/>
          <w:sz w:val="24"/>
          <w:szCs w:val="24"/>
        </w:rPr>
        <w:t>For people with intellectual disability the support service information looks daunting, with small print and 20 services. How would I know where to start? If you just call one they tell you you’ve called the wrong one.”</w:t>
      </w:r>
    </w:p>
    <w:p w:rsidR="00BB6A9C" w:rsidRPr="00BB6A9C" w:rsidRDefault="00BB6A9C" w:rsidP="00BB6A9C">
      <w:pPr>
        <w:spacing w:before="75" w:after="75"/>
        <w:rPr>
          <w:rFonts w:ascii="Arial" w:hAnsi="Arial" w:cs="Arial"/>
          <w:bCs/>
          <w:iCs/>
          <w:sz w:val="24"/>
          <w:szCs w:val="24"/>
        </w:rPr>
      </w:pPr>
    </w:p>
    <w:p w:rsidR="008E6CF2" w:rsidRPr="00BB6A9C" w:rsidRDefault="00F51829" w:rsidP="00BB6A9C">
      <w:pPr>
        <w:spacing w:before="75" w:after="75"/>
        <w:rPr>
          <w:rFonts w:ascii="Arial" w:hAnsi="Arial" w:cs="Arial"/>
          <w:bCs/>
          <w:iCs/>
          <w:sz w:val="24"/>
          <w:szCs w:val="24"/>
        </w:rPr>
      </w:pPr>
      <w:r w:rsidRPr="00BB6A9C">
        <w:rPr>
          <w:rFonts w:ascii="Arial" w:hAnsi="Arial" w:cs="Arial"/>
          <w:bCs/>
          <w:iCs/>
          <w:sz w:val="24"/>
          <w:szCs w:val="24"/>
        </w:rPr>
        <w:t>People expressed mixed confidence in the p</w:t>
      </w:r>
      <w:r w:rsidR="008E6CF2" w:rsidRPr="00BB6A9C">
        <w:rPr>
          <w:rFonts w:ascii="Arial" w:hAnsi="Arial" w:cs="Arial"/>
          <w:bCs/>
          <w:iCs/>
          <w:sz w:val="24"/>
          <w:szCs w:val="24"/>
        </w:rPr>
        <w:t>olice</w:t>
      </w:r>
      <w:r w:rsidR="00525069" w:rsidRPr="00BB6A9C">
        <w:rPr>
          <w:rFonts w:ascii="Arial" w:hAnsi="Arial" w:cs="Arial"/>
          <w:bCs/>
          <w:iCs/>
          <w:sz w:val="24"/>
          <w:szCs w:val="24"/>
        </w:rPr>
        <w:t xml:space="preserve">. Some felt </w:t>
      </w:r>
      <w:r w:rsidRPr="00BB6A9C">
        <w:rPr>
          <w:rFonts w:ascii="Arial" w:hAnsi="Arial" w:cs="Arial"/>
          <w:bCs/>
          <w:iCs/>
          <w:sz w:val="24"/>
          <w:szCs w:val="24"/>
        </w:rPr>
        <w:t>categorical that they would call the police</w:t>
      </w:r>
      <w:r w:rsidR="00E2481F" w:rsidRPr="00BB6A9C">
        <w:rPr>
          <w:rFonts w:ascii="Arial" w:hAnsi="Arial" w:cs="Arial"/>
          <w:bCs/>
          <w:iCs/>
          <w:sz w:val="24"/>
          <w:szCs w:val="24"/>
        </w:rPr>
        <w:t xml:space="preserve"> (“if I was out in the community I’d call the cops”)</w:t>
      </w:r>
      <w:r w:rsidRPr="00BB6A9C">
        <w:rPr>
          <w:rFonts w:ascii="Arial" w:hAnsi="Arial" w:cs="Arial"/>
          <w:bCs/>
          <w:iCs/>
          <w:sz w:val="24"/>
          <w:szCs w:val="24"/>
        </w:rPr>
        <w:t>, whilst others felt people with disabili</w:t>
      </w:r>
      <w:r w:rsidR="00E2481F" w:rsidRPr="00BB6A9C">
        <w:rPr>
          <w:rFonts w:ascii="Arial" w:hAnsi="Arial" w:cs="Arial"/>
          <w:bCs/>
          <w:iCs/>
          <w:sz w:val="24"/>
          <w:szCs w:val="24"/>
        </w:rPr>
        <w:t xml:space="preserve">ty were a low priority, especially for incidents like theft </w:t>
      </w:r>
      <w:r w:rsidRPr="00BB6A9C">
        <w:rPr>
          <w:rFonts w:ascii="Arial" w:hAnsi="Arial" w:cs="Arial"/>
          <w:bCs/>
          <w:iCs/>
          <w:sz w:val="24"/>
          <w:szCs w:val="24"/>
        </w:rPr>
        <w:t xml:space="preserve">(“you feel more comfortable going to the agency over the police </w:t>
      </w:r>
      <w:r w:rsidR="00E2481F" w:rsidRPr="00BB6A9C">
        <w:rPr>
          <w:rFonts w:ascii="Arial" w:hAnsi="Arial" w:cs="Arial"/>
          <w:bCs/>
          <w:iCs/>
          <w:sz w:val="24"/>
          <w:szCs w:val="24"/>
        </w:rPr>
        <w:t>[as] they might have bigger kidnappings or things like that. When you go to the police it’s big and scary.”</w:t>
      </w:r>
    </w:p>
    <w:p w:rsidR="004C7AC9" w:rsidRDefault="004C7AC9" w:rsidP="00BB6A9C">
      <w:pPr>
        <w:spacing w:before="75" w:after="75"/>
        <w:rPr>
          <w:rFonts w:ascii="Arial" w:hAnsi="Arial" w:cs="Arial"/>
          <w:bCs/>
          <w:iCs/>
          <w:sz w:val="24"/>
          <w:szCs w:val="24"/>
        </w:rPr>
      </w:pPr>
    </w:p>
    <w:p w:rsidR="008E6CF2" w:rsidRPr="00BB6A9C" w:rsidRDefault="00E2481F" w:rsidP="00BB6A9C">
      <w:pPr>
        <w:spacing w:before="75" w:after="75"/>
        <w:rPr>
          <w:rFonts w:ascii="Arial" w:hAnsi="Arial" w:cs="Arial"/>
          <w:bCs/>
          <w:iCs/>
          <w:sz w:val="24"/>
          <w:szCs w:val="24"/>
        </w:rPr>
      </w:pPr>
      <w:r w:rsidRPr="00BB6A9C">
        <w:rPr>
          <w:rFonts w:ascii="Arial" w:hAnsi="Arial" w:cs="Arial"/>
          <w:bCs/>
          <w:iCs/>
          <w:sz w:val="24"/>
          <w:szCs w:val="24"/>
        </w:rPr>
        <w:t>Several people understood they could turn to a</w:t>
      </w:r>
      <w:r w:rsidR="008E6CF2" w:rsidRPr="00BB6A9C">
        <w:rPr>
          <w:rFonts w:ascii="Arial" w:hAnsi="Arial" w:cs="Arial"/>
          <w:bCs/>
          <w:iCs/>
          <w:sz w:val="24"/>
          <w:szCs w:val="24"/>
        </w:rPr>
        <w:t>dvocacy organisations</w:t>
      </w:r>
      <w:r w:rsidRPr="00BB6A9C">
        <w:rPr>
          <w:rFonts w:ascii="Arial" w:hAnsi="Arial" w:cs="Arial"/>
          <w:bCs/>
          <w:iCs/>
          <w:sz w:val="24"/>
          <w:szCs w:val="24"/>
        </w:rPr>
        <w:t xml:space="preserve"> (“I might be able to sort a problem out on my own but I might need an advocate to support that.”) People had mixed views about Official /</w:t>
      </w:r>
      <w:r w:rsidR="00525069" w:rsidRPr="00BB6A9C">
        <w:rPr>
          <w:rFonts w:ascii="Arial" w:hAnsi="Arial" w:cs="Arial"/>
          <w:bCs/>
          <w:iCs/>
          <w:sz w:val="24"/>
          <w:szCs w:val="24"/>
        </w:rPr>
        <w:t xml:space="preserve"> Community Visitor schemes</w:t>
      </w:r>
      <w:r w:rsidRPr="00BB6A9C">
        <w:rPr>
          <w:rFonts w:ascii="Arial" w:hAnsi="Arial" w:cs="Arial"/>
          <w:bCs/>
          <w:iCs/>
          <w:sz w:val="24"/>
          <w:szCs w:val="24"/>
        </w:rPr>
        <w:t xml:space="preserve"> with many </w:t>
      </w:r>
      <w:r w:rsidR="00525069" w:rsidRPr="00BB6A9C">
        <w:rPr>
          <w:rFonts w:ascii="Arial" w:hAnsi="Arial" w:cs="Arial"/>
          <w:bCs/>
          <w:iCs/>
          <w:sz w:val="24"/>
          <w:szCs w:val="24"/>
        </w:rPr>
        <w:t xml:space="preserve">seemingly </w:t>
      </w:r>
      <w:r w:rsidRPr="00BB6A9C">
        <w:rPr>
          <w:rFonts w:ascii="Arial" w:hAnsi="Arial" w:cs="Arial"/>
          <w:bCs/>
          <w:iCs/>
          <w:sz w:val="24"/>
          <w:szCs w:val="24"/>
        </w:rPr>
        <w:t xml:space="preserve">unaware of </w:t>
      </w:r>
      <w:r w:rsidR="00525069" w:rsidRPr="00BB6A9C">
        <w:rPr>
          <w:rFonts w:ascii="Arial" w:hAnsi="Arial" w:cs="Arial"/>
          <w:bCs/>
          <w:iCs/>
          <w:sz w:val="24"/>
          <w:szCs w:val="24"/>
        </w:rPr>
        <w:t>their role</w:t>
      </w:r>
      <w:r w:rsidRPr="00BB6A9C">
        <w:rPr>
          <w:rFonts w:ascii="Arial" w:hAnsi="Arial" w:cs="Arial"/>
          <w:bCs/>
          <w:iCs/>
          <w:sz w:val="24"/>
          <w:szCs w:val="24"/>
        </w:rPr>
        <w:t xml:space="preserve">. The focus group for women also highlighted the valuable role of </w:t>
      </w:r>
      <w:r w:rsidR="0002295E" w:rsidRPr="00BB6A9C">
        <w:rPr>
          <w:rFonts w:ascii="Arial" w:hAnsi="Arial" w:cs="Arial"/>
          <w:bCs/>
          <w:iCs/>
          <w:sz w:val="24"/>
          <w:szCs w:val="24"/>
        </w:rPr>
        <w:t xml:space="preserve">external contacts and </w:t>
      </w:r>
      <w:r w:rsidRPr="00BB6A9C">
        <w:rPr>
          <w:rFonts w:ascii="Arial" w:hAnsi="Arial" w:cs="Arial"/>
          <w:bCs/>
          <w:iCs/>
          <w:sz w:val="24"/>
          <w:szCs w:val="24"/>
        </w:rPr>
        <w:t>specialist s</w:t>
      </w:r>
      <w:r w:rsidR="008E6CF2" w:rsidRPr="00BB6A9C">
        <w:rPr>
          <w:rFonts w:ascii="Arial" w:hAnsi="Arial" w:cs="Arial"/>
          <w:bCs/>
          <w:iCs/>
          <w:sz w:val="24"/>
          <w:szCs w:val="24"/>
        </w:rPr>
        <w:t>ervices</w:t>
      </w:r>
      <w:r w:rsidRPr="00BB6A9C">
        <w:rPr>
          <w:rFonts w:ascii="Arial" w:hAnsi="Arial" w:cs="Arial"/>
          <w:bCs/>
          <w:iCs/>
          <w:sz w:val="24"/>
          <w:szCs w:val="24"/>
        </w:rPr>
        <w:t xml:space="preserve"> such as Centres Against Sexual Assault (CASAs) and family violence centres</w:t>
      </w:r>
      <w:r w:rsidR="00525069" w:rsidRPr="00BB6A9C">
        <w:rPr>
          <w:rFonts w:ascii="Arial" w:hAnsi="Arial" w:cs="Arial"/>
          <w:bCs/>
          <w:iCs/>
          <w:sz w:val="24"/>
          <w:szCs w:val="24"/>
        </w:rPr>
        <w:t xml:space="preserve">. However the group </w:t>
      </w:r>
      <w:r w:rsidRPr="00BB6A9C">
        <w:rPr>
          <w:rFonts w:ascii="Arial" w:hAnsi="Arial" w:cs="Arial"/>
          <w:bCs/>
          <w:iCs/>
          <w:sz w:val="24"/>
          <w:szCs w:val="24"/>
        </w:rPr>
        <w:t xml:space="preserve">noted “if you are closed in an SRS </w:t>
      </w:r>
      <w:r w:rsidR="000E6E9A" w:rsidRPr="00BB6A9C">
        <w:rPr>
          <w:rFonts w:ascii="Arial" w:hAnsi="Arial" w:cs="Arial"/>
          <w:bCs/>
          <w:iCs/>
          <w:sz w:val="24"/>
          <w:szCs w:val="24"/>
        </w:rPr>
        <w:t xml:space="preserve">[accommodation service] </w:t>
      </w:r>
      <w:r w:rsidRPr="00BB6A9C">
        <w:rPr>
          <w:rFonts w:ascii="Arial" w:hAnsi="Arial" w:cs="Arial"/>
          <w:bCs/>
          <w:iCs/>
          <w:sz w:val="24"/>
          <w:szCs w:val="24"/>
        </w:rPr>
        <w:t>you will never hear about [them]. You wouldn’t know where to start.”</w:t>
      </w:r>
      <w:r w:rsidR="000E6E9A" w:rsidRPr="00BB6A9C">
        <w:rPr>
          <w:rFonts w:ascii="Arial" w:hAnsi="Arial" w:cs="Arial"/>
          <w:bCs/>
          <w:iCs/>
          <w:sz w:val="24"/>
          <w:szCs w:val="24"/>
        </w:rPr>
        <w:t xml:space="preserve"> </w:t>
      </w:r>
      <w:r w:rsidRPr="00BB6A9C">
        <w:rPr>
          <w:rFonts w:ascii="Arial" w:hAnsi="Arial" w:cs="Arial"/>
          <w:bCs/>
          <w:iCs/>
          <w:sz w:val="24"/>
          <w:szCs w:val="24"/>
        </w:rPr>
        <w:t xml:space="preserve">  </w:t>
      </w:r>
    </w:p>
    <w:p w:rsidR="008E6CF2" w:rsidRPr="00BB6A9C" w:rsidRDefault="008E6CF2" w:rsidP="00BB6A9C">
      <w:pPr>
        <w:spacing w:before="75" w:after="75"/>
        <w:rPr>
          <w:rFonts w:ascii="Arial" w:hAnsi="Arial" w:cs="Arial"/>
          <w:bCs/>
          <w:iCs/>
          <w:sz w:val="24"/>
          <w:szCs w:val="24"/>
        </w:rPr>
      </w:pPr>
      <w:r w:rsidRPr="00BB6A9C">
        <w:rPr>
          <w:rFonts w:ascii="Arial" w:hAnsi="Arial" w:cs="Arial"/>
          <w:bCs/>
          <w:iCs/>
          <w:sz w:val="24"/>
          <w:szCs w:val="24"/>
        </w:rPr>
        <w:t>Technology</w:t>
      </w:r>
      <w:r w:rsidR="00525069" w:rsidRPr="00BB6A9C">
        <w:rPr>
          <w:rFonts w:ascii="Arial" w:hAnsi="Arial" w:cs="Arial"/>
          <w:bCs/>
          <w:iCs/>
          <w:sz w:val="24"/>
          <w:szCs w:val="24"/>
        </w:rPr>
        <w:t xml:space="preserve"> was seen as an important enabler to report problems, both in terms of immediacy and anonymity. People with complex communication needs spoke highly of being able to report independently using technology (“doesn’t have to be face to face and reliant on others”). </w:t>
      </w:r>
    </w:p>
    <w:p w:rsidR="004C7AC9" w:rsidRDefault="004C7AC9" w:rsidP="00BB6A9C">
      <w:pPr>
        <w:spacing w:before="75" w:after="75"/>
        <w:rPr>
          <w:rFonts w:ascii="Arial" w:hAnsi="Arial" w:cs="Arial"/>
          <w:bCs/>
          <w:iCs/>
          <w:sz w:val="24"/>
          <w:szCs w:val="24"/>
        </w:rPr>
      </w:pPr>
    </w:p>
    <w:p w:rsidR="008E6CF2" w:rsidRDefault="00525069" w:rsidP="00BB6A9C">
      <w:pPr>
        <w:spacing w:before="75" w:after="75"/>
        <w:rPr>
          <w:rFonts w:ascii="Arial" w:hAnsi="Arial" w:cs="Arial"/>
          <w:bCs/>
          <w:iCs/>
          <w:sz w:val="24"/>
          <w:szCs w:val="24"/>
        </w:rPr>
      </w:pPr>
      <w:r w:rsidRPr="00BB6A9C">
        <w:rPr>
          <w:rFonts w:ascii="Arial" w:hAnsi="Arial" w:cs="Arial"/>
          <w:bCs/>
          <w:iCs/>
          <w:sz w:val="24"/>
          <w:szCs w:val="24"/>
        </w:rPr>
        <w:t xml:space="preserve">Whilst considering this question, participants </w:t>
      </w:r>
      <w:r w:rsidR="00750C66" w:rsidRPr="00BB6A9C">
        <w:rPr>
          <w:rFonts w:ascii="Arial" w:hAnsi="Arial" w:cs="Arial"/>
          <w:bCs/>
          <w:iCs/>
          <w:sz w:val="24"/>
          <w:szCs w:val="24"/>
        </w:rPr>
        <w:t xml:space="preserve">also </w:t>
      </w:r>
      <w:r w:rsidRPr="00BB6A9C">
        <w:rPr>
          <w:rFonts w:ascii="Arial" w:hAnsi="Arial" w:cs="Arial"/>
          <w:bCs/>
          <w:iCs/>
          <w:sz w:val="24"/>
          <w:szCs w:val="24"/>
        </w:rPr>
        <w:t>spoke about credibility (“important not to be the client who cried wolf. Creating little dramas about nothing may cause problems in the future</w:t>
      </w:r>
      <w:r w:rsidR="00750C66" w:rsidRPr="00BB6A9C">
        <w:rPr>
          <w:rFonts w:ascii="Arial" w:hAnsi="Arial" w:cs="Arial"/>
          <w:bCs/>
          <w:iCs/>
          <w:sz w:val="24"/>
          <w:szCs w:val="24"/>
        </w:rPr>
        <w:t xml:space="preserve"> when a big issue may arise. They might not be taken seriously because of their past complaints”). Another group felt that service providers were unlikely to provide education on rights because “services are frightened if we have our rights we may talk up more. They might be frightened that someone like me might take it to court.”</w:t>
      </w:r>
    </w:p>
    <w:p w:rsidR="00BB6A9C" w:rsidRPr="00BB6A9C" w:rsidRDefault="00BB6A9C" w:rsidP="00BB6A9C">
      <w:pPr>
        <w:spacing w:before="75" w:after="75"/>
        <w:rPr>
          <w:rFonts w:ascii="Arial" w:hAnsi="Arial" w:cs="Arial"/>
          <w:bCs/>
          <w:iCs/>
          <w:sz w:val="24"/>
          <w:szCs w:val="24"/>
        </w:rPr>
      </w:pPr>
    </w:p>
    <w:p w:rsidR="002D6E84" w:rsidRPr="00BB6A9C" w:rsidRDefault="00BB6A9C" w:rsidP="00BB6A9C">
      <w:pPr>
        <w:spacing w:after="0"/>
        <w:contextualSpacing/>
        <w:rPr>
          <w:rFonts w:ascii="Arial" w:hAnsi="Arial" w:cs="Arial"/>
          <w:b/>
          <w:color w:val="3B5A6F"/>
          <w:sz w:val="36"/>
          <w:szCs w:val="36"/>
        </w:rPr>
      </w:pPr>
      <w:r>
        <w:rPr>
          <w:rFonts w:ascii="Arial" w:hAnsi="Arial" w:cs="Arial"/>
          <w:b/>
          <w:color w:val="3B5A6F"/>
          <w:sz w:val="36"/>
          <w:szCs w:val="36"/>
        </w:rPr>
        <w:t xml:space="preserve">2.5 </w:t>
      </w:r>
      <w:r w:rsidR="002D6E84" w:rsidRPr="00BB6A9C">
        <w:rPr>
          <w:rFonts w:ascii="Arial" w:hAnsi="Arial" w:cs="Arial"/>
          <w:b/>
          <w:color w:val="3B5A6F"/>
          <w:sz w:val="36"/>
          <w:szCs w:val="36"/>
        </w:rPr>
        <w:t xml:space="preserve">What things could your service provider do better to help you stay safe? </w:t>
      </w:r>
    </w:p>
    <w:p w:rsidR="00071390" w:rsidRPr="00F31DA5" w:rsidRDefault="00071390" w:rsidP="00071390">
      <w:pPr>
        <w:pStyle w:val="ListParagraph"/>
        <w:spacing w:after="0"/>
        <w:ind w:left="360" w:right="540"/>
        <w:rPr>
          <w:rFonts w:ascii="Arial" w:hAnsi="Arial" w:cs="Arial"/>
          <w:b/>
          <w:bCs/>
          <w:color w:val="3B5A6F"/>
          <w:sz w:val="24"/>
        </w:rPr>
      </w:pPr>
    </w:p>
    <w:p w:rsidR="00980BA4" w:rsidRPr="00BB6A9C" w:rsidRDefault="007F3C13" w:rsidP="00BB6A9C">
      <w:pPr>
        <w:spacing w:before="75" w:after="75"/>
        <w:rPr>
          <w:rFonts w:ascii="Arial" w:hAnsi="Arial" w:cs="Arial"/>
          <w:bCs/>
          <w:iCs/>
          <w:sz w:val="24"/>
          <w:szCs w:val="24"/>
        </w:rPr>
      </w:pPr>
      <w:r w:rsidRPr="00BB6A9C">
        <w:rPr>
          <w:rFonts w:ascii="Arial" w:hAnsi="Arial" w:cs="Arial"/>
          <w:bCs/>
          <w:iCs/>
          <w:sz w:val="24"/>
          <w:szCs w:val="24"/>
        </w:rPr>
        <w:t>C</w:t>
      </w:r>
      <w:r w:rsidR="00E907AC" w:rsidRPr="00BB6A9C">
        <w:rPr>
          <w:rFonts w:ascii="Arial" w:hAnsi="Arial" w:cs="Arial"/>
          <w:bCs/>
          <w:iCs/>
          <w:sz w:val="24"/>
          <w:szCs w:val="24"/>
        </w:rPr>
        <w:t xml:space="preserve">onsistency of </w:t>
      </w:r>
      <w:r w:rsidR="001B4093" w:rsidRPr="00BB6A9C">
        <w:rPr>
          <w:rFonts w:ascii="Arial" w:hAnsi="Arial" w:cs="Arial"/>
          <w:bCs/>
          <w:iCs/>
          <w:sz w:val="24"/>
          <w:szCs w:val="24"/>
        </w:rPr>
        <w:t xml:space="preserve">feedback </w:t>
      </w:r>
      <w:r w:rsidR="00E907AC" w:rsidRPr="00BB6A9C">
        <w:rPr>
          <w:rFonts w:ascii="Arial" w:hAnsi="Arial" w:cs="Arial"/>
          <w:bCs/>
          <w:iCs/>
          <w:sz w:val="24"/>
          <w:szCs w:val="24"/>
        </w:rPr>
        <w:t xml:space="preserve">from </w:t>
      </w:r>
      <w:r w:rsidR="001B4093" w:rsidRPr="00BB6A9C">
        <w:rPr>
          <w:rFonts w:ascii="Arial" w:hAnsi="Arial" w:cs="Arial"/>
          <w:bCs/>
          <w:iCs/>
          <w:sz w:val="24"/>
          <w:szCs w:val="24"/>
        </w:rPr>
        <w:t xml:space="preserve">across the country was </w:t>
      </w:r>
      <w:r w:rsidR="00E907AC" w:rsidRPr="00BB6A9C">
        <w:rPr>
          <w:rFonts w:ascii="Arial" w:hAnsi="Arial" w:cs="Arial"/>
          <w:bCs/>
          <w:iCs/>
          <w:sz w:val="24"/>
          <w:szCs w:val="24"/>
        </w:rPr>
        <w:t xml:space="preserve">notable </w:t>
      </w:r>
      <w:r w:rsidR="001B4093" w:rsidRPr="00BB6A9C">
        <w:rPr>
          <w:rFonts w:ascii="Arial" w:hAnsi="Arial" w:cs="Arial"/>
          <w:bCs/>
          <w:iCs/>
          <w:sz w:val="24"/>
          <w:szCs w:val="24"/>
        </w:rPr>
        <w:t>in responses to this question, with many of the same issues and solutions revisited.</w:t>
      </w:r>
      <w:r w:rsidR="00980BA4" w:rsidRPr="00BB6A9C">
        <w:rPr>
          <w:rFonts w:ascii="Arial" w:hAnsi="Arial" w:cs="Arial"/>
          <w:bCs/>
          <w:iCs/>
          <w:sz w:val="24"/>
          <w:szCs w:val="24"/>
        </w:rPr>
        <w:t xml:space="preserve"> Many participants were happy with their service (“there is nothing anyone can do more. In general everything is good”) and reported improvements compared to the previous experiences (“I think my provider does as much as he can to make me feel safe.”) However, even where people felt they personally were enjoying a good service, they advocated for general improvements.  </w:t>
      </w:r>
    </w:p>
    <w:p w:rsidR="004C7AC9" w:rsidRDefault="004C7AC9" w:rsidP="00BB6A9C">
      <w:pPr>
        <w:spacing w:before="75" w:after="75"/>
        <w:rPr>
          <w:rFonts w:ascii="Arial" w:hAnsi="Arial" w:cs="Arial"/>
          <w:bCs/>
          <w:iCs/>
          <w:sz w:val="24"/>
          <w:szCs w:val="24"/>
        </w:rPr>
      </w:pPr>
    </w:p>
    <w:p w:rsidR="00380FCE" w:rsidRPr="00BB6A9C" w:rsidRDefault="00380FCE" w:rsidP="00BB6A9C">
      <w:pPr>
        <w:spacing w:before="75" w:after="75"/>
        <w:rPr>
          <w:rFonts w:ascii="Arial" w:hAnsi="Arial" w:cs="Arial"/>
          <w:bCs/>
          <w:iCs/>
          <w:sz w:val="24"/>
          <w:szCs w:val="24"/>
        </w:rPr>
      </w:pPr>
      <w:r w:rsidRPr="00BB6A9C">
        <w:rPr>
          <w:rFonts w:ascii="Arial" w:hAnsi="Arial" w:cs="Arial"/>
          <w:bCs/>
          <w:iCs/>
          <w:sz w:val="24"/>
          <w:szCs w:val="24"/>
        </w:rPr>
        <w:t>Listening</w:t>
      </w:r>
      <w:r w:rsidR="001B4093" w:rsidRPr="00BB6A9C">
        <w:rPr>
          <w:rFonts w:ascii="Arial" w:hAnsi="Arial" w:cs="Arial"/>
          <w:bCs/>
          <w:iCs/>
          <w:sz w:val="24"/>
          <w:szCs w:val="24"/>
        </w:rPr>
        <w:t xml:space="preserve"> ranked highly </w:t>
      </w:r>
      <w:r w:rsidR="007F3C13" w:rsidRPr="00BB6A9C">
        <w:rPr>
          <w:rFonts w:ascii="Arial" w:hAnsi="Arial" w:cs="Arial"/>
          <w:bCs/>
          <w:iCs/>
          <w:sz w:val="24"/>
          <w:szCs w:val="24"/>
        </w:rPr>
        <w:t xml:space="preserve">again as a way for people to feel safer and more confident, </w:t>
      </w:r>
      <w:r w:rsidR="001B4093" w:rsidRPr="00BB6A9C">
        <w:rPr>
          <w:rFonts w:ascii="Arial" w:hAnsi="Arial" w:cs="Arial"/>
          <w:bCs/>
          <w:iCs/>
          <w:sz w:val="24"/>
          <w:szCs w:val="24"/>
        </w:rPr>
        <w:t xml:space="preserve">with emphasis on active listening (“not just listening but listening so they believe you”) </w:t>
      </w:r>
      <w:r w:rsidR="007F5CFF" w:rsidRPr="00BB6A9C">
        <w:rPr>
          <w:rFonts w:ascii="Arial" w:hAnsi="Arial" w:cs="Arial"/>
          <w:bCs/>
          <w:iCs/>
          <w:sz w:val="24"/>
          <w:szCs w:val="24"/>
        </w:rPr>
        <w:t>a</w:t>
      </w:r>
      <w:r w:rsidR="007F3C13" w:rsidRPr="00BB6A9C">
        <w:rPr>
          <w:rFonts w:ascii="Arial" w:hAnsi="Arial" w:cs="Arial"/>
          <w:bCs/>
          <w:iCs/>
          <w:sz w:val="24"/>
          <w:szCs w:val="24"/>
        </w:rPr>
        <w:t>nd being taken seriously. People</w:t>
      </w:r>
      <w:r w:rsidR="007F5CFF" w:rsidRPr="00BB6A9C">
        <w:rPr>
          <w:rFonts w:ascii="Arial" w:hAnsi="Arial" w:cs="Arial"/>
          <w:bCs/>
          <w:iCs/>
          <w:sz w:val="24"/>
          <w:szCs w:val="24"/>
        </w:rPr>
        <w:t xml:space="preserve"> acknowledged that service providers can </w:t>
      </w:r>
      <w:r w:rsidR="007F3C13" w:rsidRPr="00BB6A9C">
        <w:rPr>
          <w:rFonts w:ascii="Arial" w:hAnsi="Arial" w:cs="Arial"/>
          <w:bCs/>
          <w:iCs/>
          <w:sz w:val="24"/>
          <w:szCs w:val="24"/>
        </w:rPr>
        <w:t xml:space="preserve">sometime </w:t>
      </w:r>
      <w:r w:rsidR="007F5CFF" w:rsidRPr="00BB6A9C">
        <w:rPr>
          <w:rFonts w:ascii="Arial" w:hAnsi="Arial" w:cs="Arial"/>
          <w:bCs/>
          <w:iCs/>
          <w:sz w:val="24"/>
          <w:szCs w:val="24"/>
        </w:rPr>
        <w:t>be limited in what they can do, but this shouldn’t excuse not listening and trying (“</w:t>
      </w:r>
      <w:r w:rsidR="007F3C13" w:rsidRPr="00BB6A9C">
        <w:rPr>
          <w:rFonts w:ascii="Arial" w:hAnsi="Arial" w:cs="Arial"/>
          <w:bCs/>
          <w:iCs/>
          <w:sz w:val="24"/>
          <w:szCs w:val="24"/>
        </w:rPr>
        <w:t xml:space="preserve">my new </w:t>
      </w:r>
      <w:r w:rsidR="007F5CFF" w:rsidRPr="00BB6A9C">
        <w:rPr>
          <w:rFonts w:ascii="Arial" w:hAnsi="Arial" w:cs="Arial"/>
          <w:bCs/>
          <w:iCs/>
          <w:sz w:val="24"/>
          <w:szCs w:val="24"/>
        </w:rPr>
        <w:t>service was prepared to listen to me and meet me half way. They at least acknowledged what was important to me.”</w:t>
      </w:r>
      <w:r w:rsidR="00E907AC" w:rsidRPr="00BB6A9C">
        <w:rPr>
          <w:rFonts w:ascii="Arial" w:hAnsi="Arial" w:cs="Arial"/>
          <w:bCs/>
          <w:iCs/>
          <w:sz w:val="24"/>
          <w:szCs w:val="24"/>
        </w:rPr>
        <w:t>)</w:t>
      </w:r>
      <w:r w:rsidR="007F5CFF" w:rsidRPr="00BB6A9C">
        <w:rPr>
          <w:rFonts w:ascii="Arial" w:hAnsi="Arial" w:cs="Arial"/>
          <w:bCs/>
          <w:iCs/>
          <w:sz w:val="24"/>
          <w:szCs w:val="24"/>
        </w:rPr>
        <w:t xml:space="preserve"> </w:t>
      </w:r>
      <w:r w:rsidR="00E907AC" w:rsidRPr="00BB6A9C">
        <w:rPr>
          <w:rFonts w:ascii="Arial" w:hAnsi="Arial" w:cs="Arial"/>
          <w:bCs/>
          <w:iCs/>
          <w:sz w:val="24"/>
          <w:szCs w:val="24"/>
        </w:rPr>
        <w:t xml:space="preserve">Several groups emphasised the need to listen to the person and not </w:t>
      </w:r>
      <w:r w:rsidRPr="00BB6A9C">
        <w:rPr>
          <w:rFonts w:ascii="Arial" w:hAnsi="Arial" w:cs="Arial"/>
          <w:bCs/>
          <w:iCs/>
          <w:sz w:val="24"/>
          <w:szCs w:val="24"/>
        </w:rPr>
        <w:t xml:space="preserve">default to </w:t>
      </w:r>
      <w:r w:rsidR="00E907AC" w:rsidRPr="00BB6A9C">
        <w:rPr>
          <w:rFonts w:ascii="Arial" w:hAnsi="Arial" w:cs="Arial"/>
          <w:bCs/>
          <w:iCs/>
          <w:sz w:val="24"/>
          <w:szCs w:val="24"/>
        </w:rPr>
        <w:t>family</w:t>
      </w:r>
      <w:r w:rsidRPr="00BB6A9C">
        <w:rPr>
          <w:rFonts w:ascii="Arial" w:hAnsi="Arial" w:cs="Arial"/>
          <w:bCs/>
          <w:iCs/>
          <w:sz w:val="24"/>
          <w:szCs w:val="24"/>
        </w:rPr>
        <w:t xml:space="preserve"> members (“I’m sick of not being heard. They ask my family or case worker. They don’t listen to me.”)</w:t>
      </w:r>
    </w:p>
    <w:p w:rsidR="00F31DA5" w:rsidRDefault="00F31DA5" w:rsidP="001B4093">
      <w:pPr>
        <w:rPr>
          <w:rFonts w:ascii="Arial" w:hAnsi="Arial" w:cs="Arial"/>
          <w:color w:val="3B5A6F"/>
          <w:sz w:val="24"/>
          <w:szCs w:val="24"/>
        </w:rPr>
      </w:pPr>
    </w:p>
    <w:p w:rsidR="00F31DA5" w:rsidRPr="00BB6A9C" w:rsidRDefault="00F31DA5" w:rsidP="001B4093">
      <w:pPr>
        <w:rPr>
          <w:rFonts w:ascii="Arial" w:hAnsi="Arial" w:cs="Arial"/>
          <w:b/>
          <w:color w:val="3B5A6F"/>
          <w:sz w:val="24"/>
          <w:szCs w:val="24"/>
        </w:rPr>
      </w:pPr>
      <w:r w:rsidRPr="00BB6A9C">
        <w:rPr>
          <w:rFonts w:ascii="Arial" w:hAnsi="Arial" w:cs="Arial"/>
          <w:b/>
          <w:color w:val="3B5A6F"/>
          <w:sz w:val="24"/>
          <w:szCs w:val="24"/>
        </w:rPr>
        <w:t>T</w:t>
      </w:r>
      <w:r w:rsidR="00BB6A9C">
        <w:rPr>
          <w:rFonts w:ascii="Arial" w:hAnsi="Arial" w:cs="Arial"/>
          <w:b/>
          <w:color w:val="3B5A6F"/>
          <w:sz w:val="24"/>
          <w:szCs w:val="24"/>
        </w:rPr>
        <w:t>EXT BOX QUOTE</w:t>
      </w:r>
      <w:r w:rsidRPr="00BB6A9C">
        <w:rPr>
          <w:rFonts w:ascii="Arial" w:hAnsi="Arial" w:cs="Arial"/>
          <w:b/>
          <w:color w:val="3B5A6F"/>
          <w:sz w:val="24"/>
          <w:szCs w:val="24"/>
        </w:rPr>
        <w:t xml:space="preserve">: </w:t>
      </w:r>
      <w:r w:rsidRPr="00BB6A9C">
        <w:rPr>
          <w:rFonts w:ascii="Arial" w:eastAsiaTheme="majorEastAsia" w:hAnsi="Arial" w:cs="Arial"/>
          <w:b/>
          <w:iCs/>
          <w:sz w:val="24"/>
          <w:szCs w:val="24"/>
        </w:rPr>
        <w:t>“This is the guarantee I want: ‘Our services can guarantee your safety and when that guarantee is broken we guarantee we will act immediately to restore safety.’”</w:t>
      </w:r>
    </w:p>
    <w:p w:rsidR="00F31DA5" w:rsidRDefault="00F31DA5" w:rsidP="00BB6A9C">
      <w:pPr>
        <w:spacing w:after="0"/>
        <w:rPr>
          <w:rFonts w:ascii="Arial" w:hAnsi="Arial" w:cs="Arial"/>
          <w:color w:val="3B5A6F"/>
          <w:sz w:val="24"/>
          <w:szCs w:val="24"/>
        </w:rPr>
      </w:pPr>
    </w:p>
    <w:p w:rsidR="00380FCE" w:rsidRPr="00BB6A9C" w:rsidRDefault="00380FCE" w:rsidP="00BB6A9C">
      <w:pPr>
        <w:spacing w:before="75" w:after="75"/>
        <w:rPr>
          <w:rFonts w:ascii="Arial" w:hAnsi="Arial" w:cs="Arial"/>
          <w:bCs/>
          <w:iCs/>
          <w:sz w:val="24"/>
          <w:szCs w:val="24"/>
        </w:rPr>
      </w:pPr>
      <w:r w:rsidRPr="00BB6A9C">
        <w:rPr>
          <w:rFonts w:ascii="Arial" w:hAnsi="Arial" w:cs="Arial"/>
          <w:bCs/>
          <w:iCs/>
          <w:sz w:val="24"/>
          <w:szCs w:val="24"/>
        </w:rPr>
        <w:t xml:space="preserve">Participants wanted to see listening translated into action through </w:t>
      </w:r>
      <w:r w:rsidR="007F3C13" w:rsidRPr="00BB6A9C">
        <w:rPr>
          <w:rFonts w:ascii="Arial" w:hAnsi="Arial" w:cs="Arial"/>
          <w:bCs/>
          <w:iCs/>
          <w:sz w:val="24"/>
          <w:szCs w:val="24"/>
        </w:rPr>
        <w:t xml:space="preserve">meaningful </w:t>
      </w:r>
      <w:r w:rsidRPr="00BB6A9C">
        <w:rPr>
          <w:rFonts w:ascii="Arial" w:hAnsi="Arial" w:cs="Arial"/>
          <w:bCs/>
          <w:iCs/>
          <w:sz w:val="24"/>
          <w:szCs w:val="24"/>
        </w:rPr>
        <w:t>input into processes</w:t>
      </w:r>
      <w:r w:rsidR="007F3C13" w:rsidRPr="00BB6A9C">
        <w:rPr>
          <w:rFonts w:ascii="Arial" w:hAnsi="Arial" w:cs="Arial"/>
          <w:bCs/>
          <w:iCs/>
          <w:sz w:val="24"/>
          <w:szCs w:val="24"/>
        </w:rPr>
        <w:t xml:space="preserve"> (“be more involved than just dots on paper.”)This included participating roles in staff recruitment processes, having a say in who provides supports, opportunities to provide feedback about staff (“ask us if we think staff are honest and if we trust them”) and general catch up meetings with client input. One group suggested people with disability </w:t>
      </w:r>
      <w:r w:rsidR="006454D1" w:rsidRPr="00BB6A9C">
        <w:rPr>
          <w:rFonts w:ascii="Arial" w:hAnsi="Arial" w:cs="Arial"/>
          <w:bCs/>
          <w:iCs/>
          <w:sz w:val="24"/>
          <w:szCs w:val="24"/>
        </w:rPr>
        <w:t xml:space="preserve">could </w:t>
      </w:r>
      <w:r w:rsidR="007F3C13" w:rsidRPr="00BB6A9C">
        <w:rPr>
          <w:rFonts w:ascii="Arial" w:hAnsi="Arial" w:cs="Arial"/>
          <w:bCs/>
          <w:iCs/>
          <w:sz w:val="24"/>
          <w:szCs w:val="24"/>
        </w:rPr>
        <w:t xml:space="preserve">be supported to become trainers so they could train staff about safety from a service user perspective (“we know more about living with a disability than anyone else.”) </w:t>
      </w:r>
    </w:p>
    <w:p w:rsidR="00DE5587" w:rsidRPr="00BB6A9C" w:rsidRDefault="00DE5587" w:rsidP="00BB6A9C">
      <w:pPr>
        <w:spacing w:before="75" w:after="75"/>
        <w:rPr>
          <w:rFonts w:ascii="Arial" w:hAnsi="Arial" w:cs="Arial"/>
          <w:bCs/>
          <w:iCs/>
          <w:sz w:val="24"/>
          <w:szCs w:val="24"/>
        </w:rPr>
      </w:pPr>
      <w:r w:rsidRPr="00BB6A9C">
        <w:rPr>
          <w:rFonts w:ascii="Arial" w:hAnsi="Arial" w:cs="Arial"/>
          <w:bCs/>
          <w:iCs/>
          <w:sz w:val="24"/>
          <w:szCs w:val="24"/>
        </w:rPr>
        <w:t>This was reflected in comments on the need for better training for support workers. This included training on human rights</w:t>
      </w:r>
      <w:r w:rsidR="00980BA4" w:rsidRPr="00BB6A9C">
        <w:rPr>
          <w:rFonts w:ascii="Arial" w:hAnsi="Arial" w:cs="Arial"/>
          <w:bCs/>
          <w:iCs/>
          <w:sz w:val="24"/>
          <w:szCs w:val="24"/>
        </w:rPr>
        <w:t xml:space="preserve">; </w:t>
      </w:r>
      <w:r w:rsidRPr="00BB6A9C">
        <w:rPr>
          <w:rFonts w:ascii="Arial" w:hAnsi="Arial" w:cs="Arial"/>
          <w:bCs/>
          <w:iCs/>
          <w:sz w:val="24"/>
          <w:szCs w:val="24"/>
        </w:rPr>
        <w:t>gender</w:t>
      </w:r>
      <w:r w:rsidR="00980BA4" w:rsidRPr="00BB6A9C">
        <w:rPr>
          <w:rFonts w:ascii="Arial" w:hAnsi="Arial" w:cs="Arial"/>
          <w:bCs/>
          <w:iCs/>
          <w:sz w:val="24"/>
          <w:szCs w:val="24"/>
        </w:rPr>
        <w:t>, parenting</w:t>
      </w:r>
      <w:r w:rsidRPr="00BB6A9C">
        <w:rPr>
          <w:rFonts w:ascii="Arial" w:hAnsi="Arial" w:cs="Arial"/>
          <w:bCs/>
          <w:iCs/>
          <w:sz w:val="24"/>
          <w:szCs w:val="24"/>
        </w:rPr>
        <w:t xml:space="preserve"> and sexuality specific training. Other ideas included “providing training for staff so they know what it is like to receive support” and the need to explicitly “train workers not to harm people or threaten people.” One group felt support workers understood physical disability better then cognitive disabilities (“services need to learn how to assess support needs for these ‘invisible’ disabilities”). </w:t>
      </w:r>
    </w:p>
    <w:p w:rsidR="00F31DA5" w:rsidRDefault="00F31DA5" w:rsidP="00DE5587">
      <w:pPr>
        <w:rPr>
          <w:rFonts w:ascii="Arial" w:hAnsi="Arial" w:cs="Arial"/>
          <w:color w:val="3B5A6F"/>
          <w:sz w:val="24"/>
          <w:szCs w:val="24"/>
        </w:rPr>
      </w:pPr>
    </w:p>
    <w:p w:rsidR="00F31DA5" w:rsidRPr="005F128E" w:rsidRDefault="00F31DA5" w:rsidP="00DE5587">
      <w:pPr>
        <w:rPr>
          <w:rFonts w:ascii="Arial" w:eastAsiaTheme="majorEastAsia" w:hAnsi="Arial" w:cs="Arial"/>
          <w:b/>
          <w:iCs/>
          <w:sz w:val="24"/>
          <w:szCs w:val="24"/>
        </w:rPr>
      </w:pPr>
      <w:r w:rsidRPr="005F128E">
        <w:rPr>
          <w:rFonts w:ascii="Arial" w:hAnsi="Arial" w:cs="Arial"/>
          <w:b/>
          <w:color w:val="3B5A6F"/>
          <w:sz w:val="24"/>
          <w:szCs w:val="24"/>
        </w:rPr>
        <w:t>T</w:t>
      </w:r>
      <w:r w:rsidR="005F128E">
        <w:rPr>
          <w:rFonts w:ascii="Arial" w:hAnsi="Arial" w:cs="Arial"/>
          <w:b/>
          <w:color w:val="3B5A6F"/>
          <w:sz w:val="24"/>
          <w:szCs w:val="24"/>
        </w:rPr>
        <w:t>EXT BOX QUOTE</w:t>
      </w:r>
      <w:r w:rsidRPr="005F128E">
        <w:rPr>
          <w:rFonts w:ascii="Arial" w:hAnsi="Arial" w:cs="Arial"/>
          <w:b/>
          <w:color w:val="3B5A6F"/>
          <w:sz w:val="24"/>
          <w:szCs w:val="24"/>
        </w:rPr>
        <w:t xml:space="preserve">:  </w:t>
      </w:r>
      <w:r w:rsidRPr="005F128E">
        <w:rPr>
          <w:rFonts w:ascii="Arial" w:eastAsiaTheme="majorEastAsia" w:hAnsi="Arial" w:cs="Arial"/>
          <w:b/>
          <w:iCs/>
          <w:sz w:val="24"/>
          <w:szCs w:val="24"/>
        </w:rPr>
        <w:t>“It is important when they take me seriously. When they treat me like an intelligent person with views that matter.”</w:t>
      </w:r>
    </w:p>
    <w:p w:rsidR="00F31DA5" w:rsidRPr="00F31DA5" w:rsidRDefault="00F31DA5" w:rsidP="00DE5587">
      <w:pPr>
        <w:rPr>
          <w:rFonts w:ascii="Arial" w:hAnsi="Arial" w:cs="Arial"/>
          <w:color w:val="3B5A6F"/>
          <w:sz w:val="24"/>
          <w:szCs w:val="24"/>
        </w:rPr>
      </w:pPr>
    </w:p>
    <w:p w:rsidR="004C7AC9" w:rsidRDefault="00D8783F" w:rsidP="005F128E">
      <w:pPr>
        <w:spacing w:before="75" w:after="75"/>
        <w:rPr>
          <w:rFonts w:ascii="Arial" w:hAnsi="Arial" w:cs="Arial"/>
          <w:bCs/>
          <w:iCs/>
          <w:sz w:val="24"/>
          <w:szCs w:val="24"/>
        </w:rPr>
      </w:pPr>
      <w:r w:rsidRPr="005F128E">
        <w:rPr>
          <w:rFonts w:ascii="Arial" w:hAnsi="Arial" w:cs="Arial"/>
          <w:bCs/>
          <w:iCs/>
          <w:sz w:val="24"/>
          <w:szCs w:val="24"/>
        </w:rPr>
        <w:t xml:space="preserve">People were </w:t>
      </w:r>
      <w:r w:rsidR="00043775" w:rsidRPr="005F128E">
        <w:rPr>
          <w:rFonts w:ascii="Arial" w:hAnsi="Arial" w:cs="Arial"/>
          <w:bCs/>
          <w:iCs/>
          <w:sz w:val="24"/>
          <w:szCs w:val="24"/>
        </w:rPr>
        <w:t>clear that service providers have</w:t>
      </w:r>
      <w:r w:rsidRPr="005F128E">
        <w:rPr>
          <w:rFonts w:ascii="Arial" w:hAnsi="Arial" w:cs="Arial"/>
          <w:bCs/>
          <w:iCs/>
          <w:sz w:val="24"/>
          <w:szCs w:val="24"/>
        </w:rPr>
        <w:t xml:space="preserve"> a responsibility to ensure</w:t>
      </w:r>
      <w:r w:rsidR="00DE5587" w:rsidRPr="005F128E">
        <w:rPr>
          <w:rFonts w:ascii="Arial" w:hAnsi="Arial" w:cs="Arial"/>
          <w:bCs/>
          <w:iCs/>
          <w:sz w:val="24"/>
          <w:szCs w:val="24"/>
        </w:rPr>
        <w:t xml:space="preserve"> quality </w:t>
      </w:r>
      <w:r w:rsidR="0093474B" w:rsidRPr="005F128E">
        <w:rPr>
          <w:rFonts w:ascii="Arial" w:hAnsi="Arial" w:cs="Arial"/>
          <w:bCs/>
          <w:iCs/>
          <w:sz w:val="24"/>
          <w:szCs w:val="24"/>
        </w:rPr>
        <w:t xml:space="preserve">of </w:t>
      </w:r>
      <w:r w:rsidR="00DE5587" w:rsidRPr="005F128E">
        <w:rPr>
          <w:rFonts w:ascii="Arial" w:hAnsi="Arial" w:cs="Arial"/>
          <w:bCs/>
          <w:iCs/>
          <w:sz w:val="24"/>
          <w:szCs w:val="24"/>
        </w:rPr>
        <w:t>staff</w:t>
      </w:r>
      <w:r w:rsidRPr="005F128E">
        <w:rPr>
          <w:rFonts w:ascii="Arial" w:hAnsi="Arial" w:cs="Arial"/>
          <w:bCs/>
          <w:iCs/>
          <w:sz w:val="24"/>
          <w:szCs w:val="24"/>
        </w:rPr>
        <w:t xml:space="preserve">. </w:t>
      </w:r>
      <w:r w:rsidR="0093474B" w:rsidRPr="005F128E">
        <w:rPr>
          <w:rFonts w:ascii="Arial" w:hAnsi="Arial" w:cs="Arial"/>
          <w:bCs/>
          <w:iCs/>
          <w:sz w:val="24"/>
          <w:szCs w:val="24"/>
        </w:rPr>
        <w:t>This include</w:t>
      </w:r>
      <w:r w:rsidR="006454D1" w:rsidRPr="005F128E">
        <w:rPr>
          <w:rFonts w:ascii="Arial" w:hAnsi="Arial" w:cs="Arial"/>
          <w:bCs/>
          <w:iCs/>
          <w:sz w:val="24"/>
          <w:szCs w:val="24"/>
        </w:rPr>
        <w:t xml:space="preserve">d an expectation that providers </w:t>
      </w:r>
      <w:r w:rsidR="0093474B" w:rsidRPr="005F128E">
        <w:rPr>
          <w:rFonts w:ascii="Arial" w:hAnsi="Arial" w:cs="Arial"/>
          <w:bCs/>
          <w:iCs/>
          <w:sz w:val="24"/>
          <w:szCs w:val="24"/>
        </w:rPr>
        <w:t xml:space="preserve">“don’t hire the wrong staff” and “undertake regular police checks.” </w:t>
      </w:r>
      <w:r w:rsidR="006454D1" w:rsidRPr="005F128E">
        <w:rPr>
          <w:rFonts w:ascii="Arial" w:hAnsi="Arial" w:cs="Arial"/>
          <w:bCs/>
          <w:iCs/>
          <w:sz w:val="24"/>
          <w:szCs w:val="24"/>
        </w:rPr>
        <w:t>“</w:t>
      </w:r>
      <w:r w:rsidR="0093474B" w:rsidRPr="005F128E">
        <w:rPr>
          <w:rFonts w:ascii="Arial" w:hAnsi="Arial" w:cs="Arial"/>
          <w:bCs/>
          <w:iCs/>
          <w:sz w:val="24"/>
          <w:szCs w:val="24"/>
        </w:rPr>
        <w:t xml:space="preserve">Employing trustworthy and </w:t>
      </w:r>
      <w:r w:rsidR="006454D1" w:rsidRPr="005F128E">
        <w:rPr>
          <w:rFonts w:ascii="Arial" w:hAnsi="Arial" w:cs="Arial"/>
          <w:bCs/>
          <w:iCs/>
          <w:sz w:val="24"/>
          <w:szCs w:val="24"/>
        </w:rPr>
        <w:t>honest staff” was advocated, with one group suggesting</w:t>
      </w:r>
      <w:r w:rsidR="0093474B" w:rsidRPr="005F128E">
        <w:rPr>
          <w:rFonts w:ascii="Arial" w:hAnsi="Arial" w:cs="Arial"/>
          <w:bCs/>
          <w:iCs/>
          <w:sz w:val="24"/>
          <w:szCs w:val="24"/>
        </w:rPr>
        <w:t xml:space="preserve"> </w:t>
      </w:r>
      <w:r w:rsidR="006454D1" w:rsidRPr="005F128E">
        <w:rPr>
          <w:rFonts w:ascii="Arial" w:hAnsi="Arial" w:cs="Arial"/>
          <w:bCs/>
          <w:iCs/>
          <w:sz w:val="24"/>
          <w:szCs w:val="24"/>
        </w:rPr>
        <w:t xml:space="preserve">providers </w:t>
      </w:r>
      <w:r w:rsidR="0093474B" w:rsidRPr="005F128E">
        <w:rPr>
          <w:rFonts w:ascii="Arial" w:hAnsi="Arial" w:cs="Arial"/>
          <w:bCs/>
          <w:iCs/>
          <w:sz w:val="24"/>
          <w:szCs w:val="24"/>
        </w:rPr>
        <w:t xml:space="preserve">‘ask questions at interview to test whether or not people have a mature outlook’ </w:t>
      </w:r>
      <w:r w:rsidR="006454D1" w:rsidRPr="005F128E">
        <w:rPr>
          <w:rFonts w:ascii="Arial" w:hAnsi="Arial" w:cs="Arial"/>
          <w:bCs/>
          <w:iCs/>
          <w:sz w:val="24"/>
          <w:szCs w:val="24"/>
        </w:rPr>
        <w:t xml:space="preserve">noting that maturity did not refer to age. Responsibility was seen to go further than recruitment with one participant commenting </w:t>
      </w:r>
      <w:r w:rsidR="0093474B" w:rsidRPr="005F128E">
        <w:rPr>
          <w:rFonts w:ascii="Arial" w:hAnsi="Arial" w:cs="Arial"/>
          <w:bCs/>
          <w:iCs/>
          <w:sz w:val="24"/>
          <w:szCs w:val="24"/>
        </w:rPr>
        <w:t>“m</w:t>
      </w:r>
      <w:r w:rsidRPr="005F128E">
        <w:rPr>
          <w:rFonts w:ascii="Arial" w:hAnsi="Arial" w:cs="Arial"/>
          <w:bCs/>
          <w:iCs/>
          <w:sz w:val="24"/>
          <w:szCs w:val="24"/>
        </w:rPr>
        <w:t>anage</w:t>
      </w:r>
      <w:r w:rsidR="0093474B" w:rsidRPr="005F128E">
        <w:rPr>
          <w:rFonts w:ascii="Arial" w:hAnsi="Arial" w:cs="Arial"/>
          <w:bCs/>
          <w:iCs/>
          <w:sz w:val="24"/>
          <w:szCs w:val="24"/>
        </w:rPr>
        <w:t xml:space="preserve">ment need to have training </w:t>
      </w:r>
      <w:r w:rsidR="00D120CE" w:rsidRPr="005F128E">
        <w:rPr>
          <w:rFonts w:ascii="Arial" w:hAnsi="Arial" w:cs="Arial"/>
          <w:bCs/>
          <w:iCs/>
          <w:sz w:val="24"/>
          <w:szCs w:val="24"/>
        </w:rPr>
        <w:t xml:space="preserve">in </w:t>
      </w:r>
      <w:r w:rsidRPr="005F128E">
        <w:rPr>
          <w:rFonts w:ascii="Arial" w:hAnsi="Arial" w:cs="Arial"/>
          <w:bCs/>
          <w:iCs/>
          <w:sz w:val="24"/>
          <w:szCs w:val="24"/>
        </w:rPr>
        <w:t>how to train their staff</w:t>
      </w:r>
      <w:r w:rsidR="006454D1" w:rsidRPr="005F128E">
        <w:rPr>
          <w:rFonts w:ascii="Arial" w:hAnsi="Arial" w:cs="Arial"/>
          <w:bCs/>
          <w:iCs/>
          <w:sz w:val="24"/>
          <w:szCs w:val="24"/>
        </w:rPr>
        <w:t xml:space="preserve">.” </w:t>
      </w:r>
      <w:r w:rsidR="005A2230" w:rsidRPr="005F128E">
        <w:rPr>
          <w:rFonts w:ascii="Arial" w:hAnsi="Arial" w:cs="Arial"/>
          <w:bCs/>
          <w:iCs/>
          <w:sz w:val="24"/>
          <w:szCs w:val="24"/>
        </w:rPr>
        <w:t xml:space="preserve">Service limitations were identified, as people sought “More staff. More time. Not rushed [so they can] stop and listen.” </w:t>
      </w:r>
      <w:r w:rsidR="006454D1" w:rsidRPr="005F128E">
        <w:rPr>
          <w:rFonts w:ascii="Arial" w:hAnsi="Arial" w:cs="Arial"/>
          <w:bCs/>
          <w:iCs/>
          <w:sz w:val="24"/>
          <w:szCs w:val="24"/>
        </w:rPr>
        <w:t xml:space="preserve">People also wanted to see regular “staff reviews to keep an eye on standards slipping, make sure they know what they’re doing and happy in their job so we are happy.” Ultimately people wanted to </w:t>
      </w:r>
      <w:r w:rsidR="00A96338" w:rsidRPr="005F128E">
        <w:rPr>
          <w:rFonts w:ascii="Arial" w:hAnsi="Arial" w:cs="Arial"/>
          <w:bCs/>
          <w:iCs/>
          <w:sz w:val="24"/>
          <w:szCs w:val="24"/>
        </w:rPr>
        <w:t xml:space="preserve">know </w:t>
      </w:r>
      <w:r w:rsidR="006454D1" w:rsidRPr="005F128E">
        <w:rPr>
          <w:rFonts w:ascii="Arial" w:hAnsi="Arial" w:cs="Arial"/>
          <w:bCs/>
          <w:iCs/>
          <w:sz w:val="24"/>
          <w:szCs w:val="24"/>
        </w:rPr>
        <w:t xml:space="preserve">that when things </w:t>
      </w:r>
      <w:r w:rsidR="00A96338" w:rsidRPr="005F128E">
        <w:rPr>
          <w:rFonts w:ascii="Arial" w:hAnsi="Arial" w:cs="Arial"/>
          <w:bCs/>
          <w:iCs/>
          <w:sz w:val="24"/>
          <w:szCs w:val="24"/>
        </w:rPr>
        <w:t>go</w:t>
      </w:r>
      <w:r w:rsidR="006454D1" w:rsidRPr="005F128E">
        <w:rPr>
          <w:rFonts w:ascii="Arial" w:hAnsi="Arial" w:cs="Arial"/>
          <w:bCs/>
          <w:iCs/>
          <w:sz w:val="24"/>
          <w:szCs w:val="24"/>
        </w:rPr>
        <w:t xml:space="preserve"> wrong</w:t>
      </w:r>
      <w:r w:rsidR="00A96338" w:rsidRPr="005F128E">
        <w:rPr>
          <w:rFonts w:ascii="Arial" w:hAnsi="Arial" w:cs="Arial"/>
          <w:bCs/>
          <w:iCs/>
          <w:sz w:val="24"/>
          <w:szCs w:val="24"/>
        </w:rPr>
        <w:t xml:space="preserve"> </w:t>
      </w:r>
      <w:r w:rsidR="006454D1" w:rsidRPr="005F128E">
        <w:rPr>
          <w:rFonts w:ascii="Arial" w:hAnsi="Arial" w:cs="Arial"/>
          <w:bCs/>
          <w:iCs/>
          <w:sz w:val="24"/>
          <w:szCs w:val="24"/>
        </w:rPr>
        <w:t>provider</w:t>
      </w:r>
      <w:r w:rsidR="00A96338" w:rsidRPr="005F128E">
        <w:rPr>
          <w:rFonts w:ascii="Arial" w:hAnsi="Arial" w:cs="Arial"/>
          <w:bCs/>
          <w:iCs/>
          <w:sz w:val="24"/>
          <w:szCs w:val="24"/>
        </w:rPr>
        <w:t>s</w:t>
      </w:r>
      <w:r w:rsidR="006454D1" w:rsidRPr="005F128E">
        <w:rPr>
          <w:rFonts w:ascii="Arial" w:hAnsi="Arial" w:cs="Arial"/>
          <w:bCs/>
          <w:iCs/>
          <w:sz w:val="24"/>
          <w:szCs w:val="24"/>
        </w:rPr>
        <w:t xml:space="preserve"> w</w:t>
      </w:r>
      <w:r w:rsidR="00A96338" w:rsidRPr="005F128E">
        <w:rPr>
          <w:rFonts w:ascii="Arial" w:hAnsi="Arial" w:cs="Arial"/>
          <w:bCs/>
          <w:iCs/>
          <w:sz w:val="24"/>
          <w:szCs w:val="24"/>
        </w:rPr>
        <w:t>ill</w:t>
      </w:r>
      <w:r w:rsidR="006454D1" w:rsidRPr="005F128E">
        <w:rPr>
          <w:rFonts w:ascii="Arial" w:hAnsi="Arial" w:cs="Arial"/>
          <w:bCs/>
          <w:iCs/>
          <w:sz w:val="24"/>
          <w:szCs w:val="24"/>
        </w:rPr>
        <w:t xml:space="preserve"> act</w:t>
      </w:r>
      <w:r w:rsidR="005A2230" w:rsidRPr="005F128E">
        <w:rPr>
          <w:rFonts w:ascii="Arial" w:hAnsi="Arial" w:cs="Arial"/>
          <w:bCs/>
          <w:iCs/>
          <w:sz w:val="24"/>
          <w:szCs w:val="24"/>
        </w:rPr>
        <w:t xml:space="preserve"> decisively: </w:t>
      </w:r>
      <w:r w:rsidR="0093474B" w:rsidRPr="005F128E">
        <w:rPr>
          <w:rFonts w:ascii="Arial" w:hAnsi="Arial" w:cs="Arial"/>
          <w:bCs/>
          <w:iCs/>
          <w:sz w:val="24"/>
          <w:szCs w:val="24"/>
        </w:rPr>
        <w:t>“</w:t>
      </w:r>
      <w:r w:rsidR="005A2230" w:rsidRPr="005F128E">
        <w:rPr>
          <w:rFonts w:ascii="Arial" w:hAnsi="Arial" w:cs="Arial"/>
          <w:bCs/>
          <w:iCs/>
          <w:sz w:val="24"/>
          <w:szCs w:val="24"/>
        </w:rPr>
        <w:t>m</w:t>
      </w:r>
      <w:r w:rsidR="0093474B" w:rsidRPr="005F128E">
        <w:rPr>
          <w:rFonts w:ascii="Arial" w:hAnsi="Arial" w:cs="Arial"/>
          <w:bCs/>
          <w:iCs/>
          <w:sz w:val="24"/>
          <w:szCs w:val="24"/>
        </w:rPr>
        <w:t xml:space="preserve">ove the staff that </w:t>
      </w:r>
      <w:r w:rsidRPr="005F128E">
        <w:rPr>
          <w:rFonts w:ascii="Arial" w:hAnsi="Arial" w:cs="Arial"/>
          <w:bCs/>
          <w:iCs/>
          <w:sz w:val="24"/>
          <w:szCs w:val="24"/>
        </w:rPr>
        <w:t>don’t make us feel safe</w:t>
      </w:r>
      <w:r w:rsidR="0093474B" w:rsidRPr="005F128E">
        <w:rPr>
          <w:rFonts w:ascii="Arial" w:hAnsi="Arial" w:cs="Arial"/>
          <w:bCs/>
          <w:iCs/>
          <w:sz w:val="24"/>
          <w:szCs w:val="24"/>
        </w:rPr>
        <w:t>”</w:t>
      </w:r>
      <w:r w:rsidR="00233FA6" w:rsidRPr="005F128E">
        <w:rPr>
          <w:rFonts w:ascii="Arial" w:hAnsi="Arial" w:cs="Arial"/>
          <w:bCs/>
          <w:iCs/>
          <w:sz w:val="24"/>
          <w:szCs w:val="24"/>
        </w:rPr>
        <w:t xml:space="preserve"> and “if workers break the rules they need to be sacked.”</w:t>
      </w:r>
      <w:r w:rsidRPr="005F128E">
        <w:rPr>
          <w:rFonts w:ascii="Arial" w:hAnsi="Arial" w:cs="Arial"/>
          <w:bCs/>
          <w:iCs/>
          <w:sz w:val="24"/>
          <w:szCs w:val="24"/>
        </w:rPr>
        <w:t xml:space="preserve"> </w:t>
      </w:r>
    </w:p>
    <w:p w:rsidR="00DE5587" w:rsidRPr="005F128E" w:rsidRDefault="00DE5587" w:rsidP="005F128E">
      <w:pPr>
        <w:spacing w:before="75" w:after="75"/>
        <w:rPr>
          <w:rFonts w:ascii="Arial" w:hAnsi="Arial" w:cs="Arial"/>
          <w:bCs/>
          <w:iCs/>
          <w:sz w:val="24"/>
          <w:szCs w:val="24"/>
        </w:rPr>
      </w:pPr>
      <w:r w:rsidRPr="005F128E">
        <w:rPr>
          <w:rFonts w:ascii="Arial" w:hAnsi="Arial" w:cs="Arial"/>
          <w:bCs/>
          <w:iCs/>
          <w:sz w:val="24"/>
          <w:szCs w:val="24"/>
        </w:rPr>
        <w:t xml:space="preserve">  </w:t>
      </w:r>
    </w:p>
    <w:p w:rsidR="00381760" w:rsidRPr="005F128E" w:rsidRDefault="00233FA6" w:rsidP="005F128E">
      <w:pPr>
        <w:spacing w:before="75" w:after="75"/>
        <w:rPr>
          <w:rFonts w:ascii="Arial" w:hAnsi="Arial" w:cs="Arial"/>
          <w:bCs/>
          <w:iCs/>
          <w:sz w:val="24"/>
          <w:szCs w:val="24"/>
        </w:rPr>
      </w:pPr>
      <w:r w:rsidRPr="005F128E">
        <w:rPr>
          <w:rFonts w:ascii="Arial" w:hAnsi="Arial" w:cs="Arial"/>
          <w:bCs/>
          <w:iCs/>
          <w:sz w:val="24"/>
          <w:szCs w:val="24"/>
        </w:rPr>
        <w:t xml:space="preserve">Feedback suggested that leadership from management was important in setting the </w:t>
      </w:r>
      <w:r w:rsidR="00B30481" w:rsidRPr="005F128E">
        <w:rPr>
          <w:rFonts w:ascii="Arial" w:hAnsi="Arial" w:cs="Arial"/>
          <w:bCs/>
          <w:iCs/>
          <w:sz w:val="24"/>
          <w:szCs w:val="24"/>
        </w:rPr>
        <w:t xml:space="preserve">expectations about safety (“they always take the services </w:t>
      </w:r>
      <w:r w:rsidR="00CB10B4" w:rsidRPr="005F128E">
        <w:rPr>
          <w:rFonts w:ascii="Arial" w:hAnsi="Arial" w:cs="Arial"/>
          <w:bCs/>
          <w:iCs/>
          <w:sz w:val="24"/>
          <w:szCs w:val="24"/>
        </w:rPr>
        <w:t>[support workers]</w:t>
      </w:r>
      <w:r w:rsidR="00EA223E" w:rsidRPr="005F128E">
        <w:rPr>
          <w:rFonts w:ascii="Arial" w:hAnsi="Arial" w:cs="Arial"/>
          <w:bCs/>
          <w:iCs/>
          <w:sz w:val="24"/>
          <w:szCs w:val="24"/>
        </w:rPr>
        <w:t xml:space="preserve"> </w:t>
      </w:r>
      <w:r w:rsidR="00B30481" w:rsidRPr="005F128E">
        <w:rPr>
          <w:rFonts w:ascii="Arial" w:hAnsi="Arial" w:cs="Arial"/>
          <w:bCs/>
          <w:iCs/>
          <w:sz w:val="24"/>
          <w:szCs w:val="24"/>
        </w:rPr>
        <w:t xml:space="preserve">side. They should listen and believe what we say.”) </w:t>
      </w:r>
      <w:r w:rsidR="00D120CE" w:rsidRPr="005F128E">
        <w:rPr>
          <w:rFonts w:ascii="Arial" w:hAnsi="Arial" w:cs="Arial"/>
          <w:bCs/>
          <w:iCs/>
          <w:sz w:val="24"/>
          <w:szCs w:val="24"/>
        </w:rPr>
        <w:t xml:space="preserve"> </w:t>
      </w:r>
      <w:r w:rsidR="00B30481" w:rsidRPr="005F128E">
        <w:rPr>
          <w:rFonts w:ascii="Arial" w:hAnsi="Arial" w:cs="Arial"/>
          <w:bCs/>
          <w:iCs/>
          <w:sz w:val="24"/>
          <w:szCs w:val="24"/>
        </w:rPr>
        <w:t>P</w:t>
      </w:r>
      <w:r w:rsidR="005A2230" w:rsidRPr="005F128E">
        <w:rPr>
          <w:rFonts w:ascii="Arial" w:hAnsi="Arial" w:cs="Arial"/>
          <w:bCs/>
          <w:iCs/>
          <w:sz w:val="24"/>
          <w:szCs w:val="24"/>
        </w:rPr>
        <w:t xml:space="preserve">articipants </w:t>
      </w:r>
      <w:r w:rsidR="00EA223E" w:rsidRPr="005F128E">
        <w:rPr>
          <w:rFonts w:ascii="Arial" w:hAnsi="Arial" w:cs="Arial"/>
          <w:bCs/>
          <w:iCs/>
          <w:sz w:val="24"/>
          <w:szCs w:val="24"/>
        </w:rPr>
        <w:t xml:space="preserve">alluded to </w:t>
      </w:r>
      <w:r w:rsidR="005A2230" w:rsidRPr="005F128E">
        <w:rPr>
          <w:rFonts w:ascii="Arial" w:hAnsi="Arial" w:cs="Arial"/>
          <w:bCs/>
          <w:iCs/>
          <w:sz w:val="24"/>
          <w:szCs w:val="24"/>
        </w:rPr>
        <w:t xml:space="preserve">the need for </w:t>
      </w:r>
      <w:r w:rsidR="00EA223E" w:rsidRPr="005F128E">
        <w:rPr>
          <w:rFonts w:ascii="Arial" w:hAnsi="Arial" w:cs="Arial"/>
          <w:bCs/>
          <w:iCs/>
          <w:sz w:val="24"/>
          <w:szCs w:val="24"/>
        </w:rPr>
        <w:t xml:space="preserve">better </w:t>
      </w:r>
      <w:r w:rsidR="00381760" w:rsidRPr="005F128E">
        <w:rPr>
          <w:rFonts w:ascii="Arial" w:hAnsi="Arial" w:cs="Arial"/>
          <w:bCs/>
          <w:iCs/>
          <w:sz w:val="24"/>
          <w:szCs w:val="24"/>
        </w:rPr>
        <w:t xml:space="preserve">complaints </w:t>
      </w:r>
      <w:r w:rsidR="00EA223E" w:rsidRPr="005F128E">
        <w:rPr>
          <w:rFonts w:ascii="Arial" w:hAnsi="Arial" w:cs="Arial"/>
          <w:bCs/>
          <w:iCs/>
          <w:sz w:val="24"/>
          <w:szCs w:val="24"/>
        </w:rPr>
        <w:t xml:space="preserve">management </w:t>
      </w:r>
      <w:r w:rsidR="00381760" w:rsidRPr="005F128E">
        <w:rPr>
          <w:rFonts w:ascii="Arial" w:hAnsi="Arial" w:cs="Arial"/>
          <w:bCs/>
          <w:iCs/>
          <w:sz w:val="24"/>
          <w:szCs w:val="24"/>
        </w:rPr>
        <w:t>processes</w:t>
      </w:r>
      <w:r w:rsidR="005A2230" w:rsidRPr="005F128E">
        <w:rPr>
          <w:rFonts w:ascii="Arial" w:hAnsi="Arial" w:cs="Arial"/>
          <w:bCs/>
          <w:iCs/>
          <w:sz w:val="24"/>
          <w:szCs w:val="24"/>
        </w:rPr>
        <w:t>. One group in particular spent a great deal of time exploring people’s reluctance</w:t>
      </w:r>
      <w:r w:rsidR="004E2BD7" w:rsidRPr="005F128E">
        <w:rPr>
          <w:rFonts w:ascii="Arial" w:hAnsi="Arial" w:cs="Arial"/>
          <w:bCs/>
          <w:iCs/>
          <w:sz w:val="24"/>
          <w:szCs w:val="24"/>
        </w:rPr>
        <w:t xml:space="preserve"> to complain and speak up i</w:t>
      </w:r>
      <w:r w:rsidR="00104F31" w:rsidRPr="005F128E">
        <w:rPr>
          <w:rFonts w:ascii="Arial" w:hAnsi="Arial" w:cs="Arial"/>
          <w:bCs/>
          <w:iCs/>
          <w:sz w:val="24"/>
          <w:szCs w:val="24"/>
        </w:rPr>
        <w:t>f</w:t>
      </w:r>
      <w:r w:rsidR="004E2BD7" w:rsidRPr="005F128E">
        <w:rPr>
          <w:rFonts w:ascii="Arial" w:hAnsi="Arial" w:cs="Arial"/>
          <w:bCs/>
          <w:iCs/>
          <w:sz w:val="24"/>
          <w:szCs w:val="24"/>
        </w:rPr>
        <w:t xml:space="preserve"> a staff member </w:t>
      </w:r>
      <w:r w:rsidR="00CB10B4" w:rsidRPr="005F128E">
        <w:rPr>
          <w:rFonts w:ascii="Arial" w:hAnsi="Arial" w:cs="Arial"/>
          <w:bCs/>
          <w:iCs/>
          <w:sz w:val="24"/>
          <w:szCs w:val="24"/>
        </w:rPr>
        <w:t>‘</w:t>
      </w:r>
      <w:r w:rsidR="004E2BD7" w:rsidRPr="005F128E">
        <w:rPr>
          <w:rFonts w:ascii="Arial" w:hAnsi="Arial" w:cs="Arial"/>
          <w:bCs/>
          <w:iCs/>
          <w:sz w:val="24"/>
          <w:szCs w:val="24"/>
        </w:rPr>
        <w:t>crossed the line.</w:t>
      </w:r>
      <w:r w:rsidR="00CB10B4" w:rsidRPr="005F128E">
        <w:rPr>
          <w:rFonts w:ascii="Arial" w:hAnsi="Arial" w:cs="Arial"/>
          <w:bCs/>
          <w:iCs/>
          <w:sz w:val="24"/>
          <w:szCs w:val="24"/>
        </w:rPr>
        <w:t>’</w:t>
      </w:r>
      <w:r w:rsidR="005A2230" w:rsidRPr="005F128E">
        <w:rPr>
          <w:rFonts w:ascii="Arial" w:hAnsi="Arial" w:cs="Arial"/>
          <w:bCs/>
          <w:iCs/>
          <w:sz w:val="24"/>
          <w:szCs w:val="24"/>
        </w:rPr>
        <w:t xml:space="preserve"> </w:t>
      </w:r>
      <w:r w:rsidR="00EA223E" w:rsidRPr="005F128E">
        <w:rPr>
          <w:rFonts w:ascii="Arial" w:hAnsi="Arial" w:cs="Arial"/>
          <w:bCs/>
          <w:iCs/>
          <w:sz w:val="24"/>
          <w:szCs w:val="24"/>
        </w:rPr>
        <w:t>The group displayed</w:t>
      </w:r>
      <w:r w:rsidR="00957565" w:rsidRPr="005F128E">
        <w:rPr>
          <w:rFonts w:ascii="Arial" w:hAnsi="Arial" w:cs="Arial"/>
          <w:bCs/>
          <w:iCs/>
          <w:sz w:val="24"/>
          <w:szCs w:val="24"/>
        </w:rPr>
        <w:t xml:space="preserve"> a keen awareness of </w:t>
      </w:r>
      <w:r w:rsidR="00EA223E" w:rsidRPr="005F128E">
        <w:rPr>
          <w:rFonts w:ascii="Arial" w:hAnsi="Arial" w:cs="Arial"/>
          <w:bCs/>
          <w:iCs/>
          <w:sz w:val="24"/>
          <w:szCs w:val="24"/>
        </w:rPr>
        <w:t>‘</w:t>
      </w:r>
      <w:r w:rsidR="00957565" w:rsidRPr="005F128E">
        <w:rPr>
          <w:rFonts w:ascii="Arial" w:hAnsi="Arial" w:cs="Arial"/>
          <w:bCs/>
          <w:iCs/>
          <w:sz w:val="24"/>
          <w:szCs w:val="24"/>
        </w:rPr>
        <w:t>the rules</w:t>
      </w:r>
      <w:r w:rsidR="00EA223E" w:rsidRPr="005F128E">
        <w:rPr>
          <w:rFonts w:ascii="Arial" w:hAnsi="Arial" w:cs="Arial"/>
          <w:bCs/>
          <w:iCs/>
          <w:sz w:val="24"/>
          <w:szCs w:val="24"/>
        </w:rPr>
        <w:t>’</w:t>
      </w:r>
      <w:r w:rsidR="00957565" w:rsidRPr="005F128E">
        <w:rPr>
          <w:rFonts w:ascii="Arial" w:hAnsi="Arial" w:cs="Arial"/>
          <w:bCs/>
          <w:iCs/>
          <w:sz w:val="24"/>
          <w:szCs w:val="24"/>
        </w:rPr>
        <w:t xml:space="preserve"> but a sense that the process does not work equally well for the service user</w:t>
      </w:r>
      <w:r w:rsidR="00EA223E" w:rsidRPr="005F128E">
        <w:rPr>
          <w:rFonts w:ascii="Arial" w:hAnsi="Arial" w:cs="Arial"/>
          <w:bCs/>
          <w:iCs/>
          <w:sz w:val="24"/>
          <w:szCs w:val="24"/>
        </w:rPr>
        <w:t xml:space="preserve"> and the staff member involved. </w:t>
      </w:r>
      <w:r w:rsidR="004E2BD7" w:rsidRPr="005F128E">
        <w:rPr>
          <w:rFonts w:ascii="Arial" w:hAnsi="Arial" w:cs="Arial"/>
          <w:bCs/>
          <w:iCs/>
          <w:sz w:val="24"/>
          <w:szCs w:val="24"/>
        </w:rPr>
        <w:t xml:space="preserve">Commenting on the group’s discussion, </w:t>
      </w:r>
      <w:r w:rsidR="00D268D4" w:rsidRPr="005F128E">
        <w:rPr>
          <w:rFonts w:ascii="Arial" w:hAnsi="Arial" w:cs="Arial"/>
          <w:bCs/>
          <w:iCs/>
          <w:sz w:val="24"/>
          <w:szCs w:val="24"/>
        </w:rPr>
        <w:t xml:space="preserve">the facilitator reported </w:t>
      </w:r>
      <w:r w:rsidR="006E2A23" w:rsidRPr="005F128E">
        <w:rPr>
          <w:rFonts w:ascii="Arial" w:hAnsi="Arial" w:cs="Arial"/>
          <w:bCs/>
          <w:iCs/>
          <w:sz w:val="24"/>
          <w:szCs w:val="24"/>
        </w:rPr>
        <w:t>participants had</w:t>
      </w:r>
      <w:r w:rsidR="00D268D4" w:rsidRPr="005F128E">
        <w:rPr>
          <w:rFonts w:ascii="Arial" w:hAnsi="Arial" w:cs="Arial"/>
          <w:bCs/>
          <w:iCs/>
          <w:sz w:val="24"/>
          <w:szCs w:val="24"/>
        </w:rPr>
        <w:t xml:space="preserve"> difficulty </w:t>
      </w:r>
      <w:r w:rsidR="006E2A23" w:rsidRPr="005F128E">
        <w:rPr>
          <w:rFonts w:ascii="Arial" w:hAnsi="Arial" w:cs="Arial"/>
          <w:bCs/>
          <w:iCs/>
          <w:sz w:val="24"/>
          <w:szCs w:val="24"/>
        </w:rPr>
        <w:t xml:space="preserve">understanding </w:t>
      </w:r>
      <w:r w:rsidR="00D268D4" w:rsidRPr="005F128E">
        <w:rPr>
          <w:rFonts w:ascii="Arial" w:hAnsi="Arial" w:cs="Arial"/>
          <w:bCs/>
          <w:iCs/>
          <w:sz w:val="24"/>
          <w:szCs w:val="24"/>
        </w:rPr>
        <w:t xml:space="preserve">that threats and assaults by a support worker were </w:t>
      </w:r>
      <w:r w:rsidR="006E2A23" w:rsidRPr="005F128E">
        <w:rPr>
          <w:rFonts w:ascii="Arial" w:hAnsi="Arial" w:cs="Arial"/>
          <w:bCs/>
          <w:iCs/>
          <w:sz w:val="24"/>
          <w:szCs w:val="24"/>
        </w:rPr>
        <w:t>significant and serious.</w:t>
      </w:r>
      <w:r w:rsidRPr="005F128E">
        <w:rPr>
          <w:rFonts w:ascii="Arial" w:hAnsi="Arial" w:cs="Arial"/>
          <w:bCs/>
          <w:iCs/>
          <w:sz w:val="24"/>
          <w:szCs w:val="24"/>
        </w:rPr>
        <w:t xml:space="preserve"> In the same group one participant considered it reasonable that a support worker who</w:t>
      </w:r>
      <w:r w:rsidR="00720896" w:rsidRPr="005F128E">
        <w:rPr>
          <w:rFonts w:ascii="Arial" w:hAnsi="Arial" w:cs="Arial"/>
          <w:bCs/>
          <w:iCs/>
          <w:sz w:val="24"/>
          <w:szCs w:val="24"/>
        </w:rPr>
        <w:t xml:space="preserve"> had assault</w:t>
      </w:r>
      <w:r w:rsidRPr="005F128E">
        <w:rPr>
          <w:rFonts w:ascii="Arial" w:hAnsi="Arial" w:cs="Arial"/>
          <w:bCs/>
          <w:iCs/>
          <w:sz w:val="24"/>
          <w:szCs w:val="24"/>
        </w:rPr>
        <w:t>ed a client would be merely spoken to by the boss but then allowed back on shifts, noting “they are higher than you, so they have more rights.”</w:t>
      </w:r>
      <w:r w:rsidR="00720896" w:rsidRPr="005F128E">
        <w:rPr>
          <w:rFonts w:ascii="Arial" w:hAnsi="Arial" w:cs="Arial"/>
          <w:bCs/>
          <w:iCs/>
          <w:sz w:val="24"/>
          <w:szCs w:val="24"/>
        </w:rPr>
        <w:t xml:space="preserve"> </w:t>
      </w:r>
    </w:p>
    <w:p w:rsidR="004C7AC9" w:rsidRDefault="004C7AC9" w:rsidP="005F128E">
      <w:pPr>
        <w:spacing w:before="75" w:after="75"/>
        <w:rPr>
          <w:rFonts w:ascii="Arial" w:hAnsi="Arial" w:cs="Arial"/>
          <w:bCs/>
          <w:iCs/>
          <w:sz w:val="24"/>
          <w:szCs w:val="24"/>
        </w:rPr>
      </w:pPr>
    </w:p>
    <w:p w:rsidR="00071390" w:rsidRPr="005F128E" w:rsidRDefault="00776A2C" w:rsidP="005F128E">
      <w:pPr>
        <w:spacing w:before="75" w:after="75"/>
        <w:rPr>
          <w:rFonts w:ascii="Arial" w:hAnsi="Arial" w:cs="Arial"/>
          <w:bCs/>
          <w:iCs/>
          <w:sz w:val="24"/>
          <w:szCs w:val="24"/>
        </w:rPr>
      </w:pPr>
      <w:r w:rsidRPr="005F128E">
        <w:rPr>
          <w:rFonts w:ascii="Arial" w:hAnsi="Arial" w:cs="Arial"/>
          <w:bCs/>
          <w:iCs/>
          <w:sz w:val="24"/>
          <w:szCs w:val="24"/>
        </w:rPr>
        <w:t xml:space="preserve">The theme from this conversation reflects responses from other groups however it was differently expressed emphasising </w:t>
      </w:r>
      <w:r w:rsidR="00720896" w:rsidRPr="005F128E">
        <w:rPr>
          <w:rFonts w:ascii="Arial" w:hAnsi="Arial" w:cs="Arial"/>
          <w:bCs/>
          <w:iCs/>
          <w:sz w:val="24"/>
          <w:szCs w:val="24"/>
        </w:rPr>
        <w:t>the need to p</w:t>
      </w:r>
      <w:r w:rsidR="00071390" w:rsidRPr="005F128E">
        <w:rPr>
          <w:rFonts w:ascii="Arial" w:hAnsi="Arial" w:cs="Arial"/>
          <w:bCs/>
          <w:iCs/>
          <w:sz w:val="24"/>
          <w:szCs w:val="24"/>
        </w:rPr>
        <w:t>r</w:t>
      </w:r>
      <w:r w:rsidR="00720896" w:rsidRPr="005F128E">
        <w:rPr>
          <w:rFonts w:ascii="Arial" w:hAnsi="Arial" w:cs="Arial"/>
          <w:bCs/>
          <w:iCs/>
          <w:sz w:val="24"/>
          <w:szCs w:val="24"/>
        </w:rPr>
        <w:t>ovide information and training for</w:t>
      </w:r>
      <w:r w:rsidR="00071390" w:rsidRPr="005F128E">
        <w:rPr>
          <w:rFonts w:ascii="Arial" w:hAnsi="Arial" w:cs="Arial"/>
          <w:bCs/>
          <w:iCs/>
          <w:sz w:val="24"/>
          <w:szCs w:val="24"/>
        </w:rPr>
        <w:t xml:space="preserve"> service users</w:t>
      </w:r>
      <w:r w:rsidR="00720896" w:rsidRPr="005F128E">
        <w:rPr>
          <w:rFonts w:ascii="Arial" w:hAnsi="Arial" w:cs="Arial"/>
          <w:bCs/>
          <w:iCs/>
          <w:sz w:val="24"/>
          <w:szCs w:val="24"/>
        </w:rPr>
        <w:t xml:space="preserve"> about abuse (“talk to us about safety”) and rights (“they need to let people know their rights and how to complain. If clients complain services shouldn’t threaten them or punish them.”) </w:t>
      </w:r>
      <w:r w:rsidR="00233FA6" w:rsidRPr="005F128E">
        <w:rPr>
          <w:rFonts w:ascii="Arial" w:hAnsi="Arial" w:cs="Arial"/>
          <w:bCs/>
          <w:iCs/>
          <w:sz w:val="24"/>
          <w:szCs w:val="24"/>
        </w:rPr>
        <w:t xml:space="preserve">For many this included information about and access to </w:t>
      </w:r>
      <w:r w:rsidR="00071390" w:rsidRPr="005F128E">
        <w:rPr>
          <w:rFonts w:ascii="Arial" w:hAnsi="Arial" w:cs="Arial"/>
          <w:bCs/>
          <w:iCs/>
          <w:sz w:val="24"/>
          <w:szCs w:val="24"/>
        </w:rPr>
        <w:t>support services</w:t>
      </w:r>
      <w:r w:rsidR="00233FA6" w:rsidRPr="005F128E">
        <w:rPr>
          <w:rFonts w:ascii="Arial" w:hAnsi="Arial" w:cs="Arial"/>
          <w:bCs/>
          <w:iCs/>
          <w:sz w:val="24"/>
          <w:szCs w:val="24"/>
        </w:rPr>
        <w:t xml:space="preserve">, including independent advocacy, sexual assault support services, self advocacy and peer support. As people became more empowered, there was an expectation that services would respect their choices (“I need respect, control and choice. This is fundamental to feeling safe and to be safe.”)  </w:t>
      </w:r>
    </w:p>
    <w:p w:rsidR="004C7AC9" w:rsidRDefault="004C7AC9" w:rsidP="005F128E">
      <w:pPr>
        <w:spacing w:before="75" w:after="75"/>
        <w:rPr>
          <w:rFonts w:ascii="Arial" w:hAnsi="Arial" w:cs="Arial"/>
          <w:bCs/>
          <w:iCs/>
          <w:sz w:val="24"/>
          <w:szCs w:val="24"/>
        </w:rPr>
      </w:pPr>
    </w:p>
    <w:p w:rsidR="00A96338" w:rsidRPr="005F128E" w:rsidRDefault="00B30481" w:rsidP="005F128E">
      <w:pPr>
        <w:spacing w:before="75" w:after="75"/>
        <w:rPr>
          <w:rFonts w:ascii="Arial" w:hAnsi="Arial" w:cs="Arial"/>
          <w:bCs/>
          <w:iCs/>
          <w:sz w:val="24"/>
          <w:szCs w:val="24"/>
        </w:rPr>
      </w:pPr>
      <w:r w:rsidRPr="005F128E">
        <w:rPr>
          <w:rFonts w:ascii="Arial" w:hAnsi="Arial" w:cs="Arial"/>
          <w:bCs/>
          <w:iCs/>
          <w:sz w:val="24"/>
          <w:szCs w:val="24"/>
        </w:rPr>
        <w:t>Having consistent</w:t>
      </w:r>
      <w:r w:rsidR="00071390" w:rsidRPr="005F128E">
        <w:rPr>
          <w:rFonts w:ascii="Arial" w:hAnsi="Arial" w:cs="Arial"/>
          <w:bCs/>
          <w:iCs/>
          <w:sz w:val="24"/>
          <w:szCs w:val="24"/>
        </w:rPr>
        <w:t xml:space="preserve"> staff</w:t>
      </w:r>
      <w:r w:rsidRPr="005F128E">
        <w:rPr>
          <w:rFonts w:ascii="Arial" w:hAnsi="Arial" w:cs="Arial"/>
          <w:bCs/>
          <w:iCs/>
          <w:sz w:val="24"/>
          <w:szCs w:val="24"/>
        </w:rPr>
        <w:t xml:space="preserve"> was again raised as a factor in people feeling safe, both in terms of familiarity </w:t>
      </w:r>
      <w:r w:rsidR="0002295E" w:rsidRPr="005F128E">
        <w:rPr>
          <w:rFonts w:ascii="Arial" w:hAnsi="Arial" w:cs="Arial"/>
          <w:bCs/>
          <w:iCs/>
          <w:sz w:val="24"/>
          <w:szCs w:val="24"/>
        </w:rPr>
        <w:t>(</w:t>
      </w:r>
      <w:r w:rsidRPr="005F128E">
        <w:rPr>
          <w:rFonts w:ascii="Arial" w:hAnsi="Arial" w:cs="Arial"/>
          <w:bCs/>
          <w:iCs/>
          <w:sz w:val="24"/>
          <w:szCs w:val="24"/>
        </w:rPr>
        <w:t>“I feel my privacy is violated each time a new person comes. I had 13 support people in [three months]</w:t>
      </w:r>
      <w:r w:rsidR="0002295E" w:rsidRPr="005F128E">
        <w:rPr>
          <w:rFonts w:ascii="Arial" w:hAnsi="Arial" w:cs="Arial"/>
          <w:bCs/>
          <w:iCs/>
          <w:sz w:val="24"/>
          <w:szCs w:val="24"/>
        </w:rPr>
        <w:t>)</w:t>
      </w:r>
      <w:r w:rsidRPr="005F128E">
        <w:rPr>
          <w:rFonts w:ascii="Arial" w:hAnsi="Arial" w:cs="Arial"/>
          <w:bCs/>
          <w:iCs/>
          <w:sz w:val="24"/>
          <w:szCs w:val="24"/>
        </w:rPr>
        <w:t>” and staff having sufficient time to unde</w:t>
      </w:r>
      <w:r w:rsidR="00EF6498" w:rsidRPr="005F128E">
        <w:rPr>
          <w:rFonts w:ascii="Arial" w:hAnsi="Arial" w:cs="Arial"/>
          <w:bCs/>
          <w:iCs/>
          <w:sz w:val="24"/>
          <w:szCs w:val="24"/>
        </w:rPr>
        <w:t xml:space="preserve">rstand people’s </w:t>
      </w:r>
      <w:r w:rsidR="00776A2C" w:rsidRPr="005F128E">
        <w:rPr>
          <w:rFonts w:ascii="Arial" w:hAnsi="Arial" w:cs="Arial"/>
          <w:bCs/>
          <w:iCs/>
          <w:sz w:val="24"/>
          <w:szCs w:val="24"/>
        </w:rPr>
        <w:t>specific requirements</w:t>
      </w:r>
      <w:r w:rsidR="00EF6498" w:rsidRPr="005F128E">
        <w:rPr>
          <w:rFonts w:ascii="Arial" w:hAnsi="Arial" w:cs="Arial"/>
          <w:bCs/>
          <w:iCs/>
          <w:sz w:val="24"/>
          <w:szCs w:val="24"/>
        </w:rPr>
        <w:t xml:space="preserve"> (“keep staff over a long period of time so they build up skills.”) </w:t>
      </w:r>
      <w:r w:rsidR="00A96338" w:rsidRPr="005F128E">
        <w:rPr>
          <w:rFonts w:ascii="Arial" w:hAnsi="Arial" w:cs="Arial"/>
          <w:bCs/>
          <w:iCs/>
          <w:sz w:val="24"/>
          <w:szCs w:val="24"/>
        </w:rPr>
        <w:t xml:space="preserve">For parents with disability this poses additional risks (“the service expected me to leave my children with strangers. The service sends strangers to my door. Stranger after stranger. That’s not safe for my children.”) </w:t>
      </w:r>
    </w:p>
    <w:p w:rsidR="00EF6498" w:rsidRPr="005F128E" w:rsidRDefault="00EF6498" w:rsidP="005F128E">
      <w:pPr>
        <w:spacing w:before="75" w:after="75"/>
        <w:rPr>
          <w:rFonts w:ascii="Arial" w:hAnsi="Arial" w:cs="Arial"/>
          <w:bCs/>
          <w:iCs/>
          <w:sz w:val="24"/>
          <w:szCs w:val="24"/>
        </w:rPr>
      </w:pPr>
      <w:r w:rsidRPr="005F128E">
        <w:rPr>
          <w:rFonts w:ascii="Arial" w:hAnsi="Arial" w:cs="Arial"/>
          <w:bCs/>
          <w:iCs/>
          <w:sz w:val="24"/>
          <w:szCs w:val="24"/>
        </w:rPr>
        <w:t>Language was raised as an important skill, with some participants reporting staff with little to no comprehension of English. In addition to general communication difficulties, this had led to people feeling unsafe as their instructions were ignored or misunderstood (“it’s a problem, because I can say, “Oh, you need to move to my left shoulder, or to the right,” and they will say “But what’s a shoulder?” And that makes me unsafe in my transfers, in my home, in everything.”)</w:t>
      </w:r>
      <w:r w:rsidR="00614F45" w:rsidRPr="005F128E">
        <w:rPr>
          <w:rFonts w:ascii="Arial" w:hAnsi="Arial" w:cs="Arial"/>
          <w:bCs/>
          <w:iCs/>
          <w:sz w:val="24"/>
          <w:szCs w:val="24"/>
        </w:rPr>
        <w:t xml:space="preserve">. </w:t>
      </w:r>
      <w:r w:rsidR="00CB10B4" w:rsidRPr="005F128E">
        <w:rPr>
          <w:rFonts w:ascii="Arial" w:hAnsi="Arial" w:cs="Arial"/>
          <w:bCs/>
          <w:iCs/>
          <w:sz w:val="24"/>
          <w:szCs w:val="24"/>
        </w:rPr>
        <w:t xml:space="preserve">People also valued staff </w:t>
      </w:r>
      <w:r w:rsidR="00AE5071" w:rsidRPr="005F128E">
        <w:rPr>
          <w:rFonts w:ascii="Arial" w:hAnsi="Arial" w:cs="Arial"/>
          <w:bCs/>
          <w:iCs/>
          <w:sz w:val="24"/>
          <w:szCs w:val="24"/>
        </w:rPr>
        <w:t>that</w:t>
      </w:r>
      <w:r w:rsidR="00CB10B4" w:rsidRPr="005F128E">
        <w:rPr>
          <w:rFonts w:ascii="Arial" w:hAnsi="Arial" w:cs="Arial"/>
          <w:bCs/>
          <w:iCs/>
          <w:sz w:val="24"/>
          <w:szCs w:val="24"/>
        </w:rPr>
        <w:t xml:space="preserve"> were diligent in performing b</w:t>
      </w:r>
      <w:r w:rsidRPr="005F128E">
        <w:rPr>
          <w:rFonts w:ascii="Arial" w:hAnsi="Arial" w:cs="Arial"/>
          <w:bCs/>
          <w:iCs/>
          <w:sz w:val="24"/>
          <w:szCs w:val="24"/>
        </w:rPr>
        <w:t xml:space="preserve">asic support </w:t>
      </w:r>
      <w:r w:rsidR="00614F45" w:rsidRPr="005F128E">
        <w:rPr>
          <w:rFonts w:ascii="Arial" w:hAnsi="Arial" w:cs="Arial"/>
          <w:bCs/>
          <w:iCs/>
          <w:sz w:val="24"/>
          <w:szCs w:val="24"/>
        </w:rPr>
        <w:t>needs</w:t>
      </w:r>
      <w:r w:rsidR="00CB10B4" w:rsidRPr="005F128E">
        <w:rPr>
          <w:rFonts w:ascii="Arial" w:hAnsi="Arial" w:cs="Arial"/>
          <w:bCs/>
          <w:iCs/>
          <w:sz w:val="24"/>
          <w:szCs w:val="24"/>
        </w:rPr>
        <w:t xml:space="preserve"> tasks.  Good timekeeping, cleanliness and </w:t>
      </w:r>
      <w:r w:rsidR="00AE5071" w:rsidRPr="005F128E">
        <w:rPr>
          <w:rFonts w:ascii="Arial" w:hAnsi="Arial" w:cs="Arial"/>
          <w:bCs/>
          <w:iCs/>
          <w:sz w:val="24"/>
          <w:szCs w:val="24"/>
        </w:rPr>
        <w:t xml:space="preserve">support to </w:t>
      </w:r>
      <w:r w:rsidR="00CB10B4" w:rsidRPr="005F128E">
        <w:rPr>
          <w:rFonts w:ascii="Arial" w:hAnsi="Arial" w:cs="Arial"/>
          <w:bCs/>
          <w:iCs/>
          <w:sz w:val="24"/>
          <w:szCs w:val="24"/>
        </w:rPr>
        <w:t>mai</w:t>
      </w:r>
      <w:r w:rsidR="00AE5071" w:rsidRPr="005F128E">
        <w:rPr>
          <w:rFonts w:ascii="Arial" w:hAnsi="Arial" w:cs="Arial"/>
          <w:bCs/>
          <w:iCs/>
          <w:sz w:val="24"/>
          <w:szCs w:val="24"/>
        </w:rPr>
        <w:t>ntain</w:t>
      </w:r>
      <w:r w:rsidR="00CB10B4" w:rsidRPr="005F128E">
        <w:rPr>
          <w:rFonts w:ascii="Arial" w:hAnsi="Arial" w:cs="Arial"/>
          <w:bCs/>
          <w:iCs/>
          <w:sz w:val="24"/>
          <w:szCs w:val="24"/>
        </w:rPr>
        <w:t xml:space="preserve"> equipment </w:t>
      </w:r>
      <w:r w:rsidR="00614F45" w:rsidRPr="005F128E">
        <w:rPr>
          <w:rFonts w:ascii="Arial" w:hAnsi="Arial" w:cs="Arial"/>
          <w:bCs/>
          <w:iCs/>
          <w:sz w:val="24"/>
          <w:szCs w:val="24"/>
        </w:rPr>
        <w:t>were</w:t>
      </w:r>
      <w:r w:rsidRPr="005F128E">
        <w:rPr>
          <w:rFonts w:ascii="Arial" w:hAnsi="Arial" w:cs="Arial"/>
          <w:bCs/>
          <w:iCs/>
          <w:sz w:val="24"/>
          <w:szCs w:val="24"/>
        </w:rPr>
        <w:t xml:space="preserve"> </w:t>
      </w:r>
      <w:r w:rsidR="00614F45" w:rsidRPr="005F128E">
        <w:rPr>
          <w:rFonts w:ascii="Arial" w:hAnsi="Arial" w:cs="Arial"/>
          <w:bCs/>
          <w:iCs/>
          <w:sz w:val="24"/>
          <w:szCs w:val="24"/>
        </w:rPr>
        <w:t xml:space="preserve">seen </w:t>
      </w:r>
      <w:r w:rsidRPr="005F128E">
        <w:rPr>
          <w:rFonts w:ascii="Arial" w:hAnsi="Arial" w:cs="Arial"/>
          <w:bCs/>
          <w:iCs/>
          <w:sz w:val="24"/>
          <w:szCs w:val="24"/>
        </w:rPr>
        <w:t>as indicator</w:t>
      </w:r>
      <w:r w:rsidR="00AE5071" w:rsidRPr="005F128E">
        <w:rPr>
          <w:rFonts w:ascii="Arial" w:hAnsi="Arial" w:cs="Arial"/>
          <w:bCs/>
          <w:iCs/>
          <w:sz w:val="24"/>
          <w:szCs w:val="24"/>
        </w:rPr>
        <w:t>s</w:t>
      </w:r>
      <w:r w:rsidRPr="005F128E">
        <w:rPr>
          <w:rFonts w:ascii="Arial" w:hAnsi="Arial" w:cs="Arial"/>
          <w:bCs/>
          <w:iCs/>
          <w:sz w:val="24"/>
          <w:szCs w:val="24"/>
        </w:rPr>
        <w:t xml:space="preserve"> of trustworthiness. </w:t>
      </w:r>
    </w:p>
    <w:p w:rsidR="00B30481" w:rsidRPr="005F128E" w:rsidRDefault="00614F45" w:rsidP="005F128E">
      <w:pPr>
        <w:spacing w:before="75" w:after="75"/>
        <w:rPr>
          <w:rFonts w:ascii="Arial" w:hAnsi="Arial" w:cs="Arial"/>
          <w:bCs/>
          <w:iCs/>
          <w:sz w:val="24"/>
          <w:szCs w:val="24"/>
        </w:rPr>
      </w:pPr>
      <w:r w:rsidRPr="005F128E">
        <w:rPr>
          <w:rFonts w:ascii="Arial" w:hAnsi="Arial" w:cs="Arial"/>
          <w:bCs/>
          <w:iCs/>
          <w:sz w:val="24"/>
          <w:szCs w:val="24"/>
        </w:rPr>
        <w:t>More broadly the groups identified challenges in c</w:t>
      </w:r>
      <w:r w:rsidR="00071390" w:rsidRPr="005F128E">
        <w:rPr>
          <w:rFonts w:ascii="Arial" w:hAnsi="Arial" w:cs="Arial"/>
          <w:bCs/>
          <w:iCs/>
          <w:sz w:val="24"/>
          <w:szCs w:val="24"/>
        </w:rPr>
        <w:t>hanging the culture of accommodation services</w:t>
      </w:r>
      <w:r w:rsidRPr="005F128E">
        <w:rPr>
          <w:rFonts w:ascii="Arial" w:hAnsi="Arial" w:cs="Arial"/>
          <w:bCs/>
          <w:iCs/>
          <w:sz w:val="24"/>
          <w:szCs w:val="24"/>
        </w:rPr>
        <w:t xml:space="preserve">. Several participants had lived in institutions or group homes and noted the emphasis on routine as a precursor to people being abused. (“In there your whole life is controlled and hurried. Eat breakfast now. Leave the house now. Shower now. There aren’t choices about anything and there should be.”) </w:t>
      </w:r>
    </w:p>
    <w:p w:rsidR="00980BA4" w:rsidRPr="005F128E" w:rsidRDefault="00980BA4" w:rsidP="005F128E">
      <w:pPr>
        <w:spacing w:before="75" w:after="75"/>
        <w:rPr>
          <w:rFonts w:ascii="Arial" w:hAnsi="Arial" w:cs="Arial"/>
          <w:bCs/>
          <w:iCs/>
          <w:sz w:val="24"/>
          <w:szCs w:val="24"/>
        </w:rPr>
      </w:pPr>
      <w:r w:rsidRPr="005F128E">
        <w:rPr>
          <w:rFonts w:ascii="Arial" w:hAnsi="Arial" w:cs="Arial"/>
          <w:bCs/>
          <w:iCs/>
          <w:sz w:val="24"/>
          <w:szCs w:val="24"/>
        </w:rPr>
        <w:t xml:space="preserve">Other suggestions focussed on the need for </w:t>
      </w:r>
      <w:r w:rsidR="00B30481" w:rsidRPr="005F128E">
        <w:rPr>
          <w:rFonts w:ascii="Arial" w:hAnsi="Arial" w:cs="Arial"/>
          <w:bCs/>
          <w:iCs/>
          <w:sz w:val="24"/>
          <w:szCs w:val="24"/>
        </w:rPr>
        <w:t>better responses from mainstream services</w:t>
      </w:r>
      <w:r w:rsidRPr="005F128E">
        <w:rPr>
          <w:rFonts w:ascii="Arial" w:hAnsi="Arial" w:cs="Arial"/>
          <w:bCs/>
          <w:iCs/>
          <w:sz w:val="24"/>
          <w:szCs w:val="24"/>
        </w:rPr>
        <w:t xml:space="preserve">, including mental health services and the police. Community education and training to improve understanding of disability rights and issues were viewed positively.  </w:t>
      </w:r>
    </w:p>
    <w:p w:rsidR="00980BA4" w:rsidRPr="004C7AC9" w:rsidRDefault="00980BA4">
      <w:pPr>
        <w:rPr>
          <w:rFonts w:ascii="Arial" w:hAnsi="Arial" w:cs="Arial"/>
          <w:bCs/>
          <w:color w:val="000000" w:themeColor="text1"/>
          <w:sz w:val="24"/>
          <w:szCs w:val="24"/>
        </w:rPr>
      </w:pPr>
    </w:p>
    <w:p w:rsidR="00FC246D" w:rsidRPr="004C7AC9" w:rsidRDefault="00CE4A7D" w:rsidP="00A96338">
      <w:pPr>
        <w:ind w:right="540"/>
        <w:rPr>
          <w:rFonts w:ascii="Arial" w:eastAsia="Times New Roman" w:hAnsi="Arial" w:cs="Arial"/>
          <w:b/>
          <w:color w:val="000000" w:themeColor="text1"/>
          <w:sz w:val="36"/>
          <w:szCs w:val="36"/>
        </w:rPr>
      </w:pPr>
      <w:r w:rsidRPr="004C7AC9">
        <w:rPr>
          <w:rFonts w:ascii="Arial" w:eastAsia="Times New Roman" w:hAnsi="Arial" w:cs="Arial"/>
          <w:b/>
          <w:color w:val="000000" w:themeColor="text1"/>
          <w:sz w:val="36"/>
          <w:szCs w:val="36"/>
        </w:rPr>
        <w:t>3. Summary and conclusion</w:t>
      </w:r>
    </w:p>
    <w:p w:rsidR="005A2780" w:rsidRPr="005A2780" w:rsidRDefault="005A2780" w:rsidP="005A2780">
      <w:pPr>
        <w:ind w:right="540"/>
        <w:rPr>
          <w:rFonts w:ascii="Arial" w:hAnsi="Arial" w:cs="Arial"/>
          <w:color w:val="000000" w:themeColor="text1"/>
          <w:sz w:val="24"/>
          <w:szCs w:val="24"/>
        </w:rPr>
      </w:pPr>
      <w:r w:rsidRPr="005A2780">
        <w:rPr>
          <w:rFonts w:ascii="Arial" w:hAnsi="Arial" w:cs="Arial"/>
          <w:color w:val="000000" w:themeColor="text1"/>
          <w:sz w:val="24"/>
          <w:szCs w:val="24"/>
        </w:rPr>
        <w:t xml:space="preserve">This consultation aimed to hear directly from people with a disability about perspectives on safety in their lives; safety in services, in the community and within a range of service based relationships. </w:t>
      </w:r>
    </w:p>
    <w:p w:rsidR="005A2780" w:rsidRPr="005A2780" w:rsidRDefault="005A2780" w:rsidP="005A2780">
      <w:pPr>
        <w:ind w:right="540"/>
        <w:rPr>
          <w:rFonts w:ascii="Arial" w:hAnsi="Arial" w:cs="Arial"/>
          <w:color w:val="000000" w:themeColor="text1"/>
          <w:sz w:val="24"/>
          <w:szCs w:val="24"/>
        </w:rPr>
      </w:pPr>
      <w:r w:rsidRPr="005A2780">
        <w:rPr>
          <w:rFonts w:ascii="Arial" w:hAnsi="Arial" w:cs="Arial"/>
          <w:color w:val="000000" w:themeColor="text1"/>
          <w:sz w:val="24"/>
          <w:szCs w:val="24"/>
        </w:rPr>
        <w:t xml:space="preserve">The focus groups involved a broad range of people; ages ranged from 18 years to 55 years+, and there was a diverse representation of primary disability. Participants lived in a range of housing types and used residential, day support and individualised support services. </w:t>
      </w:r>
    </w:p>
    <w:p w:rsidR="005A2780" w:rsidRPr="005A2780" w:rsidRDefault="005A2780" w:rsidP="005A2780">
      <w:pPr>
        <w:ind w:right="540"/>
        <w:rPr>
          <w:rFonts w:ascii="Arial" w:hAnsi="Arial" w:cs="Arial"/>
          <w:color w:val="000000" w:themeColor="text1"/>
          <w:sz w:val="24"/>
          <w:szCs w:val="24"/>
        </w:rPr>
      </w:pPr>
      <w:r w:rsidRPr="005A2780">
        <w:rPr>
          <w:rFonts w:ascii="Arial" w:hAnsi="Arial" w:cs="Arial"/>
          <w:color w:val="000000" w:themeColor="text1"/>
          <w:sz w:val="24"/>
          <w:szCs w:val="24"/>
        </w:rPr>
        <w:t>While a broad discussion of safety has been provided, some common themes are summarised below.</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 xml:space="preserve">Mirroring the nature of the focus group questions, participants expressed many ordinary or commonplace perspectives on the question of personal safety. This helps to consider harm in its different contexts, highlighting a range of potential sources of abuse and identifying factors that may influence or contribute to the problem. </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 xml:space="preserve">The feedback confirms the importance of individual level safeguards that support people’s independence within the parameters of reasonable risk. Specific safeguards may be ordinary in nature (e.g. familiar people, avoiding ‘danger spots’, use of mobile phones) or particular to the person’s disability (specialist equipment, accessible environments). People also spoke about the importance of people from outside the ‘service world’ as confidants, advocates and supports including family, friends and advocates. </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 xml:space="preserve">The feedback supports the notion that policy and procedure have a role to play but that people who use services are overwhelmingly focused on the issue of service cultures. Failure to listen was the most common theme. Being overly familiar or disrespectful of a person’s home and possessions; failure to elicit opinions or decisions; undue focus on routines; and ‘doing for’ behaviours also represent areas of poor practice that require an early intervention response on the part of service providers. </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Unequal power relationships between service users and staff and a fear of consequences mean people are discouraged from speaking up about quality of service and issues of concern. These cultures should be addressed, along with recognition of the limitations of traditional methods for eliciting feedback on service delivery. Increased and regular engagement with friends and supporters of the person with disability will also assist to unearth any potential areas of concern.</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 xml:space="preserve">The feedback suggests that client strengthening and empowerment is needed, with an obvious role for service providers to increase awareness of rights and complaints processes. </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 xml:space="preserve">The feedback suggests that provision of truly individualised approaches and in some cases expression of people’s rights can be impinged in the operation of some accommodation environments. There is a need for greater flexibility around daily routines and increased choice about who people living in shared supported accommodation interact with on a daily basis, including staff and other service users.   </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There is a clear expectation that providers should be responsible for ensuring the quality of their workforce underlining the importance of diligent recruitment practice, training, performance management and other workforce development activities.</w:t>
      </w:r>
    </w:p>
    <w:p w:rsidR="005A2780" w:rsidRPr="005A2780" w:rsidRDefault="005A2780" w:rsidP="005A2780">
      <w:pPr>
        <w:pStyle w:val="ListParagraph"/>
        <w:numPr>
          <w:ilvl w:val="0"/>
          <w:numId w:val="30"/>
        </w:numPr>
        <w:ind w:right="540"/>
        <w:rPr>
          <w:rFonts w:ascii="Arial" w:hAnsi="Arial" w:cs="Arial"/>
          <w:color w:val="000000" w:themeColor="text1"/>
          <w:sz w:val="24"/>
        </w:rPr>
      </w:pPr>
      <w:r w:rsidRPr="005A2780">
        <w:rPr>
          <w:rFonts w:ascii="Arial" w:hAnsi="Arial" w:cs="Arial"/>
          <w:color w:val="000000" w:themeColor="text1"/>
          <w:sz w:val="24"/>
        </w:rPr>
        <w:t>Gendered aspects of service delivery are not always fully recognised, and more work is required to ensure service providers understand and support the safety requirements of women.  This appears to particularly significant with regard to accommodation services, with choice about gender of staff, response to concerns about male co-residents and links to specialist services raised.</w:t>
      </w:r>
    </w:p>
    <w:p w:rsidR="005A2780" w:rsidRDefault="005A2780" w:rsidP="005A2780">
      <w:pPr>
        <w:ind w:right="540"/>
        <w:rPr>
          <w:rFonts w:ascii="Arial" w:hAnsi="Arial" w:cs="Arial"/>
          <w:color w:val="000000" w:themeColor="text1"/>
          <w:sz w:val="24"/>
          <w:szCs w:val="24"/>
        </w:rPr>
      </w:pPr>
    </w:p>
    <w:p w:rsidR="004C7AC9" w:rsidRDefault="004C7AC9">
      <w:pPr>
        <w:rPr>
          <w:rFonts w:ascii="Arial" w:hAnsi="Arial" w:cs="Arial"/>
          <w:b/>
          <w:color w:val="000000" w:themeColor="text1"/>
          <w:sz w:val="36"/>
          <w:szCs w:val="36"/>
        </w:rPr>
      </w:pPr>
      <w:r>
        <w:rPr>
          <w:rFonts w:ascii="Arial" w:hAnsi="Arial" w:cs="Arial"/>
          <w:b/>
          <w:color w:val="000000" w:themeColor="text1"/>
          <w:sz w:val="36"/>
          <w:szCs w:val="36"/>
        </w:rPr>
        <w:br w:type="page"/>
      </w:r>
    </w:p>
    <w:p w:rsidR="00CF4EA5" w:rsidRPr="004C7AC9" w:rsidRDefault="00EB3028" w:rsidP="0008103B">
      <w:pPr>
        <w:jc w:val="both"/>
        <w:rPr>
          <w:rFonts w:ascii="Arial" w:hAnsi="Arial" w:cs="Arial"/>
          <w:b/>
          <w:color w:val="000000" w:themeColor="text1"/>
          <w:sz w:val="36"/>
          <w:szCs w:val="36"/>
        </w:rPr>
      </w:pPr>
      <w:r w:rsidRPr="004C7AC9">
        <w:rPr>
          <w:rFonts w:ascii="Arial" w:hAnsi="Arial" w:cs="Arial"/>
          <w:b/>
          <w:color w:val="000000" w:themeColor="text1"/>
          <w:sz w:val="36"/>
          <w:szCs w:val="36"/>
        </w:rPr>
        <w:t xml:space="preserve">4. </w:t>
      </w:r>
      <w:r w:rsidR="00762E92" w:rsidRPr="004C7AC9">
        <w:rPr>
          <w:rFonts w:ascii="Arial" w:hAnsi="Arial" w:cs="Arial"/>
          <w:b/>
          <w:color w:val="000000" w:themeColor="text1"/>
          <w:sz w:val="36"/>
          <w:szCs w:val="36"/>
        </w:rPr>
        <w:t xml:space="preserve">Feedback and Comments </w:t>
      </w:r>
    </w:p>
    <w:p w:rsidR="0008103B" w:rsidRPr="000E3FD4" w:rsidRDefault="0008103B" w:rsidP="0095386B">
      <w:pPr>
        <w:spacing w:after="0"/>
        <w:ind w:right="540"/>
        <w:rPr>
          <w:rFonts w:ascii="Arial" w:hAnsi="Arial" w:cs="Arial"/>
          <w:bCs/>
          <w:color w:val="000000" w:themeColor="text1"/>
          <w:sz w:val="24"/>
          <w:szCs w:val="24"/>
        </w:rPr>
      </w:pPr>
    </w:p>
    <w:p w:rsidR="000E3FD4" w:rsidRPr="000E3FD4" w:rsidRDefault="000E3FD4" w:rsidP="000E3FD4">
      <w:pPr>
        <w:spacing w:after="0"/>
        <w:ind w:right="540"/>
        <w:rPr>
          <w:rFonts w:ascii="Arial" w:hAnsi="Arial" w:cs="Arial"/>
          <w:bCs/>
          <w:color w:val="000000" w:themeColor="text1"/>
          <w:sz w:val="24"/>
          <w:szCs w:val="24"/>
        </w:rPr>
      </w:pPr>
      <w:r w:rsidRPr="000E3FD4">
        <w:rPr>
          <w:rFonts w:ascii="Arial" w:hAnsi="Arial" w:cs="Arial"/>
          <w:bCs/>
          <w:color w:val="000000" w:themeColor="text1"/>
          <w:sz w:val="24"/>
          <w:szCs w:val="24"/>
        </w:rPr>
        <w:t xml:space="preserve">Following publication of the report in 2014, NDS sought feedback from people with disability; parents and carers; and disability advocacy organisations to consider: </w:t>
      </w:r>
    </w:p>
    <w:p w:rsidR="000E3FD4" w:rsidRPr="000E3FD4" w:rsidRDefault="000E3FD4" w:rsidP="000E3FD4">
      <w:pPr>
        <w:pStyle w:val="ListParagraph"/>
        <w:spacing w:after="0"/>
        <w:ind w:right="540"/>
        <w:rPr>
          <w:rFonts w:ascii="Arial" w:hAnsi="Arial" w:cs="Arial"/>
          <w:bCs/>
          <w:color w:val="000000" w:themeColor="text1"/>
          <w:sz w:val="24"/>
        </w:rPr>
      </w:pPr>
    </w:p>
    <w:p w:rsidR="000E3FD4" w:rsidRPr="000E3FD4" w:rsidRDefault="000E3FD4" w:rsidP="000E3FD4">
      <w:pPr>
        <w:pStyle w:val="ListParagraph"/>
        <w:numPr>
          <w:ilvl w:val="0"/>
          <w:numId w:val="6"/>
        </w:numPr>
        <w:spacing w:after="0" w:line="276" w:lineRule="auto"/>
        <w:ind w:right="540"/>
        <w:rPr>
          <w:rFonts w:ascii="Arial" w:hAnsi="Arial" w:cs="Arial"/>
          <w:bCs/>
          <w:color w:val="000000" w:themeColor="text1"/>
          <w:sz w:val="24"/>
        </w:rPr>
      </w:pPr>
      <w:r w:rsidRPr="000E3FD4">
        <w:rPr>
          <w:rFonts w:ascii="Arial" w:hAnsi="Arial" w:cs="Arial"/>
          <w:bCs/>
          <w:color w:val="000000" w:themeColor="text1"/>
          <w:sz w:val="24"/>
        </w:rPr>
        <w:t>any comments in response to focus group themes; and</w:t>
      </w:r>
    </w:p>
    <w:p w:rsidR="000E3FD4" w:rsidRPr="000E3FD4" w:rsidRDefault="000E3FD4" w:rsidP="000E3FD4">
      <w:pPr>
        <w:pStyle w:val="ListParagraph"/>
        <w:numPr>
          <w:ilvl w:val="0"/>
          <w:numId w:val="6"/>
        </w:numPr>
        <w:spacing w:after="0" w:line="276" w:lineRule="auto"/>
        <w:ind w:right="540"/>
        <w:rPr>
          <w:rFonts w:ascii="Arial" w:hAnsi="Arial" w:cs="Arial"/>
          <w:bCs/>
          <w:color w:val="000000" w:themeColor="text1"/>
          <w:sz w:val="24"/>
        </w:rPr>
      </w:pPr>
      <w:proofErr w:type="gramStart"/>
      <w:r w:rsidRPr="000E3FD4">
        <w:rPr>
          <w:rFonts w:ascii="Arial" w:hAnsi="Arial" w:cs="Arial"/>
          <w:bCs/>
          <w:color w:val="000000" w:themeColor="text1"/>
          <w:sz w:val="24"/>
        </w:rPr>
        <w:t>other</w:t>
      </w:r>
      <w:proofErr w:type="gramEnd"/>
      <w:r w:rsidRPr="000E3FD4">
        <w:rPr>
          <w:rFonts w:ascii="Arial" w:hAnsi="Arial" w:cs="Arial"/>
          <w:bCs/>
          <w:color w:val="000000" w:themeColor="text1"/>
          <w:sz w:val="24"/>
        </w:rPr>
        <w:t xml:space="preserve"> actions that service providers can do to maximise the safety of people with disability using their services.   </w:t>
      </w:r>
    </w:p>
    <w:p w:rsidR="000E3FD4" w:rsidRPr="000E3FD4" w:rsidRDefault="000E3FD4" w:rsidP="000E3FD4">
      <w:pPr>
        <w:spacing w:after="0"/>
        <w:ind w:right="540"/>
        <w:rPr>
          <w:rFonts w:ascii="Arial" w:hAnsi="Arial" w:cs="Arial"/>
          <w:bCs/>
          <w:color w:val="000000" w:themeColor="text1"/>
          <w:sz w:val="24"/>
          <w:szCs w:val="24"/>
        </w:rPr>
      </w:pPr>
    </w:p>
    <w:p w:rsidR="000E3FD4" w:rsidRPr="000E3FD4" w:rsidRDefault="000E3FD4" w:rsidP="000E3FD4">
      <w:pPr>
        <w:spacing w:after="0"/>
        <w:ind w:right="540"/>
        <w:rPr>
          <w:rFonts w:ascii="Arial" w:hAnsi="Arial" w:cs="Arial"/>
          <w:bCs/>
          <w:color w:val="000000" w:themeColor="text1"/>
          <w:sz w:val="24"/>
          <w:szCs w:val="24"/>
        </w:rPr>
      </w:pPr>
      <w:r w:rsidRPr="000E3FD4">
        <w:rPr>
          <w:rFonts w:ascii="Arial" w:hAnsi="Arial" w:cs="Arial"/>
          <w:bCs/>
          <w:color w:val="000000" w:themeColor="text1"/>
          <w:sz w:val="24"/>
          <w:szCs w:val="24"/>
        </w:rPr>
        <w:t xml:space="preserve">Feedback was then incorporated into the final </w:t>
      </w:r>
      <w:r w:rsidRPr="000E3FD4">
        <w:rPr>
          <w:rFonts w:ascii="Arial" w:hAnsi="Arial" w:cs="Arial"/>
          <w:bCs/>
          <w:i/>
          <w:color w:val="000000" w:themeColor="text1"/>
          <w:sz w:val="24"/>
          <w:szCs w:val="24"/>
        </w:rPr>
        <w:t>Zero Tolerance</w:t>
      </w:r>
      <w:r w:rsidRPr="000E3FD4">
        <w:rPr>
          <w:rFonts w:ascii="Arial" w:hAnsi="Arial" w:cs="Arial"/>
          <w:bCs/>
          <w:color w:val="000000" w:themeColor="text1"/>
          <w:sz w:val="24"/>
          <w:szCs w:val="24"/>
        </w:rPr>
        <w:t xml:space="preserve"> framework and tools and resources.</w:t>
      </w:r>
    </w:p>
    <w:p w:rsidR="000E3FD4" w:rsidRPr="000E3FD4" w:rsidRDefault="000E3FD4" w:rsidP="000E3FD4">
      <w:pPr>
        <w:spacing w:after="0"/>
        <w:ind w:right="540"/>
        <w:rPr>
          <w:rFonts w:ascii="Arial" w:hAnsi="Arial" w:cs="Arial"/>
          <w:color w:val="000000" w:themeColor="text1"/>
          <w:sz w:val="24"/>
          <w:szCs w:val="24"/>
        </w:rPr>
      </w:pPr>
      <w:r w:rsidRPr="000E3FD4">
        <w:rPr>
          <w:rFonts w:ascii="Arial" w:hAnsi="Arial" w:cs="Arial"/>
          <w:bCs/>
          <w:color w:val="000000" w:themeColor="text1"/>
          <w:sz w:val="24"/>
          <w:szCs w:val="24"/>
        </w:rPr>
        <w:t xml:space="preserve"> </w:t>
      </w:r>
    </w:p>
    <w:p w:rsidR="000E3FD4" w:rsidRPr="000E3FD4" w:rsidRDefault="000E3FD4" w:rsidP="000E3FD4">
      <w:pPr>
        <w:spacing w:after="240" w:line="240" w:lineRule="auto"/>
        <w:rPr>
          <w:rFonts w:ascii="Arial" w:hAnsi="Arial" w:cs="Arial"/>
          <w:color w:val="000000" w:themeColor="text1"/>
          <w:sz w:val="24"/>
          <w:szCs w:val="24"/>
        </w:rPr>
      </w:pPr>
      <w:r w:rsidRPr="000E3FD4">
        <w:rPr>
          <w:rFonts w:ascii="Arial" w:hAnsi="Arial" w:cs="Arial"/>
          <w:color w:val="000000" w:themeColor="text1"/>
          <w:sz w:val="24"/>
          <w:szCs w:val="24"/>
        </w:rPr>
        <w:t xml:space="preserve">NDS believes the responses provided in the focus groups offer an important insight into the experiences of people with disability who use services and what must be done in response. We encourage providers to share these stories and talk about safety within their organisations, as well as with the people who use your services, their families and carers. </w:t>
      </w:r>
    </w:p>
    <w:p w:rsidR="000E3FD4" w:rsidRPr="000E3FD4" w:rsidRDefault="000E3FD4" w:rsidP="000E3FD4">
      <w:pPr>
        <w:spacing w:after="240" w:line="240" w:lineRule="auto"/>
        <w:rPr>
          <w:rFonts w:ascii="Arial" w:hAnsi="Arial" w:cs="Arial"/>
          <w:bCs/>
          <w:color w:val="3B5A6F"/>
          <w:sz w:val="24"/>
          <w:szCs w:val="24"/>
        </w:rPr>
      </w:pPr>
      <w:r w:rsidRPr="000E3FD4">
        <w:rPr>
          <w:rFonts w:ascii="Arial" w:hAnsi="Arial" w:cs="Arial"/>
          <w:color w:val="000000" w:themeColor="text1"/>
          <w:sz w:val="24"/>
          <w:szCs w:val="24"/>
        </w:rPr>
        <w:t>You can call or write to us and tell us what you think about the report. Any other feedback you might like to share is also welcome. Contact James Bannister via</w:t>
      </w:r>
      <w:r w:rsidRPr="000E3FD4">
        <w:rPr>
          <w:rFonts w:ascii="Arial" w:hAnsi="Arial" w:cs="Arial"/>
          <w:color w:val="3B5A6F"/>
          <w:sz w:val="24"/>
          <w:szCs w:val="24"/>
        </w:rPr>
        <w:t xml:space="preserve"> </w:t>
      </w:r>
      <w:hyperlink r:id="rId9" w:history="1">
        <w:r w:rsidRPr="000E3FD4">
          <w:rPr>
            <w:rStyle w:val="Hyperlink"/>
            <w:rFonts w:ascii="Arial" w:hAnsi="Arial" w:cs="Arial"/>
            <w:sz w:val="24"/>
            <w:szCs w:val="24"/>
          </w:rPr>
          <w:t>james.bannister@NDS.org.au</w:t>
        </w:r>
      </w:hyperlink>
      <w:r w:rsidRPr="000E3FD4">
        <w:rPr>
          <w:rFonts w:ascii="Arial" w:hAnsi="Arial" w:cs="Arial"/>
          <w:color w:val="3B5A6F"/>
          <w:sz w:val="24"/>
          <w:szCs w:val="24"/>
        </w:rPr>
        <w:t xml:space="preserve">. </w:t>
      </w:r>
    </w:p>
    <w:p w:rsidR="005125EA" w:rsidRPr="000E3FD4" w:rsidRDefault="005125EA" w:rsidP="005125EA">
      <w:pPr>
        <w:spacing w:before="75" w:after="75"/>
        <w:rPr>
          <w:rFonts w:ascii="Arial" w:hAnsi="Arial" w:cs="Arial"/>
          <w:color w:val="333333"/>
          <w:sz w:val="24"/>
          <w:szCs w:val="24"/>
        </w:rPr>
      </w:pPr>
    </w:p>
    <w:p w:rsidR="00A979A9" w:rsidRPr="004C7AC9" w:rsidRDefault="00A979A9" w:rsidP="005125EA">
      <w:pPr>
        <w:spacing w:before="75" w:after="75"/>
        <w:rPr>
          <w:rFonts w:ascii="Arial" w:hAnsi="Arial" w:cs="Arial"/>
          <w:color w:val="333333"/>
          <w:sz w:val="24"/>
          <w:szCs w:val="24"/>
        </w:rPr>
      </w:pPr>
    </w:p>
    <w:p w:rsidR="00B318BF" w:rsidRPr="004C7AC9" w:rsidRDefault="00B318BF" w:rsidP="005125EA">
      <w:pPr>
        <w:spacing w:before="75" w:after="75"/>
        <w:rPr>
          <w:rFonts w:ascii="Arial" w:hAnsi="Arial" w:cs="Arial"/>
          <w:color w:val="333333"/>
          <w:sz w:val="24"/>
          <w:szCs w:val="24"/>
        </w:rPr>
      </w:pPr>
    </w:p>
    <w:p w:rsidR="00E12E78" w:rsidRPr="004C7AC9" w:rsidRDefault="00EF39B7" w:rsidP="00E12E78">
      <w:pPr>
        <w:pStyle w:val="ListParagraph"/>
        <w:numPr>
          <w:ilvl w:val="0"/>
          <w:numId w:val="17"/>
        </w:numPr>
        <w:spacing w:before="75" w:after="75"/>
        <w:rPr>
          <w:rFonts w:ascii="Arial" w:hAnsi="Arial" w:cs="Arial"/>
          <w:b/>
          <w:color w:val="000000" w:themeColor="text1"/>
          <w:sz w:val="24"/>
        </w:rPr>
      </w:pPr>
      <w:r w:rsidRPr="004C7AC9">
        <w:rPr>
          <w:rFonts w:ascii="Arial" w:hAnsi="Arial" w:cs="Arial"/>
          <w:b/>
          <w:color w:val="000000" w:themeColor="text1"/>
          <w:sz w:val="24"/>
        </w:rPr>
        <w:t>About this Project</w:t>
      </w:r>
    </w:p>
    <w:p w:rsidR="00E12E78" w:rsidRPr="004C7AC9" w:rsidRDefault="00E12E78" w:rsidP="00E12E78">
      <w:pPr>
        <w:pStyle w:val="ListParagraph"/>
        <w:spacing w:before="75" w:after="75"/>
        <w:ind w:left="360"/>
        <w:rPr>
          <w:rFonts w:ascii="Arial" w:hAnsi="Arial" w:cs="Arial"/>
          <w:b/>
          <w:color w:val="3B5A6F"/>
          <w:sz w:val="24"/>
        </w:rPr>
      </w:pPr>
    </w:p>
    <w:p w:rsidR="000E3FD4" w:rsidRPr="000E3FD4" w:rsidRDefault="000E3FD4" w:rsidP="000E3FD4">
      <w:pPr>
        <w:spacing w:after="240"/>
        <w:rPr>
          <w:rFonts w:ascii="Arial" w:eastAsia="Times New Roman" w:hAnsi="Arial" w:cs="Arial"/>
          <w:color w:val="000000" w:themeColor="text1"/>
          <w:sz w:val="24"/>
          <w:szCs w:val="24"/>
        </w:rPr>
      </w:pPr>
      <w:r w:rsidRPr="000E3FD4">
        <w:rPr>
          <w:rFonts w:ascii="Arial" w:eastAsia="Times New Roman" w:hAnsi="Arial" w:cs="Arial"/>
          <w:i/>
          <w:color w:val="000000" w:themeColor="text1"/>
          <w:sz w:val="24"/>
          <w:szCs w:val="24"/>
        </w:rPr>
        <w:t>Zero Tolera</w:t>
      </w:r>
      <w:r w:rsidRPr="000E3FD4">
        <w:rPr>
          <w:rFonts w:ascii="Arial" w:eastAsia="Times New Roman" w:hAnsi="Arial" w:cs="Arial"/>
          <w:color w:val="000000" w:themeColor="text1"/>
          <w:sz w:val="24"/>
          <w:szCs w:val="24"/>
        </w:rPr>
        <w:t xml:space="preserve">nce is a response for the sector, led by NDS in partnership with the sector, to existing and emerging challenges to ensuring people with disability can exercise choice and control whilst remaining safe from risk of abuse, exploitation and neglect. </w:t>
      </w:r>
    </w:p>
    <w:p w:rsidR="000E3FD4" w:rsidRPr="000E3FD4" w:rsidRDefault="000E3FD4" w:rsidP="000E3FD4">
      <w:pPr>
        <w:spacing w:after="240"/>
        <w:rPr>
          <w:rFonts w:ascii="Arial" w:eastAsia="Times New Roman" w:hAnsi="Arial" w:cs="Arial"/>
          <w:color w:val="000000" w:themeColor="text1"/>
          <w:sz w:val="24"/>
          <w:szCs w:val="24"/>
        </w:rPr>
      </w:pPr>
      <w:r w:rsidRPr="000E3FD4">
        <w:rPr>
          <w:rFonts w:ascii="Arial" w:eastAsia="Times New Roman" w:hAnsi="Arial" w:cs="Arial"/>
          <w:color w:val="000000" w:themeColor="text1"/>
          <w:sz w:val="24"/>
          <w:szCs w:val="24"/>
        </w:rPr>
        <w:t xml:space="preserve">It builds on a range of existing approaches and resources that help staff identify factors that create vulnerability for people with disability, and support better responses to cases of abuse. </w:t>
      </w:r>
    </w:p>
    <w:p w:rsidR="000E3FD4" w:rsidRPr="000E3FD4" w:rsidRDefault="000E3FD4" w:rsidP="000E3FD4">
      <w:pPr>
        <w:spacing w:after="240"/>
        <w:rPr>
          <w:rFonts w:ascii="Arial" w:eastAsia="Times New Roman" w:hAnsi="Arial" w:cs="Arial"/>
          <w:color w:val="000000" w:themeColor="text1"/>
          <w:sz w:val="24"/>
          <w:szCs w:val="24"/>
        </w:rPr>
      </w:pPr>
      <w:r w:rsidRPr="000E3FD4">
        <w:rPr>
          <w:rFonts w:ascii="Arial" w:eastAsia="Times New Roman" w:hAnsi="Arial" w:cs="Arial"/>
          <w:color w:val="000000" w:themeColor="text1"/>
          <w:sz w:val="24"/>
          <w:szCs w:val="24"/>
        </w:rPr>
        <w:t xml:space="preserve">The emerging approach to safeguarding under the NDIS is also being monitored to ensure the practical framework that is developed is complementary to the changing funding and service delivery environment. </w:t>
      </w:r>
    </w:p>
    <w:p w:rsidR="000E3FD4" w:rsidRPr="000E3FD4" w:rsidRDefault="000E3FD4" w:rsidP="000E3FD4">
      <w:pPr>
        <w:spacing w:before="75" w:after="75" w:line="240" w:lineRule="auto"/>
        <w:rPr>
          <w:rFonts w:ascii="Arial" w:eastAsia="Times New Roman" w:hAnsi="Arial" w:cs="Arial"/>
          <w:color w:val="000000" w:themeColor="text1"/>
          <w:sz w:val="24"/>
          <w:szCs w:val="24"/>
        </w:rPr>
      </w:pPr>
      <w:r w:rsidRPr="000E3FD4">
        <w:rPr>
          <w:rFonts w:ascii="Arial" w:eastAsia="Times New Roman" w:hAnsi="Arial" w:cs="Arial"/>
          <w:color w:val="000000" w:themeColor="text1"/>
          <w:sz w:val="24"/>
          <w:szCs w:val="24"/>
        </w:rPr>
        <w:t xml:space="preserve">For more information please visit the </w:t>
      </w:r>
      <w:r w:rsidRPr="000E3FD4">
        <w:rPr>
          <w:rFonts w:ascii="Arial" w:eastAsia="Times New Roman" w:hAnsi="Arial" w:cs="Arial"/>
          <w:i/>
          <w:color w:val="000000" w:themeColor="text1"/>
          <w:sz w:val="24"/>
          <w:szCs w:val="24"/>
        </w:rPr>
        <w:t>Zero Tolerance</w:t>
      </w:r>
      <w:r w:rsidRPr="000E3FD4">
        <w:rPr>
          <w:rFonts w:ascii="Arial" w:eastAsia="Times New Roman" w:hAnsi="Arial" w:cs="Arial"/>
          <w:color w:val="000000" w:themeColor="text1"/>
          <w:sz w:val="24"/>
          <w:szCs w:val="24"/>
        </w:rPr>
        <w:t xml:space="preserve"> project page on the NDS website:</w:t>
      </w:r>
    </w:p>
    <w:bookmarkStart w:id="0" w:name="_GoBack"/>
    <w:bookmarkEnd w:id="0"/>
    <w:p w:rsidR="000E3FD4" w:rsidRPr="000E3FD4" w:rsidRDefault="000E3FD4" w:rsidP="000E3FD4">
      <w:pPr>
        <w:pStyle w:val="ListParagraph"/>
        <w:numPr>
          <w:ilvl w:val="0"/>
          <w:numId w:val="2"/>
        </w:numPr>
        <w:spacing w:before="75" w:after="75"/>
        <w:rPr>
          <w:rFonts w:ascii="Arial" w:hAnsi="Arial" w:cs="Arial"/>
          <w:color w:val="333333"/>
          <w:sz w:val="24"/>
        </w:rPr>
      </w:pPr>
      <w:r w:rsidRPr="000E3FD4">
        <w:rPr>
          <w:rFonts w:ascii="Arial" w:hAnsi="Arial" w:cs="Arial"/>
          <w:sz w:val="24"/>
        </w:rPr>
        <w:fldChar w:fldCharType="begin"/>
      </w:r>
      <w:r w:rsidRPr="000E3FD4">
        <w:rPr>
          <w:rFonts w:ascii="Arial" w:hAnsi="Arial" w:cs="Arial"/>
          <w:sz w:val="24"/>
        </w:rPr>
        <w:instrText xml:space="preserve"> HYPERLINK "https://www.nds.org.au/resources/zero-tolerance" </w:instrText>
      </w:r>
      <w:r w:rsidRPr="000E3FD4">
        <w:rPr>
          <w:rFonts w:ascii="Arial" w:hAnsi="Arial" w:cs="Arial"/>
          <w:sz w:val="24"/>
        </w:rPr>
        <w:fldChar w:fldCharType="separate"/>
      </w:r>
      <w:r w:rsidRPr="000E3FD4">
        <w:rPr>
          <w:rStyle w:val="Hyperlink"/>
          <w:rFonts w:ascii="Arial" w:hAnsi="Arial" w:cs="Arial"/>
          <w:sz w:val="24"/>
        </w:rPr>
        <w:t>https://www.nds.org.au/resources/zero-tolerance</w:t>
      </w:r>
      <w:r w:rsidRPr="000E3FD4">
        <w:rPr>
          <w:rFonts w:ascii="Arial" w:hAnsi="Arial" w:cs="Arial"/>
          <w:sz w:val="24"/>
        </w:rPr>
        <w:fldChar w:fldCharType="end"/>
      </w:r>
      <w:r w:rsidRPr="000E3FD4">
        <w:rPr>
          <w:rFonts w:ascii="Arial" w:hAnsi="Arial" w:cs="Arial"/>
          <w:sz w:val="24"/>
        </w:rPr>
        <w:t xml:space="preserve"> </w:t>
      </w:r>
    </w:p>
    <w:p w:rsidR="000E3FD4" w:rsidRPr="000E3FD4" w:rsidRDefault="000E3FD4" w:rsidP="000E3FD4">
      <w:pPr>
        <w:spacing w:before="75" w:after="75"/>
        <w:ind w:left="360"/>
        <w:rPr>
          <w:rFonts w:ascii="Arial" w:hAnsi="Arial" w:cs="Arial"/>
          <w:color w:val="333333"/>
          <w:sz w:val="24"/>
          <w:szCs w:val="24"/>
        </w:rPr>
      </w:pPr>
    </w:p>
    <w:p w:rsidR="000E3FD4" w:rsidRPr="008A1247" w:rsidRDefault="000E3FD4" w:rsidP="000E3FD4">
      <w:pPr>
        <w:spacing w:before="75" w:after="75"/>
        <w:ind w:left="360"/>
        <w:jc w:val="center"/>
        <w:rPr>
          <w:rFonts w:ascii="Arial" w:hAnsi="Arial" w:cs="Arial"/>
          <w:color w:val="333333"/>
          <w:sz w:val="28"/>
          <w:szCs w:val="28"/>
        </w:rPr>
      </w:pPr>
      <w:r w:rsidRPr="008A1247">
        <w:rPr>
          <w:rFonts w:ascii="Arial" w:hAnsi="Arial" w:cs="Arial"/>
          <w:noProof/>
          <w:color w:val="333333"/>
          <w:sz w:val="28"/>
          <w:szCs w:val="28"/>
        </w:rPr>
        <w:drawing>
          <wp:inline distT="0" distB="0" distL="0" distR="0">
            <wp:extent cx="4276725" cy="1419224"/>
            <wp:effectExtent l="0" t="0" r="0" b="0"/>
            <wp:docPr id="1" name="Picture 1" descr="8F144E18-0E25-48AF-8789-D33FCB89BCF7"/>
            <wp:cNvGraphicFramePr/>
            <a:graphic xmlns:a="http://schemas.openxmlformats.org/drawingml/2006/main">
              <a:graphicData uri="http://schemas.openxmlformats.org/drawingml/2006/picture">
                <pic:pic xmlns:pic="http://schemas.openxmlformats.org/drawingml/2006/picture">
                  <pic:nvPicPr>
                    <pic:cNvPr id="4" name="0E835620-C73B-4669-8CC3-42BEE2F71CF3" descr="8F144E18-0E25-48AF-8789-D33FCB89BCF7"/>
                    <pic:cNvPicPr>
                      <a:picLocks noChangeAspect="1" noChangeArrowheads="1"/>
                    </pic:cNvPicPr>
                  </pic:nvPicPr>
                  <pic:blipFill>
                    <a:blip r:embed="rId10" cstate="print"/>
                    <a:srcRect/>
                    <a:stretch>
                      <a:fillRect/>
                    </a:stretch>
                  </pic:blipFill>
                  <pic:spPr bwMode="auto">
                    <a:xfrm>
                      <a:off x="0" y="0"/>
                      <a:ext cx="4281521" cy="1420816"/>
                    </a:xfrm>
                    <a:prstGeom prst="rect">
                      <a:avLst/>
                    </a:prstGeom>
                    <a:noFill/>
                    <a:ln w="9525">
                      <a:noFill/>
                      <a:miter lim="800000"/>
                      <a:headEnd/>
                      <a:tailEnd/>
                    </a:ln>
                  </pic:spPr>
                </pic:pic>
              </a:graphicData>
            </a:graphic>
          </wp:inline>
        </w:drawing>
      </w:r>
    </w:p>
    <w:p w:rsidR="00EF39B7" w:rsidRPr="00F31DA5" w:rsidRDefault="00EF39B7" w:rsidP="005125EA">
      <w:pPr>
        <w:spacing w:before="75" w:after="75"/>
        <w:rPr>
          <w:rFonts w:ascii="Arial" w:hAnsi="Arial" w:cs="Arial"/>
          <w:color w:val="333333"/>
          <w:sz w:val="24"/>
          <w:szCs w:val="24"/>
        </w:rPr>
      </w:pPr>
    </w:p>
    <w:sectPr w:rsidR="00EF39B7" w:rsidRPr="00F31DA5" w:rsidSect="009B2BB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04" w:rsidRDefault="00B62604" w:rsidP="00557ABD">
      <w:pPr>
        <w:spacing w:after="0" w:line="240" w:lineRule="auto"/>
      </w:pPr>
      <w:r>
        <w:separator/>
      </w:r>
    </w:p>
  </w:endnote>
  <w:endnote w:type="continuationSeparator" w:id="0">
    <w:p w:rsidR="00B62604" w:rsidRDefault="00B62604" w:rsidP="00557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04" w:rsidRDefault="00B62604" w:rsidP="00557ABD">
      <w:pPr>
        <w:spacing w:after="0" w:line="240" w:lineRule="auto"/>
      </w:pPr>
      <w:r>
        <w:separator/>
      </w:r>
    </w:p>
  </w:footnote>
  <w:footnote w:type="continuationSeparator" w:id="0">
    <w:p w:rsidR="00B62604" w:rsidRDefault="00B62604" w:rsidP="00557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8F"/>
    <w:multiLevelType w:val="hybridMultilevel"/>
    <w:tmpl w:val="60BEB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0A613CB"/>
    <w:multiLevelType w:val="hybridMultilevel"/>
    <w:tmpl w:val="EF9C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01A28"/>
    <w:multiLevelType w:val="hybridMultilevel"/>
    <w:tmpl w:val="7642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D57E1"/>
    <w:multiLevelType w:val="hybridMultilevel"/>
    <w:tmpl w:val="16FE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080609"/>
    <w:multiLevelType w:val="hybridMultilevel"/>
    <w:tmpl w:val="8F68ED52"/>
    <w:lvl w:ilvl="0" w:tplc="0C09000F">
      <w:start w:val="1"/>
      <w:numFmt w:val="decimal"/>
      <w:lvlText w:val="%1."/>
      <w:lvlJc w:val="left"/>
      <w:pPr>
        <w:ind w:left="810" w:hanging="360"/>
      </w:pPr>
      <w:rPr>
        <w:rFonts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nsid w:val="0E3D63C2"/>
    <w:multiLevelType w:val="hybridMultilevel"/>
    <w:tmpl w:val="8D2A261A"/>
    <w:lvl w:ilvl="0" w:tplc="3C7A8C8E">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FC101CB"/>
    <w:multiLevelType w:val="hybridMultilevel"/>
    <w:tmpl w:val="0E44A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CC4A64"/>
    <w:multiLevelType w:val="hybridMultilevel"/>
    <w:tmpl w:val="516E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693E35"/>
    <w:multiLevelType w:val="hybridMultilevel"/>
    <w:tmpl w:val="5BD43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7F5918"/>
    <w:multiLevelType w:val="hybridMultilevel"/>
    <w:tmpl w:val="8900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F16174"/>
    <w:multiLevelType w:val="hybridMultilevel"/>
    <w:tmpl w:val="E83A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002CFF"/>
    <w:multiLevelType w:val="hybridMultilevel"/>
    <w:tmpl w:val="F15AB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473258"/>
    <w:multiLevelType w:val="hybridMultilevel"/>
    <w:tmpl w:val="4E76851E"/>
    <w:lvl w:ilvl="0" w:tplc="73B42792">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A324E"/>
    <w:multiLevelType w:val="hybridMultilevel"/>
    <w:tmpl w:val="99F27872"/>
    <w:lvl w:ilvl="0" w:tplc="4B903D7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A686566"/>
    <w:multiLevelType w:val="hybridMultilevel"/>
    <w:tmpl w:val="82881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E5011F"/>
    <w:multiLevelType w:val="hybridMultilevel"/>
    <w:tmpl w:val="91001C46"/>
    <w:lvl w:ilvl="0" w:tplc="88A6C104">
      <w:start w:val="1"/>
      <w:numFmt w:val="decimal"/>
      <w:lvlText w:val="%1."/>
      <w:lvlJc w:val="left"/>
      <w:pPr>
        <w:ind w:left="360" w:hanging="360"/>
      </w:pPr>
      <w:rPr>
        <w:rFonts w:ascii="Arial" w:hAnsi="Arial" w:cs="Arial" w:hint="default"/>
        <w:sz w:val="22"/>
        <w:szCs w:val="22"/>
      </w:rPr>
    </w:lvl>
    <w:lvl w:ilvl="1" w:tplc="0C090001">
      <w:start w:val="1"/>
      <w:numFmt w:val="bullet"/>
      <w:lvlText w:val=""/>
      <w:lvlJc w:val="left"/>
      <w:pPr>
        <w:tabs>
          <w:tab w:val="num" w:pos="1035"/>
        </w:tabs>
        <w:ind w:left="1035" w:hanging="360"/>
      </w:pPr>
      <w:rPr>
        <w:rFonts w:ascii="Symbol" w:hAnsi="Symbol" w:hint="default"/>
      </w:rPr>
    </w:lvl>
    <w:lvl w:ilvl="2" w:tplc="0C090005">
      <w:start w:val="1"/>
      <w:numFmt w:val="decimal"/>
      <w:lvlText w:val="%3."/>
      <w:lvlJc w:val="left"/>
      <w:pPr>
        <w:tabs>
          <w:tab w:val="num" w:pos="1755"/>
        </w:tabs>
        <w:ind w:left="1755" w:hanging="360"/>
      </w:pPr>
    </w:lvl>
    <w:lvl w:ilvl="3" w:tplc="0C090001">
      <w:start w:val="1"/>
      <w:numFmt w:val="decimal"/>
      <w:lvlText w:val="%4."/>
      <w:lvlJc w:val="left"/>
      <w:pPr>
        <w:tabs>
          <w:tab w:val="num" w:pos="2475"/>
        </w:tabs>
        <w:ind w:left="2475" w:hanging="360"/>
      </w:pPr>
    </w:lvl>
    <w:lvl w:ilvl="4" w:tplc="0C090003">
      <w:start w:val="1"/>
      <w:numFmt w:val="decimal"/>
      <w:lvlText w:val="%5."/>
      <w:lvlJc w:val="left"/>
      <w:pPr>
        <w:tabs>
          <w:tab w:val="num" w:pos="3195"/>
        </w:tabs>
        <w:ind w:left="3195" w:hanging="360"/>
      </w:pPr>
    </w:lvl>
    <w:lvl w:ilvl="5" w:tplc="0C090005">
      <w:start w:val="1"/>
      <w:numFmt w:val="decimal"/>
      <w:lvlText w:val="%6."/>
      <w:lvlJc w:val="left"/>
      <w:pPr>
        <w:tabs>
          <w:tab w:val="num" w:pos="3915"/>
        </w:tabs>
        <w:ind w:left="3915" w:hanging="360"/>
      </w:pPr>
    </w:lvl>
    <w:lvl w:ilvl="6" w:tplc="0C090001">
      <w:start w:val="1"/>
      <w:numFmt w:val="decimal"/>
      <w:lvlText w:val="%7."/>
      <w:lvlJc w:val="left"/>
      <w:pPr>
        <w:tabs>
          <w:tab w:val="num" w:pos="4635"/>
        </w:tabs>
        <w:ind w:left="4635" w:hanging="360"/>
      </w:pPr>
    </w:lvl>
    <w:lvl w:ilvl="7" w:tplc="0C090003">
      <w:start w:val="1"/>
      <w:numFmt w:val="decimal"/>
      <w:lvlText w:val="%8."/>
      <w:lvlJc w:val="left"/>
      <w:pPr>
        <w:tabs>
          <w:tab w:val="num" w:pos="5355"/>
        </w:tabs>
        <w:ind w:left="5355" w:hanging="360"/>
      </w:pPr>
    </w:lvl>
    <w:lvl w:ilvl="8" w:tplc="0C090005">
      <w:start w:val="1"/>
      <w:numFmt w:val="decimal"/>
      <w:lvlText w:val="%9."/>
      <w:lvlJc w:val="left"/>
      <w:pPr>
        <w:tabs>
          <w:tab w:val="num" w:pos="6075"/>
        </w:tabs>
        <w:ind w:left="6075" w:hanging="360"/>
      </w:pPr>
    </w:lvl>
  </w:abstractNum>
  <w:abstractNum w:abstractNumId="16">
    <w:nsid w:val="40717A68"/>
    <w:multiLevelType w:val="multilevel"/>
    <w:tmpl w:val="405C78E4"/>
    <w:lvl w:ilvl="0">
      <w:start w:val="1"/>
      <w:numFmt w:val="bullet"/>
      <w:lvlText w:val=""/>
      <w:lvlJc w:val="left"/>
      <w:pPr>
        <w:ind w:left="405" w:hanging="405"/>
      </w:pPr>
      <w:rPr>
        <w:rFonts w:ascii="Symbol" w:hAnsi="Symbol"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01131"/>
    <w:multiLevelType w:val="hybridMultilevel"/>
    <w:tmpl w:val="69E8807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8">
    <w:nsid w:val="42614D36"/>
    <w:multiLevelType w:val="hybridMultilevel"/>
    <w:tmpl w:val="9CA29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72528B6"/>
    <w:multiLevelType w:val="hybridMultilevel"/>
    <w:tmpl w:val="257EB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065CC3"/>
    <w:multiLevelType w:val="hybridMultilevel"/>
    <w:tmpl w:val="C7CA1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CC5FED"/>
    <w:multiLevelType w:val="hybridMultilevel"/>
    <w:tmpl w:val="60E0F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BB05FE0"/>
    <w:multiLevelType w:val="hybridMultilevel"/>
    <w:tmpl w:val="9860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DF5034D"/>
    <w:multiLevelType w:val="multilevel"/>
    <w:tmpl w:val="7EB6B3DA"/>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53B107F"/>
    <w:multiLevelType w:val="multilevel"/>
    <w:tmpl w:val="1884CC3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9C44FA"/>
    <w:multiLevelType w:val="hybridMultilevel"/>
    <w:tmpl w:val="D62839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9A77A0"/>
    <w:multiLevelType w:val="hybridMultilevel"/>
    <w:tmpl w:val="EBDE2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2C41A8D"/>
    <w:multiLevelType w:val="hybridMultilevel"/>
    <w:tmpl w:val="B246C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727A29"/>
    <w:multiLevelType w:val="hybridMultilevel"/>
    <w:tmpl w:val="9CB07E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nsid w:val="7C4A0524"/>
    <w:multiLevelType w:val="hybridMultilevel"/>
    <w:tmpl w:val="ADAE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1"/>
  </w:num>
  <w:num w:numId="4">
    <w:abstractNumId w:val="20"/>
  </w:num>
  <w:num w:numId="5">
    <w:abstractNumId w:val="26"/>
  </w:num>
  <w:num w:numId="6">
    <w:abstractNumId w:val="19"/>
  </w:num>
  <w:num w:numId="7">
    <w:abstractNumId w:val="4"/>
  </w:num>
  <w:num w:numId="8">
    <w:abstractNumId w:val="24"/>
  </w:num>
  <w:num w:numId="9">
    <w:abstractNumId w:val="22"/>
  </w:num>
  <w:num w:numId="10">
    <w:abstractNumId w:val="15"/>
  </w:num>
  <w:num w:numId="11">
    <w:abstractNumId w:val="16"/>
  </w:num>
  <w:num w:numId="12">
    <w:abstractNumId w:val="23"/>
  </w:num>
  <w:num w:numId="13">
    <w:abstractNumId w:val="25"/>
  </w:num>
  <w:num w:numId="14">
    <w:abstractNumId w:val="12"/>
  </w:num>
  <w:num w:numId="15">
    <w:abstractNumId w:val="13"/>
  </w:num>
  <w:num w:numId="16">
    <w:abstractNumId w:val="0"/>
  </w:num>
  <w:num w:numId="17">
    <w:abstractNumId w:val="5"/>
  </w:num>
  <w:num w:numId="18">
    <w:abstractNumId w:val="3"/>
  </w:num>
  <w:num w:numId="19">
    <w:abstractNumId w:val="6"/>
  </w:num>
  <w:num w:numId="20">
    <w:abstractNumId w:val="21"/>
  </w:num>
  <w:num w:numId="21">
    <w:abstractNumId w:val="2"/>
  </w:num>
  <w:num w:numId="22">
    <w:abstractNumId w:val="8"/>
  </w:num>
  <w:num w:numId="23">
    <w:abstractNumId w:val="29"/>
  </w:num>
  <w:num w:numId="24">
    <w:abstractNumId w:val="27"/>
  </w:num>
  <w:num w:numId="25">
    <w:abstractNumId w:val="7"/>
  </w:num>
  <w:num w:numId="26">
    <w:abstractNumId w:val="18"/>
  </w:num>
  <w:num w:numId="27">
    <w:abstractNumId w:val="14"/>
  </w:num>
  <w:num w:numId="28">
    <w:abstractNumId w:val="1"/>
  </w:num>
  <w:num w:numId="29">
    <w:abstractNumId w:val="28"/>
  </w:num>
  <w:num w:numId="3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DB4BB8"/>
    <w:rsid w:val="00001725"/>
    <w:rsid w:val="000146D3"/>
    <w:rsid w:val="0002295E"/>
    <w:rsid w:val="00031D38"/>
    <w:rsid w:val="000373D0"/>
    <w:rsid w:val="00037805"/>
    <w:rsid w:val="00043775"/>
    <w:rsid w:val="0004417A"/>
    <w:rsid w:val="0004796E"/>
    <w:rsid w:val="00051977"/>
    <w:rsid w:val="000577B1"/>
    <w:rsid w:val="00071390"/>
    <w:rsid w:val="000765C4"/>
    <w:rsid w:val="0008103B"/>
    <w:rsid w:val="00081488"/>
    <w:rsid w:val="0008706C"/>
    <w:rsid w:val="00094935"/>
    <w:rsid w:val="00094AE1"/>
    <w:rsid w:val="00094BFB"/>
    <w:rsid w:val="0009639B"/>
    <w:rsid w:val="000A0545"/>
    <w:rsid w:val="000A1B5B"/>
    <w:rsid w:val="000B0381"/>
    <w:rsid w:val="000B0CA3"/>
    <w:rsid w:val="000C0268"/>
    <w:rsid w:val="000C7E0A"/>
    <w:rsid w:val="000D504E"/>
    <w:rsid w:val="000E3FD4"/>
    <w:rsid w:val="000E6E9A"/>
    <w:rsid w:val="000E708A"/>
    <w:rsid w:val="000F4C04"/>
    <w:rsid w:val="000F7F98"/>
    <w:rsid w:val="00103740"/>
    <w:rsid w:val="00104F31"/>
    <w:rsid w:val="00117203"/>
    <w:rsid w:val="001266D8"/>
    <w:rsid w:val="00126F1C"/>
    <w:rsid w:val="00130E79"/>
    <w:rsid w:val="00135153"/>
    <w:rsid w:val="00143C1E"/>
    <w:rsid w:val="00147EA3"/>
    <w:rsid w:val="0017188E"/>
    <w:rsid w:val="0017199B"/>
    <w:rsid w:val="00171E70"/>
    <w:rsid w:val="0017468F"/>
    <w:rsid w:val="00177438"/>
    <w:rsid w:val="00184E11"/>
    <w:rsid w:val="00187BDC"/>
    <w:rsid w:val="00190223"/>
    <w:rsid w:val="00192436"/>
    <w:rsid w:val="00192874"/>
    <w:rsid w:val="001930C4"/>
    <w:rsid w:val="001B0B91"/>
    <w:rsid w:val="001B4093"/>
    <w:rsid w:val="001D4A08"/>
    <w:rsid w:val="001D511E"/>
    <w:rsid w:val="001D788C"/>
    <w:rsid w:val="001E14A6"/>
    <w:rsid w:val="001E281C"/>
    <w:rsid w:val="001E70E3"/>
    <w:rsid w:val="001F2CBC"/>
    <w:rsid w:val="002008FB"/>
    <w:rsid w:val="00210ADB"/>
    <w:rsid w:val="002166CC"/>
    <w:rsid w:val="002177D4"/>
    <w:rsid w:val="0022021A"/>
    <w:rsid w:val="00220F1C"/>
    <w:rsid w:val="002254BF"/>
    <w:rsid w:val="002321E7"/>
    <w:rsid w:val="00233956"/>
    <w:rsid w:val="00233FA6"/>
    <w:rsid w:val="00236AC7"/>
    <w:rsid w:val="00242B97"/>
    <w:rsid w:val="002456D5"/>
    <w:rsid w:val="002468D1"/>
    <w:rsid w:val="00250EC4"/>
    <w:rsid w:val="00251334"/>
    <w:rsid w:val="00256409"/>
    <w:rsid w:val="002643D9"/>
    <w:rsid w:val="002654EB"/>
    <w:rsid w:val="002666FC"/>
    <w:rsid w:val="00270C93"/>
    <w:rsid w:val="00270F7F"/>
    <w:rsid w:val="00276B28"/>
    <w:rsid w:val="002811A7"/>
    <w:rsid w:val="00285636"/>
    <w:rsid w:val="0028764D"/>
    <w:rsid w:val="002A6050"/>
    <w:rsid w:val="002B7C72"/>
    <w:rsid w:val="002C4F3B"/>
    <w:rsid w:val="002D6E84"/>
    <w:rsid w:val="002E00AC"/>
    <w:rsid w:val="002E5CAC"/>
    <w:rsid w:val="00302710"/>
    <w:rsid w:val="00302D2D"/>
    <w:rsid w:val="00303295"/>
    <w:rsid w:val="003071B7"/>
    <w:rsid w:val="00310F14"/>
    <w:rsid w:val="00315089"/>
    <w:rsid w:val="00316155"/>
    <w:rsid w:val="00330CAC"/>
    <w:rsid w:val="003330AD"/>
    <w:rsid w:val="0033654D"/>
    <w:rsid w:val="0034790A"/>
    <w:rsid w:val="00374EFA"/>
    <w:rsid w:val="003750BF"/>
    <w:rsid w:val="00380FCE"/>
    <w:rsid w:val="00381760"/>
    <w:rsid w:val="00393905"/>
    <w:rsid w:val="0039496E"/>
    <w:rsid w:val="00396A00"/>
    <w:rsid w:val="003B29D2"/>
    <w:rsid w:val="003B7002"/>
    <w:rsid w:val="003C7438"/>
    <w:rsid w:val="003E3688"/>
    <w:rsid w:val="003E520E"/>
    <w:rsid w:val="003E74A2"/>
    <w:rsid w:val="003F65D1"/>
    <w:rsid w:val="003F7EEE"/>
    <w:rsid w:val="00401AEA"/>
    <w:rsid w:val="00402BE1"/>
    <w:rsid w:val="00403C3D"/>
    <w:rsid w:val="00404188"/>
    <w:rsid w:val="00407C0F"/>
    <w:rsid w:val="0041435C"/>
    <w:rsid w:val="00414EA9"/>
    <w:rsid w:val="00425833"/>
    <w:rsid w:val="004267F7"/>
    <w:rsid w:val="00427B82"/>
    <w:rsid w:val="0043372D"/>
    <w:rsid w:val="00460755"/>
    <w:rsid w:val="004630FA"/>
    <w:rsid w:val="00491C70"/>
    <w:rsid w:val="00493F5C"/>
    <w:rsid w:val="0049543F"/>
    <w:rsid w:val="004A4B39"/>
    <w:rsid w:val="004B6DAE"/>
    <w:rsid w:val="004C6536"/>
    <w:rsid w:val="004C678E"/>
    <w:rsid w:val="004C7AC9"/>
    <w:rsid w:val="004C7D88"/>
    <w:rsid w:val="004D0035"/>
    <w:rsid w:val="004E1457"/>
    <w:rsid w:val="004E2BD7"/>
    <w:rsid w:val="004F34E0"/>
    <w:rsid w:val="00510794"/>
    <w:rsid w:val="005120BF"/>
    <w:rsid w:val="005125EA"/>
    <w:rsid w:val="005201C3"/>
    <w:rsid w:val="00520771"/>
    <w:rsid w:val="00521614"/>
    <w:rsid w:val="00525069"/>
    <w:rsid w:val="0052646E"/>
    <w:rsid w:val="0052710C"/>
    <w:rsid w:val="00530A2B"/>
    <w:rsid w:val="00531843"/>
    <w:rsid w:val="00544992"/>
    <w:rsid w:val="0054671D"/>
    <w:rsid w:val="00557ABD"/>
    <w:rsid w:val="00561783"/>
    <w:rsid w:val="00566BA9"/>
    <w:rsid w:val="00576012"/>
    <w:rsid w:val="00587B27"/>
    <w:rsid w:val="005903D4"/>
    <w:rsid w:val="005975C1"/>
    <w:rsid w:val="005A2230"/>
    <w:rsid w:val="005A2780"/>
    <w:rsid w:val="005A53D3"/>
    <w:rsid w:val="005C3586"/>
    <w:rsid w:val="005D15EF"/>
    <w:rsid w:val="005F128E"/>
    <w:rsid w:val="00600705"/>
    <w:rsid w:val="00614F45"/>
    <w:rsid w:val="00622696"/>
    <w:rsid w:val="00624A51"/>
    <w:rsid w:val="00630DE1"/>
    <w:rsid w:val="006454D1"/>
    <w:rsid w:val="0064700A"/>
    <w:rsid w:val="00652405"/>
    <w:rsid w:val="00677012"/>
    <w:rsid w:val="006814D7"/>
    <w:rsid w:val="006842C8"/>
    <w:rsid w:val="006847E9"/>
    <w:rsid w:val="00690B7E"/>
    <w:rsid w:val="00693147"/>
    <w:rsid w:val="00696A89"/>
    <w:rsid w:val="00696BD5"/>
    <w:rsid w:val="006A18AF"/>
    <w:rsid w:val="006B39C7"/>
    <w:rsid w:val="006B7962"/>
    <w:rsid w:val="006C5F4D"/>
    <w:rsid w:val="006E2A23"/>
    <w:rsid w:val="006E6306"/>
    <w:rsid w:val="006F64FC"/>
    <w:rsid w:val="00700ACA"/>
    <w:rsid w:val="00711F60"/>
    <w:rsid w:val="00714B15"/>
    <w:rsid w:val="00720896"/>
    <w:rsid w:val="00732E51"/>
    <w:rsid w:val="00733CC9"/>
    <w:rsid w:val="00747FA1"/>
    <w:rsid w:val="00750C66"/>
    <w:rsid w:val="00755CD9"/>
    <w:rsid w:val="007566DD"/>
    <w:rsid w:val="00762964"/>
    <w:rsid w:val="00762E92"/>
    <w:rsid w:val="0076396D"/>
    <w:rsid w:val="007665F1"/>
    <w:rsid w:val="00776A2C"/>
    <w:rsid w:val="00783CC1"/>
    <w:rsid w:val="00786E3A"/>
    <w:rsid w:val="007C16C1"/>
    <w:rsid w:val="007D34E4"/>
    <w:rsid w:val="007D6EC9"/>
    <w:rsid w:val="007E2588"/>
    <w:rsid w:val="007F115D"/>
    <w:rsid w:val="007F3C13"/>
    <w:rsid w:val="007F5CFF"/>
    <w:rsid w:val="00824F9F"/>
    <w:rsid w:val="00840CAB"/>
    <w:rsid w:val="00843A15"/>
    <w:rsid w:val="00844292"/>
    <w:rsid w:val="008455CA"/>
    <w:rsid w:val="00846A3E"/>
    <w:rsid w:val="00894022"/>
    <w:rsid w:val="008C4AB9"/>
    <w:rsid w:val="008C6390"/>
    <w:rsid w:val="008D5265"/>
    <w:rsid w:val="008E5160"/>
    <w:rsid w:val="008E6CF2"/>
    <w:rsid w:val="008F6CD7"/>
    <w:rsid w:val="00901527"/>
    <w:rsid w:val="00907EEB"/>
    <w:rsid w:val="009140E8"/>
    <w:rsid w:val="00915C68"/>
    <w:rsid w:val="00917529"/>
    <w:rsid w:val="00920164"/>
    <w:rsid w:val="009207F3"/>
    <w:rsid w:val="00922DD2"/>
    <w:rsid w:val="009244A5"/>
    <w:rsid w:val="00930812"/>
    <w:rsid w:val="009343ED"/>
    <w:rsid w:val="0093474B"/>
    <w:rsid w:val="00950408"/>
    <w:rsid w:val="009537D4"/>
    <w:rsid w:val="0095386B"/>
    <w:rsid w:val="00957258"/>
    <w:rsid w:val="00957565"/>
    <w:rsid w:val="00962469"/>
    <w:rsid w:val="009769E0"/>
    <w:rsid w:val="00980BA4"/>
    <w:rsid w:val="00990971"/>
    <w:rsid w:val="009971A6"/>
    <w:rsid w:val="009B2BB9"/>
    <w:rsid w:val="009D012C"/>
    <w:rsid w:val="009D329B"/>
    <w:rsid w:val="009D643B"/>
    <w:rsid w:val="009E6F5E"/>
    <w:rsid w:val="009F3F29"/>
    <w:rsid w:val="009F53CC"/>
    <w:rsid w:val="009F5FE3"/>
    <w:rsid w:val="009F7780"/>
    <w:rsid w:val="00A000D6"/>
    <w:rsid w:val="00A16F06"/>
    <w:rsid w:val="00A17A33"/>
    <w:rsid w:val="00A24A66"/>
    <w:rsid w:val="00A30AED"/>
    <w:rsid w:val="00A34C3C"/>
    <w:rsid w:val="00A515C9"/>
    <w:rsid w:val="00A53F3E"/>
    <w:rsid w:val="00A5463E"/>
    <w:rsid w:val="00A54803"/>
    <w:rsid w:val="00A6075D"/>
    <w:rsid w:val="00A663D5"/>
    <w:rsid w:val="00A6779C"/>
    <w:rsid w:val="00A72335"/>
    <w:rsid w:val="00A873A1"/>
    <w:rsid w:val="00A91B29"/>
    <w:rsid w:val="00A96338"/>
    <w:rsid w:val="00A979A9"/>
    <w:rsid w:val="00AA2A11"/>
    <w:rsid w:val="00AA4CF8"/>
    <w:rsid w:val="00AA51C3"/>
    <w:rsid w:val="00AB15F8"/>
    <w:rsid w:val="00AB7C47"/>
    <w:rsid w:val="00AD7BC6"/>
    <w:rsid w:val="00AE5071"/>
    <w:rsid w:val="00AE6307"/>
    <w:rsid w:val="00B03D92"/>
    <w:rsid w:val="00B20EAA"/>
    <w:rsid w:val="00B30481"/>
    <w:rsid w:val="00B305F7"/>
    <w:rsid w:val="00B318BF"/>
    <w:rsid w:val="00B36EC0"/>
    <w:rsid w:val="00B436D5"/>
    <w:rsid w:val="00B43A0B"/>
    <w:rsid w:val="00B45DE6"/>
    <w:rsid w:val="00B47319"/>
    <w:rsid w:val="00B62604"/>
    <w:rsid w:val="00B6363A"/>
    <w:rsid w:val="00B63757"/>
    <w:rsid w:val="00B74360"/>
    <w:rsid w:val="00B814D2"/>
    <w:rsid w:val="00B85BAD"/>
    <w:rsid w:val="00BB1714"/>
    <w:rsid w:val="00BB6A9C"/>
    <w:rsid w:val="00BC2597"/>
    <w:rsid w:val="00BC3709"/>
    <w:rsid w:val="00BC7F89"/>
    <w:rsid w:val="00BE07F4"/>
    <w:rsid w:val="00BE18DC"/>
    <w:rsid w:val="00C0402C"/>
    <w:rsid w:val="00C11059"/>
    <w:rsid w:val="00C12B45"/>
    <w:rsid w:val="00C22ACE"/>
    <w:rsid w:val="00C2696B"/>
    <w:rsid w:val="00C42D41"/>
    <w:rsid w:val="00C47B7D"/>
    <w:rsid w:val="00C66821"/>
    <w:rsid w:val="00C85E85"/>
    <w:rsid w:val="00C86E61"/>
    <w:rsid w:val="00C9759E"/>
    <w:rsid w:val="00CA46F2"/>
    <w:rsid w:val="00CB062F"/>
    <w:rsid w:val="00CB10B4"/>
    <w:rsid w:val="00CB374F"/>
    <w:rsid w:val="00CB57B2"/>
    <w:rsid w:val="00CD2D9C"/>
    <w:rsid w:val="00CD6847"/>
    <w:rsid w:val="00CD7570"/>
    <w:rsid w:val="00CE4A7D"/>
    <w:rsid w:val="00CF0BD3"/>
    <w:rsid w:val="00CF1D23"/>
    <w:rsid w:val="00CF4EA5"/>
    <w:rsid w:val="00D0074C"/>
    <w:rsid w:val="00D00B30"/>
    <w:rsid w:val="00D02408"/>
    <w:rsid w:val="00D120CE"/>
    <w:rsid w:val="00D21163"/>
    <w:rsid w:val="00D268D4"/>
    <w:rsid w:val="00D35F2C"/>
    <w:rsid w:val="00D36E24"/>
    <w:rsid w:val="00D42081"/>
    <w:rsid w:val="00D56F1C"/>
    <w:rsid w:val="00D67DCA"/>
    <w:rsid w:val="00D67E1E"/>
    <w:rsid w:val="00D71607"/>
    <w:rsid w:val="00D71E2E"/>
    <w:rsid w:val="00D809F6"/>
    <w:rsid w:val="00D80CC8"/>
    <w:rsid w:val="00D84BCE"/>
    <w:rsid w:val="00D8783F"/>
    <w:rsid w:val="00D9055E"/>
    <w:rsid w:val="00D91725"/>
    <w:rsid w:val="00D9315F"/>
    <w:rsid w:val="00D97DA2"/>
    <w:rsid w:val="00DA03BC"/>
    <w:rsid w:val="00DA48FC"/>
    <w:rsid w:val="00DA6CC5"/>
    <w:rsid w:val="00DA761B"/>
    <w:rsid w:val="00DB4BB8"/>
    <w:rsid w:val="00DB74E3"/>
    <w:rsid w:val="00DC3730"/>
    <w:rsid w:val="00DD6C99"/>
    <w:rsid w:val="00DE07C7"/>
    <w:rsid w:val="00DE5587"/>
    <w:rsid w:val="00DE5765"/>
    <w:rsid w:val="00DE6AA9"/>
    <w:rsid w:val="00DE76BB"/>
    <w:rsid w:val="00E0169E"/>
    <w:rsid w:val="00E022AF"/>
    <w:rsid w:val="00E034C8"/>
    <w:rsid w:val="00E0473D"/>
    <w:rsid w:val="00E108F4"/>
    <w:rsid w:val="00E12E78"/>
    <w:rsid w:val="00E17460"/>
    <w:rsid w:val="00E178CF"/>
    <w:rsid w:val="00E21EF1"/>
    <w:rsid w:val="00E225EC"/>
    <w:rsid w:val="00E2481F"/>
    <w:rsid w:val="00E31F4E"/>
    <w:rsid w:val="00E53355"/>
    <w:rsid w:val="00E57258"/>
    <w:rsid w:val="00E64872"/>
    <w:rsid w:val="00E722E6"/>
    <w:rsid w:val="00E72D70"/>
    <w:rsid w:val="00E735EC"/>
    <w:rsid w:val="00E7643F"/>
    <w:rsid w:val="00E907AC"/>
    <w:rsid w:val="00EA223E"/>
    <w:rsid w:val="00EB3028"/>
    <w:rsid w:val="00EC082E"/>
    <w:rsid w:val="00EC57C1"/>
    <w:rsid w:val="00ED2F2E"/>
    <w:rsid w:val="00EE4FD4"/>
    <w:rsid w:val="00EE6C6F"/>
    <w:rsid w:val="00EF39B7"/>
    <w:rsid w:val="00EF6498"/>
    <w:rsid w:val="00F07C03"/>
    <w:rsid w:val="00F206C7"/>
    <w:rsid w:val="00F251D4"/>
    <w:rsid w:val="00F31DA5"/>
    <w:rsid w:val="00F3480C"/>
    <w:rsid w:val="00F36DDC"/>
    <w:rsid w:val="00F5060C"/>
    <w:rsid w:val="00F5125A"/>
    <w:rsid w:val="00F51829"/>
    <w:rsid w:val="00F576F2"/>
    <w:rsid w:val="00F7432F"/>
    <w:rsid w:val="00F755EF"/>
    <w:rsid w:val="00F82D9D"/>
    <w:rsid w:val="00F83C32"/>
    <w:rsid w:val="00F92420"/>
    <w:rsid w:val="00F97C91"/>
    <w:rsid w:val="00FA7301"/>
    <w:rsid w:val="00FC0617"/>
    <w:rsid w:val="00FC246D"/>
    <w:rsid w:val="00FC3B94"/>
    <w:rsid w:val="00FE063B"/>
    <w:rsid w:val="00FE532C"/>
    <w:rsid w:val="00FF33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BB8"/>
  </w:style>
  <w:style w:type="character" w:styleId="Emphasis">
    <w:name w:val="Emphasis"/>
    <w:basedOn w:val="DefaultParagraphFont"/>
    <w:uiPriority w:val="20"/>
    <w:qFormat/>
    <w:rsid w:val="00DB4BB8"/>
    <w:rPr>
      <w:i/>
      <w:iCs/>
    </w:rPr>
  </w:style>
  <w:style w:type="paragraph" w:styleId="ListParagraph">
    <w:name w:val="List Paragraph"/>
    <w:basedOn w:val="Normal"/>
    <w:uiPriority w:val="34"/>
    <w:qFormat/>
    <w:rsid w:val="00DB4BB8"/>
    <w:pPr>
      <w:spacing w:after="12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B8"/>
    <w:rPr>
      <w:rFonts w:ascii="Tahoma" w:hAnsi="Tahoma" w:cs="Tahoma"/>
      <w:sz w:val="16"/>
      <w:szCs w:val="16"/>
    </w:rPr>
  </w:style>
  <w:style w:type="paragraph" w:styleId="Title">
    <w:name w:val="Title"/>
    <w:basedOn w:val="Normal"/>
    <w:link w:val="TitleChar"/>
    <w:qFormat/>
    <w:rsid w:val="00D02408"/>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D02408"/>
    <w:rPr>
      <w:rFonts w:ascii="Tahoma" w:eastAsia="Times New Roman" w:hAnsi="Tahoma" w:cs="Tahoma"/>
      <w:b/>
      <w:bCs/>
      <w:sz w:val="28"/>
      <w:szCs w:val="24"/>
    </w:rPr>
  </w:style>
  <w:style w:type="character" w:styleId="Hyperlink">
    <w:name w:val="Hyperlink"/>
    <w:basedOn w:val="DefaultParagraphFont"/>
    <w:uiPriority w:val="99"/>
    <w:unhideWhenUsed/>
    <w:rsid w:val="00CF4EA5"/>
    <w:rPr>
      <w:color w:val="0000FF" w:themeColor="hyperlink"/>
      <w:u w:val="single"/>
    </w:rPr>
  </w:style>
  <w:style w:type="paragraph" w:styleId="Header">
    <w:name w:val="header"/>
    <w:basedOn w:val="Normal"/>
    <w:link w:val="HeaderChar"/>
    <w:uiPriority w:val="99"/>
    <w:unhideWhenUsed/>
    <w:rsid w:val="0055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BD"/>
  </w:style>
  <w:style w:type="paragraph" w:styleId="Footer">
    <w:name w:val="footer"/>
    <w:basedOn w:val="Normal"/>
    <w:link w:val="FooterChar"/>
    <w:uiPriority w:val="99"/>
    <w:unhideWhenUsed/>
    <w:rsid w:val="0055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BD"/>
  </w:style>
  <w:style w:type="character" w:styleId="FollowedHyperlink">
    <w:name w:val="FollowedHyperlink"/>
    <w:basedOn w:val="DefaultParagraphFont"/>
    <w:uiPriority w:val="99"/>
    <w:semiHidden/>
    <w:unhideWhenUsed/>
    <w:rsid w:val="00762E92"/>
    <w:rPr>
      <w:color w:val="800080" w:themeColor="followedHyperlink"/>
      <w:u w:val="single"/>
    </w:rPr>
  </w:style>
  <w:style w:type="table" w:styleId="TableGrid">
    <w:name w:val="Table Grid"/>
    <w:basedOn w:val="TableNormal"/>
    <w:uiPriority w:val="59"/>
    <w:rsid w:val="00762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629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A48FC"/>
    <w:rPr>
      <w:sz w:val="16"/>
      <w:szCs w:val="16"/>
    </w:rPr>
  </w:style>
  <w:style w:type="paragraph" w:styleId="CommentText">
    <w:name w:val="annotation text"/>
    <w:basedOn w:val="Normal"/>
    <w:link w:val="CommentTextChar"/>
    <w:uiPriority w:val="99"/>
    <w:semiHidden/>
    <w:unhideWhenUsed/>
    <w:rsid w:val="00DA48FC"/>
    <w:pPr>
      <w:spacing w:line="240" w:lineRule="auto"/>
    </w:pPr>
    <w:rPr>
      <w:sz w:val="20"/>
      <w:szCs w:val="20"/>
    </w:rPr>
  </w:style>
  <w:style w:type="character" w:customStyle="1" w:styleId="CommentTextChar">
    <w:name w:val="Comment Text Char"/>
    <w:basedOn w:val="DefaultParagraphFont"/>
    <w:link w:val="CommentText"/>
    <w:uiPriority w:val="99"/>
    <w:semiHidden/>
    <w:rsid w:val="00DA48FC"/>
    <w:rPr>
      <w:sz w:val="20"/>
      <w:szCs w:val="20"/>
    </w:rPr>
  </w:style>
  <w:style w:type="paragraph" w:styleId="CommentSubject">
    <w:name w:val="annotation subject"/>
    <w:basedOn w:val="CommentText"/>
    <w:next w:val="CommentText"/>
    <w:link w:val="CommentSubjectChar"/>
    <w:uiPriority w:val="99"/>
    <w:semiHidden/>
    <w:unhideWhenUsed/>
    <w:rsid w:val="00DA48FC"/>
    <w:rPr>
      <w:b/>
      <w:bCs/>
    </w:rPr>
  </w:style>
  <w:style w:type="character" w:customStyle="1" w:styleId="CommentSubjectChar">
    <w:name w:val="Comment Subject Char"/>
    <w:basedOn w:val="CommentTextChar"/>
    <w:link w:val="CommentSubject"/>
    <w:uiPriority w:val="99"/>
    <w:semiHidden/>
    <w:rsid w:val="00DA48FC"/>
    <w:rPr>
      <w:b/>
      <w:bCs/>
      <w:sz w:val="20"/>
      <w:szCs w:val="20"/>
    </w:rPr>
  </w:style>
  <w:style w:type="table" w:styleId="LightShading-Accent3">
    <w:name w:val="Light Shading Accent 3"/>
    <w:basedOn w:val="TableNormal"/>
    <w:uiPriority w:val="60"/>
    <w:rsid w:val="008455CA"/>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unhideWhenUsed/>
    <w:rsid w:val="00220F1C"/>
    <w:pPr>
      <w:spacing w:after="0" w:line="240" w:lineRule="auto"/>
    </w:pPr>
    <w:rPr>
      <w:sz w:val="20"/>
      <w:szCs w:val="20"/>
    </w:rPr>
  </w:style>
  <w:style w:type="character" w:customStyle="1" w:styleId="FootnoteTextChar">
    <w:name w:val="Footnote Text Char"/>
    <w:basedOn w:val="DefaultParagraphFont"/>
    <w:link w:val="FootnoteText"/>
    <w:uiPriority w:val="99"/>
    <w:rsid w:val="00220F1C"/>
    <w:rPr>
      <w:sz w:val="20"/>
      <w:szCs w:val="20"/>
    </w:rPr>
  </w:style>
  <w:style w:type="character" w:styleId="FootnoteReference">
    <w:name w:val="footnote reference"/>
    <w:basedOn w:val="DefaultParagraphFont"/>
    <w:uiPriority w:val="99"/>
    <w:semiHidden/>
    <w:unhideWhenUsed/>
    <w:rsid w:val="00220F1C"/>
    <w:rPr>
      <w:vertAlign w:val="superscript"/>
    </w:rPr>
  </w:style>
  <w:style w:type="paragraph" w:customStyle="1" w:styleId="Body">
    <w:name w:val="Body"/>
    <w:rsid w:val="00A963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BB8"/>
  </w:style>
  <w:style w:type="character" w:styleId="Emphasis">
    <w:name w:val="Emphasis"/>
    <w:basedOn w:val="DefaultParagraphFont"/>
    <w:uiPriority w:val="20"/>
    <w:qFormat/>
    <w:rsid w:val="00DB4BB8"/>
    <w:rPr>
      <w:i/>
      <w:iCs/>
    </w:rPr>
  </w:style>
  <w:style w:type="paragraph" w:styleId="ListParagraph">
    <w:name w:val="List Paragraph"/>
    <w:basedOn w:val="Normal"/>
    <w:uiPriority w:val="34"/>
    <w:qFormat/>
    <w:rsid w:val="00DB4BB8"/>
    <w:pPr>
      <w:spacing w:after="12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B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B8"/>
    <w:rPr>
      <w:rFonts w:ascii="Tahoma" w:hAnsi="Tahoma" w:cs="Tahoma"/>
      <w:sz w:val="16"/>
      <w:szCs w:val="16"/>
    </w:rPr>
  </w:style>
  <w:style w:type="paragraph" w:styleId="Title">
    <w:name w:val="Title"/>
    <w:basedOn w:val="Normal"/>
    <w:link w:val="TitleChar"/>
    <w:qFormat/>
    <w:rsid w:val="00D02408"/>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D02408"/>
    <w:rPr>
      <w:rFonts w:ascii="Tahoma" w:eastAsia="Times New Roman" w:hAnsi="Tahoma" w:cs="Tahoma"/>
      <w:b/>
      <w:bCs/>
      <w:sz w:val="28"/>
      <w:szCs w:val="24"/>
    </w:rPr>
  </w:style>
  <w:style w:type="character" w:styleId="Hyperlink">
    <w:name w:val="Hyperlink"/>
    <w:basedOn w:val="DefaultParagraphFont"/>
    <w:uiPriority w:val="99"/>
    <w:unhideWhenUsed/>
    <w:rsid w:val="00CF4EA5"/>
    <w:rPr>
      <w:color w:val="0000FF" w:themeColor="hyperlink"/>
      <w:u w:val="single"/>
    </w:rPr>
  </w:style>
  <w:style w:type="paragraph" w:styleId="Header">
    <w:name w:val="header"/>
    <w:basedOn w:val="Normal"/>
    <w:link w:val="HeaderChar"/>
    <w:uiPriority w:val="99"/>
    <w:unhideWhenUsed/>
    <w:rsid w:val="0055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BD"/>
  </w:style>
  <w:style w:type="paragraph" w:styleId="Footer">
    <w:name w:val="footer"/>
    <w:basedOn w:val="Normal"/>
    <w:link w:val="FooterChar"/>
    <w:uiPriority w:val="99"/>
    <w:unhideWhenUsed/>
    <w:rsid w:val="0055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BD"/>
  </w:style>
  <w:style w:type="character" w:styleId="FollowedHyperlink">
    <w:name w:val="FollowedHyperlink"/>
    <w:basedOn w:val="DefaultParagraphFont"/>
    <w:uiPriority w:val="99"/>
    <w:semiHidden/>
    <w:unhideWhenUsed/>
    <w:rsid w:val="00762E92"/>
    <w:rPr>
      <w:color w:val="800080" w:themeColor="followedHyperlink"/>
      <w:u w:val="single"/>
    </w:rPr>
  </w:style>
  <w:style w:type="table" w:styleId="TableGrid">
    <w:name w:val="Table Grid"/>
    <w:basedOn w:val="TableNormal"/>
    <w:uiPriority w:val="59"/>
    <w:rsid w:val="00762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629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A48FC"/>
    <w:rPr>
      <w:sz w:val="16"/>
      <w:szCs w:val="16"/>
    </w:rPr>
  </w:style>
  <w:style w:type="paragraph" w:styleId="CommentText">
    <w:name w:val="annotation text"/>
    <w:basedOn w:val="Normal"/>
    <w:link w:val="CommentTextChar"/>
    <w:uiPriority w:val="99"/>
    <w:semiHidden/>
    <w:unhideWhenUsed/>
    <w:rsid w:val="00DA48FC"/>
    <w:pPr>
      <w:spacing w:line="240" w:lineRule="auto"/>
    </w:pPr>
    <w:rPr>
      <w:sz w:val="20"/>
      <w:szCs w:val="20"/>
    </w:rPr>
  </w:style>
  <w:style w:type="character" w:customStyle="1" w:styleId="CommentTextChar">
    <w:name w:val="Comment Text Char"/>
    <w:basedOn w:val="DefaultParagraphFont"/>
    <w:link w:val="CommentText"/>
    <w:uiPriority w:val="99"/>
    <w:semiHidden/>
    <w:rsid w:val="00DA48FC"/>
    <w:rPr>
      <w:sz w:val="20"/>
      <w:szCs w:val="20"/>
    </w:rPr>
  </w:style>
  <w:style w:type="paragraph" w:styleId="CommentSubject">
    <w:name w:val="annotation subject"/>
    <w:basedOn w:val="CommentText"/>
    <w:next w:val="CommentText"/>
    <w:link w:val="CommentSubjectChar"/>
    <w:uiPriority w:val="99"/>
    <w:semiHidden/>
    <w:unhideWhenUsed/>
    <w:rsid w:val="00DA48FC"/>
    <w:rPr>
      <w:b/>
      <w:bCs/>
    </w:rPr>
  </w:style>
  <w:style w:type="character" w:customStyle="1" w:styleId="CommentSubjectChar">
    <w:name w:val="Comment Subject Char"/>
    <w:basedOn w:val="CommentTextChar"/>
    <w:link w:val="CommentSubject"/>
    <w:uiPriority w:val="99"/>
    <w:semiHidden/>
    <w:rsid w:val="00DA48FC"/>
    <w:rPr>
      <w:b/>
      <w:bCs/>
      <w:sz w:val="20"/>
      <w:szCs w:val="20"/>
    </w:rPr>
  </w:style>
  <w:style w:type="table" w:styleId="LightShading-Accent3">
    <w:name w:val="Light Shading Accent 3"/>
    <w:basedOn w:val="TableNormal"/>
    <w:uiPriority w:val="60"/>
    <w:rsid w:val="008455CA"/>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unhideWhenUsed/>
    <w:rsid w:val="00220F1C"/>
    <w:pPr>
      <w:spacing w:after="0" w:line="240" w:lineRule="auto"/>
    </w:pPr>
    <w:rPr>
      <w:sz w:val="20"/>
      <w:szCs w:val="20"/>
    </w:rPr>
  </w:style>
  <w:style w:type="character" w:customStyle="1" w:styleId="FootnoteTextChar">
    <w:name w:val="Footnote Text Char"/>
    <w:basedOn w:val="DefaultParagraphFont"/>
    <w:link w:val="FootnoteText"/>
    <w:uiPriority w:val="99"/>
    <w:rsid w:val="00220F1C"/>
    <w:rPr>
      <w:sz w:val="20"/>
      <w:szCs w:val="20"/>
    </w:rPr>
  </w:style>
  <w:style w:type="character" w:styleId="FootnoteReference">
    <w:name w:val="footnote reference"/>
    <w:basedOn w:val="DefaultParagraphFont"/>
    <w:uiPriority w:val="99"/>
    <w:semiHidden/>
    <w:unhideWhenUsed/>
    <w:rsid w:val="00220F1C"/>
    <w:rPr>
      <w:vertAlign w:val="superscript"/>
    </w:rPr>
  </w:style>
  <w:style w:type="paragraph" w:customStyle="1" w:styleId="Body">
    <w:name w:val="Body"/>
    <w:rsid w:val="00A963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r="http://schemas.openxmlformats.org/officeDocument/2006/relationships" xmlns:w="http://schemas.openxmlformats.org/wordprocessingml/2006/main">
  <w:divs>
    <w:div w:id="111826613">
      <w:bodyDiv w:val="1"/>
      <w:marLeft w:val="0"/>
      <w:marRight w:val="0"/>
      <w:marTop w:val="0"/>
      <w:marBottom w:val="0"/>
      <w:divBdr>
        <w:top w:val="none" w:sz="0" w:space="0" w:color="auto"/>
        <w:left w:val="none" w:sz="0" w:space="0" w:color="auto"/>
        <w:bottom w:val="none" w:sz="0" w:space="0" w:color="auto"/>
        <w:right w:val="none" w:sz="0" w:space="0" w:color="auto"/>
      </w:divBdr>
    </w:div>
    <w:div w:id="182479742">
      <w:bodyDiv w:val="1"/>
      <w:marLeft w:val="0"/>
      <w:marRight w:val="0"/>
      <w:marTop w:val="0"/>
      <w:marBottom w:val="0"/>
      <w:divBdr>
        <w:top w:val="none" w:sz="0" w:space="0" w:color="auto"/>
        <w:left w:val="none" w:sz="0" w:space="0" w:color="auto"/>
        <w:bottom w:val="none" w:sz="0" w:space="0" w:color="auto"/>
        <w:right w:val="none" w:sz="0" w:space="0" w:color="auto"/>
      </w:divBdr>
    </w:div>
    <w:div w:id="305546868">
      <w:bodyDiv w:val="1"/>
      <w:marLeft w:val="0"/>
      <w:marRight w:val="0"/>
      <w:marTop w:val="0"/>
      <w:marBottom w:val="0"/>
      <w:divBdr>
        <w:top w:val="none" w:sz="0" w:space="0" w:color="auto"/>
        <w:left w:val="none" w:sz="0" w:space="0" w:color="auto"/>
        <w:bottom w:val="none" w:sz="0" w:space="0" w:color="auto"/>
        <w:right w:val="none" w:sz="0" w:space="0" w:color="auto"/>
      </w:divBdr>
    </w:div>
    <w:div w:id="389964102">
      <w:bodyDiv w:val="1"/>
      <w:marLeft w:val="0"/>
      <w:marRight w:val="0"/>
      <w:marTop w:val="0"/>
      <w:marBottom w:val="0"/>
      <w:divBdr>
        <w:top w:val="none" w:sz="0" w:space="0" w:color="auto"/>
        <w:left w:val="none" w:sz="0" w:space="0" w:color="auto"/>
        <w:bottom w:val="none" w:sz="0" w:space="0" w:color="auto"/>
        <w:right w:val="none" w:sz="0" w:space="0" w:color="auto"/>
      </w:divBdr>
      <w:divsChild>
        <w:div w:id="2091611335">
          <w:marLeft w:val="547"/>
          <w:marRight w:val="0"/>
          <w:marTop w:val="0"/>
          <w:marBottom w:val="0"/>
          <w:divBdr>
            <w:top w:val="none" w:sz="0" w:space="0" w:color="auto"/>
            <w:left w:val="none" w:sz="0" w:space="0" w:color="auto"/>
            <w:bottom w:val="none" w:sz="0" w:space="0" w:color="auto"/>
            <w:right w:val="none" w:sz="0" w:space="0" w:color="auto"/>
          </w:divBdr>
        </w:div>
      </w:divsChild>
    </w:div>
    <w:div w:id="391856839">
      <w:bodyDiv w:val="1"/>
      <w:marLeft w:val="0"/>
      <w:marRight w:val="0"/>
      <w:marTop w:val="0"/>
      <w:marBottom w:val="0"/>
      <w:divBdr>
        <w:top w:val="none" w:sz="0" w:space="0" w:color="auto"/>
        <w:left w:val="none" w:sz="0" w:space="0" w:color="auto"/>
        <w:bottom w:val="none" w:sz="0" w:space="0" w:color="auto"/>
        <w:right w:val="none" w:sz="0" w:space="0" w:color="auto"/>
      </w:divBdr>
    </w:div>
    <w:div w:id="460071924">
      <w:bodyDiv w:val="1"/>
      <w:marLeft w:val="0"/>
      <w:marRight w:val="0"/>
      <w:marTop w:val="0"/>
      <w:marBottom w:val="0"/>
      <w:divBdr>
        <w:top w:val="none" w:sz="0" w:space="0" w:color="auto"/>
        <w:left w:val="none" w:sz="0" w:space="0" w:color="auto"/>
        <w:bottom w:val="none" w:sz="0" w:space="0" w:color="auto"/>
        <w:right w:val="none" w:sz="0" w:space="0" w:color="auto"/>
      </w:divBdr>
    </w:div>
    <w:div w:id="474031884">
      <w:bodyDiv w:val="1"/>
      <w:marLeft w:val="0"/>
      <w:marRight w:val="0"/>
      <w:marTop w:val="0"/>
      <w:marBottom w:val="0"/>
      <w:divBdr>
        <w:top w:val="none" w:sz="0" w:space="0" w:color="auto"/>
        <w:left w:val="none" w:sz="0" w:space="0" w:color="auto"/>
        <w:bottom w:val="none" w:sz="0" w:space="0" w:color="auto"/>
        <w:right w:val="none" w:sz="0" w:space="0" w:color="auto"/>
      </w:divBdr>
      <w:divsChild>
        <w:div w:id="1147092009">
          <w:marLeft w:val="547"/>
          <w:marRight w:val="0"/>
          <w:marTop w:val="0"/>
          <w:marBottom w:val="0"/>
          <w:divBdr>
            <w:top w:val="none" w:sz="0" w:space="0" w:color="auto"/>
            <w:left w:val="none" w:sz="0" w:space="0" w:color="auto"/>
            <w:bottom w:val="none" w:sz="0" w:space="0" w:color="auto"/>
            <w:right w:val="none" w:sz="0" w:space="0" w:color="auto"/>
          </w:divBdr>
        </w:div>
      </w:divsChild>
    </w:div>
    <w:div w:id="540827111">
      <w:bodyDiv w:val="1"/>
      <w:marLeft w:val="0"/>
      <w:marRight w:val="0"/>
      <w:marTop w:val="0"/>
      <w:marBottom w:val="0"/>
      <w:divBdr>
        <w:top w:val="none" w:sz="0" w:space="0" w:color="auto"/>
        <w:left w:val="none" w:sz="0" w:space="0" w:color="auto"/>
        <w:bottom w:val="none" w:sz="0" w:space="0" w:color="auto"/>
        <w:right w:val="none" w:sz="0" w:space="0" w:color="auto"/>
      </w:divBdr>
    </w:div>
    <w:div w:id="568271644">
      <w:bodyDiv w:val="1"/>
      <w:marLeft w:val="0"/>
      <w:marRight w:val="0"/>
      <w:marTop w:val="0"/>
      <w:marBottom w:val="0"/>
      <w:divBdr>
        <w:top w:val="none" w:sz="0" w:space="0" w:color="auto"/>
        <w:left w:val="none" w:sz="0" w:space="0" w:color="auto"/>
        <w:bottom w:val="none" w:sz="0" w:space="0" w:color="auto"/>
        <w:right w:val="none" w:sz="0" w:space="0" w:color="auto"/>
      </w:divBdr>
      <w:divsChild>
        <w:div w:id="1887523359">
          <w:marLeft w:val="547"/>
          <w:marRight w:val="0"/>
          <w:marTop w:val="0"/>
          <w:marBottom w:val="0"/>
          <w:divBdr>
            <w:top w:val="none" w:sz="0" w:space="0" w:color="auto"/>
            <w:left w:val="none" w:sz="0" w:space="0" w:color="auto"/>
            <w:bottom w:val="none" w:sz="0" w:space="0" w:color="auto"/>
            <w:right w:val="none" w:sz="0" w:space="0" w:color="auto"/>
          </w:divBdr>
        </w:div>
      </w:divsChild>
    </w:div>
    <w:div w:id="569581096">
      <w:bodyDiv w:val="1"/>
      <w:marLeft w:val="0"/>
      <w:marRight w:val="0"/>
      <w:marTop w:val="0"/>
      <w:marBottom w:val="0"/>
      <w:divBdr>
        <w:top w:val="none" w:sz="0" w:space="0" w:color="auto"/>
        <w:left w:val="none" w:sz="0" w:space="0" w:color="auto"/>
        <w:bottom w:val="none" w:sz="0" w:space="0" w:color="auto"/>
        <w:right w:val="none" w:sz="0" w:space="0" w:color="auto"/>
      </w:divBdr>
    </w:div>
    <w:div w:id="598375623">
      <w:bodyDiv w:val="1"/>
      <w:marLeft w:val="0"/>
      <w:marRight w:val="0"/>
      <w:marTop w:val="0"/>
      <w:marBottom w:val="0"/>
      <w:divBdr>
        <w:top w:val="none" w:sz="0" w:space="0" w:color="auto"/>
        <w:left w:val="none" w:sz="0" w:space="0" w:color="auto"/>
        <w:bottom w:val="none" w:sz="0" w:space="0" w:color="auto"/>
        <w:right w:val="none" w:sz="0" w:space="0" w:color="auto"/>
      </w:divBdr>
    </w:div>
    <w:div w:id="658116657">
      <w:bodyDiv w:val="1"/>
      <w:marLeft w:val="0"/>
      <w:marRight w:val="0"/>
      <w:marTop w:val="0"/>
      <w:marBottom w:val="0"/>
      <w:divBdr>
        <w:top w:val="none" w:sz="0" w:space="0" w:color="auto"/>
        <w:left w:val="none" w:sz="0" w:space="0" w:color="auto"/>
        <w:bottom w:val="none" w:sz="0" w:space="0" w:color="auto"/>
        <w:right w:val="none" w:sz="0" w:space="0" w:color="auto"/>
      </w:divBdr>
      <w:divsChild>
        <w:div w:id="1133058101">
          <w:marLeft w:val="547"/>
          <w:marRight w:val="0"/>
          <w:marTop w:val="0"/>
          <w:marBottom w:val="0"/>
          <w:divBdr>
            <w:top w:val="none" w:sz="0" w:space="0" w:color="auto"/>
            <w:left w:val="none" w:sz="0" w:space="0" w:color="auto"/>
            <w:bottom w:val="none" w:sz="0" w:space="0" w:color="auto"/>
            <w:right w:val="none" w:sz="0" w:space="0" w:color="auto"/>
          </w:divBdr>
        </w:div>
      </w:divsChild>
    </w:div>
    <w:div w:id="676810679">
      <w:bodyDiv w:val="1"/>
      <w:marLeft w:val="0"/>
      <w:marRight w:val="0"/>
      <w:marTop w:val="0"/>
      <w:marBottom w:val="0"/>
      <w:divBdr>
        <w:top w:val="none" w:sz="0" w:space="0" w:color="auto"/>
        <w:left w:val="none" w:sz="0" w:space="0" w:color="auto"/>
        <w:bottom w:val="none" w:sz="0" w:space="0" w:color="auto"/>
        <w:right w:val="none" w:sz="0" w:space="0" w:color="auto"/>
      </w:divBdr>
      <w:divsChild>
        <w:div w:id="614098795">
          <w:marLeft w:val="547"/>
          <w:marRight w:val="0"/>
          <w:marTop w:val="0"/>
          <w:marBottom w:val="0"/>
          <w:divBdr>
            <w:top w:val="none" w:sz="0" w:space="0" w:color="auto"/>
            <w:left w:val="none" w:sz="0" w:space="0" w:color="auto"/>
            <w:bottom w:val="none" w:sz="0" w:space="0" w:color="auto"/>
            <w:right w:val="none" w:sz="0" w:space="0" w:color="auto"/>
          </w:divBdr>
        </w:div>
      </w:divsChild>
    </w:div>
    <w:div w:id="797574818">
      <w:bodyDiv w:val="1"/>
      <w:marLeft w:val="0"/>
      <w:marRight w:val="0"/>
      <w:marTop w:val="0"/>
      <w:marBottom w:val="0"/>
      <w:divBdr>
        <w:top w:val="none" w:sz="0" w:space="0" w:color="auto"/>
        <w:left w:val="none" w:sz="0" w:space="0" w:color="auto"/>
        <w:bottom w:val="none" w:sz="0" w:space="0" w:color="auto"/>
        <w:right w:val="none" w:sz="0" w:space="0" w:color="auto"/>
      </w:divBdr>
    </w:div>
    <w:div w:id="944505386">
      <w:bodyDiv w:val="1"/>
      <w:marLeft w:val="0"/>
      <w:marRight w:val="0"/>
      <w:marTop w:val="0"/>
      <w:marBottom w:val="0"/>
      <w:divBdr>
        <w:top w:val="none" w:sz="0" w:space="0" w:color="auto"/>
        <w:left w:val="none" w:sz="0" w:space="0" w:color="auto"/>
        <w:bottom w:val="none" w:sz="0" w:space="0" w:color="auto"/>
        <w:right w:val="none" w:sz="0" w:space="0" w:color="auto"/>
      </w:divBdr>
    </w:div>
    <w:div w:id="1025908853">
      <w:bodyDiv w:val="1"/>
      <w:marLeft w:val="0"/>
      <w:marRight w:val="0"/>
      <w:marTop w:val="0"/>
      <w:marBottom w:val="0"/>
      <w:divBdr>
        <w:top w:val="none" w:sz="0" w:space="0" w:color="auto"/>
        <w:left w:val="none" w:sz="0" w:space="0" w:color="auto"/>
        <w:bottom w:val="none" w:sz="0" w:space="0" w:color="auto"/>
        <w:right w:val="none" w:sz="0" w:space="0" w:color="auto"/>
      </w:divBdr>
    </w:div>
    <w:div w:id="1099058931">
      <w:bodyDiv w:val="1"/>
      <w:marLeft w:val="0"/>
      <w:marRight w:val="0"/>
      <w:marTop w:val="0"/>
      <w:marBottom w:val="0"/>
      <w:divBdr>
        <w:top w:val="none" w:sz="0" w:space="0" w:color="auto"/>
        <w:left w:val="none" w:sz="0" w:space="0" w:color="auto"/>
        <w:bottom w:val="none" w:sz="0" w:space="0" w:color="auto"/>
        <w:right w:val="none" w:sz="0" w:space="0" w:color="auto"/>
      </w:divBdr>
    </w:div>
    <w:div w:id="1220946390">
      <w:bodyDiv w:val="1"/>
      <w:marLeft w:val="0"/>
      <w:marRight w:val="0"/>
      <w:marTop w:val="0"/>
      <w:marBottom w:val="0"/>
      <w:divBdr>
        <w:top w:val="none" w:sz="0" w:space="0" w:color="auto"/>
        <w:left w:val="none" w:sz="0" w:space="0" w:color="auto"/>
        <w:bottom w:val="none" w:sz="0" w:space="0" w:color="auto"/>
        <w:right w:val="none" w:sz="0" w:space="0" w:color="auto"/>
      </w:divBdr>
      <w:divsChild>
        <w:div w:id="2014334813">
          <w:marLeft w:val="547"/>
          <w:marRight w:val="0"/>
          <w:marTop w:val="0"/>
          <w:marBottom w:val="0"/>
          <w:divBdr>
            <w:top w:val="none" w:sz="0" w:space="0" w:color="auto"/>
            <w:left w:val="none" w:sz="0" w:space="0" w:color="auto"/>
            <w:bottom w:val="none" w:sz="0" w:space="0" w:color="auto"/>
            <w:right w:val="none" w:sz="0" w:space="0" w:color="auto"/>
          </w:divBdr>
        </w:div>
      </w:divsChild>
    </w:div>
    <w:div w:id="1305160508">
      <w:bodyDiv w:val="1"/>
      <w:marLeft w:val="0"/>
      <w:marRight w:val="0"/>
      <w:marTop w:val="0"/>
      <w:marBottom w:val="0"/>
      <w:divBdr>
        <w:top w:val="none" w:sz="0" w:space="0" w:color="auto"/>
        <w:left w:val="none" w:sz="0" w:space="0" w:color="auto"/>
        <w:bottom w:val="none" w:sz="0" w:space="0" w:color="auto"/>
        <w:right w:val="none" w:sz="0" w:space="0" w:color="auto"/>
      </w:divBdr>
    </w:div>
    <w:div w:id="1333144392">
      <w:bodyDiv w:val="1"/>
      <w:marLeft w:val="0"/>
      <w:marRight w:val="0"/>
      <w:marTop w:val="0"/>
      <w:marBottom w:val="0"/>
      <w:divBdr>
        <w:top w:val="none" w:sz="0" w:space="0" w:color="auto"/>
        <w:left w:val="none" w:sz="0" w:space="0" w:color="auto"/>
        <w:bottom w:val="none" w:sz="0" w:space="0" w:color="auto"/>
        <w:right w:val="none" w:sz="0" w:space="0" w:color="auto"/>
      </w:divBdr>
    </w:div>
    <w:div w:id="1534146982">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1">
          <w:marLeft w:val="547"/>
          <w:marRight w:val="0"/>
          <w:marTop w:val="0"/>
          <w:marBottom w:val="0"/>
          <w:divBdr>
            <w:top w:val="none" w:sz="0" w:space="0" w:color="auto"/>
            <w:left w:val="none" w:sz="0" w:space="0" w:color="auto"/>
            <w:bottom w:val="none" w:sz="0" w:space="0" w:color="auto"/>
            <w:right w:val="none" w:sz="0" w:space="0" w:color="auto"/>
          </w:divBdr>
        </w:div>
      </w:divsChild>
    </w:div>
    <w:div w:id="1558933806">
      <w:bodyDiv w:val="1"/>
      <w:marLeft w:val="0"/>
      <w:marRight w:val="0"/>
      <w:marTop w:val="0"/>
      <w:marBottom w:val="0"/>
      <w:divBdr>
        <w:top w:val="none" w:sz="0" w:space="0" w:color="auto"/>
        <w:left w:val="none" w:sz="0" w:space="0" w:color="auto"/>
        <w:bottom w:val="none" w:sz="0" w:space="0" w:color="auto"/>
        <w:right w:val="none" w:sz="0" w:space="0" w:color="auto"/>
      </w:divBdr>
    </w:div>
    <w:div w:id="1596786608">
      <w:bodyDiv w:val="1"/>
      <w:marLeft w:val="0"/>
      <w:marRight w:val="0"/>
      <w:marTop w:val="0"/>
      <w:marBottom w:val="0"/>
      <w:divBdr>
        <w:top w:val="none" w:sz="0" w:space="0" w:color="auto"/>
        <w:left w:val="none" w:sz="0" w:space="0" w:color="auto"/>
        <w:bottom w:val="none" w:sz="0" w:space="0" w:color="auto"/>
        <w:right w:val="none" w:sz="0" w:space="0" w:color="auto"/>
      </w:divBdr>
      <w:divsChild>
        <w:div w:id="1654335810">
          <w:marLeft w:val="547"/>
          <w:marRight w:val="0"/>
          <w:marTop w:val="0"/>
          <w:marBottom w:val="0"/>
          <w:divBdr>
            <w:top w:val="none" w:sz="0" w:space="0" w:color="auto"/>
            <w:left w:val="none" w:sz="0" w:space="0" w:color="auto"/>
            <w:bottom w:val="none" w:sz="0" w:space="0" w:color="auto"/>
            <w:right w:val="none" w:sz="0" w:space="0" w:color="auto"/>
          </w:divBdr>
        </w:div>
      </w:divsChild>
    </w:div>
    <w:div w:id="1608385058">
      <w:bodyDiv w:val="1"/>
      <w:marLeft w:val="0"/>
      <w:marRight w:val="0"/>
      <w:marTop w:val="0"/>
      <w:marBottom w:val="0"/>
      <w:divBdr>
        <w:top w:val="none" w:sz="0" w:space="0" w:color="auto"/>
        <w:left w:val="none" w:sz="0" w:space="0" w:color="auto"/>
        <w:bottom w:val="none" w:sz="0" w:space="0" w:color="auto"/>
        <w:right w:val="none" w:sz="0" w:space="0" w:color="auto"/>
      </w:divBdr>
      <w:divsChild>
        <w:div w:id="1918906234">
          <w:marLeft w:val="547"/>
          <w:marRight w:val="0"/>
          <w:marTop w:val="0"/>
          <w:marBottom w:val="0"/>
          <w:divBdr>
            <w:top w:val="none" w:sz="0" w:space="0" w:color="auto"/>
            <w:left w:val="none" w:sz="0" w:space="0" w:color="auto"/>
            <w:bottom w:val="none" w:sz="0" w:space="0" w:color="auto"/>
            <w:right w:val="none" w:sz="0" w:space="0" w:color="auto"/>
          </w:divBdr>
        </w:div>
      </w:divsChild>
    </w:div>
    <w:div w:id="1741055608">
      <w:bodyDiv w:val="1"/>
      <w:marLeft w:val="0"/>
      <w:marRight w:val="0"/>
      <w:marTop w:val="0"/>
      <w:marBottom w:val="0"/>
      <w:divBdr>
        <w:top w:val="none" w:sz="0" w:space="0" w:color="auto"/>
        <w:left w:val="none" w:sz="0" w:space="0" w:color="auto"/>
        <w:bottom w:val="none" w:sz="0" w:space="0" w:color="auto"/>
        <w:right w:val="none" w:sz="0" w:space="0" w:color="auto"/>
      </w:divBdr>
      <w:divsChild>
        <w:div w:id="1550920169">
          <w:marLeft w:val="547"/>
          <w:marRight w:val="0"/>
          <w:marTop w:val="0"/>
          <w:marBottom w:val="0"/>
          <w:divBdr>
            <w:top w:val="none" w:sz="0" w:space="0" w:color="auto"/>
            <w:left w:val="none" w:sz="0" w:space="0" w:color="auto"/>
            <w:bottom w:val="none" w:sz="0" w:space="0" w:color="auto"/>
            <w:right w:val="none" w:sz="0" w:space="0" w:color="auto"/>
          </w:divBdr>
        </w:div>
      </w:divsChild>
    </w:div>
    <w:div w:id="1773430527">
      <w:bodyDiv w:val="1"/>
      <w:marLeft w:val="0"/>
      <w:marRight w:val="0"/>
      <w:marTop w:val="0"/>
      <w:marBottom w:val="0"/>
      <w:divBdr>
        <w:top w:val="none" w:sz="0" w:space="0" w:color="auto"/>
        <w:left w:val="none" w:sz="0" w:space="0" w:color="auto"/>
        <w:bottom w:val="none" w:sz="0" w:space="0" w:color="auto"/>
        <w:right w:val="none" w:sz="0" w:space="0" w:color="auto"/>
      </w:divBdr>
      <w:divsChild>
        <w:div w:id="1126505934">
          <w:marLeft w:val="547"/>
          <w:marRight w:val="0"/>
          <w:marTop w:val="0"/>
          <w:marBottom w:val="0"/>
          <w:divBdr>
            <w:top w:val="none" w:sz="0" w:space="0" w:color="auto"/>
            <w:left w:val="none" w:sz="0" w:space="0" w:color="auto"/>
            <w:bottom w:val="none" w:sz="0" w:space="0" w:color="auto"/>
            <w:right w:val="none" w:sz="0" w:space="0" w:color="auto"/>
          </w:divBdr>
        </w:div>
      </w:divsChild>
    </w:div>
    <w:div w:id="1794517355">
      <w:bodyDiv w:val="1"/>
      <w:marLeft w:val="0"/>
      <w:marRight w:val="0"/>
      <w:marTop w:val="0"/>
      <w:marBottom w:val="0"/>
      <w:divBdr>
        <w:top w:val="none" w:sz="0" w:space="0" w:color="auto"/>
        <w:left w:val="none" w:sz="0" w:space="0" w:color="auto"/>
        <w:bottom w:val="none" w:sz="0" w:space="0" w:color="auto"/>
        <w:right w:val="none" w:sz="0" w:space="0" w:color="auto"/>
      </w:divBdr>
    </w:div>
    <w:div w:id="2045790736">
      <w:bodyDiv w:val="1"/>
      <w:marLeft w:val="0"/>
      <w:marRight w:val="0"/>
      <w:marTop w:val="0"/>
      <w:marBottom w:val="0"/>
      <w:divBdr>
        <w:top w:val="none" w:sz="0" w:space="0" w:color="auto"/>
        <w:left w:val="none" w:sz="0" w:space="0" w:color="auto"/>
        <w:bottom w:val="none" w:sz="0" w:space="0" w:color="auto"/>
        <w:right w:val="none" w:sz="0" w:space="0" w:color="auto"/>
      </w:divBdr>
      <w:divsChild>
        <w:div w:id="940727334">
          <w:marLeft w:val="547"/>
          <w:marRight w:val="0"/>
          <w:marTop w:val="0"/>
          <w:marBottom w:val="0"/>
          <w:divBdr>
            <w:top w:val="none" w:sz="0" w:space="0" w:color="auto"/>
            <w:left w:val="none" w:sz="0" w:space="0" w:color="auto"/>
            <w:bottom w:val="none" w:sz="0" w:space="0" w:color="auto"/>
            <w:right w:val="none" w:sz="0" w:space="0" w:color="auto"/>
          </w:divBdr>
        </w:div>
        <w:div w:id="810755873">
          <w:marLeft w:val="547"/>
          <w:marRight w:val="0"/>
          <w:marTop w:val="0"/>
          <w:marBottom w:val="0"/>
          <w:divBdr>
            <w:top w:val="none" w:sz="0" w:space="0" w:color="auto"/>
            <w:left w:val="none" w:sz="0" w:space="0" w:color="auto"/>
            <w:bottom w:val="none" w:sz="0" w:space="0" w:color="auto"/>
            <w:right w:val="none" w:sz="0" w:space="0" w:color="auto"/>
          </w:divBdr>
        </w:div>
        <w:div w:id="592933565">
          <w:marLeft w:val="547"/>
          <w:marRight w:val="0"/>
          <w:marTop w:val="0"/>
          <w:marBottom w:val="0"/>
          <w:divBdr>
            <w:top w:val="none" w:sz="0" w:space="0" w:color="auto"/>
            <w:left w:val="none" w:sz="0" w:space="0" w:color="auto"/>
            <w:bottom w:val="none" w:sz="0" w:space="0" w:color="auto"/>
            <w:right w:val="none" w:sz="0" w:space="0" w:color="auto"/>
          </w:divBdr>
        </w:div>
        <w:div w:id="1872762967">
          <w:marLeft w:val="547"/>
          <w:marRight w:val="0"/>
          <w:marTop w:val="0"/>
          <w:marBottom w:val="0"/>
          <w:divBdr>
            <w:top w:val="none" w:sz="0" w:space="0" w:color="auto"/>
            <w:left w:val="none" w:sz="0" w:space="0" w:color="auto"/>
            <w:bottom w:val="none" w:sz="0" w:space="0" w:color="auto"/>
            <w:right w:val="none" w:sz="0" w:space="0" w:color="auto"/>
          </w:divBdr>
        </w:div>
        <w:div w:id="1331133366">
          <w:marLeft w:val="547"/>
          <w:marRight w:val="0"/>
          <w:marTop w:val="0"/>
          <w:marBottom w:val="0"/>
          <w:divBdr>
            <w:top w:val="none" w:sz="0" w:space="0" w:color="auto"/>
            <w:left w:val="none" w:sz="0" w:space="0" w:color="auto"/>
            <w:bottom w:val="none" w:sz="0" w:space="0" w:color="auto"/>
            <w:right w:val="none" w:sz="0" w:space="0" w:color="auto"/>
          </w:divBdr>
        </w:div>
        <w:div w:id="695158131">
          <w:marLeft w:val="547"/>
          <w:marRight w:val="0"/>
          <w:marTop w:val="0"/>
          <w:marBottom w:val="0"/>
          <w:divBdr>
            <w:top w:val="none" w:sz="0" w:space="0" w:color="auto"/>
            <w:left w:val="none" w:sz="0" w:space="0" w:color="auto"/>
            <w:bottom w:val="none" w:sz="0" w:space="0" w:color="auto"/>
            <w:right w:val="none" w:sz="0" w:space="0" w:color="auto"/>
          </w:divBdr>
        </w:div>
        <w:div w:id="1611547676">
          <w:marLeft w:val="547"/>
          <w:marRight w:val="0"/>
          <w:marTop w:val="0"/>
          <w:marBottom w:val="0"/>
          <w:divBdr>
            <w:top w:val="none" w:sz="0" w:space="0" w:color="auto"/>
            <w:left w:val="none" w:sz="0" w:space="0" w:color="auto"/>
            <w:bottom w:val="none" w:sz="0" w:space="0" w:color="auto"/>
            <w:right w:val="none" w:sz="0" w:space="0" w:color="auto"/>
          </w:divBdr>
        </w:div>
      </w:divsChild>
    </w:div>
    <w:div w:id="2056275870">
      <w:bodyDiv w:val="1"/>
      <w:marLeft w:val="0"/>
      <w:marRight w:val="0"/>
      <w:marTop w:val="0"/>
      <w:marBottom w:val="0"/>
      <w:divBdr>
        <w:top w:val="none" w:sz="0" w:space="0" w:color="auto"/>
        <w:left w:val="none" w:sz="0" w:space="0" w:color="auto"/>
        <w:bottom w:val="none" w:sz="0" w:space="0" w:color="auto"/>
        <w:right w:val="none" w:sz="0" w:space="0" w:color="auto"/>
      </w:divBdr>
    </w:div>
    <w:div w:id="2059352774">
      <w:bodyDiv w:val="1"/>
      <w:marLeft w:val="0"/>
      <w:marRight w:val="0"/>
      <w:marTop w:val="0"/>
      <w:marBottom w:val="0"/>
      <w:divBdr>
        <w:top w:val="none" w:sz="0" w:space="0" w:color="auto"/>
        <w:left w:val="none" w:sz="0" w:space="0" w:color="auto"/>
        <w:bottom w:val="none" w:sz="0" w:space="0" w:color="auto"/>
        <w:right w:val="none" w:sz="0" w:space="0" w:color="auto"/>
      </w:divBdr>
      <w:divsChild>
        <w:div w:id="1320229149">
          <w:marLeft w:val="547"/>
          <w:marRight w:val="0"/>
          <w:marTop w:val="0"/>
          <w:marBottom w:val="0"/>
          <w:divBdr>
            <w:top w:val="none" w:sz="0" w:space="0" w:color="auto"/>
            <w:left w:val="none" w:sz="0" w:space="0" w:color="auto"/>
            <w:bottom w:val="none" w:sz="0" w:space="0" w:color="auto"/>
            <w:right w:val="none" w:sz="0" w:space="0" w:color="auto"/>
          </w:divBdr>
        </w:div>
      </w:divsChild>
    </w:div>
    <w:div w:id="2085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ds.org.au/resources/zero-toleranc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mes.bannister@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22916-9A9C-4778-9E31-85F6B4F1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6788</Words>
  <Characters>38696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2</cp:revision>
  <cp:lastPrinted>2014-05-23T02:01:00Z</cp:lastPrinted>
  <dcterms:created xsi:type="dcterms:W3CDTF">2016-04-07T04:14:00Z</dcterms:created>
  <dcterms:modified xsi:type="dcterms:W3CDTF">2016-04-07T04:14:00Z</dcterms:modified>
</cp:coreProperties>
</file>