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0A" w:rsidRPr="003E5BD2" w:rsidRDefault="0092690A" w:rsidP="00BF67EC">
      <w:pPr>
        <w:outlineLvl w:val="0"/>
        <w:rPr>
          <w:rFonts w:ascii="Arial" w:hAnsi="Arial" w:cs="Arial"/>
          <w:b/>
        </w:rPr>
      </w:pPr>
      <w:bookmarkStart w:id="0" w:name="_GoBack"/>
      <w:bookmarkEnd w:id="0"/>
      <w:r w:rsidRPr="003E5BD2">
        <w:rPr>
          <w:rFonts w:ascii="Arial" w:hAnsi="Arial" w:cs="Arial"/>
          <w:b/>
        </w:rPr>
        <w:t>GOVERNANCE STRUCTURE</w:t>
      </w:r>
    </w:p>
    <w:p w:rsidR="0092690A" w:rsidRPr="003E5BD2" w:rsidRDefault="0092690A" w:rsidP="00BF67EC">
      <w:pPr>
        <w:outlineLvl w:val="0"/>
        <w:rPr>
          <w:rFonts w:ascii="Arial" w:hAnsi="Arial" w:cs="Arial"/>
          <w:b/>
        </w:rPr>
      </w:pPr>
    </w:p>
    <w:p w:rsidR="00DD1DFD" w:rsidRPr="003E5BD2" w:rsidRDefault="00DD1DFD" w:rsidP="00BF67EC">
      <w:pPr>
        <w:outlineLvl w:val="0"/>
        <w:rPr>
          <w:rFonts w:ascii="Arial" w:hAnsi="Arial" w:cs="Arial"/>
          <w:b/>
        </w:rPr>
      </w:pPr>
    </w:p>
    <w:p w:rsidR="002646BC" w:rsidRPr="003E5BD2" w:rsidRDefault="009E71F7" w:rsidP="00BF67EC">
      <w:pPr>
        <w:outlineLvl w:val="0"/>
        <w:rPr>
          <w:rFonts w:ascii="Arial" w:hAnsi="Arial" w:cs="Arial"/>
          <w:b/>
        </w:rPr>
      </w:pPr>
      <w:r w:rsidRPr="003E5BD2">
        <w:rPr>
          <w:rFonts w:ascii="Arial" w:hAnsi="Arial" w:cs="Arial"/>
          <w:b/>
        </w:rPr>
        <w:t>Context</w:t>
      </w:r>
    </w:p>
    <w:p w:rsidR="00A446A7" w:rsidRPr="003E5BD2" w:rsidRDefault="00A446A7" w:rsidP="00BF67EC">
      <w:pPr>
        <w:tabs>
          <w:tab w:val="left" w:pos="7200"/>
        </w:tabs>
        <w:rPr>
          <w:rFonts w:ascii="Arial" w:hAnsi="Arial" w:cs="Arial"/>
        </w:rPr>
      </w:pPr>
    </w:p>
    <w:p w:rsidR="00E975D9" w:rsidRPr="003E5BD2" w:rsidRDefault="00E975D9" w:rsidP="00BF67EC">
      <w:pPr>
        <w:rPr>
          <w:rFonts w:ascii="Arial" w:hAnsi="Arial" w:cs="Arial"/>
        </w:rPr>
      </w:pPr>
      <w:r w:rsidRPr="003E5BD2">
        <w:rPr>
          <w:rFonts w:ascii="Arial" w:hAnsi="Arial" w:cs="Arial"/>
        </w:rPr>
        <w:t>A Governance Structure and Charter forms part of an organisation’s constitution, which is a set of rules fo</w:t>
      </w:r>
      <w:r w:rsidR="00B53F7E" w:rsidRPr="003E5BD2">
        <w:rPr>
          <w:rFonts w:ascii="Arial" w:hAnsi="Arial" w:cs="Arial"/>
        </w:rPr>
        <w:t xml:space="preserve">r operating the organisation </w:t>
      </w:r>
      <w:r w:rsidRPr="003E5BD2">
        <w:rPr>
          <w:rFonts w:ascii="Arial" w:hAnsi="Arial" w:cs="Arial"/>
        </w:rPr>
        <w:t xml:space="preserve">determined by its legal structure.  The Charter serves as a key guide for the management of Community Service Organisations and outlines obligations in relation to Board and committee responsibilities, compliance, financial stewardship and conflicts of interest. </w:t>
      </w:r>
    </w:p>
    <w:p w:rsidR="00E975D9" w:rsidRPr="003E5BD2" w:rsidRDefault="00E975D9" w:rsidP="007E6709">
      <w:pPr>
        <w:rPr>
          <w:rFonts w:ascii="Arial" w:hAnsi="Arial" w:cs="Arial"/>
        </w:rPr>
      </w:pPr>
    </w:p>
    <w:p w:rsidR="00E975D9" w:rsidRPr="003E5BD2" w:rsidRDefault="00E975D9" w:rsidP="00BF67EC">
      <w:pPr>
        <w:rPr>
          <w:rFonts w:ascii="Arial" w:hAnsi="Arial" w:cs="Arial"/>
        </w:rPr>
      </w:pPr>
      <w:r w:rsidRPr="003E5BD2">
        <w:rPr>
          <w:rFonts w:ascii="Arial" w:hAnsi="Arial" w:cs="Arial"/>
        </w:rPr>
        <w:t>The Charter also assists an organisation to conduct business in a</w:t>
      </w:r>
      <w:r w:rsidR="00F334CF" w:rsidRPr="003E5BD2">
        <w:rPr>
          <w:rFonts w:ascii="Arial" w:hAnsi="Arial" w:cs="Arial"/>
        </w:rPr>
        <w:t xml:space="preserve"> legal and transparent manner. </w:t>
      </w:r>
      <w:r w:rsidRPr="003E5BD2">
        <w:rPr>
          <w:rFonts w:ascii="Arial" w:hAnsi="Arial" w:cs="Arial"/>
        </w:rPr>
        <w:t xml:space="preserve">Adherence to the Charter is crucial for a community service organisation, as non-compliance with legislation may impact on all aspects of the organisation’s activities, including performance, management of risk and reputation. </w:t>
      </w:r>
    </w:p>
    <w:p w:rsidR="00E975D9" w:rsidRPr="003E5BD2" w:rsidRDefault="00E975D9" w:rsidP="007E6709">
      <w:pPr>
        <w:rPr>
          <w:rFonts w:ascii="Arial" w:hAnsi="Arial" w:cs="Arial"/>
        </w:rPr>
      </w:pPr>
    </w:p>
    <w:p w:rsidR="00E975D9" w:rsidRPr="003E5BD2" w:rsidRDefault="00E975D9" w:rsidP="00BF67EC">
      <w:pPr>
        <w:rPr>
          <w:rFonts w:ascii="Arial" w:hAnsi="Arial" w:cs="Arial"/>
        </w:rPr>
      </w:pPr>
      <w:r w:rsidRPr="003E5BD2">
        <w:rPr>
          <w:rFonts w:ascii="Arial" w:hAnsi="Arial" w:cs="Arial"/>
        </w:rPr>
        <w:t xml:space="preserve">Under the </w:t>
      </w:r>
      <w:r w:rsidRPr="003E5BD2">
        <w:rPr>
          <w:rFonts w:ascii="Arial" w:hAnsi="Arial" w:cs="Arial"/>
          <w:i/>
        </w:rPr>
        <w:t>Disability Act 2006,</w:t>
      </w:r>
      <w:r w:rsidRPr="003E5BD2">
        <w:rPr>
          <w:rFonts w:ascii="Arial" w:hAnsi="Arial" w:cs="Arial"/>
        </w:rPr>
        <w:t xml:space="preserve"> the Board of a community service organisation is responsible for ensuring that their organisation is effective, sustainable, responsive and capable of delivering high quality services.  The Board is also responsible for ensuring compliance with relevant legislation and funding requirements.</w:t>
      </w:r>
    </w:p>
    <w:p w:rsidR="00E975D9" w:rsidRPr="003E5BD2" w:rsidRDefault="00E975D9" w:rsidP="007E6709">
      <w:pPr>
        <w:rPr>
          <w:rFonts w:ascii="Arial" w:hAnsi="Arial" w:cs="Arial"/>
        </w:rPr>
      </w:pPr>
    </w:p>
    <w:p w:rsidR="00E975D9" w:rsidRPr="003E5BD2" w:rsidRDefault="00E975D9" w:rsidP="00BF67EC">
      <w:pPr>
        <w:rPr>
          <w:rFonts w:ascii="Arial" w:hAnsi="Arial" w:cs="Arial"/>
        </w:rPr>
      </w:pPr>
      <w:r w:rsidRPr="003E5BD2">
        <w:rPr>
          <w:rFonts w:ascii="Arial" w:hAnsi="Arial" w:cs="Arial"/>
        </w:rPr>
        <w:t>Diverse legal structures are available to Community Service Organisations, including incorporated bodies which are established as Companies Limited by Guarantee or Incorporated Associations.  The legal structure will determine the titles for those with governance responsibilities.</w:t>
      </w:r>
    </w:p>
    <w:p w:rsidR="00207ABF" w:rsidRPr="003E5BD2" w:rsidRDefault="00E975D9" w:rsidP="00BF67EC">
      <w:pPr>
        <w:pStyle w:val="NormalWeb"/>
        <w:ind w:left="-540" w:firstLine="540"/>
        <w:rPr>
          <w:rFonts w:ascii="Arial" w:hAnsi="Arial" w:cs="Arial"/>
        </w:rPr>
      </w:pPr>
      <w:r w:rsidRPr="003E5BD2">
        <w:rPr>
          <w:rFonts w:ascii="Arial" w:hAnsi="Arial" w:cs="Arial"/>
        </w:rPr>
        <w:t>Further information about the legal obligations of Board members is available at:</w:t>
      </w:r>
    </w:p>
    <w:p w:rsidR="00F334CF" w:rsidRPr="007E6709" w:rsidRDefault="00F334CF" w:rsidP="00BF67EC">
      <w:pPr>
        <w:spacing w:before="120"/>
        <w:rPr>
          <w:rFonts w:ascii="Arial" w:hAnsi="Arial" w:cs="Arial"/>
          <w:color w:val="0000FF"/>
        </w:rPr>
      </w:pPr>
      <w:hyperlink r:id="rId8" w:anchor="what" w:history="1">
        <w:r w:rsidRPr="007E6709">
          <w:rPr>
            <w:rStyle w:val="Hyperlink"/>
            <w:rFonts w:ascii="Arial" w:hAnsi="Arial" w:cs="Arial"/>
          </w:rPr>
          <w:t>http://www.asic.gov.au/asic/asic.nsf/byheadline/Your+company+and+the+law?openDocument#what</w:t>
        </w:r>
      </w:hyperlink>
    </w:p>
    <w:p w:rsidR="001B2851" w:rsidRPr="003E5BD2" w:rsidRDefault="001B2851" w:rsidP="00BF67EC">
      <w:pPr>
        <w:rPr>
          <w:rFonts w:ascii="Arial" w:hAnsi="Arial" w:cs="Arial"/>
        </w:rPr>
      </w:pPr>
    </w:p>
    <w:p w:rsidR="00207ABF" w:rsidRPr="003E5BD2" w:rsidRDefault="00207ABF" w:rsidP="00BF67EC">
      <w:pPr>
        <w:rPr>
          <w:rFonts w:ascii="Arial" w:hAnsi="Arial" w:cs="Arial"/>
        </w:rPr>
      </w:pPr>
      <w:r w:rsidRPr="003E5BD2">
        <w:rPr>
          <w:rFonts w:ascii="Arial" w:hAnsi="Arial" w:cs="Arial"/>
        </w:rPr>
        <w:t>Members of Boards are ultimately accountable for all organisational matters and must carry out their fiduciary duty, that is, “trusteeship on behalf of others (members and the community) to achieve appropriate organisational outcomes, ensure the organisation’s financial security, and articulate the organisation’s moral and social responsibility”</w:t>
      </w:r>
      <w:r w:rsidR="002475E3" w:rsidRPr="003E5BD2">
        <w:rPr>
          <w:rFonts w:ascii="Arial" w:hAnsi="Arial" w:cs="Arial"/>
        </w:rPr>
        <w:t>.</w:t>
      </w:r>
      <w:r w:rsidRPr="003E5BD2">
        <w:rPr>
          <w:rStyle w:val="FootnoteReference"/>
          <w:rFonts w:ascii="Arial" w:hAnsi="Arial" w:cs="Arial"/>
        </w:rPr>
        <w:footnoteReference w:id="1"/>
      </w:r>
    </w:p>
    <w:p w:rsidR="00207ABF" w:rsidRPr="003E5BD2" w:rsidRDefault="00207ABF" w:rsidP="00BF67EC">
      <w:pPr>
        <w:rPr>
          <w:rFonts w:ascii="Arial" w:hAnsi="Arial" w:cs="Arial"/>
        </w:rPr>
      </w:pPr>
    </w:p>
    <w:p w:rsidR="00207ABF" w:rsidRPr="003E5BD2" w:rsidRDefault="00207ABF" w:rsidP="00BF67EC">
      <w:pPr>
        <w:rPr>
          <w:rFonts w:ascii="Arial" w:hAnsi="Arial" w:cs="Arial"/>
        </w:rPr>
      </w:pPr>
      <w:r w:rsidRPr="003E5BD2">
        <w:rPr>
          <w:rFonts w:ascii="Arial" w:hAnsi="Arial" w:cs="Arial"/>
        </w:rPr>
        <w:t>While the constitution specifies some governance processes, Boards can adopt a range of processes to assist in meeting their responsibilities. A Governance Structure and Charter is one example of this.</w:t>
      </w:r>
    </w:p>
    <w:p w:rsidR="00207ABF" w:rsidRDefault="00021E5E" w:rsidP="00BF67EC">
      <w:pPr>
        <w:rPr>
          <w:rFonts w:ascii="Arial" w:hAnsi="Arial" w:cs="Arial"/>
        </w:rPr>
      </w:pPr>
      <w:r w:rsidRPr="003E5BD2">
        <w:rPr>
          <w:rFonts w:ascii="Arial" w:hAnsi="Arial" w:cs="Arial"/>
        </w:rPr>
        <w:br w:type="page"/>
      </w:r>
      <w:r w:rsidR="00207ABF" w:rsidRPr="003E5BD2">
        <w:rPr>
          <w:rFonts w:ascii="Arial" w:hAnsi="Arial" w:cs="Arial"/>
        </w:rPr>
        <w:lastRenderedPageBreak/>
        <w:t xml:space="preserve">For a comprehensive discussion of effective Board processes and practices (including useful links and other resources) refer to the ‘Good Governance’ resource: </w:t>
      </w:r>
      <w:r w:rsidR="00207ABF" w:rsidRPr="000D6222">
        <w:rPr>
          <w:rFonts w:ascii="Arial" w:hAnsi="Arial" w:cs="Arial"/>
          <w:i/>
        </w:rPr>
        <w:t>Disability Act 2006</w:t>
      </w:r>
      <w:r w:rsidR="00207ABF" w:rsidRPr="000D6222">
        <w:rPr>
          <w:rFonts w:ascii="Arial" w:hAnsi="Arial" w:cs="Arial"/>
        </w:rPr>
        <w:t xml:space="preserve"> ‘A Guide for Boards of Management of Disability Service Providers’</w:t>
      </w:r>
      <w:r w:rsidR="00207ABF" w:rsidRPr="003E5BD2">
        <w:rPr>
          <w:rFonts w:ascii="Arial" w:hAnsi="Arial" w:cs="Arial"/>
        </w:rPr>
        <w:t xml:space="preserve"> produced by Nati</w:t>
      </w:r>
      <w:r w:rsidR="000D6222">
        <w:rPr>
          <w:rFonts w:ascii="Arial" w:hAnsi="Arial" w:cs="Arial"/>
        </w:rPr>
        <w:t>onal Disability Services (2008):</w:t>
      </w:r>
    </w:p>
    <w:p w:rsidR="000D6222" w:rsidRDefault="000D6222" w:rsidP="00BF67EC">
      <w:pPr>
        <w:rPr>
          <w:rFonts w:ascii="Arial" w:hAnsi="Arial" w:cs="Arial"/>
        </w:rPr>
      </w:pPr>
      <w:hyperlink r:id="rId9" w:history="1">
        <w:r w:rsidRPr="00E10B63">
          <w:rPr>
            <w:rStyle w:val="Hyperlink"/>
            <w:rFonts w:ascii="Arial" w:hAnsi="Arial" w:cs="Arial"/>
          </w:rPr>
          <w:t>http://www.nds.org.au/asset/view_document/979316194</w:t>
        </w:r>
      </w:hyperlink>
      <w:r>
        <w:rPr>
          <w:rFonts w:ascii="Arial" w:hAnsi="Arial" w:cs="Arial"/>
        </w:rPr>
        <w:t xml:space="preserve"> (PDF 526KB)</w:t>
      </w:r>
    </w:p>
    <w:p w:rsidR="000D6222" w:rsidRPr="000D6222" w:rsidRDefault="000D6222" w:rsidP="00BF67EC">
      <w:pPr>
        <w:rPr>
          <w:rFonts w:ascii="Arial" w:hAnsi="Arial" w:cs="Arial"/>
        </w:rPr>
      </w:pPr>
      <w:hyperlink r:id="rId10" w:history="1">
        <w:r w:rsidRPr="00E10B63">
          <w:rPr>
            <w:rStyle w:val="Hyperlink"/>
            <w:rFonts w:ascii="Arial" w:hAnsi="Arial" w:cs="Arial"/>
          </w:rPr>
          <w:t>http://www.nds.org.au/asset/view_document/979317954</w:t>
        </w:r>
      </w:hyperlink>
      <w:r>
        <w:rPr>
          <w:rFonts w:ascii="Arial" w:hAnsi="Arial" w:cs="Arial"/>
        </w:rPr>
        <w:t xml:space="preserve"> (RTF 413KB)</w:t>
      </w:r>
    </w:p>
    <w:p w:rsidR="00FB32D4" w:rsidRPr="007000DC" w:rsidRDefault="00FB32D4" w:rsidP="00BF67EC">
      <w:pPr>
        <w:rPr>
          <w:rFonts w:ascii="Arial" w:hAnsi="Arial" w:cs="Arial"/>
        </w:rPr>
      </w:pPr>
    </w:p>
    <w:p w:rsidR="00FB32D4" w:rsidRPr="007000DC" w:rsidRDefault="00FB32D4" w:rsidP="00BF67EC">
      <w:pPr>
        <w:rPr>
          <w:rFonts w:ascii="Arial" w:hAnsi="Arial" w:cs="Arial"/>
        </w:rPr>
      </w:pPr>
    </w:p>
    <w:p w:rsidR="00207ABF" w:rsidRPr="003E5BD2" w:rsidRDefault="00207ABF" w:rsidP="00BF67EC">
      <w:pPr>
        <w:outlineLvl w:val="0"/>
        <w:rPr>
          <w:rFonts w:ascii="Arial" w:hAnsi="Arial" w:cs="Arial"/>
          <w:b/>
        </w:rPr>
      </w:pPr>
      <w:r w:rsidRPr="003E5BD2">
        <w:rPr>
          <w:rFonts w:ascii="Arial" w:hAnsi="Arial" w:cs="Arial"/>
          <w:b/>
        </w:rPr>
        <w:t>Purpose</w:t>
      </w:r>
    </w:p>
    <w:p w:rsidR="00FB32D4" w:rsidRPr="003E5BD2" w:rsidRDefault="00FB32D4" w:rsidP="00BF67EC">
      <w:pPr>
        <w:rPr>
          <w:rFonts w:ascii="Arial" w:hAnsi="Arial" w:cs="Arial"/>
        </w:rPr>
      </w:pPr>
    </w:p>
    <w:p w:rsidR="00207ABF" w:rsidRPr="003E5BD2" w:rsidRDefault="00207ABF" w:rsidP="00BF67EC">
      <w:pPr>
        <w:rPr>
          <w:rFonts w:ascii="Arial" w:hAnsi="Arial" w:cs="Arial"/>
        </w:rPr>
      </w:pPr>
      <w:r w:rsidRPr="003E5BD2">
        <w:rPr>
          <w:rFonts w:ascii="Arial" w:hAnsi="Arial" w:cs="Arial"/>
        </w:rPr>
        <w:t>The Governance Structure and Charter assists in the direction and control of an organisation by ensuring that activities are undertaken with due diligence and accountability. They specify governance responsibilities, outline the criteria for decision making and processes for monitori</w:t>
      </w:r>
      <w:r w:rsidR="00021E5E" w:rsidRPr="003E5BD2">
        <w:rPr>
          <w:rFonts w:ascii="Arial" w:hAnsi="Arial" w:cs="Arial"/>
        </w:rPr>
        <w:t xml:space="preserve">ng organisational performance. </w:t>
      </w:r>
    </w:p>
    <w:p w:rsidR="00021E5E" w:rsidRPr="003E5BD2" w:rsidRDefault="00021E5E" w:rsidP="00BF67EC">
      <w:pPr>
        <w:rPr>
          <w:rFonts w:ascii="Arial" w:hAnsi="Arial" w:cs="Arial"/>
        </w:rPr>
      </w:pPr>
    </w:p>
    <w:p w:rsidR="009669BD" w:rsidRPr="003E5BD2" w:rsidRDefault="009669BD" w:rsidP="000D6222">
      <w:pPr>
        <w:numPr>
          <w:ilvl w:val="0"/>
          <w:numId w:val="27"/>
        </w:numPr>
        <w:rPr>
          <w:rFonts w:ascii="Arial" w:hAnsi="Arial" w:cs="Arial"/>
          <w:lang w:val="en-AU"/>
        </w:rPr>
      </w:pPr>
      <w:r w:rsidRPr="003E5BD2">
        <w:rPr>
          <w:rFonts w:ascii="Arial" w:hAnsi="Arial" w:cs="Arial"/>
          <w:lang w:val="en-AU"/>
        </w:rPr>
        <w:t>Chairperson</w:t>
      </w:r>
    </w:p>
    <w:p w:rsidR="009669BD" w:rsidRPr="003E5BD2" w:rsidRDefault="009669BD" w:rsidP="000D6222">
      <w:pPr>
        <w:numPr>
          <w:ilvl w:val="0"/>
          <w:numId w:val="27"/>
        </w:numPr>
        <w:rPr>
          <w:rFonts w:ascii="Arial" w:hAnsi="Arial" w:cs="Arial"/>
          <w:lang w:val="en-AU"/>
        </w:rPr>
      </w:pPr>
      <w:r w:rsidRPr="003E5BD2">
        <w:rPr>
          <w:rFonts w:ascii="Arial" w:hAnsi="Arial" w:cs="Arial"/>
          <w:lang w:val="en-AU"/>
        </w:rPr>
        <w:t>Secretary</w:t>
      </w:r>
    </w:p>
    <w:p w:rsidR="00F43077" w:rsidRPr="003E5BD2" w:rsidRDefault="009669BD" w:rsidP="000D6222">
      <w:pPr>
        <w:numPr>
          <w:ilvl w:val="0"/>
          <w:numId w:val="27"/>
        </w:numPr>
        <w:rPr>
          <w:rFonts w:ascii="Arial" w:hAnsi="Arial" w:cs="Arial"/>
          <w:lang w:val="en-AU"/>
        </w:rPr>
      </w:pPr>
      <w:r w:rsidRPr="003E5BD2">
        <w:rPr>
          <w:rFonts w:ascii="Arial" w:hAnsi="Arial" w:cs="Arial"/>
          <w:lang w:val="en-AU"/>
        </w:rPr>
        <w:t>Members</w:t>
      </w:r>
    </w:p>
    <w:p w:rsidR="00F43077" w:rsidRPr="003E5BD2" w:rsidRDefault="00F43077" w:rsidP="00BF67EC">
      <w:pPr>
        <w:rPr>
          <w:rFonts w:ascii="Arial" w:hAnsi="Arial" w:cs="Arial"/>
        </w:rPr>
      </w:pPr>
    </w:p>
    <w:p w:rsidR="00207ABF" w:rsidRPr="003E5BD2" w:rsidRDefault="00207ABF" w:rsidP="00BF67EC">
      <w:pPr>
        <w:rPr>
          <w:rFonts w:ascii="Arial" w:hAnsi="Arial" w:cs="Arial"/>
          <w:i/>
        </w:rPr>
      </w:pPr>
      <w:r w:rsidRPr="003E5BD2">
        <w:rPr>
          <w:rFonts w:ascii="Arial" w:hAnsi="Arial" w:cs="Arial"/>
        </w:rPr>
        <w:t xml:space="preserve">The Governance Structure and Charter relates to the “Leadership” element of the </w:t>
      </w:r>
      <w:r w:rsidRPr="003E5BD2">
        <w:rPr>
          <w:rFonts w:ascii="Arial" w:hAnsi="Arial" w:cs="Arial"/>
          <w:i/>
        </w:rPr>
        <w:t>Disability Services Risk and Controls Model:</w:t>
      </w:r>
    </w:p>
    <w:p w:rsidR="00021E5E" w:rsidRPr="003E5BD2" w:rsidRDefault="00021E5E" w:rsidP="00BF67EC">
      <w:pPr>
        <w:rPr>
          <w:rFonts w:ascii="Arial" w:hAnsi="Arial" w:cs="Arial"/>
          <w:i/>
        </w:rPr>
      </w:pPr>
    </w:p>
    <w:p w:rsidR="00021E5E" w:rsidRPr="003E5BD2" w:rsidRDefault="00021E5E" w:rsidP="00BF67EC">
      <w:pPr>
        <w:rPr>
          <w:rFonts w:ascii="Arial" w:hAnsi="Arial" w:cs="Arial"/>
          <w:lang w:val="en-AU"/>
        </w:rPr>
      </w:pPr>
      <w:r w:rsidRPr="003E5BD2">
        <w:rPr>
          <w:rFonts w:ascii="Arial" w:hAnsi="Arial" w:cs="Arial"/>
          <w:i/>
          <w:iCs/>
          <w:lang w:val="en-AU"/>
        </w:rPr>
        <w:t xml:space="preserve">Element: </w:t>
      </w:r>
      <w:r w:rsidRPr="003E5BD2">
        <w:rPr>
          <w:rFonts w:ascii="Arial" w:hAnsi="Arial" w:cs="Arial"/>
          <w:i/>
          <w:iCs/>
          <w:lang w:val="en-AU"/>
        </w:rPr>
        <w:tab/>
      </w:r>
      <w:r w:rsidRPr="003E5BD2">
        <w:rPr>
          <w:rFonts w:ascii="Arial" w:hAnsi="Arial" w:cs="Arial"/>
          <w:i/>
          <w:iCs/>
          <w:lang w:val="en-AU"/>
        </w:rPr>
        <w:tab/>
      </w:r>
      <w:r w:rsidRPr="003E5BD2">
        <w:rPr>
          <w:rFonts w:ascii="Arial" w:hAnsi="Arial" w:cs="Arial"/>
          <w:lang w:val="en-AU"/>
        </w:rPr>
        <w:t xml:space="preserve">Leadership </w:t>
      </w:r>
    </w:p>
    <w:p w:rsidR="00021E5E" w:rsidRPr="003E5BD2" w:rsidRDefault="00021E5E" w:rsidP="00BF67EC">
      <w:pPr>
        <w:rPr>
          <w:rFonts w:ascii="Arial" w:hAnsi="Arial" w:cs="Arial"/>
          <w:lang w:val="en-AU"/>
        </w:rPr>
      </w:pPr>
    </w:p>
    <w:p w:rsidR="00021E5E" w:rsidRPr="003E5BD2" w:rsidRDefault="00021E5E" w:rsidP="00BF67EC">
      <w:pPr>
        <w:rPr>
          <w:rFonts w:ascii="Arial" w:hAnsi="Arial" w:cs="Arial"/>
          <w:i/>
          <w:iCs/>
        </w:rPr>
      </w:pPr>
      <w:r w:rsidRPr="003E5BD2">
        <w:rPr>
          <w:rFonts w:ascii="Arial" w:hAnsi="Arial" w:cs="Arial"/>
          <w:i/>
          <w:iCs/>
          <w:lang w:val="en-AU"/>
        </w:rPr>
        <w:t xml:space="preserve">Sub element: </w:t>
      </w:r>
      <w:r w:rsidRPr="003E5BD2">
        <w:rPr>
          <w:rFonts w:ascii="Arial" w:hAnsi="Arial" w:cs="Arial"/>
          <w:i/>
          <w:iCs/>
          <w:lang w:val="en-AU"/>
        </w:rPr>
        <w:tab/>
      </w:r>
      <w:r w:rsidRPr="003E5BD2">
        <w:rPr>
          <w:rFonts w:ascii="Arial" w:hAnsi="Arial" w:cs="Arial"/>
          <w:iCs/>
        </w:rPr>
        <w:t xml:space="preserve">Governance Framework </w:t>
      </w:r>
    </w:p>
    <w:p w:rsidR="00021E5E" w:rsidRPr="003E5BD2" w:rsidRDefault="009669BD" w:rsidP="00BF67EC">
      <w:pPr>
        <w:ind w:left="1440" w:firstLine="720"/>
        <w:rPr>
          <w:rFonts w:ascii="Arial" w:hAnsi="Arial" w:cs="Arial"/>
        </w:rPr>
      </w:pPr>
      <w:r w:rsidRPr="003E5BD2">
        <w:rPr>
          <w:rFonts w:ascii="Arial" w:hAnsi="Arial" w:cs="Arial"/>
        </w:rPr>
        <w:t>Skills of Board</w:t>
      </w:r>
    </w:p>
    <w:p w:rsidR="009669BD" w:rsidRPr="003E5BD2" w:rsidRDefault="009669BD" w:rsidP="00BF67EC">
      <w:pPr>
        <w:ind w:left="1440" w:firstLine="720"/>
        <w:rPr>
          <w:rFonts w:ascii="Arial" w:hAnsi="Arial" w:cs="Arial"/>
        </w:rPr>
      </w:pPr>
      <w:r w:rsidRPr="003E5BD2">
        <w:rPr>
          <w:rFonts w:ascii="Arial" w:hAnsi="Arial" w:cs="Arial"/>
        </w:rPr>
        <w:t>Audit &amp; Compliance</w:t>
      </w:r>
    </w:p>
    <w:p w:rsidR="00021E5E" w:rsidRPr="003E5BD2" w:rsidRDefault="00021E5E" w:rsidP="00BF67EC">
      <w:pPr>
        <w:ind w:left="720"/>
        <w:rPr>
          <w:rFonts w:ascii="Arial" w:hAnsi="Arial" w:cs="Arial"/>
          <w:lang w:val="en-AU"/>
        </w:rPr>
      </w:pPr>
    </w:p>
    <w:p w:rsidR="00F43077" w:rsidRPr="003E5BD2" w:rsidRDefault="00F43077" w:rsidP="00BF67EC">
      <w:pPr>
        <w:rPr>
          <w:rFonts w:ascii="Arial" w:hAnsi="Arial" w:cs="Arial"/>
        </w:rPr>
      </w:pPr>
      <w:r w:rsidRPr="003E5BD2">
        <w:rPr>
          <w:rFonts w:ascii="Arial" w:hAnsi="Arial" w:cs="Arial"/>
        </w:rPr>
        <w:t xml:space="preserve">These guidelines lead the organisation and inform the Strategic Plan, particularly the development of the organisation’s </w:t>
      </w:r>
      <w:r w:rsidR="002475E3" w:rsidRPr="003E5BD2">
        <w:rPr>
          <w:rFonts w:ascii="Arial" w:hAnsi="Arial" w:cs="Arial"/>
        </w:rPr>
        <w:t xml:space="preserve">Vision and </w:t>
      </w:r>
      <w:smartTag w:uri="urn:schemas-microsoft-com:office:smarttags" w:element="City">
        <w:smartTag w:uri="urn:schemas-microsoft-com:office:smarttags" w:element="place">
          <w:r w:rsidR="002475E3" w:rsidRPr="003E5BD2">
            <w:rPr>
              <w:rFonts w:ascii="Arial" w:hAnsi="Arial" w:cs="Arial"/>
            </w:rPr>
            <w:t>M</w:t>
          </w:r>
          <w:r w:rsidRPr="003E5BD2">
            <w:rPr>
              <w:rFonts w:ascii="Arial" w:hAnsi="Arial" w:cs="Arial"/>
            </w:rPr>
            <w:t>ission</w:t>
          </w:r>
        </w:smartTag>
      </w:smartTag>
      <w:r w:rsidRPr="003E5BD2">
        <w:rPr>
          <w:rFonts w:ascii="Arial" w:hAnsi="Arial" w:cs="Arial"/>
        </w:rPr>
        <w:t xml:space="preserve">. </w:t>
      </w:r>
    </w:p>
    <w:p w:rsidR="00F43077" w:rsidRPr="007000DC" w:rsidRDefault="00F43077" w:rsidP="000D6222">
      <w:pPr>
        <w:rPr>
          <w:rFonts w:ascii="Arial" w:hAnsi="Arial" w:cs="Arial"/>
        </w:rPr>
      </w:pPr>
    </w:p>
    <w:p w:rsidR="00FB32D4" w:rsidRPr="007000DC" w:rsidRDefault="00FB32D4" w:rsidP="000D6222">
      <w:pPr>
        <w:rPr>
          <w:rFonts w:ascii="Arial" w:hAnsi="Arial" w:cs="Arial"/>
        </w:rPr>
      </w:pPr>
    </w:p>
    <w:p w:rsidR="00F43077" w:rsidRPr="003E5BD2" w:rsidRDefault="00F43077" w:rsidP="00BF67EC">
      <w:pPr>
        <w:ind w:left="-540" w:firstLine="540"/>
        <w:outlineLvl w:val="0"/>
        <w:rPr>
          <w:rFonts w:ascii="Arial" w:hAnsi="Arial" w:cs="Arial"/>
          <w:b/>
        </w:rPr>
      </w:pPr>
      <w:r w:rsidRPr="003E5BD2">
        <w:rPr>
          <w:rFonts w:ascii="Arial" w:hAnsi="Arial" w:cs="Arial"/>
          <w:b/>
        </w:rPr>
        <w:t xml:space="preserve">Developing a Governance Structure and Charter </w:t>
      </w:r>
    </w:p>
    <w:p w:rsidR="00A34F6F" w:rsidRPr="007000DC" w:rsidRDefault="00A34F6F" w:rsidP="00BF67EC">
      <w:pPr>
        <w:outlineLvl w:val="0"/>
        <w:rPr>
          <w:rFonts w:ascii="Arial" w:hAnsi="Arial" w:cs="Arial"/>
        </w:rPr>
      </w:pPr>
    </w:p>
    <w:p w:rsidR="009D51B4" w:rsidRPr="003E5BD2" w:rsidRDefault="00A34F6F" w:rsidP="00BF67EC">
      <w:pPr>
        <w:outlineLvl w:val="0"/>
        <w:rPr>
          <w:rFonts w:ascii="Arial" w:hAnsi="Arial" w:cs="Arial"/>
          <w:lang w:val="en-AU"/>
        </w:rPr>
      </w:pPr>
      <w:r w:rsidRPr="003E5BD2">
        <w:rPr>
          <w:rFonts w:ascii="Arial" w:hAnsi="Arial" w:cs="Arial"/>
        </w:rPr>
        <w:t xml:space="preserve">Step 1: </w:t>
      </w:r>
      <w:r w:rsidR="009D51B4" w:rsidRPr="003E5BD2">
        <w:rPr>
          <w:rFonts w:ascii="Arial" w:hAnsi="Arial" w:cs="Arial"/>
          <w:lang w:val="en-AU"/>
        </w:rPr>
        <w:t xml:space="preserve">Governance Structure </w:t>
      </w:r>
    </w:p>
    <w:p w:rsidR="00A34F6F" w:rsidRPr="003E5BD2" w:rsidRDefault="00A34F6F" w:rsidP="00BF67EC">
      <w:pPr>
        <w:outlineLvl w:val="0"/>
        <w:rPr>
          <w:rFonts w:ascii="Arial" w:hAnsi="Arial" w:cs="Arial"/>
        </w:rPr>
      </w:pPr>
    </w:p>
    <w:p w:rsidR="009D51B4" w:rsidRPr="003E5BD2" w:rsidRDefault="00A34F6F" w:rsidP="00BF67EC">
      <w:pPr>
        <w:outlineLvl w:val="0"/>
        <w:rPr>
          <w:rFonts w:ascii="Arial" w:hAnsi="Arial" w:cs="Arial"/>
          <w:lang w:val="en-AU"/>
        </w:rPr>
      </w:pPr>
      <w:r w:rsidRPr="003E5BD2">
        <w:rPr>
          <w:rFonts w:ascii="Arial" w:hAnsi="Arial" w:cs="Arial"/>
        </w:rPr>
        <w:t xml:space="preserve">Step 2: </w:t>
      </w:r>
      <w:r w:rsidR="009D51B4" w:rsidRPr="003E5BD2">
        <w:rPr>
          <w:rFonts w:ascii="Arial" w:hAnsi="Arial" w:cs="Arial"/>
          <w:lang w:val="en-AU"/>
        </w:rPr>
        <w:t xml:space="preserve">Board Charter </w:t>
      </w:r>
    </w:p>
    <w:p w:rsidR="00A34F6F" w:rsidRPr="003E5BD2" w:rsidRDefault="00A34F6F" w:rsidP="00BF67EC">
      <w:pPr>
        <w:outlineLvl w:val="0"/>
        <w:rPr>
          <w:rFonts w:ascii="Arial" w:hAnsi="Arial" w:cs="Arial"/>
        </w:rPr>
      </w:pPr>
    </w:p>
    <w:p w:rsidR="009D51B4" w:rsidRPr="003E5BD2" w:rsidRDefault="00A34F6F" w:rsidP="00BF67EC">
      <w:pPr>
        <w:outlineLvl w:val="0"/>
        <w:rPr>
          <w:rFonts w:ascii="Arial" w:hAnsi="Arial" w:cs="Arial"/>
          <w:lang w:val="en-AU"/>
        </w:rPr>
      </w:pPr>
      <w:r w:rsidRPr="003E5BD2">
        <w:rPr>
          <w:rFonts w:ascii="Arial" w:hAnsi="Arial" w:cs="Arial"/>
        </w:rPr>
        <w:t xml:space="preserve">Step 3: </w:t>
      </w:r>
      <w:r w:rsidR="009D51B4" w:rsidRPr="003E5BD2">
        <w:rPr>
          <w:rFonts w:ascii="Arial" w:hAnsi="Arial" w:cs="Arial"/>
          <w:lang w:val="en-AU"/>
        </w:rPr>
        <w:t xml:space="preserve">Delegations of Authority </w:t>
      </w:r>
    </w:p>
    <w:p w:rsidR="00A34F6F" w:rsidRPr="003E5BD2" w:rsidRDefault="00A34F6F" w:rsidP="00BF67EC">
      <w:pPr>
        <w:outlineLvl w:val="0"/>
        <w:rPr>
          <w:rFonts w:ascii="Arial" w:hAnsi="Arial" w:cs="Arial"/>
        </w:rPr>
      </w:pPr>
    </w:p>
    <w:p w:rsidR="009D51B4" w:rsidRPr="003E5BD2" w:rsidRDefault="00A34F6F" w:rsidP="00BF67EC">
      <w:pPr>
        <w:outlineLvl w:val="0"/>
        <w:rPr>
          <w:rFonts w:ascii="Arial" w:hAnsi="Arial" w:cs="Arial"/>
          <w:lang w:val="en-AU"/>
        </w:rPr>
      </w:pPr>
      <w:r w:rsidRPr="003E5BD2">
        <w:rPr>
          <w:rFonts w:ascii="Arial" w:hAnsi="Arial" w:cs="Arial"/>
        </w:rPr>
        <w:t xml:space="preserve">Step 4: </w:t>
      </w:r>
      <w:r w:rsidR="009D51B4" w:rsidRPr="003E5BD2">
        <w:rPr>
          <w:rFonts w:ascii="Arial" w:hAnsi="Arial" w:cs="Arial"/>
          <w:lang w:val="en-AU"/>
        </w:rPr>
        <w:t xml:space="preserve">Conflict of Interest </w:t>
      </w:r>
    </w:p>
    <w:p w:rsidR="00A34F6F" w:rsidRPr="003E5BD2" w:rsidRDefault="00A34F6F" w:rsidP="00BF67EC">
      <w:pPr>
        <w:ind w:left="-540" w:firstLine="540"/>
        <w:outlineLvl w:val="0"/>
        <w:rPr>
          <w:rFonts w:ascii="Arial" w:hAnsi="Arial" w:cs="Arial"/>
        </w:rPr>
      </w:pPr>
    </w:p>
    <w:p w:rsidR="009D51B4" w:rsidRPr="003E5BD2" w:rsidRDefault="00A34F6F" w:rsidP="00BF67EC">
      <w:pPr>
        <w:outlineLvl w:val="0"/>
        <w:rPr>
          <w:rFonts w:ascii="Arial" w:hAnsi="Arial" w:cs="Arial"/>
          <w:lang w:val="en-AU"/>
        </w:rPr>
      </w:pPr>
      <w:r w:rsidRPr="003E5BD2">
        <w:rPr>
          <w:rFonts w:ascii="Arial" w:hAnsi="Arial" w:cs="Arial"/>
        </w:rPr>
        <w:t xml:space="preserve">Step 5: </w:t>
      </w:r>
      <w:r w:rsidR="009D51B4" w:rsidRPr="003E5BD2">
        <w:rPr>
          <w:rFonts w:ascii="Arial" w:hAnsi="Arial" w:cs="Arial"/>
          <w:lang w:val="en-AU"/>
        </w:rPr>
        <w:t xml:space="preserve">Compliance </w:t>
      </w:r>
    </w:p>
    <w:p w:rsidR="00074668" w:rsidRPr="003E5BD2" w:rsidRDefault="00A34F6F" w:rsidP="007000DC">
      <w:pPr>
        <w:rPr>
          <w:rFonts w:ascii="Arial" w:hAnsi="Arial" w:cs="Arial"/>
          <w:b/>
        </w:rPr>
      </w:pPr>
      <w:r w:rsidRPr="003E5BD2">
        <w:rPr>
          <w:rFonts w:ascii="Arial" w:hAnsi="Arial" w:cs="Arial"/>
          <w:b/>
        </w:rPr>
        <w:br w:type="page"/>
      </w:r>
      <w:r w:rsidR="00074668" w:rsidRPr="003E5BD2">
        <w:rPr>
          <w:rFonts w:ascii="Arial" w:hAnsi="Arial" w:cs="Arial"/>
          <w:b/>
        </w:rPr>
        <w:lastRenderedPageBreak/>
        <w:t>Step 1: Governance Structure</w:t>
      </w:r>
    </w:p>
    <w:p w:rsidR="008D2B6B" w:rsidRPr="003E5BD2" w:rsidRDefault="008D2B6B" w:rsidP="00BF67EC">
      <w:pPr>
        <w:rPr>
          <w:rFonts w:ascii="Arial" w:hAnsi="Arial" w:cs="Arial"/>
        </w:rPr>
      </w:pPr>
    </w:p>
    <w:p w:rsidR="00074668" w:rsidRPr="003E5BD2" w:rsidRDefault="00074668" w:rsidP="00BF67EC">
      <w:pPr>
        <w:rPr>
          <w:rFonts w:ascii="Arial" w:hAnsi="Arial" w:cs="Arial"/>
        </w:rPr>
      </w:pPr>
      <w:r w:rsidRPr="003E5BD2">
        <w:rPr>
          <w:rFonts w:ascii="Arial" w:hAnsi="Arial" w:cs="Arial"/>
        </w:rPr>
        <w:t>The governance structure will generally comprise the Board, Board sub-committees (e</w:t>
      </w:r>
      <w:r w:rsidR="002475E3" w:rsidRPr="003E5BD2">
        <w:rPr>
          <w:rFonts w:ascii="Arial" w:hAnsi="Arial" w:cs="Arial"/>
        </w:rPr>
        <w:t>.</w:t>
      </w:r>
      <w:r w:rsidRPr="003E5BD2">
        <w:rPr>
          <w:rFonts w:ascii="Arial" w:hAnsi="Arial" w:cs="Arial"/>
        </w:rPr>
        <w:t>g. Risk and Audit Committee, Investment Committee),</w:t>
      </w:r>
      <w:r w:rsidRPr="003E5BD2" w:rsidDel="004250D7">
        <w:rPr>
          <w:rFonts w:ascii="Arial" w:hAnsi="Arial" w:cs="Arial"/>
        </w:rPr>
        <w:t xml:space="preserve"> </w:t>
      </w:r>
      <w:r w:rsidRPr="003E5BD2">
        <w:rPr>
          <w:rFonts w:ascii="Arial" w:hAnsi="Arial" w:cs="Arial"/>
        </w:rPr>
        <w:t xml:space="preserve">management and employees.  The voice of people with a disability and their families/carers should be considered when determining the </w:t>
      </w:r>
      <w:r w:rsidR="00EC3DD1" w:rsidRPr="003E5BD2">
        <w:rPr>
          <w:rFonts w:ascii="Arial" w:hAnsi="Arial" w:cs="Arial"/>
        </w:rPr>
        <w:t>governance structure, for example:</w:t>
      </w:r>
    </w:p>
    <w:p w:rsidR="00A34F6F" w:rsidRPr="003E5BD2" w:rsidRDefault="00A34F6F" w:rsidP="00BF67EC">
      <w:pPr>
        <w:rPr>
          <w:rFonts w:ascii="Arial" w:hAnsi="Arial" w:cs="Arial"/>
        </w:rPr>
      </w:pPr>
    </w:p>
    <w:p w:rsidR="00A34F6F" w:rsidRPr="003E5BD2" w:rsidRDefault="00813A3D" w:rsidP="00BF67EC">
      <w:pPr>
        <w:rPr>
          <w:rFonts w:ascii="Arial" w:hAnsi="Arial" w:cs="Arial"/>
        </w:rPr>
      </w:pPr>
      <w:r w:rsidRPr="003E5BD2">
        <w:rPr>
          <w:rFonts w:ascii="Arial" w:hAnsi="Arial" w:cs="Arial"/>
        </w:rPr>
        <w:t xml:space="preserve">Board → Risk &amp; Audit Committee (or equivalent) → Management → Employees </w:t>
      </w:r>
    </w:p>
    <w:p w:rsidR="00813A3D" w:rsidRPr="003E5BD2" w:rsidRDefault="00813A3D" w:rsidP="00BF67EC">
      <w:pPr>
        <w:rPr>
          <w:rFonts w:ascii="Arial" w:hAnsi="Arial" w:cs="Arial"/>
        </w:rPr>
      </w:pPr>
      <w:r w:rsidRPr="003E5BD2">
        <w:rPr>
          <w:rFonts w:ascii="Arial" w:hAnsi="Arial" w:cs="Arial"/>
        </w:rPr>
        <w:t>Management → Risk &amp; Audit Committee (or equivalent) → Board</w:t>
      </w:r>
    </w:p>
    <w:p w:rsidR="00813A3D" w:rsidRPr="003E5BD2" w:rsidRDefault="00813A3D" w:rsidP="00BF67EC">
      <w:pPr>
        <w:rPr>
          <w:rFonts w:ascii="Arial" w:hAnsi="Arial" w:cs="Arial"/>
        </w:rPr>
      </w:pPr>
    </w:p>
    <w:p w:rsidR="00D827FA" w:rsidRPr="003E5BD2" w:rsidRDefault="00D827FA" w:rsidP="00BF67EC">
      <w:pPr>
        <w:rPr>
          <w:rFonts w:ascii="Arial" w:hAnsi="Arial" w:cs="Arial"/>
        </w:rPr>
      </w:pPr>
      <w:r w:rsidRPr="003E5BD2">
        <w:rPr>
          <w:rFonts w:ascii="Arial" w:hAnsi="Arial" w:cs="Arial"/>
        </w:rPr>
        <w:t>Ensuring that the voice of people with a disability and their families/carers informs decision making is important. People with a disability may be represented th</w:t>
      </w:r>
      <w:r w:rsidR="002475E3" w:rsidRPr="003E5BD2">
        <w:rPr>
          <w:rFonts w:ascii="Arial" w:hAnsi="Arial" w:cs="Arial"/>
        </w:rPr>
        <w:t>r</w:t>
      </w:r>
      <w:r w:rsidRPr="003E5BD2">
        <w:rPr>
          <w:rFonts w:ascii="Arial" w:hAnsi="Arial" w:cs="Arial"/>
        </w:rPr>
        <w:t>ough Board membership, sub-committee membership or an advisory group which informs the Board.  Decisions about the nature of representation should take into consideration the organisation’s legal structure.</w:t>
      </w:r>
    </w:p>
    <w:p w:rsidR="00D827FA" w:rsidRPr="003E5BD2" w:rsidRDefault="00D827FA" w:rsidP="00BF67EC">
      <w:pPr>
        <w:rPr>
          <w:rFonts w:ascii="Arial" w:hAnsi="Arial" w:cs="Arial"/>
        </w:rPr>
      </w:pPr>
    </w:p>
    <w:p w:rsidR="008D2B6B" w:rsidRPr="003E5BD2" w:rsidRDefault="008D2B6B" w:rsidP="007000DC">
      <w:pPr>
        <w:rPr>
          <w:rFonts w:ascii="Arial" w:hAnsi="Arial" w:cs="Arial"/>
        </w:rPr>
      </w:pPr>
    </w:p>
    <w:p w:rsidR="00FD4962" w:rsidRPr="003E5BD2" w:rsidRDefault="00034A21" w:rsidP="00BF67EC">
      <w:pPr>
        <w:ind w:firstLine="720"/>
        <w:rPr>
          <w:rFonts w:ascii="Arial" w:hAnsi="Arial" w:cs="Arial"/>
        </w:rPr>
      </w:pPr>
      <w:r w:rsidRPr="003E5BD2">
        <w:rPr>
          <w:rFonts w:ascii="Arial" w:hAnsi="Arial" w:cs="Arial"/>
        </w:rPr>
        <w:t>An example of a possible board structure is as follows:</w:t>
      </w:r>
    </w:p>
    <w:p w:rsidR="00813A3D" w:rsidRPr="003E5BD2" w:rsidRDefault="00813A3D" w:rsidP="00BF67EC">
      <w:pPr>
        <w:ind w:firstLine="720"/>
        <w:rPr>
          <w:rFonts w:ascii="Arial" w:hAnsi="Arial" w:cs="Arial"/>
        </w:rPr>
      </w:pPr>
    </w:p>
    <w:p w:rsidR="00813A3D" w:rsidRPr="003E5BD2" w:rsidRDefault="00813A3D" w:rsidP="00BF67EC">
      <w:pPr>
        <w:ind w:left="1440" w:firstLine="720"/>
        <w:rPr>
          <w:rFonts w:ascii="Arial" w:hAnsi="Arial" w:cs="Arial"/>
        </w:rPr>
      </w:pPr>
      <w:r w:rsidRPr="003E5BD2">
        <w:rPr>
          <w:rFonts w:ascii="Arial" w:hAnsi="Arial" w:cs="Arial"/>
        </w:rPr>
        <w:t>Chair</w:t>
      </w:r>
    </w:p>
    <w:p w:rsidR="00813A3D" w:rsidRPr="003E5BD2" w:rsidRDefault="00813A3D" w:rsidP="00BF67EC">
      <w:pPr>
        <w:ind w:left="1440" w:firstLine="720"/>
        <w:rPr>
          <w:rFonts w:ascii="Arial" w:hAnsi="Arial" w:cs="Arial"/>
        </w:rPr>
      </w:pPr>
    </w:p>
    <w:p w:rsidR="00813A3D" w:rsidRPr="003E5BD2" w:rsidRDefault="00813A3D" w:rsidP="00BF67EC">
      <w:pPr>
        <w:ind w:firstLine="720"/>
        <w:rPr>
          <w:rFonts w:ascii="Arial" w:hAnsi="Arial" w:cs="Arial"/>
        </w:rPr>
      </w:pPr>
      <w:r w:rsidRPr="003E5BD2">
        <w:rPr>
          <w:rFonts w:ascii="Arial" w:hAnsi="Arial" w:cs="Arial"/>
        </w:rPr>
        <w:t>Treasurer</w:t>
      </w:r>
      <w:r w:rsidRPr="003E5BD2">
        <w:rPr>
          <w:rFonts w:ascii="Arial" w:hAnsi="Arial" w:cs="Arial"/>
        </w:rPr>
        <w:tab/>
        <w:t>Secretary</w:t>
      </w:r>
      <w:r w:rsidRPr="003E5BD2">
        <w:rPr>
          <w:rFonts w:ascii="Arial" w:hAnsi="Arial" w:cs="Arial"/>
        </w:rPr>
        <w:tab/>
        <w:t>Members</w:t>
      </w:r>
    </w:p>
    <w:p w:rsidR="00FB32D4" w:rsidRDefault="00FB32D4" w:rsidP="00BF67EC">
      <w:pPr>
        <w:rPr>
          <w:rFonts w:ascii="Arial" w:hAnsi="Arial" w:cs="Arial"/>
        </w:rPr>
      </w:pPr>
    </w:p>
    <w:p w:rsidR="00032F22" w:rsidRPr="003E5BD2" w:rsidRDefault="00032F22" w:rsidP="00BF67EC">
      <w:pPr>
        <w:rPr>
          <w:rFonts w:ascii="Arial" w:hAnsi="Arial" w:cs="Arial"/>
        </w:rPr>
      </w:pPr>
    </w:p>
    <w:p w:rsidR="000173DD" w:rsidRPr="003E5BD2" w:rsidRDefault="000173DD" w:rsidP="00BF67EC">
      <w:pPr>
        <w:outlineLvl w:val="0"/>
        <w:rPr>
          <w:rFonts w:ascii="Arial" w:hAnsi="Arial" w:cs="Arial"/>
          <w:b/>
        </w:rPr>
      </w:pPr>
      <w:r w:rsidRPr="003E5BD2">
        <w:rPr>
          <w:rFonts w:ascii="Arial" w:hAnsi="Arial" w:cs="Arial"/>
          <w:b/>
        </w:rPr>
        <w:t>Board Composition</w:t>
      </w:r>
    </w:p>
    <w:p w:rsidR="000173DD" w:rsidRPr="003E5BD2" w:rsidRDefault="000173DD" w:rsidP="007000DC">
      <w:pPr>
        <w:rPr>
          <w:rFonts w:ascii="Arial" w:hAnsi="Arial" w:cs="Arial"/>
        </w:rPr>
      </w:pPr>
    </w:p>
    <w:p w:rsidR="000173DD" w:rsidRPr="003E5BD2" w:rsidRDefault="000173DD" w:rsidP="00BF67EC">
      <w:pPr>
        <w:rPr>
          <w:rFonts w:ascii="Arial" w:hAnsi="Arial" w:cs="Arial"/>
        </w:rPr>
      </w:pPr>
      <w:r w:rsidRPr="003E5BD2">
        <w:rPr>
          <w:rFonts w:ascii="Arial" w:hAnsi="Arial" w:cs="Arial"/>
        </w:rPr>
        <w:t>The Board should ensure a range of relevant expertise that will enable the organisation to reorient to a model of service delivery that is directed by and paid for by the person with a disability.  Some organisations may seek to develop more sophisticated business, financial and workforce management practices to respond to this approach.</w:t>
      </w:r>
    </w:p>
    <w:p w:rsidR="000173DD" w:rsidRPr="003E5BD2" w:rsidRDefault="000173DD" w:rsidP="007000DC">
      <w:pPr>
        <w:rPr>
          <w:rFonts w:ascii="Arial" w:hAnsi="Arial" w:cs="Arial"/>
        </w:rPr>
      </w:pPr>
    </w:p>
    <w:p w:rsidR="000173DD" w:rsidRPr="003E5BD2" w:rsidRDefault="000173DD" w:rsidP="00BF67EC">
      <w:pPr>
        <w:rPr>
          <w:rFonts w:ascii="Arial" w:hAnsi="Arial" w:cs="Arial"/>
        </w:rPr>
      </w:pPr>
      <w:r w:rsidRPr="003E5BD2">
        <w:rPr>
          <w:rFonts w:ascii="Arial" w:hAnsi="Arial" w:cs="Arial"/>
        </w:rPr>
        <w:t xml:space="preserve">The following competencies may be considered to enhance the Board’s governance expertise: </w:t>
      </w:r>
    </w:p>
    <w:p w:rsidR="000173DD" w:rsidRPr="007000DC" w:rsidRDefault="000173DD" w:rsidP="007000DC">
      <w:pPr>
        <w:rPr>
          <w:rFonts w:ascii="Arial" w:hAnsi="Arial" w:cs="Arial"/>
        </w:rPr>
      </w:pPr>
    </w:p>
    <w:p w:rsidR="000173DD" w:rsidRPr="003E5BD2" w:rsidRDefault="000173DD" w:rsidP="000D6222">
      <w:pPr>
        <w:numPr>
          <w:ilvl w:val="0"/>
          <w:numId w:val="25"/>
        </w:numPr>
        <w:rPr>
          <w:rFonts w:ascii="Arial" w:hAnsi="Arial" w:cs="Arial"/>
          <w:lang w:val="en-AU"/>
        </w:rPr>
      </w:pPr>
      <w:r w:rsidRPr="003E5BD2">
        <w:rPr>
          <w:rFonts w:ascii="Arial" w:hAnsi="Arial" w:cs="Arial"/>
          <w:lang w:val="en-AU"/>
        </w:rPr>
        <w:t>Management</w:t>
      </w:r>
    </w:p>
    <w:p w:rsidR="000173DD" w:rsidRPr="003E5BD2" w:rsidRDefault="000173DD" w:rsidP="000D6222">
      <w:pPr>
        <w:numPr>
          <w:ilvl w:val="0"/>
          <w:numId w:val="25"/>
        </w:numPr>
        <w:rPr>
          <w:rFonts w:ascii="Arial" w:hAnsi="Arial" w:cs="Arial"/>
          <w:lang w:val="en-AU"/>
        </w:rPr>
      </w:pPr>
      <w:r w:rsidRPr="003E5BD2">
        <w:rPr>
          <w:rFonts w:ascii="Arial" w:hAnsi="Arial" w:cs="Arial"/>
          <w:lang w:val="en-AU"/>
        </w:rPr>
        <w:t>Finance/accounting</w:t>
      </w:r>
    </w:p>
    <w:p w:rsidR="000173DD" w:rsidRPr="003E5BD2" w:rsidRDefault="000173DD" w:rsidP="000D6222">
      <w:pPr>
        <w:numPr>
          <w:ilvl w:val="0"/>
          <w:numId w:val="25"/>
        </w:numPr>
        <w:rPr>
          <w:rFonts w:ascii="Arial" w:hAnsi="Arial" w:cs="Arial"/>
          <w:lang w:val="en-AU"/>
        </w:rPr>
      </w:pPr>
      <w:r w:rsidRPr="003E5BD2">
        <w:rPr>
          <w:rFonts w:ascii="Arial" w:hAnsi="Arial" w:cs="Arial"/>
          <w:lang w:val="en-AU"/>
        </w:rPr>
        <w:t>Administration</w:t>
      </w:r>
    </w:p>
    <w:p w:rsidR="000173DD" w:rsidRPr="003E5BD2" w:rsidRDefault="000173DD" w:rsidP="000D6222">
      <w:pPr>
        <w:numPr>
          <w:ilvl w:val="0"/>
          <w:numId w:val="25"/>
        </w:numPr>
        <w:rPr>
          <w:rFonts w:ascii="Arial" w:hAnsi="Arial" w:cs="Arial"/>
          <w:lang w:val="en-AU"/>
        </w:rPr>
      </w:pPr>
      <w:r w:rsidRPr="003E5BD2">
        <w:rPr>
          <w:rFonts w:ascii="Arial" w:hAnsi="Arial" w:cs="Arial"/>
          <w:lang w:val="en-AU"/>
        </w:rPr>
        <w:t>Information technology</w:t>
      </w:r>
    </w:p>
    <w:p w:rsidR="000173DD" w:rsidRPr="003E5BD2" w:rsidRDefault="000173DD" w:rsidP="000D6222">
      <w:pPr>
        <w:numPr>
          <w:ilvl w:val="0"/>
          <w:numId w:val="25"/>
        </w:numPr>
        <w:rPr>
          <w:rFonts w:ascii="Arial" w:hAnsi="Arial" w:cs="Arial"/>
          <w:lang w:val="en-AU"/>
        </w:rPr>
      </w:pPr>
      <w:r w:rsidRPr="003E5BD2">
        <w:rPr>
          <w:rFonts w:ascii="Arial" w:hAnsi="Arial" w:cs="Arial"/>
          <w:lang w:val="en-AU"/>
        </w:rPr>
        <w:t>Law</w:t>
      </w:r>
    </w:p>
    <w:p w:rsidR="000173DD" w:rsidRPr="003E5BD2" w:rsidRDefault="000173DD" w:rsidP="000D6222">
      <w:pPr>
        <w:numPr>
          <w:ilvl w:val="0"/>
          <w:numId w:val="25"/>
        </w:numPr>
        <w:rPr>
          <w:rFonts w:ascii="Arial" w:hAnsi="Arial" w:cs="Arial"/>
          <w:lang w:val="en-AU"/>
        </w:rPr>
      </w:pPr>
      <w:r w:rsidRPr="003E5BD2">
        <w:rPr>
          <w:rFonts w:ascii="Arial" w:hAnsi="Arial" w:cs="Arial"/>
          <w:lang w:val="en-AU"/>
        </w:rPr>
        <w:t xml:space="preserve">Client perspective </w:t>
      </w:r>
    </w:p>
    <w:p w:rsidR="000173DD" w:rsidRPr="003E5BD2" w:rsidRDefault="000173DD" w:rsidP="000D6222">
      <w:pPr>
        <w:numPr>
          <w:ilvl w:val="0"/>
          <w:numId w:val="25"/>
        </w:numPr>
        <w:rPr>
          <w:rFonts w:ascii="Arial" w:hAnsi="Arial" w:cs="Arial"/>
          <w:lang w:val="en-AU"/>
        </w:rPr>
      </w:pPr>
      <w:r w:rsidRPr="003E5BD2">
        <w:rPr>
          <w:rFonts w:ascii="Arial" w:hAnsi="Arial" w:cs="Arial"/>
          <w:lang w:val="en-AU"/>
        </w:rPr>
        <w:t>Risk management including occupational health and safety</w:t>
      </w:r>
    </w:p>
    <w:p w:rsidR="000173DD" w:rsidRPr="003E5BD2" w:rsidRDefault="000173DD" w:rsidP="000D6222">
      <w:pPr>
        <w:numPr>
          <w:ilvl w:val="0"/>
          <w:numId w:val="25"/>
        </w:numPr>
        <w:rPr>
          <w:rFonts w:ascii="Arial" w:hAnsi="Arial" w:cs="Arial"/>
          <w:lang w:val="en-AU"/>
        </w:rPr>
      </w:pPr>
      <w:r w:rsidRPr="003E5BD2">
        <w:rPr>
          <w:rFonts w:ascii="Arial" w:hAnsi="Arial" w:cs="Arial"/>
          <w:lang w:val="en-AU"/>
        </w:rPr>
        <w:t>Disability services</w:t>
      </w:r>
    </w:p>
    <w:p w:rsidR="000173DD" w:rsidRPr="003E5BD2" w:rsidRDefault="000173DD" w:rsidP="000D6222">
      <w:pPr>
        <w:numPr>
          <w:ilvl w:val="0"/>
          <w:numId w:val="25"/>
        </w:numPr>
        <w:rPr>
          <w:rFonts w:ascii="Arial" w:hAnsi="Arial" w:cs="Arial"/>
          <w:lang w:val="en-AU"/>
        </w:rPr>
      </w:pPr>
      <w:r w:rsidRPr="003E5BD2">
        <w:rPr>
          <w:rFonts w:ascii="Arial" w:hAnsi="Arial" w:cs="Arial"/>
          <w:lang w:val="en-AU"/>
        </w:rPr>
        <w:t>Resource management</w:t>
      </w:r>
    </w:p>
    <w:p w:rsidR="000173DD" w:rsidRPr="003E5BD2" w:rsidRDefault="000173DD" w:rsidP="000D6222">
      <w:pPr>
        <w:numPr>
          <w:ilvl w:val="0"/>
          <w:numId w:val="25"/>
        </w:numPr>
        <w:rPr>
          <w:rFonts w:ascii="Arial" w:hAnsi="Arial" w:cs="Arial"/>
          <w:lang w:val="en-AU"/>
        </w:rPr>
      </w:pPr>
      <w:r w:rsidRPr="003E5BD2">
        <w:rPr>
          <w:rFonts w:ascii="Arial" w:hAnsi="Arial" w:cs="Arial"/>
          <w:lang w:val="en-AU"/>
        </w:rPr>
        <w:t>Community interest or perspective</w:t>
      </w:r>
    </w:p>
    <w:p w:rsidR="000173DD" w:rsidRPr="003E5BD2" w:rsidRDefault="000173DD" w:rsidP="000D6222">
      <w:pPr>
        <w:numPr>
          <w:ilvl w:val="0"/>
          <w:numId w:val="25"/>
        </w:numPr>
        <w:rPr>
          <w:rFonts w:ascii="Arial" w:hAnsi="Arial" w:cs="Arial"/>
          <w:lang w:val="en-AU"/>
        </w:rPr>
      </w:pPr>
      <w:r w:rsidRPr="003E5BD2">
        <w:rPr>
          <w:rFonts w:ascii="Arial" w:hAnsi="Arial" w:cs="Arial"/>
          <w:lang w:val="en-AU"/>
        </w:rPr>
        <w:t>Public relations/marketing</w:t>
      </w:r>
    </w:p>
    <w:p w:rsidR="000173DD" w:rsidRPr="003E5BD2" w:rsidRDefault="007000DC" w:rsidP="007000DC">
      <w:pPr>
        <w:rPr>
          <w:rFonts w:ascii="Arial" w:hAnsi="Arial" w:cs="Arial"/>
          <w:b/>
        </w:rPr>
      </w:pPr>
      <w:r>
        <w:rPr>
          <w:rFonts w:ascii="Arial" w:hAnsi="Arial" w:cs="Arial"/>
        </w:rPr>
        <w:br w:type="page"/>
      </w:r>
      <w:r w:rsidR="000173DD" w:rsidRPr="003E5BD2">
        <w:rPr>
          <w:rFonts w:ascii="Arial" w:hAnsi="Arial" w:cs="Arial"/>
          <w:b/>
        </w:rPr>
        <w:lastRenderedPageBreak/>
        <w:t xml:space="preserve">Risk and Audit Committee </w:t>
      </w:r>
    </w:p>
    <w:p w:rsidR="008D2B6B" w:rsidRPr="003E5BD2" w:rsidRDefault="008D2B6B" w:rsidP="00BF67EC">
      <w:pPr>
        <w:rPr>
          <w:rFonts w:ascii="Arial" w:hAnsi="Arial" w:cs="Arial"/>
          <w:i/>
        </w:rPr>
      </w:pPr>
    </w:p>
    <w:p w:rsidR="000173DD" w:rsidRPr="003E5BD2" w:rsidRDefault="000173DD" w:rsidP="00BF67EC">
      <w:pPr>
        <w:rPr>
          <w:rFonts w:ascii="Arial" w:hAnsi="Arial" w:cs="Arial"/>
        </w:rPr>
      </w:pPr>
      <w:r w:rsidRPr="003E5BD2">
        <w:rPr>
          <w:rFonts w:ascii="Arial" w:hAnsi="Arial" w:cs="Arial"/>
        </w:rPr>
        <w:t xml:space="preserve">The Risk and Audit Committee is responsible for the development of a risk management framework and provides the Board with reports on risk, related issues and an annual review of performance.  It also monitors performance management systems and the impact of changes to the risk profile of the organisation.  </w:t>
      </w:r>
    </w:p>
    <w:p w:rsidR="000173DD" w:rsidRPr="003E5BD2" w:rsidRDefault="000173DD" w:rsidP="007000DC">
      <w:pPr>
        <w:rPr>
          <w:rFonts w:ascii="Arial" w:hAnsi="Arial" w:cs="Arial"/>
        </w:rPr>
      </w:pPr>
    </w:p>
    <w:p w:rsidR="00367064" w:rsidRPr="003E5BD2" w:rsidRDefault="000173DD" w:rsidP="00BF67EC">
      <w:pPr>
        <w:rPr>
          <w:rFonts w:ascii="Arial" w:hAnsi="Arial" w:cs="Arial"/>
        </w:rPr>
      </w:pPr>
      <w:r w:rsidRPr="003E5BD2">
        <w:rPr>
          <w:rFonts w:ascii="Arial" w:hAnsi="Arial" w:cs="Arial"/>
        </w:rPr>
        <w:t>Small organi</w:t>
      </w:r>
      <w:r w:rsidR="002475E3" w:rsidRPr="003E5BD2">
        <w:rPr>
          <w:rFonts w:ascii="Arial" w:hAnsi="Arial" w:cs="Arial"/>
        </w:rPr>
        <w:t>s</w:t>
      </w:r>
      <w:r w:rsidRPr="003E5BD2">
        <w:rPr>
          <w:rFonts w:ascii="Arial" w:hAnsi="Arial" w:cs="Arial"/>
        </w:rPr>
        <w:t xml:space="preserve">ations without a Risk and Audit Committee will require Board members to take on this responsibility, providing quarterly risk and audit reports to the Internal Auditor for review. Specific risk management training may be required to assist Board members to fulfill this responsibility. </w:t>
      </w:r>
    </w:p>
    <w:p w:rsidR="00DD1DFD" w:rsidRPr="003E5BD2" w:rsidRDefault="00DD1DFD" w:rsidP="00BF67EC">
      <w:pPr>
        <w:rPr>
          <w:rFonts w:ascii="Arial" w:hAnsi="Arial" w:cs="Arial"/>
        </w:rPr>
      </w:pPr>
    </w:p>
    <w:p w:rsidR="008C6C11" w:rsidRPr="003E5BD2" w:rsidRDefault="008C6C11" w:rsidP="00BF67EC">
      <w:pPr>
        <w:outlineLvl w:val="0"/>
        <w:rPr>
          <w:rFonts w:ascii="Arial" w:hAnsi="Arial" w:cs="Arial"/>
        </w:rPr>
      </w:pPr>
    </w:p>
    <w:p w:rsidR="00074668" w:rsidRPr="003E5BD2" w:rsidRDefault="00074668" w:rsidP="00BF67EC">
      <w:pPr>
        <w:outlineLvl w:val="0"/>
        <w:rPr>
          <w:rFonts w:ascii="Arial" w:hAnsi="Arial" w:cs="Arial"/>
          <w:b/>
        </w:rPr>
      </w:pPr>
      <w:r w:rsidRPr="003E5BD2">
        <w:rPr>
          <w:rFonts w:ascii="Arial" w:hAnsi="Arial" w:cs="Arial"/>
          <w:b/>
        </w:rPr>
        <w:t>Step 2: Board Charter</w:t>
      </w:r>
    </w:p>
    <w:p w:rsidR="00074668" w:rsidRPr="007000DC" w:rsidRDefault="00074668" w:rsidP="007000DC">
      <w:pPr>
        <w:rPr>
          <w:rFonts w:ascii="Arial" w:hAnsi="Arial" w:cs="Arial"/>
        </w:rPr>
      </w:pPr>
    </w:p>
    <w:p w:rsidR="00074668" w:rsidRPr="003E5BD2" w:rsidRDefault="00074668" w:rsidP="00BF67EC">
      <w:pPr>
        <w:rPr>
          <w:rFonts w:ascii="Arial" w:hAnsi="Arial" w:cs="Arial"/>
        </w:rPr>
      </w:pPr>
      <w:r w:rsidRPr="003E5BD2">
        <w:rPr>
          <w:rFonts w:ascii="Arial" w:hAnsi="Arial" w:cs="Arial"/>
        </w:rPr>
        <w:t>The Board Charter defines the roles, responsibilities and authorities of the Board</w:t>
      </w:r>
      <w:r w:rsidR="00E71E6A" w:rsidRPr="003E5BD2">
        <w:rPr>
          <w:rFonts w:ascii="Arial" w:hAnsi="Arial" w:cs="Arial"/>
        </w:rPr>
        <w:t xml:space="preserve"> and sub-committees. E</w:t>
      </w:r>
      <w:r w:rsidR="00D511AA" w:rsidRPr="003E5BD2">
        <w:rPr>
          <w:rFonts w:ascii="Arial" w:hAnsi="Arial" w:cs="Arial"/>
        </w:rPr>
        <w:t>xample</w:t>
      </w:r>
      <w:r w:rsidR="00E71E6A" w:rsidRPr="003E5BD2">
        <w:rPr>
          <w:rFonts w:ascii="Arial" w:hAnsi="Arial" w:cs="Arial"/>
        </w:rPr>
        <w:t>s</w:t>
      </w:r>
      <w:r w:rsidR="00D511AA" w:rsidRPr="003E5BD2">
        <w:rPr>
          <w:rFonts w:ascii="Arial" w:hAnsi="Arial" w:cs="Arial"/>
        </w:rPr>
        <w:t xml:space="preserve"> of a Board Charter</w:t>
      </w:r>
      <w:r w:rsidR="00E71E6A" w:rsidRPr="003E5BD2">
        <w:rPr>
          <w:rFonts w:ascii="Arial" w:hAnsi="Arial" w:cs="Arial"/>
        </w:rPr>
        <w:t>, Roles &amp; Responsibilities and a Risk &amp; Audit Committee Charter are</w:t>
      </w:r>
      <w:r w:rsidR="00D511AA" w:rsidRPr="003E5BD2">
        <w:rPr>
          <w:rFonts w:ascii="Arial" w:hAnsi="Arial" w:cs="Arial"/>
        </w:rPr>
        <w:t xml:space="preserve"> </w:t>
      </w:r>
      <w:r w:rsidR="00916190" w:rsidRPr="003E5BD2">
        <w:rPr>
          <w:rFonts w:ascii="Arial" w:hAnsi="Arial" w:cs="Arial"/>
        </w:rPr>
        <w:t>on the following page</w:t>
      </w:r>
      <w:r w:rsidR="00E71E6A" w:rsidRPr="003E5BD2">
        <w:rPr>
          <w:rFonts w:ascii="Arial" w:hAnsi="Arial" w:cs="Arial"/>
        </w:rPr>
        <w:t>s</w:t>
      </w:r>
      <w:r w:rsidR="00916190" w:rsidRPr="003E5BD2">
        <w:rPr>
          <w:rFonts w:ascii="Arial" w:hAnsi="Arial" w:cs="Arial"/>
        </w:rPr>
        <w:t>.</w:t>
      </w:r>
    </w:p>
    <w:p w:rsidR="00813A3D" w:rsidRPr="003E5BD2" w:rsidRDefault="00813A3D" w:rsidP="00BF67EC">
      <w:pPr>
        <w:spacing w:before="100" w:beforeAutospacing="1"/>
        <w:ind w:left="2880"/>
        <w:rPr>
          <w:rFonts w:ascii="Arial" w:hAnsi="Arial" w:cs="Arial"/>
          <w:b/>
        </w:rPr>
      </w:pPr>
      <w:r w:rsidRPr="003E5BD2">
        <w:rPr>
          <w:rFonts w:ascii="Arial" w:hAnsi="Arial" w:cs="Arial"/>
          <w:b/>
        </w:rPr>
        <w:t>Sample Board Charter</w:t>
      </w:r>
    </w:p>
    <w:p w:rsidR="00813A3D" w:rsidRPr="003E5BD2" w:rsidRDefault="00813A3D" w:rsidP="00BF67EC">
      <w:pPr>
        <w:ind w:left="2880"/>
        <w:rPr>
          <w:rFonts w:ascii="Arial" w:hAnsi="Arial" w:cs="Arial"/>
          <w:b/>
        </w:rPr>
      </w:pPr>
    </w:p>
    <w:p w:rsidR="00813A3D" w:rsidRPr="003E5BD2" w:rsidRDefault="00813A3D" w:rsidP="00BF67EC">
      <w:pPr>
        <w:rPr>
          <w:rFonts w:ascii="Arial" w:hAnsi="Arial" w:cs="Arial"/>
        </w:rPr>
      </w:pPr>
      <w:r w:rsidRPr="003E5BD2">
        <w:rPr>
          <w:rFonts w:ascii="Arial" w:hAnsi="Arial" w:cs="Arial"/>
        </w:rPr>
        <w:t>While the Board has no operational involvement in the organisation’s business and service delivery activities, it does have a role in developing and reviewing policy.</w:t>
      </w:r>
    </w:p>
    <w:p w:rsidR="00813A3D" w:rsidRPr="003E5BD2" w:rsidRDefault="00813A3D" w:rsidP="00BF67EC">
      <w:pPr>
        <w:rPr>
          <w:rFonts w:ascii="Arial" w:hAnsi="Arial" w:cs="Arial"/>
        </w:rPr>
      </w:pPr>
    </w:p>
    <w:p w:rsidR="00813A3D" w:rsidRPr="003E5BD2" w:rsidRDefault="00813A3D" w:rsidP="00BF67EC">
      <w:pPr>
        <w:rPr>
          <w:rFonts w:ascii="Arial" w:hAnsi="Arial" w:cs="Arial"/>
        </w:rPr>
      </w:pPr>
      <w:r w:rsidRPr="003E5BD2">
        <w:rPr>
          <w:rFonts w:ascii="Arial" w:hAnsi="Arial" w:cs="Arial"/>
        </w:rPr>
        <w:t>A Board Charter could include the following:</w:t>
      </w:r>
    </w:p>
    <w:p w:rsidR="00813A3D" w:rsidRPr="003E5BD2" w:rsidRDefault="00813A3D" w:rsidP="00BF67EC">
      <w:pPr>
        <w:rPr>
          <w:rFonts w:ascii="Arial" w:hAnsi="Arial" w:cs="Arial"/>
        </w:rPr>
      </w:pPr>
    </w:p>
    <w:p w:rsidR="00813A3D" w:rsidRPr="003E5BD2" w:rsidRDefault="00813A3D" w:rsidP="00BF67EC">
      <w:pPr>
        <w:pStyle w:val="ListParagraph"/>
        <w:numPr>
          <w:ilvl w:val="0"/>
          <w:numId w:val="17"/>
        </w:numPr>
        <w:spacing w:line="240" w:lineRule="auto"/>
        <w:rPr>
          <w:rFonts w:ascii="Arial" w:hAnsi="Arial" w:cs="Arial"/>
          <w:sz w:val="24"/>
          <w:szCs w:val="24"/>
        </w:rPr>
      </w:pPr>
      <w:r w:rsidRPr="003E5BD2">
        <w:rPr>
          <w:rFonts w:ascii="Arial" w:hAnsi="Arial" w:cs="Arial"/>
          <w:sz w:val="24"/>
          <w:szCs w:val="24"/>
        </w:rPr>
        <w:t>Provide effective leadership and collaborate with the executive management team to:</w:t>
      </w:r>
    </w:p>
    <w:p w:rsidR="00813A3D" w:rsidRPr="003E5BD2" w:rsidRDefault="00813A3D" w:rsidP="00BF67EC">
      <w:pPr>
        <w:pStyle w:val="subsubindentbullet"/>
        <w:numPr>
          <w:ilvl w:val="0"/>
          <w:numId w:val="16"/>
        </w:numPr>
        <w:spacing w:before="0"/>
        <w:rPr>
          <w:rFonts w:ascii="Arial" w:hAnsi="Arial" w:cs="Arial"/>
          <w:sz w:val="24"/>
          <w:szCs w:val="24"/>
        </w:rPr>
      </w:pPr>
      <w:r w:rsidRPr="003E5BD2">
        <w:rPr>
          <w:rFonts w:ascii="Arial" w:hAnsi="Arial" w:cs="Arial"/>
          <w:sz w:val="24"/>
          <w:szCs w:val="24"/>
        </w:rPr>
        <w:t xml:space="preserve">articulate the organisation’s </w:t>
      </w:r>
      <w:smartTag w:uri="urn:schemas-microsoft-com:office:smarttags" w:element="City">
        <w:smartTag w:uri="urn:schemas-microsoft-com:office:smarttags" w:element="place">
          <w:r w:rsidRPr="003E5BD2">
            <w:rPr>
              <w:rFonts w:ascii="Arial" w:hAnsi="Arial" w:cs="Arial"/>
              <w:sz w:val="24"/>
              <w:szCs w:val="24"/>
            </w:rPr>
            <w:t>Mission</w:t>
          </w:r>
        </w:smartTag>
      </w:smartTag>
      <w:r w:rsidRPr="003E5BD2">
        <w:rPr>
          <w:rFonts w:ascii="Arial" w:hAnsi="Arial" w:cs="Arial"/>
          <w:sz w:val="24"/>
          <w:szCs w:val="24"/>
        </w:rPr>
        <w:t>, Vision, Values and Strategies</w:t>
      </w:r>
    </w:p>
    <w:p w:rsidR="00813A3D" w:rsidRPr="003E5BD2" w:rsidRDefault="00813A3D" w:rsidP="00BF67EC">
      <w:pPr>
        <w:pStyle w:val="subsubindentbullet"/>
        <w:numPr>
          <w:ilvl w:val="0"/>
          <w:numId w:val="16"/>
        </w:numPr>
        <w:spacing w:before="0"/>
        <w:rPr>
          <w:rFonts w:ascii="Arial" w:hAnsi="Arial" w:cs="Arial"/>
          <w:sz w:val="24"/>
          <w:szCs w:val="24"/>
        </w:rPr>
      </w:pPr>
      <w:r w:rsidRPr="003E5BD2">
        <w:rPr>
          <w:rFonts w:ascii="Arial" w:hAnsi="Arial" w:cs="Arial"/>
          <w:sz w:val="24"/>
          <w:szCs w:val="24"/>
        </w:rPr>
        <w:t>develop strategic plans and order strategic priorities</w:t>
      </w:r>
    </w:p>
    <w:p w:rsidR="00813A3D" w:rsidRPr="003E5BD2" w:rsidRDefault="00813A3D" w:rsidP="00BF67EC">
      <w:pPr>
        <w:pStyle w:val="subsubindentbullet"/>
        <w:numPr>
          <w:ilvl w:val="0"/>
          <w:numId w:val="16"/>
        </w:numPr>
        <w:spacing w:before="0"/>
        <w:rPr>
          <w:rFonts w:ascii="Arial" w:hAnsi="Arial" w:cs="Arial"/>
          <w:sz w:val="24"/>
          <w:szCs w:val="24"/>
        </w:rPr>
      </w:pPr>
      <w:r w:rsidRPr="003E5BD2">
        <w:rPr>
          <w:rFonts w:ascii="Arial" w:hAnsi="Arial" w:cs="Arial"/>
          <w:sz w:val="24"/>
          <w:szCs w:val="24"/>
        </w:rPr>
        <w:t xml:space="preserve">maintain open lines of communication and raise awareness of </w:t>
      </w:r>
      <w:smartTag w:uri="urn:schemas-microsoft-com:office:smarttags" w:element="City">
        <w:smartTag w:uri="urn:schemas-microsoft-com:office:smarttags" w:element="place">
          <w:r w:rsidRPr="003E5BD2">
            <w:rPr>
              <w:rFonts w:ascii="Arial" w:hAnsi="Arial" w:cs="Arial"/>
              <w:sz w:val="24"/>
              <w:szCs w:val="24"/>
            </w:rPr>
            <w:t>Mission</w:t>
          </w:r>
        </w:smartTag>
      </w:smartTag>
      <w:r w:rsidRPr="003E5BD2">
        <w:rPr>
          <w:rFonts w:ascii="Arial" w:hAnsi="Arial" w:cs="Arial"/>
          <w:sz w:val="24"/>
          <w:szCs w:val="24"/>
        </w:rPr>
        <w:t>, Vision, Values and Strategies throughout the organisation</w:t>
      </w:r>
    </w:p>
    <w:p w:rsidR="00813A3D" w:rsidRPr="003E5BD2" w:rsidRDefault="00813A3D" w:rsidP="00BF67EC">
      <w:pPr>
        <w:pStyle w:val="subsubindentbullet"/>
        <w:numPr>
          <w:ilvl w:val="0"/>
          <w:numId w:val="16"/>
        </w:numPr>
        <w:spacing w:before="0"/>
        <w:rPr>
          <w:rFonts w:ascii="Arial" w:hAnsi="Arial" w:cs="Arial"/>
          <w:sz w:val="24"/>
          <w:szCs w:val="24"/>
        </w:rPr>
      </w:pPr>
      <w:r w:rsidRPr="003E5BD2">
        <w:rPr>
          <w:rFonts w:ascii="Arial" w:hAnsi="Arial" w:cs="Arial"/>
          <w:sz w:val="24"/>
          <w:szCs w:val="24"/>
        </w:rPr>
        <w:t>develop and maintain an organisational structure that supports the achievement of strategic objectives.</w:t>
      </w:r>
    </w:p>
    <w:p w:rsidR="00813A3D" w:rsidRPr="003E5BD2" w:rsidRDefault="00813A3D" w:rsidP="00BF67EC">
      <w:pPr>
        <w:pStyle w:val="subsubindentbullet"/>
        <w:numPr>
          <w:ilvl w:val="0"/>
          <w:numId w:val="0"/>
        </w:numPr>
        <w:spacing w:before="0"/>
        <w:ind w:left="720"/>
        <w:rPr>
          <w:rFonts w:ascii="Arial" w:hAnsi="Arial" w:cs="Arial"/>
          <w:sz w:val="24"/>
          <w:szCs w:val="24"/>
        </w:rPr>
      </w:pPr>
    </w:p>
    <w:p w:rsidR="00813A3D" w:rsidRPr="003E5BD2" w:rsidRDefault="00813A3D" w:rsidP="00BF67EC">
      <w:pPr>
        <w:pStyle w:val="number"/>
        <w:numPr>
          <w:ilvl w:val="0"/>
          <w:numId w:val="17"/>
        </w:numPr>
        <w:tabs>
          <w:tab w:val="clear" w:pos="426"/>
          <w:tab w:val="left" w:pos="0"/>
        </w:tabs>
        <w:spacing w:before="0"/>
        <w:rPr>
          <w:rFonts w:ascii="Arial" w:hAnsi="Arial" w:cs="Arial"/>
          <w:sz w:val="24"/>
          <w:szCs w:val="24"/>
        </w:rPr>
      </w:pPr>
      <w:r w:rsidRPr="003E5BD2">
        <w:rPr>
          <w:rFonts w:ascii="Arial" w:hAnsi="Arial" w:cs="Arial"/>
          <w:sz w:val="24"/>
          <w:szCs w:val="24"/>
        </w:rPr>
        <w:t>Appoint the CEO and monitor his/her performance against agreed performance  Indicators</w:t>
      </w:r>
    </w:p>
    <w:p w:rsidR="00813A3D" w:rsidRPr="003E5BD2" w:rsidRDefault="00813A3D" w:rsidP="00BF67EC">
      <w:pPr>
        <w:pStyle w:val="number"/>
        <w:numPr>
          <w:ilvl w:val="0"/>
          <w:numId w:val="17"/>
        </w:numPr>
        <w:tabs>
          <w:tab w:val="clear" w:pos="426"/>
          <w:tab w:val="left" w:pos="0"/>
        </w:tabs>
        <w:spacing w:before="0"/>
        <w:rPr>
          <w:rFonts w:ascii="Arial" w:hAnsi="Arial" w:cs="Arial"/>
          <w:sz w:val="24"/>
          <w:szCs w:val="24"/>
        </w:rPr>
      </w:pPr>
      <w:r w:rsidRPr="003E5BD2">
        <w:rPr>
          <w:rFonts w:ascii="Arial" w:hAnsi="Arial" w:cs="Arial"/>
          <w:sz w:val="24"/>
          <w:szCs w:val="24"/>
        </w:rPr>
        <w:t>Review and authorise business (operational) plans and the annual budget proposed by the executive management team.</w:t>
      </w:r>
    </w:p>
    <w:p w:rsidR="00813A3D" w:rsidRPr="003E5BD2" w:rsidRDefault="00813A3D" w:rsidP="00BF67EC">
      <w:pPr>
        <w:pStyle w:val="number"/>
        <w:numPr>
          <w:ilvl w:val="0"/>
          <w:numId w:val="17"/>
        </w:numPr>
        <w:tabs>
          <w:tab w:val="clear" w:pos="426"/>
          <w:tab w:val="left" w:pos="0"/>
        </w:tabs>
        <w:spacing w:before="0"/>
        <w:rPr>
          <w:rFonts w:ascii="Arial" w:hAnsi="Arial" w:cs="Arial"/>
          <w:sz w:val="24"/>
          <w:szCs w:val="24"/>
        </w:rPr>
      </w:pPr>
      <w:r w:rsidRPr="003E5BD2">
        <w:rPr>
          <w:rFonts w:ascii="Arial" w:hAnsi="Arial" w:cs="Arial"/>
          <w:sz w:val="24"/>
          <w:szCs w:val="24"/>
        </w:rPr>
        <w:t>Monitor the implementation and achievement of strategic and business plans and annual budget outcomes</w:t>
      </w:r>
    </w:p>
    <w:p w:rsidR="00813A3D" w:rsidRPr="003E5BD2" w:rsidRDefault="00813A3D" w:rsidP="00BF67EC">
      <w:pPr>
        <w:pStyle w:val="number"/>
        <w:numPr>
          <w:ilvl w:val="0"/>
          <w:numId w:val="17"/>
        </w:numPr>
        <w:tabs>
          <w:tab w:val="clear" w:pos="426"/>
          <w:tab w:val="left" w:pos="0"/>
        </w:tabs>
        <w:spacing w:before="0"/>
        <w:rPr>
          <w:rFonts w:ascii="Arial" w:hAnsi="Arial" w:cs="Arial"/>
          <w:sz w:val="24"/>
          <w:szCs w:val="24"/>
        </w:rPr>
      </w:pPr>
      <w:r w:rsidRPr="003E5BD2">
        <w:rPr>
          <w:rFonts w:ascii="Arial" w:hAnsi="Arial" w:cs="Arial"/>
          <w:sz w:val="24"/>
          <w:szCs w:val="24"/>
        </w:rPr>
        <w:t>Establish committees, policies and procedures to assist the Board to meet its obligations</w:t>
      </w:r>
    </w:p>
    <w:p w:rsidR="00813A3D" w:rsidRPr="003E5BD2" w:rsidRDefault="00813A3D" w:rsidP="00BF67EC">
      <w:pPr>
        <w:pStyle w:val="number"/>
        <w:numPr>
          <w:ilvl w:val="0"/>
          <w:numId w:val="17"/>
        </w:numPr>
        <w:tabs>
          <w:tab w:val="clear" w:pos="426"/>
          <w:tab w:val="left" w:pos="0"/>
        </w:tabs>
        <w:spacing w:before="0"/>
        <w:rPr>
          <w:rFonts w:ascii="Arial" w:hAnsi="Arial" w:cs="Arial"/>
          <w:sz w:val="24"/>
          <w:szCs w:val="24"/>
        </w:rPr>
      </w:pPr>
      <w:r w:rsidRPr="003E5BD2">
        <w:rPr>
          <w:rFonts w:ascii="Arial" w:hAnsi="Arial" w:cs="Arial"/>
          <w:sz w:val="24"/>
          <w:szCs w:val="24"/>
        </w:rPr>
        <w:t>Ensure Board obligations and functions are met</w:t>
      </w:r>
    </w:p>
    <w:p w:rsidR="00813A3D" w:rsidRPr="003E5BD2" w:rsidRDefault="00813A3D" w:rsidP="00BF67EC">
      <w:pPr>
        <w:pStyle w:val="number"/>
        <w:numPr>
          <w:ilvl w:val="0"/>
          <w:numId w:val="17"/>
        </w:numPr>
        <w:tabs>
          <w:tab w:val="clear" w:pos="426"/>
          <w:tab w:val="left" w:pos="0"/>
        </w:tabs>
        <w:spacing w:before="0"/>
        <w:rPr>
          <w:rFonts w:ascii="Arial" w:hAnsi="Arial" w:cs="Arial"/>
          <w:sz w:val="24"/>
          <w:szCs w:val="24"/>
        </w:rPr>
      </w:pPr>
      <w:r w:rsidRPr="003E5BD2">
        <w:rPr>
          <w:rFonts w:ascii="Arial" w:hAnsi="Arial" w:cs="Arial"/>
          <w:sz w:val="24"/>
          <w:szCs w:val="24"/>
        </w:rPr>
        <w:lastRenderedPageBreak/>
        <w:t>Initiate a program for self-evaluation, with follow up actions to respond to findings (including development of Board members)</w:t>
      </w:r>
    </w:p>
    <w:p w:rsidR="00813A3D" w:rsidRPr="003E5BD2" w:rsidRDefault="00813A3D" w:rsidP="00BF67EC">
      <w:pPr>
        <w:pStyle w:val="number"/>
        <w:numPr>
          <w:ilvl w:val="0"/>
          <w:numId w:val="17"/>
        </w:numPr>
        <w:tabs>
          <w:tab w:val="clear" w:pos="426"/>
          <w:tab w:val="left" w:pos="0"/>
        </w:tabs>
        <w:spacing w:before="0"/>
        <w:rPr>
          <w:rFonts w:ascii="Arial" w:hAnsi="Arial" w:cs="Arial"/>
          <w:sz w:val="24"/>
          <w:szCs w:val="24"/>
        </w:rPr>
      </w:pPr>
      <w:r w:rsidRPr="003E5BD2">
        <w:rPr>
          <w:rFonts w:ascii="Arial" w:hAnsi="Arial" w:cs="Arial"/>
          <w:sz w:val="24"/>
          <w:szCs w:val="24"/>
        </w:rPr>
        <w:t xml:space="preserve">Ensure that systems and procedures are in place for the organisation to run effectively, efficiently and meet all legal and contractual requirements </w:t>
      </w:r>
    </w:p>
    <w:p w:rsidR="00813A3D" w:rsidRPr="003E5BD2" w:rsidRDefault="00813A3D" w:rsidP="00BF67EC">
      <w:pPr>
        <w:pStyle w:val="number"/>
        <w:numPr>
          <w:ilvl w:val="0"/>
          <w:numId w:val="17"/>
        </w:numPr>
        <w:tabs>
          <w:tab w:val="clear" w:pos="426"/>
          <w:tab w:val="left" w:pos="0"/>
        </w:tabs>
        <w:spacing w:before="0"/>
        <w:rPr>
          <w:rFonts w:ascii="Arial" w:hAnsi="Arial" w:cs="Arial"/>
          <w:sz w:val="24"/>
          <w:szCs w:val="24"/>
        </w:rPr>
      </w:pPr>
      <w:r w:rsidRPr="003E5BD2">
        <w:rPr>
          <w:rFonts w:ascii="Arial" w:hAnsi="Arial" w:cs="Arial"/>
          <w:sz w:val="24"/>
          <w:szCs w:val="24"/>
        </w:rPr>
        <w:t>Ensure that all significant risks are adequately assessed and managed by the executive management team</w:t>
      </w:r>
    </w:p>
    <w:p w:rsidR="00813A3D" w:rsidRPr="003E5BD2" w:rsidRDefault="00813A3D" w:rsidP="00BF67EC">
      <w:pPr>
        <w:pStyle w:val="number"/>
        <w:numPr>
          <w:ilvl w:val="0"/>
          <w:numId w:val="17"/>
        </w:numPr>
        <w:tabs>
          <w:tab w:val="clear" w:pos="426"/>
          <w:tab w:val="left" w:pos="0"/>
        </w:tabs>
        <w:spacing w:before="0"/>
        <w:rPr>
          <w:rFonts w:ascii="Arial" w:hAnsi="Arial" w:cs="Arial"/>
          <w:sz w:val="24"/>
          <w:szCs w:val="24"/>
        </w:rPr>
      </w:pPr>
      <w:r w:rsidRPr="003E5BD2">
        <w:rPr>
          <w:rFonts w:ascii="Arial" w:hAnsi="Arial" w:cs="Arial"/>
          <w:sz w:val="24"/>
          <w:szCs w:val="24"/>
        </w:rPr>
        <w:t>Ensure the organisation has appropriate corporate governance structures in place, and that it demonstrates ethical behaviour and encourages corporate and social responsibility in the organisation’s culture</w:t>
      </w:r>
    </w:p>
    <w:p w:rsidR="00813A3D" w:rsidRPr="003E5BD2" w:rsidRDefault="00813A3D" w:rsidP="00BF67EC">
      <w:pPr>
        <w:pStyle w:val="number"/>
        <w:numPr>
          <w:ilvl w:val="0"/>
          <w:numId w:val="17"/>
        </w:numPr>
        <w:tabs>
          <w:tab w:val="clear" w:pos="426"/>
          <w:tab w:val="left" w:pos="0"/>
        </w:tabs>
        <w:spacing w:before="0"/>
        <w:rPr>
          <w:rFonts w:ascii="Arial" w:hAnsi="Arial" w:cs="Arial"/>
          <w:sz w:val="24"/>
          <w:szCs w:val="24"/>
        </w:rPr>
      </w:pPr>
      <w:r w:rsidRPr="003E5BD2">
        <w:rPr>
          <w:rFonts w:ascii="Arial" w:hAnsi="Arial" w:cs="Arial"/>
          <w:sz w:val="24"/>
          <w:szCs w:val="24"/>
        </w:rPr>
        <w:t>Act as steward on behalf of the organisation’s members and ensure that the organisation remains focussed on its mission.</w:t>
      </w:r>
    </w:p>
    <w:p w:rsidR="00074668" w:rsidRPr="003E5BD2" w:rsidRDefault="00074668" w:rsidP="007000DC">
      <w:pPr>
        <w:rPr>
          <w:rFonts w:ascii="Arial" w:hAnsi="Arial" w:cs="Arial"/>
        </w:rPr>
      </w:pPr>
    </w:p>
    <w:p w:rsidR="00367064" w:rsidRPr="007000DC" w:rsidRDefault="00367064" w:rsidP="00BF67EC">
      <w:pPr>
        <w:rPr>
          <w:rFonts w:ascii="Arial" w:hAnsi="Arial" w:cs="Arial"/>
        </w:rPr>
      </w:pPr>
    </w:p>
    <w:p w:rsidR="00367064" w:rsidRPr="003E5BD2" w:rsidRDefault="00367064" w:rsidP="00BF67EC">
      <w:pPr>
        <w:outlineLvl w:val="0"/>
        <w:rPr>
          <w:rFonts w:ascii="Arial" w:hAnsi="Arial" w:cs="Arial"/>
          <w:b/>
        </w:rPr>
      </w:pPr>
      <w:r w:rsidRPr="003E5BD2">
        <w:rPr>
          <w:rFonts w:ascii="Arial" w:hAnsi="Arial" w:cs="Arial"/>
          <w:b/>
        </w:rPr>
        <w:t>Procedure</w:t>
      </w:r>
    </w:p>
    <w:p w:rsidR="00367064" w:rsidRPr="007000DC" w:rsidRDefault="00367064" w:rsidP="00BF67EC">
      <w:pPr>
        <w:rPr>
          <w:rFonts w:ascii="Arial" w:hAnsi="Arial" w:cs="Arial"/>
        </w:rPr>
      </w:pPr>
    </w:p>
    <w:p w:rsidR="00367064" w:rsidRPr="003E5BD2" w:rsidRDefault="00367064" w:rsidP="00BF67EC">
      <w:pPr>
        <w:rPr>
          <w:rFonts w:ascii="Arial" w:hAnsi="Arial" w:cs="Arial"/>
          <w:b/>
        </w:rPr>
      </w:pPr>
      <w:r w:rsidRPr="003E5BD2">
        <w:rPr>
          <w:rFonts w:ascii="Arial" w:hAnsi="Arial" w:cs="Arial"/>
          <w:b/>
        </w:rPr>
        <w:t>Roles &amp; Responsibilities</w:t>
      </w:r>
    </w:p>
    <w:p w:rsidR="00367064" w:rsidRPr="003E5BD2" w:rsidRDefault="00367064" w:rsidP="007000DC">
      <w:pPr>
        <w:rPr>
          <w:rFonts w:ascii="Arial" w:hAnsi="Arial" w:cs="Arial"/>
        </w:rPr>
      </w:pPr>
    </w:p>
    <w:p w:rsidR="00367064" w:rsidRPr="003E5BD2" w:rsidRDefault="00367064" w:rsidP="00BF67EC">
      <w:pPr>
        <w:rPr>
          <w:rFonts w:ascii="Arial" w:hAnsi="Arial" w:cs="Arial"/>
          <w:b/>
        </w:rPr>
      </w:pPr>
      <w:r w:rsidRPr="003E5BD2">
        <w:rPr>
          <w:rFonts w:ascii="Arial" w:hAnsi="Arial" w:cs="Arial"/>
          <w:b/>
        </w:rPr>
        <w:t>Chairperson</w:t>
      </w:r>
    </w:p>
    <w:p w:rsidR="00367064" w:rsidRPr="003E5BD2" w:rsidRDefault="00367064" w:rsidP="00BF67EC">
      <w:pPr>
        <w:rPr>
          <w:rFonts w:ascii="Arial" w:hAnsi="Arial" w:cs="Arial"/>
        </w:rPr>
      </w:pPr>
      <w:r w:rsidRPr="003E5BD2">
        <w:rPr>
          <w:rFonts w:ascii="Arial" w:hAnsi="Arial" w:cs="Arial"/>
        </w:rPr>
        <w:t>The Chairperson chairs Board meetings and ensures that Board performance is consistent with the organisation’s rules and external obligations.</w:t>
      </w:r>
    </w:p>
    <w:p w:rsidR="00367064" w:rsidRPr="003E5BD2" w:rsidRDefault="00367064" w:rsidP="007000DC">
      <w:pPr>
        <w:rPr>
          <w:rFonts w:ascii="Arial" w:hAnsi="Arial" w:cs="Arial"/>
        </w:rPr>
      </w:pPr>
    </w:p>
    <w:p w:rsidR="00367064" w:rsidRPr="003E5BD2" w:rsidRDefault="00367064" w:rsidP="00BF67EC">
      <w:pPr>
        <w:rPr>
          <w:rFonts w:ascii="Arial" w:hAnsi="Arial" w:cs="Arial"/>
        </w:rPr>
      </w:pPr>
      <w:r w:rsidRPr="003E5BD2">
        <w:rPr>
          <w:rFonts w:ascii="Arial" w:hAnsi="Arial" w:cs="Arial"/>
        </w:rPr>
        <w:t>The authority of the Chairperson is derived from the Board’s governance policies. The Chair is authorised to use any reasonable interpretation of the provisions in these policies.</w:t>
      </w:r>
    </w:p>
    <w:p w:rsidR="00367064" w:rsidRPr="003E5BD2" w:rsidRDefault="00367064" w:rsidP="007000DC">
      <w:pPr>
        <w:rPr>
          <w:rFonts w:ascii="Arial" w:hAnsi="Arial" w:cs="Arial"/>
        </w:rPr>
      </w:pPr>
    </w:p>
    <w:p w:rsidR="00367064" w:rsidRPr="003E5BD2" w:rsidRDefault="00367064" w:rsidP="00BF67EC">
      <w:pPr>
        <w:rPr>
          <w:rFonts w:ascii="Arial" w:hAnsi="Arial" w:cs="Arial"/>
        </w:rPr>
      </w:pPr>
      <w:r w:rsidRPr="003E5BD2">
        <w:rPr>
          <w:rFonts w:ascii="Arial" w:hAnsi="Arial" w:cs="Arial"/>
        </w:rPr>
        <w:t>The Chairperson has no authority to supervise or direct the executive officer without the sanction of the Board.  The Chairperson may delegate any authority but remains accountable for its use.</w:t>
      </w:r>
    </w:p>
    <w:p w:rsidR="00BF67EC" w:rsidRPr="007000DC" w:rsidRDefault="00BF67EC" w:rsidP="00BF67EC">
      <w:pPr>
        <w:rPr>
          <w:rFonts w:ascii="Arial" w:hAnsi="Arial" w:cs="Arial"/>
        </w:rPr>
      </w:pPr>
    </w:p>
    <w:p w:rsidR="00367064" w:rsidRPr="003E5BD2" w:rsidRDefault="00367064" w:rsidP="00BF67EC">
      <w:pPr>
        <w:rPr>
          <w:rFonts w:ascii="Arial" w:hAnsi="Arial" w:cs="Arial"/>
          <w:b/>
        </w:rPr>
      </w:pPr>
      <w:r w:rsidRPr="003E5BD2">
        <w:rPr>
          <w:rFonts w:ascii="Arial" w:hAnsi="Arial" w:cs="Arial"/>
          <w:b/>
        </w:rPr>
        <w:t>Functions of the Chairperson include:</w:t>
      </w:r>
    </w:p>
    <w:p w:rsidR="00367064" w:rsidRPr="003E5BD2" w:rsidRDefault="00367064" w:rsidP="00BF67EC">
      <w:pPr>
        <w:pStyle w:val="ListParagraph"/>
        <w:numPr>
          <w:ilvl w:val="0"/>
          <w:numId w:val="18"/>
        </w:numPr>
        <w:spacing w:line="240" w:lineRule="auto"/>
        <w:rPr>
          <w:rFonts w:ascii="Arial" w:hAnsi="Arial" w:cs="Arial"/>
          <w:sz w:val="24"/>
          <w:szCs w:val="24"/>
        </w:rPr>
      </w:pPr>
      <w:r w:rsidRPr="003E5BD2">
        <w:rPr>
          <w:rFonts w:ascii="Arial" w:hAnsi="Arial" w:cs="Arial"/>
          <w:sz w:val="24"/>
          <w:szCs w:val="24"/>
        </w:rPr>
        <w:t>Representing the Board to external stakeholders and the media</w:t>
      </w:r>
    </w:p>
    <w:p w:rsidR="00367064" w:rsidRPr="003E5BD2" w:rsidRDefault="00367064" w:rsidP="00BF67EC">
      <w:pPr>
        <w:pStyle w:val="ListParagraph"/>
        <w:numPr>
          <w:ilvl w:val="0"/>
          <w:numId w:val="18"/>
        </w:numPr>
        <w:spacing w:line="240" w:lineRule="auto"/>
        <w:rPr>
          <w:rFonts w:ascii="Arial" w:hAnsi="Arial" w:cs="Arial"/>
          <w:sz w:val="24"/>
          <w:szCs w:val="24"/>
        </w:rPr>
      </w:pPr>
      <w:r w:rsidRPr="003E5BD2">
        <w:rPr>
          <w:rFonts w:ascii="Arial" w:hAnsi="Arial" w:cs="Arial"/>
          <w:sz w:val="24"/>
          <w:szCs w:val="24"/>
        </w:rPr>
        <w:t>Representing the Board to staff, clients and carers</w:t>
      </w:r>
    </w:p>
    <w:p w:rsidR="00367064" w:rsidRPr="003E5BD2" w:rsidRDefault="00367064" w:rsidP="00BF67EC">
      <w:pPr>
        <w:pStyle w:val="ListParagraph"/>
        <w:numPr>
          <w:ilvl w:val="0"/>
          <w:numId w:val="18"/>
        </w:numPr>
        <w:spacing w:line="240" w:lineRule="auto"/>
        <w:rPr>
          <w:rFonts w:ascii="Arial" w:hAnsi="Arial" w:cs="Arial"/>
          <w:sz w:val="24"/>
          <w:szCs w:val="24"/>
        </w:rPr>
      </w:pPr>
      <w:r w:rsidRPr="003E5BD2">
        <w:rPr>
          <w:rFonts w:ascii="Arial" w:hAnsi="Arial" w:cs="Arial"/>
          <w:sz w:val="24"/>
          <w:szCs w:val="24"/>
        </w:rPr>
        <w:t>Managing Board operations, including Board processes and performance.</w:t>
      </w:r>
    </w:p>
    <w:p w:rsidR="00367064" w:rsidRPr="003E5BD2" w:rsidRDefault="00367064" w:rsidP="00BF67EC">
      <w:pPr>
        <w:rPr>
          <w:rFonts w:ascii="Arial" w:hAnsi="Arial" w:cs="Arial"/>
          <w:b/>
        </w:rPr>
      </w:pPr>
      <w:r w:rsidRPr="003E5BD2">
        <w:rPr>
          <w:rFonts w:ascii="Arial" w:hAnsi="Arial" w:cs="Arial"/>
          <w:b/>
        </w:rPr>
        <w:t>Skills required of the Chairperson include:</w:t>
      </w:r>
    </w:p>
    <w:p w:rsidR="00367064" w:rsidRPr="003E5BD2" w:rsidRDefault="00367064" w:rsidP="00BF67EC">
      <w:pPr>
        <w:pStyle w:val="ListParagraph"/>
        <w:numPr>
          <w:ilvl w:val="0"/>
          <w:numId w:val="19"/>
        </w:numPr>
        <w:spacing w:line="240" w:lineRule="auto"/>
        <w:rPr>
          <w:rFonts w:ascii="Arial" w:hAnsi="Arial" w:cs="Arial"/>
          <w:sz w:val="24"/>
          <w:szCs w:val="24"/>
        </w:rPr>
      </w:pPr>
      <w:r w:rsidRPr="003E5BD2">
        <w:rPr>
          <w:rFonts w:ascii="Arial" w:hAnsi="Arial" w:cs="Arial"/>
          <w:sz w:val="24"/>
          <w:szCs w:val="24"/>
        </w:rPr>
        <w:t>Capacity to gain the respect of the Board, all internal and external stakeholders, and members</w:t>
      </w:r>
    </w:p>
    <w:p w:rsidR="00367064" w:rsidRPr="003E5BD2" w:rsidRDefault="00367064" w:rsidP="00BF67EC">
      <w:pPr>
        <w:pStyle w:val="ListParagraph"/>
        <w:numPr>
          <w:ilvl w:val="0"/>
          <w:numId w:val="19"/>
        </w:numPr>
        <w:spacing w:line="240" w:lineRule="auto"/>
        <w:rPr>
          <w:rFonts w:ascii="Arial" w:hAnsi="Arial" w:cs="Arial"/>
          <w:sz w:val="24"/>
          <w:szCs w:val="24"/>
        </w:rPr>
      </w:pPr>
      <w:r w:rsidRPr="003E5BD2">
        <w:rPr>
          <w:rFonts w:ascii="Arial" w:hAnsi="Arial" w:cs="Arial"/>
          <w:sz w:val="24"/>
          <w:szCs w:val="24"/>
        </w:rPr>
        <w:t>Effective interpersonal skills at all levels: government, commercial, volunteer, employees, families/carers, people with a disability and others</w:t>
      </w:r>
    </w:p>
    <w:p w:rsidR="00367064" w:rsidRPr="003E5BD2" w:rsidRDefault="00367064" w:rsidP="00BF67EC">
      <w:pPr>
        <w:pStyle w:val="ListParagraph"/>
        <w:numPr>
          <w:ilvl w:val="0"/>
          <w:numId w:val="19"/>
        </w:numPr>
        <w:spacing w:line="240" w:lineRule="auto"/>
        <w:rPr>
          <w:rFonts w:ascii="Arial" w:hAnsi="Arial" w:cs="Arial"/>
          <w:sz w:val="24"/>
          <w:szCs w:val="24"/>
        </w:rPr>
      </w:pPr>
      <w:r w:rsidRPr="003E5BD2">
        <w:rPr>
          <w:rFonts w:ascii="Arial" w:hAnsi="Arial" w:cs="Arial"/>
          <w:sz w:val="24"/>
          <w:szCs w:val="24"/>
        </w:rPr>
        <w:t>Meeting management skills (agenda setting, time management, dispute resolution, consensus building, closure and documentation)</w:t>
      </w:r>
    </w:p>
    <w:p w:rsidR="00367064" w:rsidRPr="003E5BD2" w:rsidRDefault="00367064" w:rsidP="00BF67EC">
      <w:pPr>
        <w:pStyle w:val="ListParagraph"/>
        <w:numPr>
          <w:ilvl w:val="0"/>
          <w:numId w:val="19"/>
        </w:numPr>
        <w:spacing w:line="240" w:lineRule="auto"/>
        <w:rPr>
          <w:rFonts w:ascii="Arial" w:hAnsi="Arial" w:cs="Arial"/>
          <w:sz w:val="24"/>
          <w:szCs w:val="24"/>
        </w:rPr>
      </w:pPr>
      <w:r w:rsidRPr="003E5BD2">
        <w:rPr>
          <w:rFonts w:ascii="Arial" w:hAnsi="Arial" w:cs="Arial"/>
          <w:sz w:val="24"/>
          <w:szCs w:val="24"/>
        </w:rPr>
        <w:t>Familiarity with Board performance issues and solutions.</w:t>
      </w:r>
    </w:p>
    <w:p w:rsidR="00367064" w:rsidRPr="003E5BD2" w:rsidRDefault="00367064" w:rsidP="00BF67EC">
      <w:pPr>
        <w:rPr>
          <w:rFonts w:ascii="Arial" w:hAnsi="Arial" w:cs="Arial"/>
          <w:b/>
        </w:rPr>
      </w:pPr>
      <w:r w:rsidRPr="003E5BD2">
        <w:rPr>
          <w:rFonts w:ascii="Arial" w:hAnsi="Arial" w:cs="Arial"/>
          <w:b/>
        </w:rPr>
        <w:t>Vice Chairperson</w:t>
      </w:r>
    </w:p>
    <w:p w:rsidR="00367064" w:rsidRPr="003E5BD2" w:rsidRDefault="00367064" w:rsidP="00BF67EC">
      <w:pPr>
        <w:rPr>
          <w:rFonts w:ascii="Arial" w:hAnsi="Arial" w:cs="Arial"/>
        </w:rPr>
      </w:pPr>
      <w:r w:rsidRPr="003E5BD2">
        <w:rPr>
          <w:rFonts w:ascii="Arial" w:hAnsi="Arial" w:cs="Arial"/>
        </w:rPr>
        <w:t>The Vice Chairperson assumes the role of the Chairperson, should the Chairperson be absent from a meeting or formal duty.</w:t>
      </w:r>
    </w:p>
    <w:p w:rsidR="00367064" w:rsidRPr="003E5BD2" w:rsidRDefault="00367064" w:rsidP="007000DC">
      <w:pPr>
        <w:rPr>
          <w:rFonts w:ascii="Arial" w:hAnsi="Arial" w:cs="Arial"/>
        </w:rPr>
      </w:pPr>
    </w:p>
    <w:p w:rsidR="00367064" w:rsidRPr="003E5BD2" w:rsidRDefault="00367064" w:rsidP="00BF67EC">
      <w:pPr>
        <w:ind w:left="720"/>
        <w:rPr>
          <w:rFonts w:ascii="Arial" w:hAnsi="Arial" w:cs="Arial"/>
        </w:rPr>
      </w:pPr>
      <w:r w:rsidRPr="003E5BD2">
        <w:rPr>
          <w:rFonts w:ascii="Arial" w:hAnsi="Arial" w:cs="Arial"/>
          <w:b/>
        </w:rPr>
        <w:lastRenderedPageBreak/>
        <w:t>Treasurer</w:t>
      </w:r>
      <w:r w:rsidRPr="003E5BD2">
        <w:rPr>
          <w:rFonts w:ascii="Arial" w:hAnsi="Arial" w:cs="Arial"/>
        </w:rPr>
        <w:t xml:space="preserve"> (if applicable to the organisation’s constitution)</w:t>
      </w:r>
    </w:p>
    <w:p w:rsidR="00367064" w:rsidRPr="003E5BD2" w:rsidRDefault="00367064" w:rsidP="00BF67EC">
      <w:pPr>
        <w:ind w:left="720"/>
        <w:rPr>
          <w:rFonts w:ascii="Arial" w:hAnsi="Arial" w:cs="Arial"/>
        </w:rPr>
      </w:pPr>
      <w:r w:rsidRPr="003E5BD2">
        <w:rPr>
          <w:rFonts w:ascii="Arial" w:hAnsi="Arial" w:cs="Arial"/>
        </w:rPr>
        <w:t>Functions of the Treasurer include overseeing and keeping the Board informed of the organisation’s financial position.</w:t>
      </w:r>
    </w:p>
    <w:p w:rsidR="00367064" w:rsidRPr="003E5BD2" w:rsidRDefault="00367064" w:rsidP="00BF67EC">
      <w:pPr>
        <w:ind w:left="720"/>
        <w:rPr>
          <w:rFonts w:ascii="Arial" w:hAnsi="Arial" w:cs="Arial"/>
        </w:rPr>
      </w:pPr>
    </w:p>
    <w:p w:rsidR="00367064" w:rsidRPr="003E5BD2" w:rsidRDefault="00367064" w:rsidP="00BF67EC">
      <w:pPr>
        <w:ind w:left="720"/>
        <w:rPr>
          <w:rFonts w:ascii="Arial" w:hAnsi="Arial" w:cs="Arial"/>
        </w:rPr>
      </w:pPr>
      <w:r w:rsidRPr="003E5BD2">
        <w:rPr>
          <w:rFonts w:ascii="Arial" w:hAnsi="Arial" w:cs="Arial"/>
        </w:rPr>
        <w:t>Skills required of the Treasurer include:</w:t>
      </w:r>
    </w:p>
    <w:p w:rsidR="00367064" w:rsidRPr="003E5BD2" w:rsidRDefault="00367064" w:rsidP="00BF67EC">
      <w:pPr>
        <w:pStyle w:val="ListParagraph"/>
        <w:numPr>
          <w:ilvl w:val="0"/>
          <w:numId w:val="20"/>
        </w:numPr>
        <w:spacing w:line="240" w:lineRule="auto"/>
        <w:rPr>
          <w:rFonts w:ascii="Arial" w:hAnsi="Arial" w:cs="Arial"/>
          <w:sz w:val="24"/>
          <w:szCs w:val="24"/>
        </w:rPr>
      </w:pPr>
      <w:r w:rsidRPr="003E5BD2">
        <w:rPr>
          <w:rFonts w:ascii="Arial" w:hAnsi="Arial" w:cs="Arial"/>
          <w:sz w:val="24"/>
          <w:szCs w:val="24"/>
        </w:rPr>
        <w:t>Excellent management accounting skills</w:t>
      </w:r>
    </w:p>
    <w:p w:rsidR="00367064" w:rsidRPr="003E5BD2" w:rsidRDefault="00367064" w:rsidP="00BF67EC">
      <w:pPr>
        <w:pStyle w:val="ListParagraph"/>
        <w:numPr>
          <w:ilvl w:val="0"/>
          <w:numId w:val="20"/>
        </w:numPr>
        <w:spacing w:line="240" w:lineRule="auto"/>
        <w:rPr>
          <w:rFonts w:ascii="Arial" w:hAnsi="Arial" w:cs="Arial"/>
          <w:sz w:val="24"/>
          <w:szCs w:val="24"/>
        </w:rPr>
      </w:pPr>
      <w:r w:rsidRPr="003E5BD2">
        <w:rPr>
          <w:rFonts w:ascii="Arial" w:hAnsi="Arial" w:cs="Arial"/>
          <w:sz w:val="24"/>
          <w:szCs w:val="24"/>
        </w:rPr>
        <w:t>Strong treasury skills</w:t>
      </w:r>
    </w:p>
    <w:p w:rsidR="00367064" w:rsidRPr="003E5BD2" w:rsidRDefault="00367064" w:rsidP="00BF67EC">
      <w:pPr>
        <w:pStyle w:val="ListParagraph"/>
        <w:numPr>
          <w:ilvl w:val="0"/>
          <w:numId w:val="20"/>
        </w:numPr>
        <w:spacing w:line="240" w:lineRule="auto"/>
        <w:rPr>
          <w:rFonts w:ascii="Arial" w:hAnsi="Arial" w:cs="Arial"/>
          <w:sz w:val="24"/>
          <w:szCs w:val="24"/>
        </w:rPr>
      </w:pPr>
      <w:r w:rsidRPr="003E5BD2">
        <w:rPr>
          <w:rFonts w:ascii="Arial" w:hAnsi="Arial" w:cs="Arial"/>
          <w:sz w:val="24"/>
          <w:szCs w:val="24"/>
        </w:rPr>
        <w:t>Strong working relationship with the Finance Manager.</w:t>
      </w:r>
    </w:p>
    <w:p w:rsidR="00516723" w:rsidRPr="007000DC" w:rsidRDefault="00516723" w:rsidP="00BF67EC">
      <w:pPr>
        <w:rPr>
          <w:rFonts w:ascii="Arial" w:hAnsi="Arial" w:cs="Arial"/>
        </w:rPr>
      </w:pPr>
    </w:p>
    <w:p w:rsidR="00367064" w:rsidRPr="007000DC" w:rsidRDefault="00367064" w:rsidP="00BF67EC">
      <w:pPr>
        <w:outlineLvl w:val="0"/>
        <w:rPr>
          <w:rFonts w:ascii="Arial" w:hAnsi="Arial" w:cs="Arial"/>
        </w:rPr>
      </w:pPr>
    </w:p>
    <w:p w:rsidR="00367064" w:rsidRPr="003E5BD2" w:rsidRDefault="00367064" w:rsidP="00BF67EC">
      <w:pPr>
        <w:ind w:left="-540" w:firstLine="540"/>
        <w:rPr>
          <w:rFonts w:ascii="Arial" w:hAnsi="Arial" w:cs="Arial"/>
          <w:b/>
        </w:rPr>
      </w:pPr>
      <w:r w:rsidRPr="003E5BD2">
        <w:rPr>
          <w:rFonts w:ascii="Arial" w:hAnsi="Arial" w:cs="Arial"/>
          <w:b/>
        </w:rPr>
        <w:t>Risk &amp; Audit Committee Charter</w:t>
      </w:r>
    </w:p>
    <w:p w:rsidR="00367064" w:rsidRPr="007000DC" w:rsidRDefault="00367064" w:rsidP="007000DC">
      <w:pPr>
        <w:rPr>
          <w:rFonts w:ascii="Arial" w:hAnsi="Arial" w:cs="Arial"/>
        </w:rPr>
      </w:pPr>
    </w:p>
    <w:p w:rsidR="00367064" w:rsidRPr="003E5BD2" w:rsidRDefault="00367064" w:rsidP="00BF67EC">
      <w:pPr>
        <w:rPr>
          <w:rFonts w:ascii="Arial" w:hAnsi="Arial" w:cs="Arial"/>
        </w:rPr>
      </w:pPr>
      <w:r w:rsidRPr="003E5BD2">
        <w:rPr>
          <w:rFonts w:ascii="Arial" w:hAnsi="Arial" w:cs="Arial"/>
        </w:rPr>
        <w:t>The Risk and Audit Committee is responsible for the development of a risk management framework and provides the Board with reports on risk, related issues and an annual review of performance. It also monitors performance management systems and the impact of changes to the risk profile of the organisation.</w:t>
      </w:r>
    </w:p>
    <w:p w:rsidR="00367064" w:rsidRPr="003E5BD2" w:rsidRDefault="00367064" w:rsidP="00BF67EC">
      <w:pPr>
        <w:rPr>
          <w:rFonts w:ascii="Arial" w:hAnsi="Arial" w:cs="Arial"/>
        </w:rPr>
      </w:pPr>
    </w:p>
    <w:p w:rsidR="00367064" w:rsidRPr="003E5BD2" w:rsidRDefault="00367064" w:rsidP="00BF67EC">
      <w:pPr>
        <w:rPr>
          <w:rFonts w:ascii="Arial" w:hAnsi="Arial" w:cs="Arial"/>
        </w:rPr>
      </w:pPr>
      <w:r w:rsidRPr="003E5BD2">
        <w:rPr>
          <w:rFonts w:ascii="Arial" w:hAnsi="Arial" w:cs="Arial"/>
        </w:rPr>
        <w:t>The Risk and Audit Committee supports the oversight of financial management responsibilities by ensuring cost-effective internal audit and evaluation coverage of operations. The Committee provides a quality assurance review of the efficiency and effectiveness of the organisation’s financial management and the operations of its business. This is undertaken by reviewing internal audit / evaluation reports and audited financial statements, promoting proper coordination with other internal and external review activities, and reviewing the scope and quality of work performed by audit and evaluation services.</w:t>
      </w:r>
    </w:p>
    <w:p w:rsidR="00367064" w:rsidRPr="003E5BD2" w:rsidRDefault="00367064" w:rsidP="00BF67EC">
      <w:pPr>
        <w:rPr>
          <w:rFonts w:ascii="Arial" w:hAnsi="Arial" w:cs="Arial"/>
        </w:rPr>
      </w:pPr>
    </w:p>
    <w:p w:rsidR="00367064" w:rsidRPr="003E5BD2" w:rsidRDefault="00367064" w:rsidP="00BF67EC">
      <w:pPr>
        <w:rPr>
          <w:rFonts w:ascii="Arial" w:hAnsi="Arial" w:cs="Arial"/>
        </w:rPr>
      </w:pPr>
      <w:r w:rsidRPr="003E5BD2">
        <w:rPr>
          <w:rFonts w:ascii="Arial" w:hAnsi="Arial" w:cs="Arial"/>
        </w:rPr>
        <w:t>The Committee oversees:</w:t>
      </w:r>
    </w:p>
    <w:p w:rsidR="00367064" w:rsidRPr="003E5BD2" w:rsidRDefault="00367064" w:rsidP="00BF67EC">
      <w:pPr>
        <w:pStyle w:val="indentbullet"/>
        <w:numPr>
          <w:ilvl w:val="0"/>
          <w:numId w:val="21"/>
        </w:numPr>
        <w:spacing w:before="0"/>
        <w:rPr>
          <w:rFonts w:ascii="Arial" w:hAnsi="Arial" w:cs="Arial"/>
          <w:sz w:val="24"/>
          <w:szCs w:val="24"/>
        </w:rPr>
      </w:pPr>
      <w:r w:rsidRPr="003E5BD2">
        <w:rPr>
          <w:rFonts w:ascii="Arial" w:hAnsi="Arial" w:cs="Arial"/>
          <w:sz w:val="24"/>
          <w:szCs w:val="24"/>
        </w:rPr>
        <w:t>Operation and implementation of the risk management framework</w:t>
      </w:r>
    </w:p>
    <w:p w:rsidR="00367064" w:rsidRPr="003E5BD2" w:rsidRDefault="00367064" w:rsidP="00BF67EC">
      <w:pPr>
        <w:pStyle w:val="indentbullet"/>
        <w:numPr>
          <w:ilvl w:val="0"/>
          <w:numId w:val="21"/>
        </w:numPr>
        <w:spacing w:before="0"/>
        <w:rPr>
          <w:rFonts w:ascii="Arial" w:hAnsi="Arial" w:cs="Arial"/>
          <w:sz w:val="24"/>
          <w:szCs w:val="24"/>
        </w:rPr>
      </w:pPr>
      <w:r w:rsidRPr="003E5BD2">
        <w:rPr>
          <w:rFonts w:ascii="Arial" w:hAnsi="Arial" w:cs="Arial"/>
          <w:sz w:val="24"/>
          <w:szCs w:val="24"/>
        </w:rPr>
        <w:t>Financial policies, performance and the financial reporting processes</w:t>
      </w:r>
    </w:p>
    <w:p w:rsidR="00367064" w:rsidRPr="003E5BD2" w:rsidRDefault="00367064" w:rsidP="00BF67EC">
      <w:pPr>
        <w:pStyle w:val="indentbullet"/>
        <w:numPr>
          <w:ilvl w:val="0"/>
          <w:numId w:val="21"/>
        </w:numPr>
        <w:spacing w:before="0"/>
        <w:rPr>
          <w:rFonts w:ascii="Arial" w:hAnsi="Arial" w:cs="Arial"/>
          <w:sz w:val="24"/>
          <w:szCs w:val="24"/>
        </w:rPr>
      </w:pPr>
      <w:r w:rsidRPr="003E5BD2">
        <w:rPr>
          <w:rFonts w:ascii="Arial" w:hAnsi="Arial" w:cs="Arial"/>
          <w:sz w:val="24"/>
          <w:szCs w:val="24"/>
        </w:rPr>
        <w:t>Internal Auditor performance</w:t>
      </w:r>
    </w:p>
    <w:p w:rsidR="00367064" w:rsidRPr="003E5BD2" w:rsidRDefault="00367064" w:rsidP="00BF67EC">
      <w:pPr>
        <w:pStyle w:val="indentbullet"/>
        <w:numPr>
          <w:ilvl w:val="0"/>
          <w:numId w:val="21"/>
        </w:numPr>
        <w:spacing w:before="0"/>
        <w:rPr>
          <w:rFonts w:ascii="Arial" w:hAnsi="Arial" w:cs="Arial"/>
          <w:sz w:val="24"/>
          <w:szCs w:val="24"/>
        </w:rPr>
      </w:pPr>
      <w:r w:rsidRPr="003E5BD2">
        <w:rPr>
          <w:rFonts w:ascii="Arial" w:hAnsi="Arial" w:cs="Arial"/>
          <w:sz w:val="24"/>
          <w:szCs w:val="24"/>
        </w:rPr>
        <w:t>External Auditor (Victorian Auditor-General’s Office or his appointed agent) performance</w:t>
      </w:r>
    </w:p>
    <w:p w:rsidR="00367064" w:rsidRPr="003E5BD2" w:rsidRDefault="00367064" w:rsidP="00BF67EC">
      <w:pPr>
        <w:pStyle w:val="indentbullet"/>
        <w:numPr>
          <w:ilvl w:val="0"/>
          <w:numId w:val="21"/>
        </w:numPr>
        <w:spacing w:before="0"/>
        <w:rPr>
          <w:rFonts w:ascii="Arial" w:hAnsi="Arial" w:cs="Arial"/>
          <w:sz w:val="24"/>
          <w:szCs w:val="24"/>
        </w:rPr>
      </w:pPr>
      <w:r w:rsidRPr="003E5BD2">
        <w:rPr>
          <w:rFonts w:ascii="Arial" w:hAnsi="Arial" w:cs="Arial"/>
          <w:sz w:val="24"/>
          <w:szCs w:val="24"/>
        </w:rPr>
        <w:t>Matters of accountability and internal control affecting the operations of the organisation</w:t>
      </w:r>
    </w:p>
    <w:p w:rsidR="00367064" w:rsidRPr="003E5BD2" w:rsidRDefault="00367064" w:rsidP="00BF67EC">
      <w:pPr>
        <w:pStyle w:val="indentbullet"/>
        <w:numPr>
          <w:ilvl w:val="0"/>
          <w:numId w:val="21"/>
        </w:numPr>
        <w:spacing w:before="0"/>
        <w:rPr>
          <w:rFonts w:ascii="Arial" w:hAnsi="Arial" w:cs="Arial"/>
          <w:sz w:val="24"/>
          <w:szCs w:val="24"/>
        </w:rPr>
      </w:pPr>
      <w:r w:rsidRPr="003E5BD2">
        <w:rPr>
          <w:rFonts w:ascii="Arial" w:hAnsi="Arial" w:cs="Arial"/>
          <w:sz w:val="24"/>
          <w:szCs w:val="24"/>
        </w:rPr>
        <w:t>Effectiveness of management information systems (information technology) and other systems of internal control</w:t>
      </w:r>
    </w:p>
    <w:p w:rsidR="00367064" w:rsidRPr="003E5BD2" w:rsidRDefault="00367064" w:rsidP="00BF67EC">
      <w:pPr>
        <w:pStyle w:val="indentbullet"/>
        <w:numPr>
          <w:ilvl w:val="0"/>
          <w:numId w:val="21"/>
        </w:numPr>
        <w:spacing w:before="0"/>
        <w:rPr>
          <w:rFonts w:ascii="Arial" w:hAnsi="Arial" w:cs="Arial"/>
          <w:sz w:val="24"/>
          <w:szCs w:val="24"/>
        </w:rPr>
      </w:pPr>
      <w:r w:rsidRPr="003E5BD2">
        <w:rPr>
          <w:rFonts w:ascii="Arial" w:hAnsi="Arial" w:cs="Arial"/>
          <w:sz w:val="24"/>
          <w:szCs w:val="24"/>
        </w:rPr>
        <w:t>Monitoring of compliance with laws and regulations, its own Code of Conduct and Code of Financial Practice.</w:t>
      </w:r>
    </w:p>
    <w:p w:rsidR="00516723" w:rsidRPr="003E5BD2" w:rsidRDefault="00BF67EC" w:rsidP="007000DC">
      <w:pPr>
        <w:rPr>
          <w:rFonts w:ascii="Arial" w:hAnsi="Arial" w:cs="Arial"/>
          <w:b/>
        </w:rPr>
      </w:pPr>
      <w:r w:rsidRPr="003E5BD2">
        <w:rPr>
          <w:rFonts w:ascii="Arial" w:hAnsi="Arial" w:cs="Arial"/>
          <w:b/>
        </w:rPr>
        <w:br w:type="page"/>
      </w:r>
      <w:r w:rsidR="00516723" w:rsidRPr="003E5BD2">
        <w:rPr>
          <w:rFonts w:ascii="Arial" w:hAnsi="Arial" w:cs="Arial"/>
          <w:b/>
        </w:rPr>
        <w:lastRenderedPageBreak/>
        <w:t>Step 3: Delegations of Authority</w:t>
      </w:r>
    </w:p>
    <w:p w:rsidR="00516723" w:rsidRPr="003E5BD2" w:rsidRDefault="00516723" w:rsidP="007000DC">
      <w:pPr>
        <w:rPr>
          <w:rFonts w:ascii="Arial" w:hAnsi="Arial" w:cs="Arial"/>
        </w:rPr>
      </w:pPr>
    </w:p>
    <w:p w:rsidR="00516723" w:rsidRPr="003E5BD2" w:rsidRDefault="00516723" w:rsidP="00BF67EC">
      <w:pPr>
        <w:outlineLvl w:val="0"/>
        <w:rPr>
          <w:rFonts w:ascii="Arial" w:hAnsi="Arial" w:cs="Arial"/>
        </w:rPr>
      </w:pPr>
      <w:r w:rsidRPr="003E5BD2">
        <w:rPr>
          <w:rFonts w:ascii="Arial" w:hAnsi="Arial" w:cs="Arial"/>
        </w:rPr>
        <w:t>Delegations of Authority outline authority for expenditure, as demonstrated in the example below.</w:t>
      </w:r>
    </w:p>
    <w:p w:rsidR="00516723" w:rsidRPr="007000DC" w:rsidRDefault="00516723" w:rsidP="00BF67EC">
      <w:pPr>
        <w:outlineLvl w:val="0"/>
        <w:rPr>
          <w:rFonts w:ascii="Arial" w:hAnsi="Arial" w:cs="Arial"/>
        </w:rPr>
      </w:pPr>
    </w:p>
    <w:p w:rsidR="00516723" w:rsidRPr="003E5BD2" w:rsidRDefault="00516723" w:rsidP="00BF67EC">
      <w:pPr>
        <w:rPr>
          <w:rFonts w:ascii="Arial" w:hAnsi="Arial" w:cs="Arial"/>
          <w:b/>
        </w:rPr>
      </w:pPr>
      <w:r w:rsidRPr="003E5BD2">
        <w:rPr>
          <w:rFonts w:ascii="Arial" w:hAnsi="Arial" w:cs="Arial"/>
          <w:b/>
        </w:rPr>
        <w:t>Sample Delegations of Authority</w:t>
      </w:r>
    </w:p>
    <w:p w:rsidR="00516723" w:rsidRPr="003E5BD2" w:rsidRDefault="00516723" w:rsidP="00BF67EC">
      <w:pPr>
        <w:rPr>
          <w:rFonts w:ascii="Arial" w:hAnsi="Arial" w:cs="Arial"/>
        </w:rPr>
      </w:pPr>
    </w:p>
    <w:p w:rsidR="00516723" w:rsidRPr="003E5BD2" w:rsidRDefault="00516723" w:rsidP="00BF67EC">
      <w:pPr>
        <w:rPr>
          <w:rFonts w:ascii="Arial" w:hAnsi="Arial" w:cs="Arial"/>
        </w:rPr>
      </w:pPr>
      <w:r w:rsidRPr="003E5BD2">
        <w:rPr>
          <w:rFonts w:ascii="Arial" w:hAnsi="Arial" w:cs="Arial"/>
        </w:rPr>
        <w:t xml:space="preserve">The Board is responsible for the stewardship and proper accounting of the organisation’s income and expenditure, assets and liabilities.  The financial guidelines for purchases by disability service organisations follow. </w:t>
      </w:r>
    </w:p>
    <w:p w:rsidR="00516723" w:rsidRPr="003E5BD2" w:rsidRDefault="00516723" w:rsidP="00BF67EC">
      <w:pPr>
        <w:rPr>
          <w:rFonts w:ascii="Arial" w:hAnsi="Arial" w:cs="Arial"/>
        </w:rPr>
      </w:pPr>
    </w:p>
    <w:p w:rsidR="00516723" w:rsidRPr="003E5BD2" w:rsidRDefault="00516723" w:rsidP="00BF67EC">
      <w:pPr>
        <w:rPr>
          <w:rFonts w:ascii="Arial" w:hAnsi="Arial" w:cs="Arial"/>
        </w:rPr>
      </w:pPr>
      <w:r w:rsidRPr="003E5BD2">
        <w:rPr>
          <w:rFonts w:ascii="Arial" w:hAnsi="Arial" w:cs="Arial"/>
        </w:rPr>
        <w:t xml:space="preserve">For purchases up to $100,000: The Board should prepare a document outlining its requirements before seeking quotes. In general Boards require the following for purchases: </w:t>
      </w:r>
    </w:p>
    <w:p w:rsidR="00516723" w:rsidRPr="003E5BD2" w:rsidRDefault="00516723" w:rsidP="00BF67EC">
      <w:pPr>
        <w:pStyle w:val="ListParagraph"/>
        <w:numPr>
          <w:ilvl w:val="0"/>
          <w:numId w:val="22"/>
        </w:numPr>
        <w:spacing w:line="240" w:lineRule="auto"/>
        <w:rPr>
          <w:rFonts w:ascii="Arial" w:hAnsi="Arial" w:cs="Arial"/>
          <w:sz w:val="24"/>
          <w:szCs w:val="24"/>
        </w:rPr>
      </w:pPr>
      <w:r w:rsidRPr="003E5BD2">
        <w:rPr>
          <w:rFonts w:ascii="Arial" w:hAnsi="Arial" w:cs="Arial"/>
          <w:sz w:val="24"/>
          <w:szCs w:val="24"/>
        </w:rPr>
        <w:t>Purchases of up to $5000 require three verbal quotes.</w:t>
      </w:r>
    </w:p>
    <w:p w:rsidR="00516723" w:rsidRPr="003E5BD2" w:rsidRDefault="00516723" w:rsidP="00BF67EC">
      <w:pPr>
        <w:pStyle w:val="ListParagraph"/>
        <w:numPr>
          <w:ilvl w:val="0"/>
          <w:numId w:val="22"/>
        </w:numPr>
        <w:spacing w:line="240" w:lineRule="auto"/>
        <w:rPr>
          <w:rFonts w:ascii="Arial" w:hAnsi="Arial" w:cs="Arial"/>
          <w:sz w:val="24"/>
          <w:szCs w:val="24"/>
        </w:rPr>
      </w:pPr>
      <w:r w:rsidRPr="003E5BD2">
        <w:rPr>
          <w:rFonts w:ascii="Arial" w:hAnsi="Arial" w:cs="Arial"/>
          <w:sz w:val="24"/>
          <w:szCs w:val="24"/>
        </w:rPr>
        <w:t>Purchases $5,000 - $15,000 require at least three verbal or written quotes.</w:t>
      </w:r>
    </w:p>
    <w:p w:rsidR="00516723" w:rsidRPr="003E5BD2" w:rsidRDefault="00516723" w:rsidP="00BF67EC">
      <w:pPr>
        <w:pStyle w:val="ListParagraph"/>
        <w:numPr>
          <w:ilvl w:val="0"/>
          <w:numId w:val="22"/>
        </w:numPr>
        <w:spacing w:line="240" w:lineRule="auto"/>
        <w:rPr>
          <w:rFonts w:ascii="Arial" w:hAnsi="Arial" w:cs="Arial"/>
          <w:sz w:val="24"/>
          <w:szCs w:val="24"/>
        </w:rPr>
      </w:pPr>
      <w:r w:rsidRPr="003E5BD2">
        <w:rPr>
          <w:rFonts w:ascii="Arial" w:hAnsi="Arial" w:cs="Arial"/>
          <w:sz w:val="24"/>
          <w:szCs w:val="24"/>
        </w:rPr>
        <w:t xml:space="preserve">Purchases $15,000 - $100,000 require three written quotes. </w:t>
      </w:r>
    </w:p>
    <w:p w:rsidR="00516723" w:rsidRPr="003E5BD2" w:rsidRDefault="00516723" w:rsidP="00BF67EC">
      <w:pPr>
        <w:rPr>
          <w:rFonts w:ascii="Arial" w:hAnsi="Arial" w:cs="Arial"/>
        </w:rPr>
      </w:pPr>
    </w:p>
    <w:p w:rsidR="00516723" w:rsidRPr="003E5BD2" w:rsidRDefault="00516723" w:rsidP="00BF67EC">
      <w:pPr>
        <w:rPr>
          <w:rFonts w:ascii="Arial" w:hAnsi="Arial" w:cs="Arial"/>
        </w:rPr>
      </w:pPr>
      <w:r w:rsidRPr="003E5BD2">
        <w:rPr>
          <w:rFonts w:ascii="Arial" w:hAnsi="Arial" w:cs="Arial"/>
        </w:rPr>
        <w:t>Purchases should be approved by officers with appropriate financial delegation, by the Board or a delegated Committee of the Board.</w:t>
      </w:r>
    </w:p>
    <w:p w:rsidR="00516723" w:rsidRPr="003E5BD2" w:rsidRDefault="00516723" w:rsidP="00BF67EC">
      <w:pPr>
        <w:rPr>
          <w:rFonts w:ascii="Arial" w:hAnsi="Arial" w:cs="Arial"/>
        </w:rPr>
      </w:pPr>
    </w:p>
    <w:p w:rsidR="00516723" w:rsidRPr="003E5BD2" w:rsidRDefault="00516723" w:rsidP="00BF67EC">
      <w:pPr>
        <w:rPr>
          <w:rFonts w:ascii="Arial" w:hAnsi="Arial" w:cs="Arial"/>
        </w:rPr>
      </w:pPr>
      <w:r w:rsidRPr="003E5BD2">
        <w:rPr>
          <w:rFonts w:ascii="Arial" w:hAnsi="Arial" w:cs="Arial"/>
        </w:rPr>
        <w:t>For purchases over $100,000: Public tenders should be called by means of advertisement in the local press. If tenders are called, the Board must provide a procedure, facilities and safeguards to ensure secrecy and security of tenders received until the date and time when they are to be officially opened in accordance with the Board’s requirements.</w:t>
      </w:r>
    </w:p>
    <w:p w:rsidR="00516723" w:rsidRPr="003E5BD2" w:rsidRDefault="00516723" w:rsidP="00BF67EC">
      <w:pPr>
        <w:rPr>
          <w:rFonts w:ascii="Arial" w:hAnsi="Arial" w:cs="Arial"/>
        </w:rPr>
      </w:pPr>
    </w:p>
    <w:p w:rsidR="00516723" w:rsidRPr="003E5BD2" w:rsidRDefault="00516723" w:rsidP="00BF67EC">
      <w:pPr>
        <w:rPr>
          <w:rFonts w:ascii="Arial" w:hAnsi="Arial" w:cs="Arial"/>
        </w:rPr>
      </w:pPr>
      <w:r w:rsidRPr="003E5BD2">
        <w:rPr>
          <w:rFonts w:ascii="Arial" w:hAnsi="Arial" w:cs="Arial"/>
        </w:rPr>
        <w:t>If the Board wishes to seek further information on appropriate purchasing procedures guidelines can be found at VGPB (</w:t>
      </w:r>
      <w:r w:rsidRPr="007000DC">
        <w:rPr>
          <w:rFonts w:ascii="Arial" w:hAnsi="Arial" w:cs="Arial"/>
        </w:rPr>
        <w:t>Victorian Government Purchasing Board</w:t>
      </w:r>
      <w:r w:rsidR="007000DC">
        <w:rPr>
          <w:rFonts w:ascii="Arial" w:hAnsi="Arial" w:cs="Arial"/>
        </w:rPr>
        <w:t xml:space="preserve">, </w:t>
      </w:r>
      <w:hyperlink r:id="rId11" w:history="1">
        <w:r w:rsidR="007000DC" w:rsidRPr="00080E70">
          <w:rPr>
            <w:rStyle w:val="Hyperlink"/>
            <w:rFonts w:ascii="Arial" w:hAnsi="Arial" w:cs="Arial"/>
          </w:rPr>
          <w:t>http://www.vgpb.vic.gov.au/</w:t>
        </w:r>
      </w:hyperlink>
      <w:r w:rsidRPr="003E5BD2">
        <w:rPr>
          <w:rFonts w:ascii="Arial" w:hAnsi="Arial" w:cs="Arial"/>
        </w:rPr>
        <w:t>).</w:t>
      </w:r>
      <w:r w:rsidR="007000DC">
        <w:rPr>
          <w:rFonts w:ascii="Arial" w:hAnsi="Arial" w:cs="Arial"/>
        </w:rPr>
        <w:t xml:space="preserve"> </w:t>
      </w:r>
    </w:p>
    <w:p w:rsidR="00516723" w:rsidRPr="007000DC" w:rsidRDefault="00516723" w:rsidP="00BF67EC">
      <w:pPr>
        <w:outlineLvl w:val="0"/>
        <w:rPr>
          <w:rFonts w:ascii="Arial" w:hAnsi="Arial" w:cs="Arial"/>
        </w:rPr>
      </w:pPr>
    </w:p>
    <w:p w:rsidR="00166D2C" w:rsidRPr="007000DC" w:rsidRDefault="00166D2C" w:rsidP="00BF67EC">
      <w:pPr>
        <w:outlineLvl w:val="0"/>
        <w:rPr>
          <w:rFonts w:ascii="Arial" w:hAnsi="Arial" w:cs="Arial"/>
        </w:rPr>
      </w:pPr>
    </w:p>
    <w:tbl>
      <w:tblPr>
        <w:tblStyle w:val="TableGrid"/>
        <w:tblW w:w="0" w:type="auto"/>
        <w:tblLook w:val="00A0" w:firstRow="1" w:lastRow="0" w:firstColumn="1" w:lastColumn="0" w:noHBand="0" w:noVBand="0"/>
      </w:tblPr>
      <w:tblGrid>
        <w:gridCol w:w="4788"/>
        <w:gridCol w:w="4788"/>
      </w:tblGrid>
      <w:tr w:rsidR="009E7A25" w:rsidRPr="003E5BD2" w:rsidTr="00510632">
        <w:tc>
          <w:tcPr>
            <w:tcW w:w="4788" w:type="dxa"/>
          </w:tcPr>
          <w:p w:rsidR="009E7A25" w:rsidRDefault="009E7A25" w:rsidP="00510632">
            <w:pPr>
              <w:rPr>
                <w:rFonts w:ascii="Arial" w:hAnsi="Arial" w:cs="Arial"/>
                <w:b/>
              </w:rPr>
            </w:pPr>
            <w:r w:rsidRPr="009E7A25">
              <w:rPr>
                <w:rFonts w:ascii="Arial" w:hAnsi="Arial" w:cs="Arial"/>
                <w:b/>
              </w:rPr>
              <w:t>ACTIVITY</w:t>
            </w:r>
          </w:p>
          <w:p w:rsidR="009E7A25" w:rsidRPr="003E5BD2" w:rsidRDefault="009E7A25" w:rsidP="00510632">
            <w:pPr>
              <w:rPr>
                <w:rFonts w:ascii="Arial" w:hAnsi="Arial" w:cs="Arial"/>
                <w:b/>
              </w:rPr>
            </w:pPr>
          </w:p>
        </w:tc>
        <w:tc>
          <w:tcPr>
            <w:tcW w:w="4788" w:type="dxa"/>
          </w:tcPr>
          <w:p w:rsidR="009E7A25" w:rsidRPr="003E5BD2" w:rsidRDefault="009E7A25" w:rsidP="00510632">
            <w:pPr>
              <w:rPr>
                <w:rFonts w:ascii="Arial" w:hAnsi="Arial" w:cs="Arial"/>
                <w:b/>
                <w:caps/>
              </w:rPr>
            </w:pPr>
            <w:r w:rsidRPr="009E7A25">
              <w:rPr>
                <w:rFonts w:ascii="Arial" w:hAnsi="Arial" w:cs="Arial"/>
                <w:b/>
                <w:caps/>
              </w:rPr>
              <w:t>Authorising Person</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9E7A25" w:rsidRPr="009E7A25" w:rsidTr="009E7A25">
        <w:tc>
          <w:tcPr>
            <w:tcW w:w="4788" w:type="dxa"/>
          </w:tcPr>
          <w:p w:rsidR="009E7A25" w:rsidRPr="009E7A25" w:rsidRDefault="009E7A25" w:rsidP="009E7A25">
            <w:pPr>
              <w:rPr>
                <w:rFonts w:ascii="Arial" w:hAnsi="Arial" w:cs="Arial"/>
              </w:rPr>
            </w:pPr>
            <w:r w:rsidRPr="003E5BD2">
              <w:rPr>
                <w:rFonts w:ascii="Arial" w:hAnsi="Arial" w:cs="Arial"/>
              </w:rPr>
              <w:t>Refunds/cancellations up to $1,000</w:t>
            </w:r>
          </w:p>
        </w:tc>
        <w:tc>
          <w:tcPr>
            <w:tcW w:w="4788" w:type="dxa"/>
          </w:tcPr>
          <w:p w:rsidR="009E7A25" w:rsidRPr="009E7A25" w:rsidRDefault="009E7A25" w:rsidP="009E7A25">
            <w:pPr>
              <w:rPr>
                <w:rFonts w:ascii="Arial" w:hAnsi="Arial" w:cs="Arial"/>
              </w:rPr>
            </w:pPr>
            <w:r w:rsidRPr="003E5BD2">
              <w:rPr>
                <w:rFonts w:ascii="Arial" w:hAnsi="Arial" w:cs="Arial"/>
              </w:rPr>
              <w:t>Finance Manager &amp; CEO approval.</w:t>
            </w:r>
          </w:p>
        </w:tc>
      </w:tr>
      <w:tr w:rsidR="009E7A25" w:rsidRPr="009E7A25" w:rsidTr="009E7A25">
        <w:tc>
          <w:tcPr>
            <w:tcW w:w="4788" w:type="dxa"/>
          </w:tcPr>
          <w:p w:rsidR="009E7A25" w:rsidRPr="003E5BD2" w:rsidRDefault="009E7A25" w:rsidP="009E7A25">
            <w:pPr>
              <w:rPr>
                <w:rFonts w:ascii="Arial" w:hAnsi="Arial" w:cs="Arial"/>
              </w:rPr>
            </w:pPr>
            <w:r w:rsidRPr="003E5BD2">
              <w:rPr>
                <w:rFonts w:ascii="Arial" w:hAnsi="Arial" w:cs="Arial"/>
              </w:rPr>
              <w:t>Refunds/cancellations over $1,000</w:t>
            </w:r>
          </w:p>
          <w:p w:rsidR="009E7A25" w:rsidRPr="009E7A25" w:rsidRDefault="009E7A25" w:rsidP="009E7A25">
            <w:pPr>
              <w:overflowPunct w:val="0"/>
              <w:autoSpaceDE w:val="0"/>
              <w:autoSpaceDN w:val="0"/>
              <w:adjustRightInd w:val="0"/>
              <w:textAlignment w:val="baseline"/>
              <w:rPr>
                <w:rFonts w:ascii="Arial" w:hAnsi="Arial" w:cs="Arial"/>
                <w:b/>
              </w:rPr>
            </w:pPr>
          </w:p>
        </w:tc>
        <w:tc>
          <w:tcPr>
            <w:tcW w:w="4788" w:type="dxa"/>
          </w:tcPr>
          <w:p w:rsidR="009E7A25" w:rsidRPr="003E5BD2" w:rsidRDefault="009E7A25" w:rsidP="009E7A25">
            <w:pPr>
              <w:rPr>
                <w:rFonts w:ascii="Arial" w:hAnsi="Arial" w:cs="Arial"/>
              </w:rPr>
            </w:pPr>
            <w:r w:rsidRPr="003E5BD2">
              <w:rPr>
                <w:rFonts w:ascii="Arial" w:hAnsi="Arial" w:cs="Arial"/>
              </w:rPr>
              <w:t>CEO approval.</w:t>
            </w:r>
          </w:p>
          <w:p w:rsidR="009E7A25" w:rsidRPr="009E7A25" w:rsidRDefault="009E7A25" w:rsidP="009E7A25">
            <w:pPr>
              <w:overflowPunct w:val="0"/>
              <w:autoSpaceDE w:val="0"/>
              <w:autoSpaceDN w:val="0"/>
              <w:adjustRightInd w:val="0"/>
              <w:textAlignment w:val="baseline"/>
              <w:rPr>
                <w:rFonts w:ascii="Arial" w:hAnsi="Arial" w:cs="Arial"/>
                <w:b/>
                <w:caps/>
              </w:rPr>
            </w:pPr>
          </w:p>
        </w:tc>
      </w:tr>
      <w:tr w:rsidR="009E7A25" w:rsidRPr="009E7A25" w:rsidTr="009E7A25">
        <w:tc>
          <w:tcPr>
            <w:tcW w:w="4788" w:type="dxa"/>
          </w:tcPr>
          <w:p w:rsidR="009E7A25" w:rsidRPr="003E5BD2" w:rsidRDefault="009E7A25" w:rsidP="009E7A25">
            <w:pPr>
              <w:rPr>
                <w:rFonts w:ascii="Arial" w:hAnsi="Arial" w:cs="Arial"/>
              </w:rPr>
            </w:pPr>
            <w:r w:rsidRPr="003E5BD2">
              <w:rPr>
                <w:rFonts w:ascii="Arial" w:hAnsi="Arial" w:cs="Arial"/>
              </w:rPr>
              <w:t>Petty cash</w:t>
            </w:r>
          </w:p>
          <w:p w:rsidR="009E7A25" w:rsidRPr="009E7A25" w:rsidRDefault="009E7A25" w:rsidP="009E7A25">
            <w:pPr>
              <w:overflowPunct w:val="0"/>
              <w:autoSpaceDE w:val="0"/>
              <w:autoSpaceDN w:val="0"/>
              <w:adjustRightInd w:val="0"/>
              <w:textAlignment w:val="baseline"/>
              <w:rPr>
                <w:rFonts w:ascii="Arial" w:hAnsi="Arial" w:cs="Arial"/>
                <w:b/>
              </w:rPr>
            </w:pPr>
          </w:p>
        </w:tc>
        <w:tc>
          <w:tcPr>
            <w:tcW w:w="4788" w:type="dxa"/>
          </w:tcPr>
          <w:p w:rsidR="009E7A25" w:rsidRPr="003E5BD2" w:rsidRDefault="009E7A25" w:rsidP="009E7A25">
            <w:pPr>
              <w:rPr>
                <w:rFonts w:ascii="Arial" w:hAnsi="Arial" w:cs="Arial"/>
              </w:rPr>
            </w:pPr>
            <w:r w:rsidRPr="003E5BD2">
              <w:rPr>
                <w:rFonts w:ascii="Arial" w:hAnsi="Arial" w:cs="Arial"/>
              </w:rPr>
              <w:t>CEO.</w:t>
            </w:r>
          </w:p>
          <w:p w:rsidR="009E7A25" w:rsidRPr="003E5BD2" w:rsidRDefault="009E7A25" w:rsidP="009E7A25">
            <w:pPr>
              <w:rPr>
                <w:rFonts w:ascii="Arial" w:hAnsi="Arial" w:cs="Arial"/>
              </w:rPr>
            </w:pPr>
            <w:r w:rsidRPr="003E5BD2">
              <w:rPr>
                <w:rFonts w:ascii="Arial" w:hAnsi="Arial" w:cs="Arial"/>
              </w:rPr>
              <w:t>Manager with delegated authority.</w:t>
            </w:r>
          </w:p>
          <w:p w:rsidR="009E7A25" w:rsidRPr="009E7A25" w:rsidRDefault="009E7A25" w:rsidP="009E7A25">
            <w:pPr>
              <w:overflowPunct w:val="0"/>
              <w:autoSpaceDE w:val="0"/>
              <w:autoSpaceDN w:val="0"/>
              <w:adjustRightInd w:val="0"/>
              <w:textAlignment w:val="baseline"/>
              <w:rPr>
                <w:rFonts w:ascii="Arial" w:hAnsi="Arial" w:cs="Arial"/>
                <w:b/>
                <w:caps/>
              </w:rPr>
            </w:pPr>
          </w:p>
        </w:tc>
      </w:tr>
      <w:tr w:rsidR="009E7A25" w:rsidRPr="009E7A25" w:rsidTr="009E7A25">
        <w:tc>
          <w:tcPr>
            <w:tcW w:w="4788" w:type="dxa"/>
          </w:tcPr>
          <w:p w:rsidR="009E7A25" w:rsidRPr="003E5BD2" w:rsidRDefault="009E7A25" w:rsidP="009E7A25">
            <w:pPr>
              <w:rPr>
                <w:rFonts w:ascii="Arial" w:hAnsi="Arial" w:cs="Arial"/>
              </w:rPr>
            </w:pPr>
            <w:r w:rsidRPr="003E5BD2">
              <w:rPr>
                <w:rFonts w:ascii="Arial" w:hAnsi="Arial" w:cs="Arial"/>
              </w:rPr>
              <w:t>Invoice/credit notes</w:t>
            </w:r>
          </w:p>
          <w:p w:rsidR="009E7A25" w:rsidRPr="009E7A25" w:rsidRDefault="009E7A25" w:rsidP="009E7A25">
            <w:pPr>
              <w:overflowPunct w:val="0"/>
              <w:autoSpaceDE w:val="0"/>
              <w:autoSpaceDN w:val="0"/>
              <w:adjustRightInd w:val="0"/>
              <w:textAlignment w:val="baseline"/>
              <w:rPr>
                <w:rFonts w:ascii="Arial" w:hAnsi="Arial" w:cs="Arial"/>
                <w:b/>
              </w:rPr>
            </w:pPr>
          </w:p>
        </w:tc>
        <w:tc>
          <w:tcPr>
            <w:tcW w:w="4788" w:type="dxa"/>
          </w:tcPr>
          <w:p w:rsidR="009E7A25" w:rsidRPr="003E5BD2" w:rsidRDefault="009E7A25" w:rsidP="009E7A25">
            <w:pPr>
              <w:rPr>
                <w:rFonts w:ascii="Arial" w:hAnsi="Arial" w:cs="Arial"/>
              </w:rPr>
            </w:pPr>
            <w:r w:rsidRPr="003E5BD2">
              <w:rPr>
                <w:rFonts w:ascii="Arial" w:hAnsi="Arial" w:cs="Arial"/>
              </w:rPr>
              <w:t>CEO &amp; Finance Manager.</w:t>
            </w:r>
          </w:p>
          <w:p w:rsidR="009E7A25" w:rsidRPr="003E5BD2" w:rsidRDefault="009E7A25" w:rsidP="009E7A25">
            <w:pPr>
              <w:rPr>
                <w:rFonts w:ascii="Arial" w:hAnsi="Arial" w:cs="Arial"/>
              </w:rPr>
            </w:pPr>
            <w:r w:rsidRPr="003E5BD2">
              <w:rPr>
                <w:rFonts w:ascii="Arial" w:hAnsi="Arial" w:cs="Arial"/>
              </w:rPr>
              <w:t>2 signatures required on all cheques up to $20k.</w:t>
            </w:r>
          </w:p>
          <w:p w:rsidR="009E7A25" w:rsidRPr="003E5BD2" w:rsidRDefault="009E7A25" w:rsidP="009E7A25">
            <w:pPr>
              <w:rPr>
                <w:rFonts w:ascii="Arial" w:hAnsi="Arial" w:cs="Arial"/>
              </w:rPr>
            </w:pPr>
            <w:r w:rsidRPr="003E5BD2">
              <w:rPr>
                <w:rFonts w:ascii="Arial" w:hAnsi="Arial" w:cs="Arial"/>
              </w:rPr>
              <w:t>Over $20k – CEO &amp; Finance Manager.</w:t>
            </w:r>
          </w:p>
          <w:p w:rsidR="009E7A25" w:rsidRPr="009E7A25" w:rsidRDefault="009E7A25" w:rsidP="009E7A25">
            <w:pPr>
              <w:overflowPunct w:val="0"/>
              <w:autoSpaceDE w:val="0"/>
              <w:autoSpaceDN w:val="0"/>
              <w:adjustRightInd w:val="0"/>
              <w:textAlignment w:val="baseline"/>
              <w:rPr>
                <w:rFonts w:ascii="Arial" w:hAnsi="Arial" w:cs="Arial"/>
                <w:b/>
                <w:caps/>
              </w:rPr>
            </w:pPr>
          </w:p>
        </w:tc>
      </w:tr>
      <w:tr w:rsidR="009E7A25" w:rsidRPr="009E7A25" w:rsidTr="009E7A25">
        <w:tc>
          <w:tcPr>
            <w:tcW w:w="4788" w:type="dxa"/>
          </w:tcPr>
          <w:p w:rsidR="009E7A25" w:rsidRPr="003E5BD2" w:rsidRDefault="009E7A25" w:rsidP="009E7A25">
            <w:pPr>
              <w:rPr>
                <w:rFonts w:ascii="Arial" w:hAnsi="Arial" w:cs="Arial"/>
              </w:rPr>
            </w:pPr>
            <w:r w:rsidRPr="003E5BD2">
              <w:rPr>
                <w:rFonts w:ascii="Arial" w:hAnsi="Arial" w:cs="Arial"/>
              </w:rPr>
              <w:lastRenderedPageBreak/>
              <w:t>Cheque signing</w:t>
            </w:r>
          </w:p>
          <w:p w:rsidR="009E7A25" w:rsidRDefault="009E7A25" w:rsidP="009E7A25">
            <w:pPr>
              <w:overflowPunct w:val="0"/>
              <w:autoSpaceDE w:val="0"/>
              <w:autoSpaceDN w:val="0"/>
              <w:adjustRightInd w:val="0"/>
              <w:textAlignment w:val="baseline"/>
              <w:rPr>
                <w:rFonts w:ascii="Arial" w:hAnsi="Arial" w:cs="Arial"/>
                <w:b/>
              </w:rPr>
            </w:pPr>
          </w:p>
          <w:p w:rsidR="009E7A25" w:rsidRPr="009E7A25" w:rsidRDefault="009E7A25" w:rsidP="009E7A25">
            <w:pPr>
              <w:overflowPunct w:val="0"/>
              <w:autoSpaceDE w:val="0"/>
              <w:autoSpaceDN w:val="0"/>
              <w:adjustRightInd w:val="0"/>
              <w:textAlignment w:val="baseline"/>
              <w:rPr>
                <w:rFonts w:ascii="Arial" w:hAnsi="Arial" w:cs="Arial"/>
                <w:b/>
              </w:rPr>
            </w:pPr>
          </w:p>
        </w:tc>
        <w:tc>
          <w:tcPr>
            <w:tcW w:w="4788" w:type="dxa"/>
          </w:tcPr>
          <w:p w:rsidR="009E7A25" w:rsidRPr="003E5BD2" w:rsidRDefault="009E7A25" w:rsidP="009E7A25">
            <w:pPr>
              <w:rPr>
                <w:rFonts w:ascii="Arial" w:hAnsi="Arial" w:cs="Arial"/>
              </w:rPr>
            </w:pPr>
            <w:r w:rsidRPr="003E5BD2">
              <w:rPr>
                <w:rFonts w:ascii="Arial" w:hAnsi="Arial" w:cs="Arial"/>
              </w:rPr>
              <w:t>Opening &amp; closing of bank accounts &amp; transfer between bank accounts –</w:t>
            </w:r>
            <w:r w:rsidRPr="003E5BD2">
              <w:rPr>
                <w:rFonts w:ascii="Arial" w:hAnsi="Arial" w:cs="Arial"/>
                <w:b/>
              </w:rPr>
              <w:t xml:space="preserve"> CEO only.</w:t>
            </w:r>
          </w:p>
          <w:p w:rsidR="009E7A25" w:rsidRPr="009E7A25" w:rsidRDefault="009E7A25" w:rsidP="009E7A25">
            <w:pPr>
              <w:overflowPunct w:val="0"/>
              <w:autoSpaceDE w:val="0"/>
              <w:autoSpaceDN w:val="0"/>
              <w:adjustRightInd w:val="0"/>
              <w:textAlignment w:val="baseline"/>
              <w:rPr>
                <w:rFonts w:ascii="Arial" w:hAnsi="Arial" w:cs="Arial"/>
                <w:b/>
                <w:caps/>
              </w:rPr>
            </w:pPr>
          </w:p>
        </w:tc>
      </w:tr>
      <w:tr w:rsidR="009E7A25" w:rsidRPr="009E7A25" w:rsidTr="009E7A25">
        <w:tc>
          <w:tcPr>
            <w:tcW w:w="4788" w:type="dxa"/>
          </w:tcPr>
          <w:p w:rsidR="009E7A25" w:rsidRPr="003E5BD2" w:rsidRDefault="009E7A25" w:rsidP="009E7A25">
            <w:pPr>
              <w:rPr>
                <w:rFonts w:ascii="Arial" w:hAnsi="Arial" w:cs="Arial"/>
              </w:rPr>
            </w:pPr>
            <w:r w:rsidRPr="003E5BD2">
              <w:rPr>
                <w:rFonts w:ascii="Arial" w:hAnsi="Arial" w:cs="Arial"/>
              </w:rPr>
              <w:t>Bank accounts</w:t>
            </w:r>
          </w:p>
          <w:p w:rsidR="009E7A25" w:rsidRPr="009E7A25" w:rsidRDefault="009E7A25" w:rsidP="009E7A25">
            <w:pPr>
              <w:overflowPunct w:val="0"/>
              <w:autoSpaceDE w:val="0"/>
              <w:autoSpaceDN w:val="0"/>
              <w:adjustRightInd w:val="0"/>
              <w:textAlignment w:val="baseline"/>
              <w:rPr>
                <w:rFonts w:ascii="Arial" w:hAnsi="Arial" w:cs="Arial"/>
                <w:b/>
              </w:rPr>
            </w:pPr>
          </w:p>
        </w:tc>
        <w:tc>
          <w:tcPr>
            <w:tcW w:w="4788" w:type="dxa"/>
          </w:tcPr>
          <w:p w:rsidR="009E7A25" w:rsidRPr="003E5BD2" w:rsidRDefault="009E7A25" w:rsidP="009E7A25">
            <w:pPr>
              <w:rPr>
                <w:rFonts w:ascii="Arial" w:hAnsi="Arial" w:cs="Arial"/>
              </w:rPr>
            </w:pPr>
            <w:r w:rsidRPr="003E5BD2">
              <w:rPr>
                <w:rFonts w:ascii="Arial" w:hAnsi="Arial" w:cs="Arial"/>
              </w:rPr>
              <w:t xml:space="preserve">Opening &amp; closing of bank accounts and transfer between bank accounts – </w:t>
            </w:r>
            <w:r w:rsidRPr="003E5BD2">
              <w:rPr>
                <w:rFonts w:ascii="Arial" w:hAnsi="Arial" w:cs="Arial"/>
                <w:b/>
              </w:rPr>
              <w:t>CEO only.</w:t>
            </w:r>
          </w:p>
          <w:p w:rsidR="009E7A25" w:rsidRPr="009E7A25" w:rsidRDefault="009E7A25" w:rsidP="009E7A25">
            <w:pPr>
              <w:overflowPunct w:val="0"/>
              <w:autoSpaceDE w:val="0"/>
              <w:autoSpaceDN w:val="0"/>
              <w:adjustRightInd w:val="0"/>
              <w:textAlignment w:val="baseline"/>
              <w:rPr>
                <w:rFonts w:ascii="Arial" w:hAnsi="Arial" w:cs="Arial"/>
                <w:b/>
                <w:caps/>
              </w:rPr>
            </w:pPr>
          </w:p>
        </w:tc>
      </w:tr>
      <w:tr w:rsidR="009E7A25" w:rsidRPr="009E7A25" w:rsidTr="009E7A25">
        <w:tc>
          <w:tcPr>
            <w:tcW w:w="4788" w:type="dxa"/>
          </w:tcPr>
          <w:p w:rsidR="009E7A25" w:rsidRPr="003E5BD2" w:rsidRDefault="009E7A25" w:rsidP="009E7A25">
            <w:pPr>
              <w:rPr>
                <w:rFonts w:ascii="Arial" w:hAnsi="Arial" w:cs="Arial"/>
              </w:rPr>
            </w:pPr>
            <w:r w:rsidRPr="003E5BD2">
              <w:rPr>
                <w:rFonts w:ascii="Arial" w:hAnsi="Arial" w:cs="Arial"/>
              </w:rPr>
              <w:t>EFT processing</w:t>
            </w:r>
          </w:p>
          <w:p w:rsidR="009E7A25" w:rsidRPr="009E7A25" w:rsidRDefault="009E7A25" w:rsidP="009E7A25">
            <w:pPr>
              <w:overflowPunct w:val="0"/>
              <w:autoSpaceDE w:val="0"/>
              <w:autoSpaceDN w:val="0"/>
              <w:adjustRightInd w:val="0"/>
              <w:textAlignment w:val="baseline"/>
              <w:rPr>
                <w:rFonts w:ascii="Arial" w:hAnsi="Arial" w:cs="Arial"/>
                <w:b/>
              </w:rPr>
            </w:pPr>
          </w:p>
        </w:tc>
        <w:tc>
          <w:tcPr>
            <w:tcW w:w="4788" w:type="dxa"/>
          </w:tcPr>
          <w:p w:rsidR="009E7A25" w:rsidRPr="003E5BD2" w:rsidRDefault="009E7A25" w:rsidP="009E7A25">
            <w:pPr>
              <w:rPr>
                <w:rFonts w:ascii="Arial" w:hAnsi="Arial" w:cs="Arial"/>
              </w:rPr>
            </w:pPr>
            <w:r w:rsidRPr="003E5BD2">
              <w:rPr>
                <w:rFonts w:ascii="Arial" w:hAnsi="Arial" w:cs="Arial"/>
              </w:rPr>
              <w:t xml:space="preserve">Finance Manager and CEO or another authorised signatory. </w:t>
            </w:r>
          </w:p>
          <w:p w:rsidR="009E7A25" w:rsidRPr="003E5BD2" w:rsidRDefault="009E7A25" w:rsidP="009E7A25">
            <w:pPr>
              <w:rPr>
                <w:rFonts w:ascii="Arial" w:hAnsi="Arial" w:cs="Arial"/>
              </w:rPr>
            </w:pPr>
            <w:r w:rsidRPr="003E5BD2">
              <w:rPr>
                <w:rFonts w:ascii="Arial" w:hAnsi="Arial" w:cs="Arial"/>
              </w:rPr>
              <w:t xml:space="preserve">All EFT payments </w:t>
            </w:r>
            <w:r w:rsidRPr="003E5BD2">
              <w:rPr>
                <w:rFonts w:ascii="Arial" w:hAnsi="Arial" w:cs="Arial"/>
                <w:b/>
              </w:rPr>
              <w:t xml:space="preserve">must </w:t>
            </w:r>
            <w:r w:rsidRPr="003E5BD2">
              <w:rPr>
                <w:rFonts w:ascii="Arial" w:hAnsi="Arial" w:cs="Arial"/>
              </w:rPr>
              <w:t>pre-approved by two authorised signatories.</w:t>
            </w:r>
          </w:p>
          <w:p w:rsidR="009E7A25" w:rsidRPr="003E5BD2" w:rsidRDefault="009E7A25" w:rsidP="009E7A25">
            <w:pPr>
              <w:rPr>
                <w:rFonts w:ascii="Arial" w:hAnsi="Arial" w:cs="Arial"/>
                <w:b/>
              </w:rPr>
            </w:pPr>
            <w:r w:rsidRPr="003E5BD2">
              <w:rPr>
                <w:rFonts w:ascii="Arial" w:hAnsi="Arial" w:cs="Arial"/>
                <w:b/>
              </w:rPr>
              <w:t>CEO to review payments on a regular basis.</w:t>
            </w:r>
          </w:p>
          <w:p w:rsidR="009E7A25" w:rsidRPr="009E7A25" w:rsidRDefault="009E7A25" w:rsidP="009E7A25">
            <w:pPr>
              <w:overflowPunct w:val="0"/>
              <w:autoSpaceDE w:val="0"/>
              <w:autoSpaceDN w:val="0"/>
              <w:adjustRightInd w:val="0"/>
              <w:textAlignment w:val="baseline"/>
              <w:rPr>
                <w:rFonts w:ascii="Arial" w:hAnsi="Arial" w:cs="Arial"/>
                <w:b/>
                <w:caps/>
              </w:rPr>
            </w:pPr>
          </w:p>
        </w:tc>
      </w:tr>
      <w:tr w:rsidR="009E7A25" w:rsidRPr="009E7A25" w:rsidTr="009E7A25">
        <w:tc>
          <w:tcPr>
            <w:tcW w:w="4788" w:type="dxa"/>
          </w:tcPr>
          <w:p w:rsidR="009E7A25" w:rsidRPr="003E5BD2" w:rsidRDefault="009E7A25" w:rsidP="009E7A25">
            <w:pPr>
              <w:rPr>
                <w:rFonts w:ascii="Arial" w:hAnsi="Arial" w:cs="Arial"/>
              </w:rPr>
            </w:pPr>
            <w:r w:rsidRPr="003E5BD2">
              <w:rPr>
                <w:rFonts w:ascii="Arial" w:hAnsi="Arial" w:cs="Arial"/>
              </w:rPr>
              <w:t xml:space="preserve">Investments </w:t>
            </w:r>
          </w:p>
          <w:p w:rsidR="009E7A25" w:rsidRPr="009E7A25" w:rsidRDefault="009E7A25" w:rsidP="009E7A25">
            <w:pPr>
              <w:overflowPunct w:val="0"/>
              <w:autoSpaceDE w:val="0"/>
              <w:autoSpaceDN w:val="0"/>
              <w:adjustRightInd w:val="0"/>
              <w:textAlignment w:val="baseline"/>
              <w:rPr>
                <w:rFonts w:ascii="Arial" w:hAnsi="Arial" w:cs="Arial"/>
                <w:b/>
              </w:rPr>
            </w:pPr>
          </w:p>
        </w:tc>
        <w:tc>
          <w:tcPr>
            <w:tcW w:w="4788" w:type="dxa"/>
          </w:tcPr>
          <w:p w:rsidR="009E7A25" w:rsidRPr="003E5BD2" w:rsidRDefault="009E7A25" w:rsidP="009E7A25">
            <w:pPr>
              <w:rPr>
                <w:rFonts w:ascii="Arial" w:hAnsi="Arial" w:cs="Arial"/>
              </w:rPr>
            </w:pPr>
            <w:r w:rsidRPr="003E5BD2">
              <w:rPr>
                <w:rFonts w:ascii="Arial" w:hAnsi="Arial" w:cs="Arial"/>
              </w:rPr>
              <w:t>Board only.</w:t>
            </w:r>
          </w:p>
          <w:p w:rsidR="009E7A25" w:rsidRPr="009E7A25" w:rsidRDefault="009E7A25" w:rsidP="009E7A25">
            <w:pPr>
              <w:overflowPunct w:val="0"/>
              <w:autoSpaceDE w:val="0"/>
              <w:autoSpaceDN w:val="0"/>
              <w:adjustRightInd w:val="0"/>
              <w:textAlignment w:val="baseline"/>
              <w:rPr>
                <w:rFonts w:ascii="Arial" w:hAnsi="Arial" w:cs="Arial"/>
                <w:b/>
                <w:caps/>
              </w:rPr>
            </w:pPr>
          </w:p>
        </w:tc>
      </w:tr>
      <w:tr w:rsidR="009E7A25" w:rsidRPr="009E7A25" w:rsidTr="009E7A25">
        <w:tc>
          <w:tcPr>
            <w:tcW w:w="4788" w:type="dxa"/>
          </w:tcPr>
          <w:p w:rsidR="009E7A25" w:rsidRPr="003E5BD2" w:rsidRDefault="009E7A25" w:rsidP="009E7A25">
            <w:pPr>
              <w:rPr>
                <w:rFonts w:ascii="Arial" w:hAnsi="Arial" w:cs="Arial"/>
              </w:rPr>
            </w:pPr>
            <w:r w:rsidRPr="003E5BD2">
              <w:rPr>
                <w:rFonts w:ascii="Arial" w:hAnsi="Arial" w:cs="Arial"/>
              </w:rPr>
              <w:t>Payroll transactions</w:t>
            </w:r>
          </w:p>
          <w:p w:rsidR="009E7A25" w:rsidRPr="009E7A25" w:rsidRDefault="009E7A25" w:rsidP="009E7A25">
            <w:pPr>
              <w:overflowPunct w:val="0"/>
              <w:autoSpaceDE w:val="0"/>
              <w:autoSpaceDN w:val="0"/>
              <w:adjustRightInd w:val="0"/>
              <w:textAlignment w:val="baseline"/>
              <w:rPr>
                <w:rFonts w:ascii="Arial" w:hAnsi="Arial" w:cs="Arial"/>
                <w:b/>
              </w:rPr>
            </w:pPr>
          </w:p>
        </w:tc>
        <w:tc>
          <w:tcPr>
            <w:tcW w:w="4788" w:type="dxa"/>
          </w:tcPr>
          <w:p w:rsidR="009E7A25" w:rsidRPr="003E5BD2" w:rsidRDefault="009E7A25" w:rsidP="009E7A25">
            <w:pPr>
              <w:rPr>
                <w:rFonts w:ascii="Arial" w:hAnsi="Arial" w:cs="Arial"/>
              </w:rPr>
            </w:pPr>
            <w:r w:rsidRPr="003E5BD2">
              <w:rPr>
                <w:rFonts w:ascii="Arial" w:hAnsi="Arial" w:cs="Arial"/>
              </w:rPr>
              <w:t>HR Officer after approval from HR Manager.</w:t>
            </w:r>
          </w:p>
          <w:p w:rsidR="009E7A25" w:rsidRPr="003E5BD2" w:rsidRDefault="009E7A25" w:rsidP="009E7A25">
            <w:pPr>
              <w:rPr>
                <w:rFonts w:ascii="Arial" w:hAnsi="Arial" w:cs="Arial"/>
              </w:rPr>
            </w:pPr>
            <w:r w:rsidRPr="003E5BD2">
              <w:rPr>
                <w:rFonts w:ascii="Arial" w:hAnsi="Arial" w:cs="Arial"/>
              </w:rPr>
              <w:t>For any single transaction, (e.g. additional payment), approval is needed from the Finance Manager.</w:t>
            </w:r>
          </w:p>
          <w:p w:rsidR="009E7A25" w:rsidRPr="003E5BD2" w:rsidRDefault="009E7A25" w:rsidP="009E7A25">
            <w:pPr>
              <w:rPr>
                <w:rFonts w:ascii="Arial" w:hAnsi="Arial" w:cs="Arial"/>
              </w:rPr>
            </w:pPr>
            <w:r w:rsidRPr="003E5BD2">
              <w:rPr>
                <w:rFonts w:ascii="Arial" w:hAnsi="Arial" w:cs="Arial"/>
              </w:rPr>
              <w:t>This includes payments such as terminations and superannuation payments.</w:t>
            </w:r>
          </w:p>
          <w:p w:rsidR="009E7A25" w:rsidRPr="009E7A25" w:rsidRDefault="009E7A25" w:rsidP="009E7A25">
            <w:pPr>
              <w:overflowPunct w:val="0"/>
              <w:autoSpaceDE w:val="0"/>
              <w:autoSpaceDN w:val="0"/>
              <w:adjustRightInd w:val="0"/>
              <w:textAlignment w:val="baseline"/>
              <w:rPr>
                <w:rFonts w:ascii="Arial" w:hAnsi="Arial" w:cs="Arial"/>
                <w:b/>
                <w:caps/>
              </w:rPr>
            </w:pPr>
          </w:p>
        </w:tc>
      </w:tr>
    </w:tbl>
    <w:p w:rsidR="00166D2C" w:rsidRPr="003E5BD2" w:rsidRDefault="00166D2C" w:rsidP="00BF67EC">
      <w:pPr>
        <w:outlineLvl w:val="0"/>
        <w:rPr>
          <w:rFonts w:ascii="Arial" w:hAnsi="Arial" w:cs="Arial"/>
          <w:b/>
        </w:rPr>
      </w:pPr>
    </w:p>
    <w:p w:rsidR="008923FA" w:rsidRPr="003E5BD2" w:rsidRDefault="008923FA" w:rsidP="00BF67EC">
      <w:pPr>
        <w:outlineLvl w:val="0"/>
        <w:rPr>
          <w:rFonts w:ascii="Arial" w:hAnsi="Arial" w:cs="Arial"/>
          <w:b/>
        </w:rPr>
      </w:pPr>
    </w:p>
    <w:tbl>
      <w:tblPr>
        <w:tblStyle w:val="TableGrid"/>
        <w:tblW w:w="0" w:type="auto"/>
        <w:tblLook w:val="00A0" w:firstRow="1" w:lastRow="0" w:firstColumn="1" w:lastColumn="0" w:noHBand="0" w:noVBand="0"/>
      </w:tblPr>
      <w:tblGrid>
        <w:gridCol w:w="4788"/>
        <w:gridCol w:w="4788"/>
      </w:tblGrid>
      <w:tr w:rsidR="00166D2C" w:rsidRPr="003E5BD2" w:rsidTr="002815AB">
        <w:tc>
          <w:tcPr>
            <w:tcW w:w="9576" w:type="dxa"/>
            <w:gridSpan w:val="2"/>
          </w:tcPr>
          <w:p w:rsidR="00166D2C" w:rsidRPr="003E5BD2" w:rsidRDefault="00166D2C" w:rsidP="00BF67EC">
            <w:pPr>
              <w:ind w:left="57"/>
              <w:rPr>
                <w:rFonts w:ascii="Arial" w:hAnsi="Arial" w:cs="Arial"/>
                <w:b/>
              </w:rPr>
            </w:pPr>
            <w:r w:rsidRPr="003E5BD2">
              <w:rPr>
                <w:rFonts w:ascii="Arial" w:hAnsi="Arial" w:cs="Arial"/>
                <w:b/>
              </w:rPr>
              <w:t>The Board delegates the following Board Officers to approve purchases and store external requisitions to the value of:</w:t>
            </w:r>
          </w:p>
          <w:p w:rsidR="00166D2C" w:rsidRPr="003E5BD2" w:rsidRDefault="00166D2C" w:rsidP="00BF67EC">
            <w:pPr>
              <w:outlineLvl w:val="0"/>
              <w:rPr>
                <w:rFonts w:ascii="Arial" w:hAnsi="Arial" w:cs="Arial"/>
                <w:b/>
              </w:rPr>
            </w:pPr>
          </w:p>
        </w:tc>
      </w:tr>
      <w:tr w:rsidR="00166D2C" w:rsidRPr="003E5BD2" w:rsidTr="00166D2C">
        <w:tc>
          <w:tcPr>
            <w:tcW w:w="4788" w:type="dxa"/>
          </w:tcPr>
          <w:p w:rsidR="00166D2C" w:rsidRPr="003E5BD2" w:rsidRDefault="00166D2C" w:rsidP="00BF67EC">
            <w:pPr>
              <w:ind w:left="57"/>
              <w:rPr>
                <w:rFonts w:ascii="Arial" w:hAnsi="Arial" w:cs="Arial"/>
              </w:rPr>
            </w:pPr>
            <w:r w:rsidRPr="003E5BD2">
              <w:rPr>
                <w:rFonts w:ascii="Arial" w:hAnsi="Arial" w:cs="Arial"/>
              </w:rPr>
              <w:t>Board</w:t>
            </w:r>
          </w:p>
        </w:tc>
        <w:tc>
          <w:tcPr>
            <w:tcW w:w="4788" w:type="dxa"/>
          </w:tcPr>
          <w:p w:rsidR="00166D2C" w:rsidRPr="003E5BD2" w:rsidRDefault="00166D2C" w:rsidP="00BF67EC">
            <w:pPr>
              <w:ind w:left="57"/>
              <w:rPr>
                <w:rFonts w:ascii="Arial" w:hAnsi="Arial" w:cs="Arial"/>
              </w:rPr>
            </w:pPr>
            <w:r w:rsidRPr="003E5BD2">
              <w:rPr>
                <w:rFonts w:ascii="Arial" w:hAnsi="Arial" w:cs="Arial"/>
              </w:rPr>
              <w:t>All over $100,000  (cheque signing over $20,000)</w:t>
            </w:r>
          </w:p>
        </w:tc>
      </w:tr>
      <w:tr w:rsidR="00166D2C" w:rsidRPr="003E5BD2" w:rsidTr="00166D2C">
        <w:tc>
          <w:tcPr>
            <w:tcW w:w="4788" w:type="dxa"/>
          </w:tcPr>
          <w:p w:rsidR="00166D2C" w:rsidRPr="003E5BD2" w:rsidRDefault="00166D2C" w:rsidP="00BF67EC">
            <w:pPr>
              <w:ind w:left="57"/>
              <w:rPr>
                <w:rFonts w:ascii="Arial" w:hAnsi="Arial" w:cs="Arial"/>
              </w:rPr>
            </w:pPr>
            <w:r w:rsidRPr="003E5BD2">
              <w:rPr>
                <w:rFonts w:ascii="Arial" w:hAnsi="Arial" w:cs="Arial"/>
              </w:rPr>
              <w:t xml:space="preserve">Manager - IT </w:t>
            </w:r>
          </w:p>
        </w:tc>
        <w:tc>
          <w:tcPr>
            <w:tcW w:w="4788" w:type="dxa"/>
          </w:tcPr>
          <w:p w:rsidR="00166D2C" w:rsidRPr="003E5BD2" w:rsidRDefault="00166D2C" w:rsidP="00BF67EC">
            <w:pPr>
              <w:ind w:left="57"/>
              <w:rPr>
                <w:rFonts w:ascii="Arial" w:hAnsi="Arial" w:cs="Arial"/>
              </w:rPr>
            </w:pPr>
            <w:r w:rsidRPr="003E5BD2">
              <w:rPr>
                <w:rFonts w:ascii="Arial" w:hAnsi="Arial" w:cs="Arial"/>
              </w:rPr>
              <w:t>Up to $5,000</w:t>
            </w:r>
          </w:p>
        </w:tc>
      </w:tr>
      <w:tr w:rsidR="00166D2C" w:rsidRPr="003E5BD2" w:rsidTr="00166D2C">
        <w:tc>
          <w:tcPr>
            <w:tcW w:w="4788" w:type="dxa"/>
          </w:tcPr>
          <w:p w:rsidR="00166D2C" w:rsidRPr="003E5BD2" w:rsidRDefault="00166D2C" w:rsidP="00BF67EC">
            <w:pPr>
              <w:pStyle w:val="ListParagraph"/>
              <w:spacing w:after="0" w:line="240" w:lineRule="auto"/>
              <w:ind w:left="57"/>
              <w:rPr>
                <w:rFonts w:ascii="Arial" w:hAnsi="Arial" w:cs="Arial"/>
                <w:sz w:val="24"/>
                <w:szCs w:val="24"/>
              </w:rPr>
            </w:pPr>
            <w:r w:rsidRPr="003E5BD2">
              <w:rPr>
                <w:rFonts w:ascii="Arial" w:hAnsi="Arial" w:cs="Arial"/>
                <w:sz w:val="24"/>
                <w:szCs w:val="24"/>
              </w:rPr>
              <w:t>CEO</w:t>
            </w:r>
          </w:p>
        </w:tc>
        <w:tc>
          <w:tcPr>
            <w:tcW w:w="4788" w:type="dxa"/>
          </w:tcPr>
          <w:p w:rsidR="00166D2C" w:rsidRPr="003E5BD2" w:rsidRDefault="00166D2C" w:rsidP="00BF67EC">
            <w:pPr>
              <w:ind w:left="57"/>
              <w:rPr>
                <w:rFonts w:ascii="Arial" w:hAnsi="Arial" w:cs="Arial"/>
              </w:rPr>
            </w:pPr>
            <w:r w:rsidRPr="003E5BD2">
              <w:rPr>
                <w:rFonts w:ascii="Arial" w:hAnsi="Arial" w:cs="Arial"/>
              </w:rPr>
              <w:t>Up to $100,000</w:t>
            </w:r>
          </w:p>
        </w:tc>
      </w:tr>
      <w:tr w:rsidR="00166D2C" w:rsidRPr="003E5BD2" w:rsidTr="00166D2C">
        <w:tc>
          <w:tcPr>
            <w:tcW w:w="4788" w:type="dxa"/>
          </w:tcPr>
          <w:p w:rsidR="00166D2C" w:rsidRPr="003E5BD2" w:rsidRDefault="00166D2C" w:rsidP="00BF67EC">
            <w:pPr>
              <w:pStyle w:val="ListParagraph"/>
              <w:spacing w:after="0" w:line="240" w:lineRule="auto"/>
              <w:ind w:left="57"/>
              <w:rPr>
                <w:rFonts w:ascii="Arial" w:hAnsi="Arial" w:cs="Arial"/>
                <w:sz w:val="24"/>
                <w:szCs w:val="24"/>
              </w:rPr>
            </w:pPr>
            <w:r w:rsidRPr="003E5BD2">
              <w:rPr>
                <w:rFonts w:ascii="Arial" w:hAnsi="Arial" w:cs="Arial"/>
                <w:sz w:val="24"/>
                <w:szCs w:val="24"/>
              </w:rPr>
              <w:t>Finance Manager</w:t>
            </w:r>
          </w:p>
        </w:tc>
        <w:tc>
          <w:tcPr>
            <w:tcW w:w="4788" w:type="dxa"/>
          </w:tcPr>
          <w:p w:rsidR="00166D2C" w:rsidRPr="003E5BD2" w:rsidRDefault="00166D2C" w:rsidP="00BF67EC">
            <w:pPr>
              <w:ind w:left="57"/>
              <w:rPr>
                <w:rFonts w:ascii="Arial" w:hAnsi="Arial" w:cs="Arial"/>
              </w:rPr>
            </w:pPr>
            <w:r w:rsidRPr="003E5BD2">
              <w:rPr>
                <w:rFonts w:ascii="Arial" w:hAnsi="Arial" w:cs="Arial"/>
              </w:rPr>
              <w:t>Up to $20,000</w:t>
            </w:r>
          </w:p>
        </w:tc>
      </w:tr>
      <w:tr w:rsidR="00166D2C" w:rsidRPr="003E5BD2" w:rsidTr="00166D2C">
        <w:tc>
          <w:tcPr>
            <w:tcW w:w="4788" w:type="dxa"/>
          </w:tcPr>
          <w:p w:rsidR="00166D2C" w:rsidRPr="003E5BD2" w:rsidRDefault="00166D2C" w:rsidP="00BF67EC">
            <w:pPr>
              <w:ind w:left="57"/>
              <w:rPr>
                <w:rFonts w:ascii="Arial" w:hAnsi="Arial" w:cs="Arial"/>
              </w:rPr>
            </w:pPr>
            <w:r w:rsidRPr="003E5BD2">
              <w:rPr>
                <w:rFonts w:ascii="Arial" w:hAnsi="Arial" w:cs="Arial"/>
              </w:rPr>
              <w:t xml:space="preserve">Senior Accountant </w:t>
            </w:r>
          </w:p>
        </w:tc>
        <w:tc>
          <w:tcPr>
            <w:tcW w:w="4788" w:type="dxa"/>
          </w:tcPr>
          <w:p w:rsidR="00166D2C" w:rsidRPr="003E5BD2" w:rsidRDefault="00166D2C" w:rsidP="00BF67EC">
            <w:pPr>
              <w:pStyle w:val="ListParagraph"/>
              <w:spacing w:after="0" w:line="240" w:lineRule="auto"/>
              <w:ind w:left="57"/>
              <w:rPr>
                <w:rFonts w:ascii="Arial" w:hAnsi="Arial" w:cs="Arial"/>
                <w:sz w:val="24"/>
                <w:szCs w:val="24"/>
              </w:rPr>
            </w:pPr>
            <w:r w:rsidRPr="003E5BD2">
              <w:rPr>
                <w:rFonts w:ascii="Arial" w:hAnsi="Arial" w:cs="Arial"/>
                <w:sz w:val="24"/>
                <w:szCs w:val="24"/>
              </w:rPr>
              <w:t>Up to $5,000</w:t>
            </w:r>
          </w:p>
        </w:tc>
      </w:tr>
      <w:tr w:rsidR="00166D2C" w:rsidRPr="003E5BD2" w:rsidTr="00166D2C">
        <w:tc>
          <w:tcPr>
            <w:tcW w:w="4788" w:type="dxa"/>
          </w:tcPr>
          <w:p w:rsidR="00166D2C" w:rsidRPr="003E5BD2" w:rsidRDefault="00166D2C" w:rsidP="00BF67EC">
            <w:pPr>
              <w:pStyle w:val="ListParagraph"/>
              <w:spacing w:after="0" w:line="240" w:lineRule="auto"/>
              <w:ind w:left="57"/>
              <w:rPr>
                <w:rFonts w:ascii="Arial" w:hAnsi="Arial" w:cs="Arial"/>
                <w:sz w:val="24"/>
                <w:szCs w:val="24"/>
              </w:rPr>
            </w:pPr>
            <w:r w:rsidRPr="003E5BD2">
              <w:rPr>
                <w:rFonts w:ascii="Arial" w:hAnsi="Arial" w:cs="Arial"/>
                <w:sz w:val="24"/>
                <w:szCs w:val="24"/>
              </w:rPr>
              <w:t xml:space="preserve">Human Resources  Manager  </w:t>
            </w:r>
          </w:p>
        </w:tc>
        <w:tc>
          <w:tcPr>
            <w:tcW w:w="4788" w:type="dxa"/>
          </w:tcPr>
          <w:p w:rsidR="00166D2C" w:rsidRPr="003E5BD2" w:rsidRDefault="00166D2C" w:rsidP="00BF67EC">
            <w:pPr>
              <w:ind w:left="57"/>
              <w:rPr>
                <w:rFonts w:ascii="Arial" w:hAnsi="Arial" w:cs="Arial"/>
              </w:rPr>
            </w:pPr>
            <w:r w:rsidRPr="003E5BD2">
              <w:rPr>
                <w:rFonts w:ascii="Arial" w:hAnsi="Arial" w:cs="Arial"/>
              </w:rPr>
              <w:t>Up to $5,000</w:t>
            </w:r>
          </w:p>
        </w:tc>
      </w:tr>
      <w:tr w:rsidR="00166D2C" w:rsidRPr="003E5BD2" w:rsidTr="00166D2C">
        <w:tc>
          <w:tcPr>
            <w:tcW w:w="4788" w:type="dxa"/>
          </w:tcPr>
          <w:p w:rsidR="00166D2C" w:rsidRPr="003E5BD2" w:rsidRDefault="00166D2C" w:rsidP="00BF67EC">
            <w:pPr>
              <w:pStyle w:val="ListParagraph"/>
              <w:spacing w:after="0" w:line="240" w:lineRule="auto"/>
              <w:ind w:left="57"/>
              <w:rPr>
                <w:rFonts w:ascii="Arial" w:hAnsi="Arial" w:cs="Arial"/>
                <w:sz w:val="24"/>
                <w:szCs w:val="24"/>
              </w:rPr>
            </w:pPr>
            <w:r w:rsidRPr="003E5BD2">
              <w:rPr>
                <w:rFonts w:ascii="Arial" w:hAnsi="Arial" w:cs="Arial"/>
                <w:sz w:val="24"/>
                <w:szCs w:val="24"/>
              </w:rPr>
              <w:t>Maintenance Supervisor</w:t>
            </w:r>
          </w:p>
        </w:tc>
        <w:tc>
          <w:tcPr>
            <w:tcW w:w="4788" w:type="dxa"/>
          </w:tcPr>
          <w:p w:rsidR="00166D2C" w:rsidRPr="003E5BD2" w:rsidRDefault="00166D2C" w:rsidP="00BF67EC">
            <w:pPr>
              <w:ind w:left="57"/>
              <w:rPr>
                <w:rFonts w:ascii="Arial" w:hAnsi="Arial" w:cs="Arial"/>
              </w:rPr>
            </w:pPr>
            <w:r w:rsidRPr="003E5BD2">
              <w:rPr>
                <w:rFonts w:ascii="Arial" w:hAnsi="Arial" w:cs="Arial"/>
              </w:rPr>
              <w:t>Up to $2,000</w:t>
            </w:r>
          </w:p>
        </w:tc>
      </w:tr>
    </w:tbl>
    <w:p w:rsidR="00166D2C" w:rsidRPr="003E5BD2" w:rsidRDefault="00166D2C" w:rsidP="00BF67EC">
      <w:pPr>
        <w:outlineLvl w:val="0"/>
        <w:rPr>
          <w:rFonts w:ascii="Arial" w:hAnsi="Arial" w:cs="Arial"/>
          <w:b/>
        </w:rPr>
      </w:pPr>
    </w:p>
    <w:p w:rsidR="00ED73EE" w:rsidRPr="003E5BD2" w:rsidRDefault="00ED73EE" w:rsidP="00BF67EC">
      <w:pPr>
        <w:pStyle w:val="ListParagraph"/>
        <w:autoSpaceDE w:val="0"/>
        <w:autoSpaceDN w:val="0"/>
        <w:adjustRightInd w:val="0"/>
        <w:spacing w:after="0" w:line="240" w:lineRule="auto"/>
        <w:ind w:left="0"/>
        <w:rPr>
          <w:rFonts w:ascii="Arial" w:hAnsi="Arial" w:cs="Arial"/>
          <w:sz w:val="24"/>
          <w:szCs w:val="24"/>
        </w:rPr>
      </w:pPr>
      <w:r w:rsidRPr="003E5BD2">
        <w:rPr>
          <w:rFonts w:ascii="Arial" w:hAnsi="Arial" w:cs="Arial"/>
          <w:sz w:val="24"/>
          <w:szCs w:val="24"/>
        </w:rPr>
        <w:t xml:space="preserve">Please note that nominated amounts listed for Delegations of Authority are </w:t>
      </w:r>
      <w:r w:rsidRPr="003E5BD2">
        <w:rPr>
          <w:rFonts w:ascii="Arial" w:hAnsi="Arial" w:cs="Arial"/>
          <w:b/>
          <w:sz w:val="24"/>
          <w:szCs w:val="24"/>
        </w:rPr>
        <w:t>examples only</w:t>
      </w:r>
      <w:r w:rsidRPr="003E5BD2">
        <w:rPr>
          <w:rFonts w:ascii="Arial" w:hAnsi="Arial" w:cs="Arial"/>
          <w:sz w:val="24"/>
          <w:szCs w:val="24"/>
        </w:rPr>
        <w:t xml:space="preserve">. An organisation’s Delegations of Authority policy will be determined by the Board. </w:t>
      </w:r>
    </w:p>
    <w:p w:rsidR="008923FA" w:rsidRPr="003E5BD2" w:rsidRDefault="008923FA" w:rsidP="00BF67EC">
      <w:pPr>
        <w:rPr>
          <w:rFonts w:ascii="Arial" w:hAnsi="Arial" w:cs="Arial"/>
          <w:b/>
        </w:rPr>
      </w:pPr>
      <w:r w:rsidRPr="003E5BD2">
        <w:rPr>
          <w:rFonts w:ascii="Arial" w:hAnsi="Arial" w:cs="Arial"/>
          <w:b/>
        </w:rPr>
        <w:br w:type="page"/>
      </w:r>
    </w:p>
    <w:p w:rsidR="002815AB" w:rsidRPr="003E5BD2" w:rsidRDefault="002815AB" w:rsidP="00BF67EC">
      <w:pPr>
        <w:pStyle w:val="ListParagraph"/>
        <w:autoSpaceDE w:val="0"/>
        <w:autoSpaceDN w:val="0"/>
        <w:adjustRightInd w:val="0"/>
        <w:spacing w:after="0" w:line="240" w:lineRule="auto"/>
        <w:ind w:left="0"/>
        <w:outlineLvl w:val="0"/>
        <w:rPr>
          <w:rFonts w:ascii="Arial" w:hAnsi="Arial" w:cs="Arial"/>
          <w:b/>
          <w:sz w:val="24"/>
          <w:szCs w:val="24"/>
        </w:rPr>
      </w:pPr>
      <w:r w:rsidRPr="003E5BD2">
        <w:rPr>
          <w:rFonts w:ascii="Arial" w:hAnsi="Arial" w:cs="Arial"/>
          <w:b/>
          <w:sz w:val="24"/>
          <w:szCs w:val="24"/>
        </w:rPr>
        <w:t>Step 4: Conflict of Interest</w:t>
      </w:r>
    </w:p>
    <w:p w:rsidR="002815AB" w:rsidRPr="003E5BD2" w:rsidRDefault="002815AB" w:rsidP="00BF67EC">
      <w:pPr>
        <w:pStyle w:val="ListParagraph"/>
        <w:autoSpaceDE w:val="0"/>
        <w:autoSpaceDN w:val="0"/>
        <w:adjustRightInd w:val="0"/>
        <w:spacing w:after="0" w:line="240" w:lineRule="auto"/>
        <w:ind w:left="0"/>
        <w:rPr>
          <w:rFonts w:ascii="Arial" w:hAnsi="Arial" w:cs="Arial"/>
          <w:b/>
          <w:sz w:val="24"/>
          <w:szCs w:val="24"/>
        </w:rPr>
      </w:pPr>
    </w:p>
    <w:p w:rsidR="002815AB" w:rsidRPr="003E5BD2" w:rsidRDefault="002815AB" w:rsidP="00BF67EC">
      <w:pPr>
        <w:pStyle w:val="ListParagraph"/>
        <w:autoSpaceDE w:val="0"/>
        <w:autoSpaceDN w:val="0"/>
        <w:adjustRightInd w:val="0"/>
        <w:spacing w:after="0" w:line="240" w:lineRule="auto"/>
        <w:ind w:left="0"/>
        <w:rPr>
          <w:rFonts w:ascii="Arial" w:hAnsi="Arial" w:cs="Arial"/>
          <w:sz w:val="24"/>
          <w:szCs w:val="24"/>
        </w:rPr>
      </w:pPr>
      <w:r w:rsidRPr="003E5BD2">
        <w:rPr>
          <w:rFonts w:ascii="Arial" w:hAnsi="Arial" w:cs="Arial"/>
          <w:sz w:val="24"/>
          <w:szCs w:val="24"/>
        </w:rPr>
        <w:t>The Board is committed to high standards of ethical conduct and accordingly places great importance on making clear any existing or potential conflict of interest. Below is an outline of action to avoid conflicts of interest.</w:t>
      </w:r>
    </w:p>
    <w:p w:rsidR="002815AB" w:rsidRPr="003E5BD2" w:rsidRDefault="002815AB" w:rsidP="00BF67EC">
      <w:pPr>
        <w:outlineLvl w:val="0"/>
        <w:rPr>
          <w:rFonts w:ascii="Arial" w:hAnsi="Arial" w:cs="Arial"/>
          <w:b/>
        </w:rPr>
      </w:pPr>
    </w:p>
    <w:p w:rsidR="002815AB" w:rsidRPr="003E5BD2" w:rsidRDefault="002815AB" w:rsidP="00BF67EC">
      <w:pPr>
        <w:rPr>
          <w:rFonts w:ascii="Arial" w:hAnsi="Arial" w:cs="Arial"/>
        </w:rPr>
      </w:pPr>
      <w:r w:rsidRPr="003E5BD2">
        <w:rPr>
          <w:rFonts w:ascii="Arial" w:hAnsi="Arial" w:cs="Arial"/>
        </w:rPr>
        <w:t xml:space="preserve">All conflicts of interest in relation to the conduct of Board members should be declared by the member concerned and officially documented in the Board’s Conflict of Interest Register. </w:t>
      </w:r>
    </w:p>
    <w:p w:rsidR="002815AB" w:rsidRPr="003E5BD2" w:rsidRDefault="002815AB" w:rsidP="00BF67EC">
      <w:pPr>
        <w:rPr>
          <w:rFonts w:ascii="Arial" w:hAnsi="Arial" w:cs="Arial"/>
        </w:rPr>
      </w:pPr>
    </w:p>
    <w:p w:rsidR="002815AB" w:rsidRPr="003E5BD2" w:rsidRDefault="002815AB" w:rsidP="00BF67EC">
      <w:pPr>
        <w:rPr>
          <w:rFonts w:ascii="Arial" w:hAnsi="Arial" w:cs="Arial"/>
        </w:rPr>
      </w:pPr>
      <w:r w:rsidRPr="003E5BD2">
        <w:rPr>
          <w:rFonts w:ascii="Arial" w:hAnsi="Arial" w:cs="Arial"/>
        </w:rPr>
        <w:t>Accordingly, any business or personal matter which is, or could be, a conflict of interest involving the individual and his/her role and relationship with the organisation should be declared and officially registered.  Entries in the Register are presented to the Board and minuted at Board meetings.</w:t>
      </w:r>
    </w:p>
    <w:p w:rsidR="002815AB" w:rsidRPr="003E5BD2" w:rsidRDefault="002815AB" w:rsidP="00BF67EC">
      <w:pPr>
        <w:rPr>
          <w:rFonts w:ascii="Arial" w:hAnsi="Arial" w:cs="Arial"/>
        </w:rPr>
      </w:pPr>
    </w:p>
    <w:p w:rsidR="002815AB" w:rsidRPr="003E5BD2" w:rsidRDefault="002815AB" w:rsidP="00BF67EC">
      <w:pPr>
        <w:rPr>
          <w:rFonts w:ascii="Arial" w:hAnsi="Arial" w:cs="Arial"/>
        </w:rPr>
      </w:pPr>
      <w:r w:rsidRPr="003E5BD2">
        <w:rPr>
          <w:rFonts w:ascii="Arial" w:hAnsi="Arial" w:cs="Arial"/>
        </w:rPr>
        <w:t>Where a conflict of interest is identified, the Board member concerned is excluded from voting on that issue.  Only with the unanimous agreement of all other members present may the member concerned participate in any Board discussion on that topic.  Failing such agreement, the individual shall either refrain from participation or leave the room.</w:t>
      </w:r>
    </w:p>
    <w:p w:rsidR="002815AB" w:rsidRPr="003E5BD2" w:rsidRDefault="002815AB" w:rsidP="00BF67EC">
      <w:pPr>
        <w:rPr>
          <w:rFonts w:ascii="Arial" w:hAnsi="Arial" w:cs="Arial"/>
        </w:rPr>
      </w:pPr>
    </w:p>
    <w:p w:rsidR="002815AB" w:rsidRPr="003E5BD2" w:rsidRDefault="002815AB" w:rsidP="00BF67EC">
      <w:pPr>
        <w:rPr>
          <w:rFonts w:ascii="Arial" w:hAnsi="Arial" w:cs="Arial"/>
        </w:rPr>
      </w:pPr>
      <w:r w:rsidRPr="003E5BD2">
        <w:rPr>
          <w:rFonts w:ascii="Arial" w:hAnsi="Arial" w:cs="Arial"/>
        </w:rPr>
        <w:t>When the Chairperson is aware of a real or potential conflict of interest involving one or more members, he/she should take the necessary steps to ensure the conflict is managed appropriately.  Members who become aware of a real or potential conflict of interest of another member are responsible for notifying the Board.</w:t>
      </w:r>
    </w:p>
    <w:p w:rsidR="002815AB" w:rsidRPr="003E5BD2" w:rsidRDefault="002815AB" w:rsidP="00BF67EC">
      <w:pPr>
        <w:rPr>
          <w:rFonts w:ascii="Arial" w:hAnsi="Arial" w:cs="Arial"/>
        </w:rPr>
      </w:pPr>
    </w:p>
    <w:p w:rsidR="002815AB" w:rsidRPr="003E5BD2" w:rsidRDefault="002815AB" w:rsidP="00BF67EC">
      <w:pPr>
        <w:tabs>
          <w:tab w:val="center" w:pos="4419"/>
        </w:tabs>
        <w:rPr>
          <w:rFonts w:ascii="Arial" w:hAnsi="Arial" w:cs="Arial"/>
        </w:rPr>
      </w:pPr>
      <w:r w:rsidRPr="003E5BD2">
        <w:rPr>
          <w:rFonts w:ascii="Arial" w:hAnsi="Arial" w:cs="Arial"/>
        </w:rPr>
        <w:t>Examples of conflicts of interest are as follows:</w:t>
      </w:r>
      <w:r w:rsidRPr="003E5BD2">
        <w:rPr>
          <w:rFonts w:ascii="Arial" w:hAnsi="Arial" w:cs="Arial"/>
        </w:rPr>
        <w:tab/>
      </w:r>
    </w:p>
    <w:p w:rsidR="002815AB" w:rsidRPr="003E5BD2" w:rsidRDefault="002815AB" w:rsidP="00BF67EC">
      <w:pPr>
        <w:pStyle w:val="subsubindentbullet"/>
        <w:numPr>
          <w:ilvl w:val="0"/>
          <w:numId w:val="23"/>
        </w:numPr>
        <w:spacing w:before="120"/>
        <w:rPr>
          <w:rFonts w:ascii="Arial" w:hAnsi="Arial" w:cs="Arial"/>
          <w:sz w:val="24"/>
          <w:szCs w:val="24"/>
        </w:rPr>
      </w:pPr>
      <w:r w:rsidRPr="003E5BD2">
        <w:rPr>
          <w:rFonts w:ascii="Arial" w:hAnsi="Arial" w:cs="Arial"/>
          <w:sz w:val="24"/>
          <w:szCs w:val="24"/>
        </w:rPr>
        <w:t>When a member, or his/her immediate family or business interests, stands to gain financially from any business dealings, programs or services of the organisation</w:t>
      </w:r>
    </w:p>
    <w:p w:rsidR="002815AB" w:rsidRPr="003E5BD2" w:rsidRDefault="002815AB" w:rsidP="00BF67EC">
      <w:pPr>
        <w:pStyle w:val="subsubindentbullet"/>
        <w:numPr>
          <w:ilvl w:val="0"/>
          <w:numId w:val="23"/>
        </w:numPr>
        <w:spacing w:before="120"/>
        <w:rPr>
          <w:rFonts w:ascii="Arial" w:hAnsi="Arial" w:cs="Arial"/>
          <w:sz w:val="24"/>
          <w:szCs w:val="24"/>
        </w:rPr>
      </w:pPr>
      <w:r w:rsidRPr="003E5BD2">
        <w:rPr>
          <w:rFonts w:ascii="Arial" w:hAnsi="Arial" w:cs="Arial"/>
          <w:sz w:val="24"/>
          <w:szCs w:val="24"/>
        </w:rPr>
        <w:t>When a member offers a professional service to the organisation</w:t>
      </w:r>
    </w:p>
    <w:p w:rsidR="002815AB" w:rsidRPr="003E5BD2" w:rsidRDefault="002815AB" w:rsidP="00BF67EC">
      <w:pPr>
        <w:pStyle w:val="subsubindentbullet"/>
        <w:numPr>
          <w:ilvl w:val="0"/>
          <w:numId w:val="23"/>
        </w:numPr>
        <w:spacing w:before="120"/>
        <w:rPr>
          <w:rFonts w:ascii="Arial" w:hAnsi="Arial" w:cs="Arial"/>
          <w:b/>
          <w:sz w:val="24"/>
          <w:szCs w:val="24"/>
        </w:rPr>
      </w:pPr>
      <w:r w:rsidRPr="003E5BD2">
        <w:rPr>
          <w:rFonts w:ascii="Arial" w:hAnsi="Arial" w:cs="Arial"/>
          <w:sz w:val="24"/>
          <w:szCs w:val="24"/>
        </w:rPr>
        <w:t>When a member stands to gain personally or professionally from any insider knowledge if that knowledge is used to his/her personal or professional advantage.</w:t>
      </w:r>
    </w:p>
    <w:p w:rsidR="002815AB" w:rsidRPr="003E5BD2" w:rsidRDefault="002815AB" w:rsidP="00BF67EC">
      <w:pPr>
        <w:outlineLvl w:val="0"/>
        <w:rPr>
          <w:rFonts w:ascii="Arial" w:hAnsi="Arial" w:cs="Arial"/>
          <w:b/>
        </w:rPr>
      </w:pPr>
    </w:p>
    <w:p w:rsidR="002815AB" w:rsidRPr="003E5BD2" w:rsidRDefault="002815AB" w:rsidP="00BF67EC">
      <w:pPr>
        <w:outlineLvl w:val="0"/>
        <w:rPr>
          <w:rFonts w:ascii="Arial" w:hAnsi="Arial" w:cs="Arial"/>
        </w:rPr>
      </w:pPr>
    </w:p>
    <w:p w:rsidR="002815AB" w:rsidRPr="003E5BD2" w:rsidRDefault="002815AB" w:rsidP="00BF67EC">
      <w:pPr>
        <w:pStyle w:val="ListParagraph"/>
        <w:spacing w:line="240" w:lineRule="auto"/>
        <w:ind w:left="0"/>
        <w:outlineLvl w:val="0"/>
        <w:rPr>
          <w:rFonts w:ascii="Arial" w:hAnsi="Arial" w:cs="Arial"/>
          <w:b/>
          <w:sz w:val="24"/>
          <w:szCs w:val="24"/>
          <w:lang w:val="en-US"/>
        </w:rPr>
      </w:pPr>
      <w:r w:rsidRPr="003E5BD2">
        <w:rPr>
          <w:rFonts w:ascii="Arial" w:hAnsi="Arial" w:cs="Arial"/>
          <w:b/>
          <w:sz w:val="24"/>
          <w:szCs w:val="24"/>
          <w:lang w:val="en-US"/>
        </w:rPr>
        <w:t>Step 5: Compliance</w:t>
      </w:r>
    </w:p>
    <w:p w:rsidR="002815AB" w:rsidRPr="003E5BD2" w:rsidRDefault="002815AB" w:rsidP="00BF67EC">
      <w:pPr>
        <w:rPr>
          <w:rFonts w:ascii="Arial" w:hAnsi="Arial" w:cs="Arial"/>
        </w:rPr>
      </w:pPr>
      <w:r w:rsidRPr="003E5BD2">
        <w:rPr>
          <w:rFonts w:ascii="Arial" w:hAnsi="Arial" w:cs="Arial"/>
        </w:rPr>
        <w:t xml:space="preserve">The Board is responsible for ensuring good governance by determining the strategic direction; ensuring legal compliance, sound financial governance, effective risk management and monitoring; and by evaluating outcomes and achievements. </w:t>
      </w:r>
    </w:p>
    <w:p w:rsidR="002815AB" w:rsidRPr="003E5BD2" w:rsidRDefault="002815AB" w:rsidP="00BF67EC">
      <w:pPr>
        <w:ind w:left="-540"/>
        <w:rPr>
          <w:rFonts w:ascii="Arial" w:hAnsi="Arial" w:cs="Arial"/>
        </w:rPr>
      </w:pPr>
    </w:p>
    <w:p w:rsidR="002815AB" w:rsidRPr="003E5BD2" w:rsidRDefault="002815AB" w:rsidP="00BF67EC">
      <w:pPr>
        <w:rPr>
          <w:rFonts w:ascii="Arial" w:hAnsi="Arial" w:cs="Arial"/>
        </w:rPr>
      </w:pPr>
      <w:r w:rsidRPr="003E5BD2">
        <w:rPr>
          <w:rFonts w:ascii="Arial" w:hAnsi="Arial" w:cs="Arial"/>
        </w:rPr>
        <w:t>The compliance checklist assists in cross-checking relevant legislation and informs an annual compliance calendar which specifies the reports required by legislation.</w:t>
      </w:r>
    </w:p>
    <w:p w:rsidR="002815AB" w:rsidRPr="003E5BD2" w:rsidRDefault="002815AB" w:rsidP="00BF67EC">
      <w:pPr>
        <w:rPr>
          <w:rFonts w:ascii="Arial" w:hAnsi="Arial" w:cs="Arial"/>
        </w:rPr>
      </w:pPr>
    </w:p>
    <w:p w:rsidR="002815AB" w:rsidRPr="003E5BD2" w:rsidRDefault="002815AB" w:rsidP="00BF67EC">
      <w:pPr>
        <w:outlineLvl w:val="0"/>
        <w:rPr>
          <w:rFonts w:ascii="Arial" w:hAnsi="Arial" w:cs="Arial"/>
          <w:b/>
        </w:rPr>
      </w:pPr>
      <w:r w:rsidRPr="003E5BD2">
        <w:rPr>
          <w:rFonts w:ascii="Arial" w:hAnsi="Arial" w:cs="Arial"/>
          <w:b/>
        </w:rPr>
        <w:lastRenderedPageBreak/>
        <w:t xml:space="preserve">Compliance Checklist </w:t>
      </w:r>
    </w:p>
    <w:p w:rsidR="002815AB" w:rsidRPr="003E5BD2" w:rsidRDefault="002815AB" w:rsidP="00BF67EC">
      <w:pPr>
        <w:outlineLvl w:val="0"/>
        <w:rPr>
          <w:rFonts w:ascii="Arial" w:hAnsi="Arial" w:cs="Arial"/>
          <w:b/>
        </w:rPr>
      </w:pPr>
    </w:p>
    <w:tbl>
      <w:tblPr>
        <w:tblStyle w:val="TableGrid"/>
        <w:tblW w:w="0" w:type="auto"/>
        <w:tblLook w:val="00A0" w:firstRow="1" w:lastRow="0" w:firstColumn="1" w:lastColumn="0" w:noHBand="0" w:noVBand="0"/>
      </w:tblPr>
      <w:tblGrid>
        <w:gridCol w:w="2660"/>
        <w:gridCol w:w="4819"/>
        <w:gridCol w:w="2097"/>
      </w:tblGrid>
      <w:tr w:rsidR="002815AB" w:rsidRPr="003E5BD2" w:rsidTr="002815AB">
        <w:tc>
          <w:tcPr>
            <w:tcW w:w="2660" w:type="dxa"/>
          </w:tcPr>
          <w:p w:rsidR="002815AB" w:rsidRPr="003E5BD2" w:rsidRDefault="002815AB" w:rsidP="00BF67EC">
            <w:pPr>
              <w:outlineLvl w:val="0"/>
              <w:rPr>
                <w:rFonts w:ascii="Arial" w:hAnsi="Arial" w:cs="Arial"/>
                <w:b/>
              </w:rPr>
            </w:pPr>
            <w:r w:rsidRPr="003E5BD2">
              <w:rPr>
                <w:rFonts w:ascii="Arial" w:hAnsi="Arial" w:cs="Arial"/>
                <w:b/>
              </w:rPr>
              <w:t>KEY ELEMENT</w:t>
            </w:r>
          </w:p>
        </w:tc>
        <w:tc>
          <w:tcPr>
            <w:tcW w:w="4819" w:type="dxa"/>
          </w:tcPr>
          <w:p w:rsidR="002815AB" w:rsidRPr="003E5BD2" w:rsidRDefault="002815AB" w:rsidP="00BF67EC">
            <w:pPr>
              <w:outlineLvl w:val="0"/>
              <w:rPr>
                <w:rFonts w:ascii="Arial" w:hAnsi="Arial" w:cs="Arial"/>
                <w:b/>
              </w:rPr>
            </w:pPr>
            <w:r w:rsidRPr="003E5BD2">
              <w:rPr>
                <w:rFonts w:ascii="Arial" w:hAnsi="Arial" w:cs="Arial"/>
                <w:b/>
              </w:rPr>
              <w:t>RELATED ITEMS</w:t>
            </w:r>
          </w:p>
        </w:tc>
        <w:tc>
          <w:tcPr>
            <w:tcW w:w="2097" w:type="dxa"/>
          </w:tcPr>
          <w:p w:rsidR="002815AB" w:rsidRPr="003E5BD2" w:rsidRDefault="002815AB" w:rsidP="00BF67EC">
            <w:pPr>
              <w:outlineLvl w:val="0"/>
              <w:rPr>
                <w:rFonts w:ascii="Arial" w:hAnsi="Arial" w:cs="Arial"/>
                <w:b/>
              </w:rPr>
            </w:pPr>
            <w:r w:rsidRPr="003E5BD2">
              <w:rPr>
                <w:rFonts w:ascii="Arial" w:hAnsi="Arial" w:cs="Arial"/>
                <w:b/>
              </w:rPr>
              <w:t>ITEM REVIEW DATE</w:t>
            </w:r>
          </w:p>
        </w:tc>
      </w:tr>
      <w:tr w:rsidR="002815AB" w:rsidRPr="003E5BD2" w:rsidTr="002815AB">
        <w:tc>
          <w:tcPr>
            <w:tcW w:w="2660" w:type="dxa"/>
          </w:tcPr>
          <w:p w:rsidR="002815AB" w:rsidRPr="003E5BD2" w:rsidRDefault="002815AB" w:rsidP="00BF67EC">
            <w:pPr>
              <w:outlineLvl w:val="0"/>
              <w:rPr>
                <w:rFonts w:ascii="Arial" w:hAnsi="Arial" w:cs="Arial"/>
                <w:b/>
              </w:rPr>
            </w:pPr>
            <w:r w:rsidRPr="003E5BD2">
              <w:rPr>
                <w:rFonts w:ascii="Arial" w:hAnsi="Arial" w:cs="Arial"/>
              </w:rPr>
              <w:t>Disability Act 2006</w:t>
            </w:r>
          </w:p>
        </w:tc>
        <w:tc>
          <w:tcPr>
            <w:tcW w:w="4819" w:type="dxa"/>
          </w:tcPr>
          <w:p w:rsidR="002815AB" w:rsidRPr="003E5BD2" w:rsidRDefault="002815AB" w:rsidP="00BF67EC">
            <w:pPr>
              <w:rPr>
                <w:rFonts w:ascii="Arial" w:hAnsi="Arial" w:cs="Arial"/>
                <w:b/>
              </w:rPr>
            </w:pPr>
            <w:r w:rsidRPr="003E5BD2">
              <w:rPr>
                <w:rFonts w:ascii="Arial" w:hAnsi="Arial" w:cs="Arial"/>
                <w:b/>
              </w:rPr>
              <w:t>LEADERSHIP</w:t>
            </w:r>
          </w:p>
          <w:p w:rsidR="002815AB" w:rsidRPr="003E5BD2" w:rsidRDefault="002815AB" w:rsidP="00BF67EC">
            <w:pPr>
              <w:rPr>
                <w:rFonts w:ascii="Arial" w:hAnsi="Arial" w:cs="Arial"/>
              </w:rPr>
            </w:pPr>
            <w:r w:rsidRPr="003E5BD2">
              <w:rPr>
                <w:rFonts w:ascii="Arial" w:hAnsi="Arial" w:cs="Arial"/>
              </w:rPr>
              <w:t>Board Charter</w:t>
            </w:r>
          </w:p>
          <w:p w:rsidR="002815AB" w:rsidRPr="003E5BD2" w:rsidRDefault="002815AB" w:rsidP="00BF67EC">
            <w:pPr>
              <w:rPr>
                <w:rFonts w:ascii="Arial" w:hAnsi="Arial" w:cs="Arial"/>
              </w:rPr>
            </w:pPr>
            <w:r w:rsidRPr="003E5BD2">
              <w:rPr>
                <w:rFonts w:ascii="Arial" w:hAnsi="Arial" w:cs="Arial"/>
              </w:rPr>
              <w:t xml:space="preserve">Code of Conduct </w:t>
            </w:r>
          </w:p>
          <w:p w:rsidR="002815AB" w:rsidRPr="003E5BD2" w:rsidRDefault="002815AB" w:rsidP="00BF67EC">
            <w:pPr>
              <w:rPr>
                <w:rFonts w:ascii="Arial" w:hAnsi="Arial" w:cs="Arial"/>
              </w:rPr>
            </w:pPr>
            <w:r w:rsidRPr="003E5BD2">
              <w:rPr>
                <w:rFonts w:ascii="Arial" w:hAnsi="Arial" w:cs="Arial"/>
              </w:rPr>
              <w:t>Governance Framework</w:t>
            </w:r>
          </w:p>
          <w:p w:rsidR="002815AB" w:rsidRPr="003E5BD2" w:rsidRDefault="002815AB" w:rsidP="00BF67EC">
            <w:pPr>
              <w:rPr>
                <w:rFonts w:ascii="Arial" w:hAnsi="Arial" w:cs="Arial"/>
              </w:rPr>
            </w:pPr>
            <w:r w:rsidRPr="003E5BD2">
              <w:rPr>
                <w:rFonts w:ascii="Arial" w:hAnsi="Arial" w:cs="Arial"/>
              </w:rPr>
              <w:t>Delegations Policy</w:t>
            </w:r>
          </w:p>
          <w:p w:rsidR="002815AB" w:rsidRPr="003E5BD2" w:rsidRDefault="002815AB" w:rsidP="00BF67EC">
            <w:pPr>
              <w:rPr>
                <w:rFonts w:ascii="Arial" w:hAnsi="Arial" w:cs="Arial"/>
              </w:rPr>
            </w:pPr>
            <w:r w:rsidRPr="003E5BD2">
              <w:rPr>
                <w:rFonts w:ascii="Arial" w:hAnsi="Arial" w:cs="Arial"/>
              </w:rPr>
              <w:t>Board meeting procedures</w:t>
            </w:r>
          </w:p>
          <w:p w:rsidR="002815AB" w:rsidRPr="003E5BD2" w:rsidRDefault="002815AB" w:rsidP="00BF67EC">
            <w:pPr>
              <w:rPr>
                <w:rFonts w:ascii="Arial" w:hAnsi="Arial" w:cs="Arial"/>
              </w:rPr>
            </w:pPr>
            <w:r w:rsidRPr="003E5BD2">
              <w:rPr>
                <w:rFonts w:ascii="Arial" w:hAnsi="Arial" w:cs="Arial"/>
              </w:rPr>
              <w:t>Skills of Board</w:t>
            </w:r>
          </w:p>
          <w:p w:rsidR="002815AB" w:rsidRPr="003E5BD2" w:rsidRDefault="002815AB" w:rsidP="00BF67EC">
            <w:pPr>
              <w:rPr>
                <w:rFonts w:ascii="Arial" w:hAnsi="Arial" w:cs="Arial"/>
              </w:rPr>
            </w:pPr>
            <w:r w:rsidRPr="003E5BD2">
              <w:rPr>
                <w:rFonts w:ascii="Arial" w:hAnsi="Arial" w:cs="Arial"/>
              </w:rPr>
              <w:t>Financial Audit (internal and external)</w:t>
            </w:r>
          </w:p>
          <w:p w:rsidR="002815AB" w:rsidRPr="003E5BD2" w:rsidRDefault="002815AB" w:rsidP="00BF67EC">
            <w:pPr>
              <w:rPr>
                <w:rFonts w:ascii="Arial" w:hAnsi="Arial" w:cs="Arial"/>
              </w:rPr>
            </w:pPr>
            <w:r w:rsidRPr="003E5BD2">
              <w:rPr>
                <w:rFonts w:ascii="Arial" w:hAnsi="Arial" w:cs="Arial"/>
              </w:rPr>
              <w:t>Policy framework</w:t>
            </w:r>
          </w:p>
          <w:p w:rsidR="002815AB" w:rsidRPr="003E5BD2" w:rsidRDefault="002815AB" w:rsidP="00BF67EC">
            <w:pPr>
              <w:rPr>
                <w:rFonts w:ascii="Arial" w:hAnsi="Arial" w:cs="Arial"/>
              </w:rPr>
            </w:pPr>
            <w:r w:rsidRPr="003E5BD2">
              <w:rPr>
                <w:rFonts w:ascii="Arial" w:hAnsi="Arial" w:cs="Arial"/>
              </w:rPr>
              <w:t>Annual Business Plan</w:t>
            </w:r>
          </w:p>
          <w:p w:rsidR="002815AB" w:rsidRPr="003E5BD2" w:rsidRDefault="002815AB" w:rsidP="00BF67EC">
            <w:pPr>
              <w:rPr>
                <w:rFonts w:ascii="Arial" w:hAnsi="Arial" w:cs="Arial"/>
                <w:b/>
              </w:rPr>
            </w:pPr>
          </w:p>
          <w:p w:rsidR="002815AB" w:rsidRPr="003E5BD2" w:rsidRDefault="002815AB" w:rsidP="00BF67EC">
            <w:pPr>
              <w:rPr>
                <w:rFonts w:ascii="Arial" w:hAnsi="Arial" w:cs="Arial"/>
                <w:b/>
              </w:rPr>
            </w:pPr>
            <w:r w:rsidRPr="003E5BD2">
              <w:rPr>
                <w:rFonts w:ascii="Arial" w:hAnsi="Arial" w:cs="Arial"/>
                <w:b/>
              </w:rPr>
              <w:t>INNOVATION, QUALITY AND IMPROVEMENT</w:t>
            </w:r>
          </w:p>
          <w:p w:rsidR="002815AB" w:rsidRPr="003E5BD2" w:rsidRDefault="002815AB" w:rsidP="00BF67EC">
            <w:pPr>
              <w:rPr>
                <w:rFonts w:ascii="Arial" w:hAnsi="Arial" w:cs="Arial"/>
              </w:rPr>
            </w:pPr>
            <w:r w:rsidRPr="003E5BD2">
              <w:rPr>
                <w:rFonts w:ascii="Arial" w:hAnsi="Arial" w:cs="Arial"/>
              </w:rPr>
              <w:t>Information provision</w:t>
            </w:r>
          </w:p>
          <w:p w:rsidR="002815AB" w:rsidRPr="003E5BD2" w:rsidRDefault="002815AB" w:rsidP="00BF67EC">
            <w:pPr>
              <w:rPr>
                <w:rFonts w:ascii="Arial" w:hAnsi="Arial" w:cs="Arial"/>
              </w:rPr>
            </w:pPr>
            <w:r w:rsidRPr="003E5BD2">
              <w:rPr>
                <w:rFonts w:ascii="Arial" w:hAnsi="Arial" w:cs="Arial"/>
              </w:rPr>
              <w:t>Support plans</w:t>
            </w:r>
          </w:p>
          <w:p w:rsidR="002815AB" w:rsidRPr="003E5BD2" w:rsidRDefault="002815AB" w:rsidP="00BF67EC">
            <w:pPr>
              <w:rPr>
                <w:rFonts w:ascii="Arial" w:hAnsi="Arial" w:cs="Arial"/>
              </w:rPr>
            </w:pPr>
            <w:r w:rsidRPr="003E5BD2">
              <w:rPr>
                <w:rFonts w:ascii="Arial" w:hAnsi="Arial" w:cs="Arial"/>
              </w:rPr>
              <w:t>Residential statements</w:t>
            </w:r>
          </w:p>
          <w:p w:rsidR="002815AB" w:rsidRPr="003E5BD2" w:rsidRDefault="002815AB" w:rsidP="00BF67EC">
            <w:pPr>
              <w:rPr>
                <w:rFonts w:ascii="Arial" w:hAnsi="Arial" w:cs="Arial"/>
              </w:rPr>
            </w:pPr>
            <w:r w:rsidRPr="003E5BD2">
              <w:rPr>
                <w:rFonts w:ascii="Arial" w:hAnsi="Arial" w:cs="Arial"/>
              </w:rPr>
              <w:t>Behaviour support plans</w:t>
            </w:r>
          </w:p>
          <w:p w:rsidR="002815AB" w:rsidRPr="003E5BD2" w:rsidRDefault="002815AB" w:rsidP="00BF67EC">
            <w:pPr>
              <w:rPr>
                <w:rFonts w:ascii="Arial" w:hAnsi="Arial" w:cs="Arial"/>
              </w:rPr>
            </w:pPr>
            <w:r w:rsidRPr="003E5BD2">
              <w:rPr>
                <w:rFonts w:ascii="Arial" w:hAnsi="Arial" w:cs="Arial"/>
              </w:rPr>
              <w:t>Building partnerships and relationships with local communities</w:t>
            </w:r>
          </w:p>
          <w:p w:rsidR="002815AB" w:rsidRPr="003E5BD2" w:rsidRDefault="002815AB" w:rsidP="00BF67EC">
            <w:pPr>
              <w:rPr>
                <w:rFonts w:ascii="Arial" w:hAnsi="Arial" w:cs="Arial"/>
              </w:rPr>
            </w:pPr>
            <w:r w:rsidRPr="003E5BD2">
              <w:rPr>
                <w:rFonts w:ascii="Arial" w:hAnsi="Arial" w:cs="Arial"/>
              </w:rPr>
              <w:t>Quality management system</w:t>
            </w:r>
          </w:p>
          <w:p w:rsidR="002815AB" w:rsidRPr="003E5BD2" w:rsidRDefault="002815AB" w:rsidP="00BF67EC">
            <w:pPr>
              <w:rPr>
                <w:rFonts w:ascii="Arial" w:hAnsi="Arial" w:cs="Arial"/>
              </w:rPr>
            </w:pPr>
            <w:r w:rsidRPr="003E5BD2">
              <w:rPr>
                <w:rFonts w:ascii="Arial" w:hAnsi="Arial" w:cs="Arial"/>
              </w:rPr>
              <w:t>OHS management system</w:t>
            </w:r>
          </w:p>
          <w:p w:rsidR="002815AB" w:rsidRPr="003E5BD2" w:rsidRDefault="002815AB" w:rsidP="00BF67EC">
            <w:pPr>
              <w:rPr>
                <w:rFonts w:ascii="Arial" w:hAnsi="Arial" w:cs="Arial"/>
              </w:rPr>
            </w:pPr>
            <w:r w:rsidRPr="003E5BD2">
              <w:rPr>
                <w:rFonts w:ascii="Arial" w:hAnsi="Arial" w:cs="Arial"/>
              </w:rPr>
              <w:t>Environmental management system</w:t>
            </w:r>
          </w:p>
          <w:p w:rsidR="002815AB" w:rsidRPr="003E5BD2" w:rsidRDefault="002815AB" w:rsidP="00BF67EC">
            <w:pPr>
              <w:rPr>
                <w:rFonts w:ascii="Arial" w:hAnsi="Arial" w:cs="Arial"/>
              </w:rPr>
            </w:pPr>
            <w:r w:rsidRPr="003E5BD2">
              <w:rPr>
                <w:rFonts w:ascii="Arial" w:hAnsi="Arial" w:cs="Arial"/>
              </w:rPr>
              <w:t>Incident management system</w:t>
            </w:r>
          </w:p>
          <w:p w:rsidR="002815AB" w:rsidRPr="003E5BD2" w:rsidRDefault="002815AB" w:rsidP="00BF67EC">
            <w:pPr>
              <w:rPr>
                <w:rFonts w:ascii="Arial" w:hAnsi="Arial" w:cs="Arial"/>
              </w:rPr>
            </w:pPr>
            <w:r w:rsidRPr="003E5BD2">
              <w:rPr>
                <w:rFonts w:ascii="Arial" w:hAnsi="Arial" w:cs="Arial"/>
              </w:rPr>
              <w:t>Service delivery</w:t>
            </w:r>
          </w:p>
          <w:p w:rsidR="002815AB" w:rsidRPr="003E5BD2" w:rsidRDefault="002815AB" w:rsidP="00BF67EC">
            <w:pPr>
              <w:rPr>
                <w:rFonts w:ascii="Arial" w:hAnsi="Arial" w:cs="Arial"/>
                <w:b/>
              </w:rPr>
            </w:pPr>
          </w:p>
          <w:p w:rsidR="002815AB" w:rsidRPr="003E5BD2" w:rsidRDefault="002815AB" w:rsidP="00BF67EC">
            <w:pPr>
              <w:rPr>
                <w:rFonts w:ascii="Arial" w:hAnsi="Arial" w:cs="Arial"/>
                <w:b/>
              </w:rPr>
            </w:pPr>
            <w:r w:rsidRPr="003E5BD2">
              <w:rPr>
                <w:rFonts w:ascii="Arial" w:hAnsi="Arial" w:cs="Arial"/>
                <w:b/>
              </w:rPr>
              <w:t>PEOPLE</w:t>
            </w:r>
          </w:p>
          <w:p w:rsidR="002815AB" w:rsidRPr="003E5BD2" w:rsidRDefault="002815AB" w:rsidP="00BF67EC">
            <w:pPr>
              <w:rPr>
                <w:rFonts w:ascii="Arial" w:hAnsi="Arial" w:cs="Arial"/>
              </w:rPr>
            </w:pPr>
            <w:r w:rsidRPr="003E5BD2">
              <w:rPr>
                <w:rFonts w:ascii="Arial" w:hAnsi="Arial" w:cs="Arial"/>
              </w:rPr>
              <w:t>Client feedback mechanisms and processes</w:t>
            </w:r>
          </w:p>
          <w:p w:rsidR="002815AB" w:rsidRPr="003E5BD2" w:rsidRDefault="002815AB" w:rsidP="00BF67EC">
            <w:pPr>
              <w:rPr>
                <w:rFonts w:ascii="Arial" w:hAnsi="Arial" w:cs="Arial"/>
              </w:rPr>
            </w:pPr>
            <w:r w:rsidRPr="003E5BD2">
              <w:rPr>
                <w:rFonts w:ascii="Arial" w:hAnsi="Arial" w:cs="Arial"/>
              </w:rPr>
              <w:t>Complaints process is fair, equitable and transparent</w:t>
            </w:r>
          </w:p>
          <w:p w:rsidR="002815AB" w:rsidRPr="003E5BD2" w:rsidRDefault="002815AB" w:rsidP="00BF67EC">
            <w:pPr>
              <w:outlineLvl w:val="0"/>
              <w:rPr>
                <w:rFonts w:ascii="Arial" w:hAnsi="Arial" w:cs="Arial"/>
                <w:b/>
              </w:rPr>
            </w:pPr>
          </w:p>
        </w:tc>
        <w:tc>
          <w:tcPr>
            <w:tcW w:w="2097" w:type="dxa"/>
          </w:tcPr>
          <w:p w:rsidR="002815AB" w:rsidRPr="003E5BD2" w:rsidRDefault="002815AB" w:rsidP="00BF67EC">
            <w:pPr>
              <w:outlineLvl w:val="0"/>
              <w:rPr>
                <w:rFonts w:ascii="Arial" w:hAnsi="Arial" w:cs="Arial"/>
                <w:b/>
              </w:rPr>
            </w:pPr>
          </w:p>
        </w:tc>
      </w:tr>
      <w:tr w:rsidR="002815AB" w:rsidRPr="003E5BD2" w:rsidTr="002815AB">
        <w:tc>
          <w:tcPr>
            <w:tcW w:w="2660" w:type="dxa"/>
          </w:tcPr>
          <w:p w:rsidR="002815AB" w:rsidRPr="003E5BD2" w:rsidRDefault="002815AB" w:rsidP="00BF67EC">
            <w:pPr>
              <w:outlineLvl w:val="0"/>
              <w:rPr>
                <w:rFonts w:ascii="Arial" w:hAnsi="Arial" w:cs="Arial"/>
              </w:rPr>
            </w:pPr>
            <w:r w:rsidRPr="003E5BD2">
              <w:rPr>
                <w:rFonts w:ascii="Arial" w:hAnsi="Arial" w:cs="Arial"/>
              </w:rPr>
              <w:t>The DHS Funding and Service Agreement</w:t>
            </w:r>
          </w:p>
        </w:tc>
        <w:tc>
          <w:tcPr>
            <w:tcW w:w="4819" w:type="dxa"/>
          </w:tcPr>
          <w:p w:rsidR="002815AB" w:rsidRPr="003E5BD2" w:rsidRDefault="002815AB" w:rsidP="00BF67EC">
            <w:pPr>
              <w:rPr>
                <w:rFonts w:ascii="Arial" w:hAnsi="Arial" w:cs="Arial"/>
                <w:b/>
              </w:rPr>
            </w:pPr>
            <w:r w:rsidRPr="003E5BD2">
              <w:rPr>
                <w:rFonts w:ascii="Arial" w:hAnsi="Arial" w:cs="Arial"/>
                <w:b/>
              </w:rPr>
              <w:t>LEADERSHIP</w:t>
            </w:r>
          </w:p>
          <w:p w:rsidR="002815AB" w:rsidRPr="003E5BD2" w:rsidRDefault="002815AB" w:rsidP="00BF67EC">
            <w:pPr>
              <w:rPr>
                <w:rFonts w:ascii="Arial" w:hAnsi="Arial" w:cs="Arial"/>
              </w:rPr>
            </w:pPr>
            <w:r w:rsidRPr="003E5BD2">
              <w:rPr>
                <w:rFonts w:ascii="Arial" w:hAnsi="Arial" w:cs="Arial"/>
              </w:rPr>
              <w:t>Financial Audit (internal and external)</w:t>
            </w:r>
          </w:p>
          <w:p w:rsidR="002815AB" w:rsidRPr="003E5BD2" w:rsidRDefault="002815AB" w:rsidP="00BF67EC">
            <w:pPr>
              <w:rPr>
                <w:rFonts w:ascii="Arial" w:hAnsi="Arial" w:cs="Arial"/>
              </w:rPr>
            </w:pPr>
            <w:r w:rsidRPr="003E5BD2">
              <w:rPr>
                <w:rFonts w:ascii="Arial" w:hAnsi="Arial" w:cs="Arial"/>
              </w:rPr>
              <w:t>Annual Budget</w:t>
            </w:r>
          </w:p>
          <w:p w:rsidR="002815AB" w:rsidRPr="003E5BD2" w:rsidRDefault="002815AB" w:rsidP="00BF67EC">
            <w:pPr>
              <w:rPr>
                <w:rFonts w:ascii="Arial" w:hAnsi="Arial" w:cs="Arial"/>
              </w:rPr>
            </w:pPr>
          </w:p>
          <w:p w:rsidR="002815AB" w:rsidRPr="003E5BD2" w:rsidRDefault="002815AB" w:rsidP="00BF67EC">
            <w:pPr>
              <w:rPr>
                <w:rFonts w:ascii="Arial" w:hAnsi="Arial" w:cs="Arial"/>
                <w:b/>
              </w:rPr>
            </w:pPr>
            <w:r w:rsidRPr="003E5BD2">
              <w:rPr>
                <w:rFonts w:ascii="Arial" w:hAnsi="Arial" w:cs="Arial"/>
                <w:b/>
              </w:rPr>
              <w:t>INNOVATION, QUALITY AND IMPROVEMENT</w:t>
            </w:r>
          </w:p>
          <w:p w:rsidR="002815AB" w:rsidRPr="003E5BD2" w:rsidRDefault="002815AB" w:rsidP="00BF67EC">
            <w:pPr>
              <w:rPr>
                <w:rFonts w:ascii="Arial" w:hAnsi="Arial" w:cs="Arial"/>
              </w:rPr>
            </w:pPr>
            <w:r w:rsidRPr="003E5BD2">
              <w:rPr>
                <w:rFonts w:ascii="Arial" w:hAnsi="Arial" w:cs="Arial"/>
              </w:rPr>
              <w:t>Service delivery</w:t>
            </w:r>
          </w:p>
          <w:p w:rsidR="002815AB" w:rsidRPr="003E5BD2" w:rsidRDefault="002815AB" w:rsidP="00BF67EC">
            <w:pPr>
              <w:rPr>
                <w:rFonts w:ascii="Arial" w:hAnsi="Arial" w:cs="Arial"/>
              </w:rPr>
            </w:pPr>
          </w:p>
          <w:p w:rsidR="002815AB" w:rsidRPr="003E5BD2" w:rsidRDefault="002815AB" w:rsidP="00BF67EC">
            <w:pPr>
              <w:rPr>
                <w:rFonts w:ascii="Arial" w:hAnsi="Arial" w:cs="Arial"/>
                <w:b/>
              </w:rPr>
            </w:pPr>
            <w:r w:rsidRPr="003E5BD2">
              <w:rPr>
                <w:rFonts w:ascii="Arial" w:hAnsi="Arial" w:cs="Arial"/>
                <w:b/>
              </w:rPr>
              <w:t>PEOPLE</w:t>
            </w:r>
          </w:p>
          <w:p w:rsidR="002815AB" w:rsidRPr="003E5BD2" w:rsidRDefault="002815AB" w:rsidP="00BF67EC">
            <w:pPr>
              <w:rPr>
                <w:rFonts w:ascii="Arial" w:hAnsi="Arial" w:cs="Arial"/>
              </w:rPr>
            </w:pPr>
            <w:r w:rsidRPr="003E5BD2">
              <w:rPr>
                <w:rFonts w:ascii="Arial" w:hAnsi="Arial" w:cs="Arial"/>
              </w:rPr>
              <w:t>Client feedback mechanisms and processes</w:t>
            </w:r>
          </w:p>
          <w:p w:rsidR="002815AB" w:rsidRPr="003E5BD2" w:rsidRDefault="002815AB" w:rsidP="00BF67EC">
            <w:pPr>
              <w:rPr>
                <w:rFonts w:ascii="Arial" w:hAnsi="Arial" w:cs="Arial"/>
              </w:rPr>
            </w:pPr>
            <w:r w:rsidRPr="003E5BD2">
              <w:rPr>
                <w:rFonts w:ascii="Arial" w:hAnsi="Arial" w:cs="Arial"/>
              </w:rPr>
              <w:lastRenderedPageBreak/>
              <w:t>Complaints process is fair, equitable and transparent</w:t>
            </w:r>
          </w:p>
          <w:p w:rsidR="002815AB" w:rsidRPr="003E5BD2" w:rsidRDefault="002815AB" w:rsidP="00BF67EC">
            <w:pPr>
              <w:rPr>
                <w:rFonts w:ascii="Arial" w:hAnsi="Arial" w:cs="Arial"/>
                <w:b/>
              </w:rPr>
            </w:pPr>
          </w:p>
        </w:tc>
        <w:tc>
          <w:tcPr>
            <w:tcW w:w="2097" w:type="dxa"/>
          </w:tcPr>
          <w:p w:rsidR="002815AB" w:rsidRPr="003E5BD2" w:rsidRDefault="002815AB" w:rsidP="00BF67EC">
            <w:pPr>
              <w:outlineLvl w:val="0"/>
              <w:rPr>
                <w:rFonts w:ascii="Arial" w:hAnsi="Arial" w:cs="Arial"/>
                <w:b/>
              </w:rPr>
            </w:pPr>
          </w:p>
        </w:tc>
      </w:tr>
      <w:tr w:rsidR="002815AB" w:rsidRPr="003E5BD2" w:rsidTr="002815AB">
        <w:tc>
          <w:tcPr>
            <w:tcW w:w="2660" w:type="dxa"/>
          </w:tcPr>
          <w:p w:rsidR="002815AB" w:rsidRPr="003E5BD2" w:rsidRDefault="002815AB" w:rsidP="00BF67EC">
            <w:pPr>
              <w:outlineLvl w:val="0"/>
              <w:rPr>
                <w:rFonts w:ascii="Arial" w:hAnsi="Arial" w:cs="Arial"/>
              </w:rPr>
            </w:pPr>
            <w:r w:rsidRPr="003E5BD2">
              <w:rPr>
                <w:rFonts w:ascii="Arial" w:hAnsi="Arial" w:cs="Arial"/>
              </w:rPr>
              <w:lastRenderedPageBreak/>
              <w:t xml:space="preserve">The </w:t>
            </w:r>
            <w:smartTag w:uri="urn:schemas-microsoft-com:office:smarttags" w:element="PlaceType">
              <w:smartTag w:uri="urn:schemas-microsoft-com:office:smarttags" w:element="PlaceType">
                <w:r w:rsidRPr="003E5BD2">
                  <w:rPr>
                    <w:rFonts w:ascii="Arial" w:hAnsi="Arial" w:cs="Arial"/>
                  </w:rPr>
                  <w:t>Victorian</w:t>
                </w:r>
              </w:smartTag>
              <w:r w:rsidRPr="003E5BD2">
                <w:rPr>
                  <w:rFonts w:ascii="Arial" w:hAnsi="Arial" w:cs="Arial"/>
                </w:rPr>
                <w:t xml:space="preserve"> </w:t>
              </w:r>
              <w:smartTag w:uri="urn:schemas-microsoft-com:office:smarttags" w:element="PlaceType">
                <w:r w:rsidRPr="003E5BD2">
                  <w:rPr>
                    <w:rFonts w:ascii="Arial" w:hAnsi="Arial" w:cs="Arial"/>
                  </w:rPr>
                  <w:t>State</w:t>
                </w:r>
              </w:smartTag>
            </w:smartTag>
            <w:r w:rsidRPr="003E5BD2">
              <w:rPr>
                <w:rFonts w:ascii="Arial" w:hAnsi="Arial" w:cs="Arial"/>
              </w:rPr>
              <w:t xml:space="preserve"> Disability Plan 2002 – 2012</w:t>
            </w:r>
          </w:p>
        </w:tc>
        <w:tc>
          <w:tcPr>
            <w:tcW w:w="4819" w:type="dxa"/>
          </w:tcPr>
          <w:p w:rsidR="002815AB" w:rsidRPr="003E5BD2" w:rsidRDefault="002815AB" w:rsidP="00BF67EC">
            <w:pPr>
              <w:rPr>
                <w:rFonts w:ascii="Arial" w:hAnsi="Arial" w:cs="Arial"/>
                <w:b/>
              </w:rPr>
            </w:pPr>
            <w:r w:rsidRPr="003E5BD2">
              <w:rPr>
                <w:rFonts w:ascii="Arial" w:hAnsi="Arial" w:cs="Arial"/>
                <w:b/>
              </w:rPr>
              <w:t>LEADERSHIP</w:t>
            </w:r>
          </w:p>
          <w:p w:rsidR="002815AB" w:rsidRPr="003E5BD2" w:rsidRDefault="002815AB" w:rsidP="00BF67EC">
            <w:pPr>
              <w:rPr>
                <w:rFonts w:ascii="Arial" w:hAnsi="Arial" w:cs="Arial"/>
              </w:rPr>
            </w:pPr>
            <w:r w:rsidRPr="003E5BD2">
              <w:rPr>
                <w:rFonts w:ascii="Arial" w:hAnsi="Arial" w:cs="Arial"/>
              </w:rPr>
              <w:t>Performance indicators and targets (organisational and individual)</w:t>
            </w:r>
          </w:p>
          <w:p w:rsidR="002815AB" w:rsidRPr="003E5BD2" w:rsidRDefault="002815AB" w:rsidP="00BF67EC">
            <w:pPr>
              <w:rPr>
                <w:rFonts w:ascii="Arial" w:hAnsi="Arial" w:cs="Arial"/>
              </w:rPr>
            </w:pPr>
          </w:p>
          <w:p w:rsidR="002815AB" w:rsidRPr="003E5BD2" w:rsidRDefault="002815AB" w:rsidP="00BF67EC">
            <w:pPr>
              <w:rPr>
                <w:rFonts w:ascii="Arial" w:hAnsi="Arial" w:cs="Arial"/>
                <w:b/>
              </w:rPr>
            </w:pPr>
            <w:r w:rsidRPr="003E5BD2">
              <w:rPr>
                <w:rFonts w:ascii="Arial" w:hAnsi="Arial" w:cs="Arial"/>
                <w:b/>
              </w:rPr>
              <w:t>INNOVATION, QUALITY AND IMPROVEMENT</w:t>
            </w:r>
          </w:p>
          <w:p w:rsidR="002815AB" w:rsidRPr="003E5BD2" w:rsidRDefault="002815AB" w:rsidP="00BF67EC">
            <w:pPr>
              <w:rPr>
                <w:rFonts w:ascii="Arial" w:hAnsi="Arial" w:cs="Arial"/>
              </w:rPr>
            </w:pPr>
            <w:r w:rsidRPr="003E5BD2">
              <w:rPr>
                <w:rFonts w:ascii="Arial" w:hAnsi="Arial" w:cs="Arial"/>
              </w:rPr>
              <w:t>Service delivery</w:t>
            </w:r>
          </w:p>
          <w:p w:rsidR="002815AB" w:rsidRPr="003E5BD2" w:rsidRDefault="002815AB" w:rsidP="00BF67EC">
            <w:pPr>
              <w:rPr>
                <w:rFonts w:ascii="Arial" w:hAnsi="Arial" w:cs="Arial"/>
              </w:rPr>
            </w:pPr>
          </w:p>
          <w:p w:rsidR="002815AB" w:rsidRPr="003E5BD2" w:rsidRDefault="002815AB" w:rsidP="00BF67EC">
            <w:pPr>
              <w:rPr>
                <w:rFonts w:ascii="Arial" w:hAnsi="Arial" w:cs="Arial"/>
                <w:b/>
              </w:rPr>
            </w:pPr>
            <w:r w:rsidRPr="003E5BD2">
              <w:rPr>
                <w:rFonts w:ascii="Arial" w:hAnsi="Arial" w:cs="Arial"/>
                <w:b/>
              </w:rPr>
              <w:t>PEOPLE</w:t>
            </w:r>
          </w:p>
          <w:p w:rsidR="002815AB" w:rsidRPr="003E5BD2" w:rsidRDefault="002815AB" w:rsidP="00BF67EC">
            <w:pPr>
              <w:rPr>
                <w:rFonts w:ascii="Arial" w:hAnsi="Arial" w:cs="Arial"/>
              </w:rPr>
            </w:pPr>
            <w:r w:rsidRPr="003E5BD2">
              <w:rPr>
                <w:rFonts w:ascii="Arial" w:hAnsi="Arial" w:cs="Arial"/>
              </w:rPr>
              <w:t>Client feedback mechanisms and processes</w:t>
            </w:r>
          </w:p>
          <w:p w:rsidR="002815AB" w:rsidRPr="003E5BD2" w:rsidRDefault="002815AB" w:rsidP="00BF67EC">
            <w:pPr>
              <w:rPr>
                <w:rFonts w:ascii="Arial" w:hAnsi="Arial" w:cs="Arial"/>
              </w:rPr>
            </w:pPr>
            <w:r w:rsidRPr="003E5BD2">
              <w:rPr>
                <w:rFonts w:ascii="Arial" w:hAnsi="Arial" w:cs="Arial"/>
              </w:rPr>
              <w:t>Complaints process is fair, equitable and transparent</w:t>
            </w:r>
          </w:p>
          <w:p w:rsidR="002815AB" w:rsidRPr="003E5BD2" w:rsidRDefault="002815AB" w:rsidP="00BF67EC">
            <w:pPr>
              <w:rPr>
                <w:rFonts w:ascii="Arial" w:hAnsi="Arial" w:cs="Arial"/>
                <w:b/>
              </w:rPr>
            </w:pPr>
          </w:p>
        </w:tc>
        <w:tc>
          <w:tcPr>
            <w:tcW w:w="2097" w:type="dxa"/>
          </w:tcPr>
          <w:p w:rsidR="002815AB" w:rsidRPr="003E5BD2" w:rsidRDefault="002815AB" w:rsidP="00BF67EC">
            <w:pPr>
              <w:outlineLvl w:val="0"/>
              <w:rPr>
                <w:rFonts w:ascii="Arial" w:hAnsi="Arial" w:cs="Arial"/>
                <w:b/>
              </w:rPr>
            </w:pPr>
          </w:p>
        </w:tc>
      </w:tr>
      <w:tr w:rsidR="002815AB" w:rsidRPr="003E5BD2" w:rsidTr="002815AB">
        <w:tc>
          <w:tcPr>
            <w:tcW w:w="2660" w:type="dxa"/>
          </w:tcPr>
          <w:p w:rsidR="002815AB" w:rsidRPr="003E5BD2" w:rsidRDefault="00DF0CBF" w:rsidP="00BF67EC">
            <w:pPr>
              <w:outlineLvl w:val="0"/>
              <w:rPr>
                <w:rFonts w:ascii="Arial" w:hAnsi="Arial" w:cs="Arial"/>
              </w:rPr>
            </w:pPr>
            <w:r w:rsidRPr="003E5BD2">
              <w:rPr>
                <w:rFonts w:ascii="Arial" w:hAnsi="Arial" w:cs="Arial"/>
              </w:rPr>
              <w:t>The Standards for Disability Services in Victoria 2007</w:t>
            </w:r>
          </w:p>
        </w:tc>
        <w:tc>
          <w:tcPr>
            <w:tcW w:w="4819" w:type="dxa"/>
          </w:tcPr>
          <w:p w:rsidR="00DF0CBF" w:rsidRPr="003E5BD2" w:rsidRDefault="00DF0CBF" w:rsidP="00BF67EC">
            <w:pPr>
              <w:rPr>
                <w:rFonts w:ascii="Arial" w:hAnsi="Arial" w:cs="Arial"/>
                <w:b/>
              </w:rPr>
            </w:pPr>
            <w:r w:rsidRPr="003E5BD2">
              <w:rPr>
                <w:rFonts w:ascii="Arial" w:hAnsi="Arial" w:cs="Arial"/>
                <w:b/>
              </w:rPr>
              <w:t>STRATEGY AND PLANNING</w:t>
            </w:r>
          </w:p>
          <w:p w:rsidR="00DF0CBF" w:rsidRPr="003E5BD2" w:rsidRDefault="00DF0CBF" w:rsidP="00BF67EC">
            <w:pPr>
              <w:rPr>
                <w:rFonts w:ascii="Arial" w:hAnsi="Arial" w:cs="Arial"/>
              </w:rPr>
            </w:pPr>
            <w:r w:rsidRPr="003E5BD2">
              <w:rPr>
                <w:rFonts w:ascii="Arial" w:hAnsi="Arial" w:cs="Arial"/>
              </w:rPr>
              <w:t xml:space="preserve">Risk Management </w:t>
            </w:r>
          </w:p>
          <w:p w:rsidR="00DF0CBF" w:rsidRPr="003E5BD2" w:rsidRDefault="00DF0CBF" w:rsidP="00BF67EC">
            <w:pPr>
              <w:rPr>
                <w:rFonts w:ascii="Arial" w:hAnsi="Arial" w:cs="Arial"/>
                <w:b/>
              </w:rPr>
            </w:pPr>
          </w:p>
          <w:p w:rsidR="00DF0CBF" w:rsidRPr="003E5BD2" w:rsidRDefault="00DF0CBF" w:rsidP="00BF67EC">
            <w:pPr>
              <w:rPr>
                <w:rFonts w:ascii="Arial" w:hAnsi="Arial" w:cs="Arial"/>
                <w:b/>
              </w:rPr>
            </w:pPr>
            <w:r w:rsidRPr="003E5BD2">
              <w:rPr>
                <w:rFonts w:ascii="Arial" w:hAnsi="Arial" w:cs="Arial"/>
                <w:b/>
              </w:rPr>
              <w:t>INNOVATION, QUALITY AND IMPROVEMENT</w:t>
            </w:r>
          </w:p>
          <w:p w:rsidR="00DF0CBF" w:rsidRPr="003E5BD2" w:rsidRDefault="00DF0CBF" w:rsidP="00BF67EC">
            <w:pPr>
              <w:rPr>
                <w:rFonts w:ascii="Arial" w:hAnsi="Arial" w:cs="Arial"/>
              </w:rPr>
            </w:pPr>
            <w:r w:rsidRPr="003E5BD2">
              <w:rPr>
                <w:rFonts w:ascii="Arial" w:hAnsi="Arial" w:cs="Arial"/>
              </w:rPr>
              <w:t>Evidence collected to measure how clients are impacted by service – trend analysis on client outcomes</w:t>
            </w:r>
          </w:p>
          <w:p w:rsidR="00DF0CBF" w:rsidRPr="003E5BD2" w:rsidRDefault="00DF0CBF" w:rsidP="00BF67EC">
            <w:pPr>
              <w:rPr>
                <w:rFonts w:ascii="Arial" w:hAnsi="Arial" w:cs="Arial"/>
              </w:rPr>
            </w:pPr>
            <w:r w:rsidRPr="003E5BD2">
              <w:rPr>
                <w:rFonts w:ascii="Arial" w:hAnsi="Arial" w:cs="Arial"/>
              </w:rPr>
              <w:t>Service delivery</w:t>
            </w:r>
          </w:p>
          <w:p w:rsidR="00DF0CBF" w:rsidRPr="003E5BD2" w:rsidRDefault="00DF0CBF" w:rsidP="00BF67EC">
            <w:pPr>
              <w:rPr>
                <w:rFonts w:ascii="Arial" w:hAnsi="Arial" w:cs="Arial"/>
              </w:rPr>
            </w:pPr>
            <w:r w:rsidRPr="003E5BD2">
              <w:rPr>
                <w:rFonts w:ascii="Arial" w:hAnsi="Arial" w:cs="Arial"/>
              </w:rPr>
              <w:t>Quality management plan</w:t>
            </w:r>
          </w:p>
          <w:p w:rsidR="00DF0CBF" w:rsidRPr="003E5BD2" w:rsidRDefault="00DF0CBF" w:rsidP="00BF67EC">
            <w:pPr>
              <w:rPr>
                <w:rFonts w:ascii="Arial" w:hAnsi="Arial" w:cs="Arial"/>
              </w:rPr>
            </w:pPr>
          </w:p>
          <w:p w:rsidR="00DF0CBF" w:rsidRPr="003E5BD2" w:rsidRDefault="00DF0CBF" w:rsidP="00BF67EC">
            <w:pPr>
              <w:rPr>
                <w:rFonts w:ascii="Arial" w:hAnsi="Arial" w:cs="Arial"/>
                <w:b/>
              </w:rPr>
            </w:pPr>
            <w:r w:rsidRPr="003E5BD2">
              <w:rPr>
                <w:rFonts w:ascii="Arial" w:hAnsi="Arial" w:cs="Arial"/>
                <w:b/>
              </w:rPr>
              <w:t>PEOPLE</w:t>
            </w:r>
          </w:p>
          <w:p w:rsidR="00DF0CBF" w:rsidRPr="003E5BD2" w:rsidRDefault="00DF0CBF" w:rsidP="00BF67EC">
            <w:pPr>
              <w:rPr>
                <w:rFonts w:ascii="Arial" w:hAnsi="Arial" w:cs="Arial"/>
              </w:rPr>
            </w:pPr>
            <w:r w:rsidRPr="003E5BD2">
              <w:rPr>
                <w:rFonts w:ascii="Arial" w:hAnsi="Arial" w:cs="Arial"/>
              </w:rPr>
              <w:t>Recruitment/retention strategy and process</w:t>
            </w:r>
          </w:p>
          <w:p w:rsidR="00DF0CBF" w:rsidRPr="003E5BD2" w:rsidRDefault="00DF0CBF" w:rsidP="00BF67EC">
            <w:pPr>
              <w:rPr>
                <w:rFonts w:ascii="Arial" w:hAnsi="Arial" w:cs="Arial"/>
              </w:rPr>
            </w:pPr>
            <w:r w:rsidRPr="003E5BD2">
              <w:rPr>
                <w:rFonts w:ascii="Arial" w:hAnsi="Arial" w:cs="Arial"/>
              </w:rPr>
              <w:t>Position descriptions</w:t>
            </w:r>
          </w:p>
          <w:p w:rsidR="00DF0CBF" w:rsidRPr="003E5BD2" w:rsidRDefault="00DF0CBF" w:rsidP="00BF67EC">
            <w:pPr>
              <w:rPr>
                <w:rFonts w:ascii="Arial" w:hAnsi="Arial" w:cs="Arial"/>
              </w:rPr>
            </w:pPr>
            <w:r w:rsidRPr="003E5BD2">
              <w:rPr>
                <w:rFonts w:ascii="Arial" w:hAnsi="Arial" w:cs="Arial"/>
              </w:rPr>
              <w:t>Remuneration</w:t>
            </w:r>
          </w:p>
          <w:p w:rsidR="00DF0CBF" w:rsidRPr="003E5BD2" w:rsidRDefault="00DF0CBF" w:rsidP="00BF67EC">
            <w:pPr>
              <w:rPr>
                <w:rFonts w:ascii="Arial" w:hAnsi="Arial" w:cs="Arial"/>
              </w:rPr>
            </w:pPr>
            <w:r w:rsidRPr="003E5BD2">
              <w:rPr>
                <w:rFonts w:ascii="Arial" w:hAnsi="Arial" w:cs="Arial"/>
              </w:rPr>
              <w:t>Learning and development strategy</w:t>
            </w:r>
          </w:p>
          <w:p w:rsidR="00DF0CBF" w:rsidRPr="003E5BD2" w:rsidRDefault="00DF0CBF" w:rsidP="00BF67EC">
            <w:pPr>
              <w:rPr>
                <w:rFonts w:ascii="Arial" w:hAnsi="Arial" w:cs="Arial"/>
              </w:rPr>
            </w:pPr>
            <w:r w:rsidRPr="003E5BD2">
              <w:rPr>
                <w:rFonts w:ascii="Arial" w:hAnsi="Arial" w:cs="Arial"/>
              </w:rPr>
              <w:t>Client feedback mechanisms and process</w:t>
            </w:r>
          </w:p>
          <w:p w:rsidR="00DF0CBF" w:rsidRPr="003E5BD2" w:rsidRDefault="00DF0CBF" w:rsidP="00BF67EC">
            <w:pPr>
              <w:rPr>
                <w:rFonts w:ascii="Arial" w:hAnsi="Arial" w:cs="Arial"/>
              </w:rPr>
            </w:pPr>
            <w:r w:rsidRPr="003E5BD2">
              <w:rPr>
                <w:rFonts w:ascii="Arial" w:hAnsi="Arial" w:cs="Arial"/>
              </w:rPr>
              <w:t>Complaints process is fair, equitable and transparent</w:t>
            </w:r>
          </w:p>
          <w:p w:rsidR="00DF0CBF" w:rsidRPr="003E5BD2" w:rsidRDefault="00DF0CBF" w:rsidP="00BF67EC">
            <w:pPr>
              <w:rPr>
                <w:rFonts w:ascii="Arial" w:hAnsi="Arial" w:cs="Arial"/>
              </w:rPr>
            </w:pPr>
          </w:p>
          <w:p w:rsidR="00DF0CBF" w:rsidRPr="003E5BD2" w:rsidRDefault="00DF0CBF" w:rsidP="00BF67EC">
            <w:pPr>
              <w:rPr>
                <w:rFonts w:ascii="Arial" w:hAnsi="Arial" w:cs="Arial"/>
                <w:b/>
              </w:rPr>
            </w:pPr>
            <w:r w:rsidRPr="003E5BD2">
              <w:rPr>
                <w:rFonts w:ascii="Arial" w:hAnsi="Arial" w:cs="Arial"/>
                <w:b/>
              </w:rPr>
              <w:t>CLIENT AND MARKET FOCUS</w:t>
            </w:r>
          </w:p>
          <w:p w:rsidR="00DF0CBF" w:rsidRPr="003E5BD2" w:rsidRDefault="00DF0CBF" w:rsidP="00BF67EC">
            <w:pPr>
              <w:rPr>
                <w:rFonts w:ascii="Arial" w:hAnsi="Arial" w:cs="Arial"/>
              </w:rPr>
            </w:pPr>
            <w:r w:rsidRPr="003E5BD2">
              <w:rPr>
                <w:rFonts w:ascii="Arial" w:hAnsi="Arial" w:cs="Arial"/>
              </w:rPr>
              <w:t>Customer service charter/policy</w:t>
            </w:r>
          </w:p>
          <w:p w:rsidR="00DF0CBF" w:rsidRPr="003E5BD2" w:rsidRDefault="00DF0CBF" w:rsidP="00BF67EC">
            <w:pPr>
              <w:rPr>
                <w:rFonts w:ascii="Arial" w:hAnsi="Arial" w:cs="Arial"/>
              </w:rPr>
            </w:pPr>
            <w:r w:rsidRPr="003E5BD2">
              <w:rPr>
                <w:rFonts w:ascii="Arial" w:hAnsi="Arial" w:cs="Arial"/>
              </w:rPr>
              <w:t>Individualised and flexible product offerings</w:t>
            </w:r>
          </w:p>
          <w:p w:rsidR="00DF0CBF" w:rsidRPr="003E5BD2" w:rsidRDefault="00DF0CBF" w:rsidP="00BF67EC">
            <w:pPr>
              <w:rPr>
                <w:rFonts w:ascii="Arial" w:hAnsi="Arial" w:cs="Arial"/>
              </w:rPr>
            </w:pPr>
            <w:r w:rsidRPr="003E5BD2">
              <w:rPr>
                <w:rFonts w:ascii="Arial" w:hAnsi="Arial" w:cs="Arial"/>
              </w:rPr>
              <w:t>Pricing process is clear and transparent</w:t>
            </w:r>
          </w:p>
          <w:p w:rsidR="00DF0CBF" w:rsidRPr="003E5BD2" w:rsidRDefault="00DF0CBF" w:rsidP="00BF67EC">
            <w:pPr>
              <w:rPr>
                <w:rFonts w:ascii="Arial" w:hAnsi="Arial" w:cs="Arial"/>
              </w:rPr>
            </w:pPr>
          </w:p>
          <w:p w:rsidR="002815AB" w:rsidRPr="003E5BD2" w:rsidRDefault="002815AB" w:rsidP="00BF67EC">
            <w:pPr>
              <w:rPr>
                <w:rFonts w:ascii="Arial" w:hAnsi="Arial" w:cs="Arial"/>
                <w:b/>
              </w:rPr>
            </w:pPr>
          </w:p>
        </w:tc>
        <w:tc>
          <w:tcPr>
            <w:tcW w:w="2097" w:type="dxa"/>
          </w:tcPr>
          <w:p w:rsidR="002815AB" w:rsidRPr="003E5BD2" w:rsidRDefault="002815AB" w:rsidP="00BF67EC">
            <w:pPr>
              <w:outlineLvl w:val="0"/>
              <w:rPr>
                <w:rFonts w:ascii="Arial" w:hAnsi="Arial" w:cs="Arial"/>
                <w:b/>
              </w:rPr>
            </w:pPr>
          </w:p>
        </w:tc>
      </w:tr>
      <w:tr w:rsidR="00DF0CBF" w:rsidRPr="003E5BD2" w:rsidTr="002815AB">
        <w:tc>
          <w:tcPr>
            <w:tcW w:w="2660" w:type="dxa"/>
          </w:tcPr>
          <w:p w:rsidR="00DF0CBF" w:rsidRPr="003E5BD2" w:rsidRDefault="00DF0CBF" w:rsidP="00BF67EC">
            <w:pPr>
              <w:outlineLvl w:val="0"/>
              <w:rPr>
                <w:rFonts w:ascii="Arial" w:hAnsi="Arial" w:cs="Arial"/>
              </w:rPr>
            </w:pPr>
            <w:r w:rsidRPr="003E5BD2">
              <w:rPr>
                <w:rFonts w:ascii="Arial" w:hAnsi="Arial" w:cs="Arial"/>
              </w:rPr>
              <w:t>The Human Rights and  Responsibilities Act 2006</w:t>
            </w:r>
          </w:p>
        </w:tc>
        <w:tc>
          <w:tcPr>
            <w:tcW w:w="4819" w:type="dxa"/>
          </w:tcPr>
          <w:p w:rsidR="00DF0CBF" w:rsidRPr="003E5BD2" w:rsidRDefault="00DF0CBF" w:rsidP="00BF67EC">
            <w:pPr>
              <w:rPr>
                <w:rFonts w:ascii="Arial" w:hAnsi="Arial" w:cs="Arial"/>
                <w:b/>
              </w:rPr>
            </w:pPr>
            <w:r w:rsidRPr="003E5BD2">
              <w:rPr>
                <w:rFonts w:ascii="Arial" w:hAnsi="Arial" w:cs="Arial"/>
                <w:b/>
              </w:rPr>
              <w:t>PEOPLE</w:t>
            </w:r>
          </w:p>
          <w:p w:rsidR="00DF0CBF" w:rsidRPr="003E5BD2" w:rsidRDefault="00DF0CBF" w:rsidP="00BF67EC">
            <w:pPr>
              <w:rPr>
                <w:rFonts w:ascii="Arial" w:hAnsi="Arial" w:cs="Arial"/>
              </w:rPr>
            </w:pPr>
            <w:r w:rsidRPr="003E5BD2">
              <w:rPr>
                <w:rFonts w:ascii="Arial" w:hAnsi="Arial" w:cs="Arial"/>
              </w:rPr>
              <w:t>Client feedback mechanisms and process</w:t>
            </w:r>
          </w:p>
          <w:p w:rsidR="00DF0CBF" w:rsidRPr="003E5BD2" w:rsidRDefault="00DF0CBF" w:rsidP="00BF67EC">
            <w:pPr>
              <w:rPr>
                <w:rFonts w:ascii="Arial" w:hAnsi="Arial" w:cs="Arial"/>
              </w:rPr>
            </w:pPr>
            <w:r w:rsidRPr="003E5BD2">
              <w:rPr>
                <w:rFonts w:ascii="Arial" w:hAnsi="Arial" w:cs="Arial"/>
              </w:rPr>
              <w:t xml:space="preserve">Complaints process is fair, equitable and </w:t>
            </w:r>
            <w:r w:rsidRPr="003E5BD2">
              <w:rPr>
                <w:rFonts w:ascii="Arial" w:hAnsi="Arial" w:cs="Arial"/>
              </w:rPr>
              <w:lastRenderedPageBreak/>
              <w:t>transparent</w:t>
            </w:r>
          </w:p>
          <w:p w:rsidR="00DF0CBF" w:rsidRPr="003E5BD2" w:rsidRDefault="00DF0CBF" w:rsidP="00BF67EC">
            <w:pPr>
              <w:rPr>
                <w:rFonts w:ascii="Arial" w:hAnsi="Arial" w:cs="Arial"/>
              </w:rPr>
            </w:pPr>
            <w:r w:rsidRPr="003E5BD2">
              <w:rPr>
                <w:rFonts w:ascii="Arial" w:hAnsi="Arial" w:cs="Arial"/>
              </w:rPr>
              <w:t>OHS management system</w:t>
            </w:r>
          </w:p>
          <w:p w:rsidR="00DF0CBF" w:rsidRPr="003E5BD2" w:rsidRDefault="00DF0CBF" w:rsidP="00BF67EC">
            <w:pPr>
              <w:rPr>
                <w:rFonts w:ascii="Arial" w:hAnsi="Arial" w:cs="Arial"/>
                <w:b/>
              </w:rPr>
            </w:pPr>
          </w:p>
        </w:tc>
        <w:tc>
          <w:tcPr>
            <w:tcW w:w="2097" w:type="dxa"/>
          </w:tcPr>
          <w:p w:rsidR="00DF0CBF" w:rsidRPr="003E5BD2" w:rsidRDefault="00DF0CBF" w:rsidP="00BF67EC">
            <w:pPr>
              <w:outlineLvl w:val="0"/>
              <w:rPr>
                <w:rFonts w:ascii="Arial" w:hAnsi="Arial" w:cs="Arial"/>
                <w:b/>
              </w:rPr>
            </w:pPr>
          </w:p>
        </w:tc>
      </w:tr>
      <w:tr w:rsidR="00DF0CBF" w:rsidRPr="003E5BD2" w:rsidTr="002815AB">
        <w:tc>
          <w:tcPr>
            <w:tcW w:w="2660" w:type="dxa"/>
          </w:tcPr>
          <w:p w:rsidR="00DF0CBF" w:rsidRPr="003E5BD2" w:rsidRDefault="00DF0CBF" w:rsidP="00BF67EC">
            <w:pPr>
              <w:outlineLvl w:val="0"/>
              <w:rPr>
                <w:rFonts w:ascii="Arial" w:hAnsi="Arial" w:cs="Arial"/>
              </w:rPr>
            </w:pPr>
            <w:r w:rsidRPr="003E5BD2">
              <w:rPr>
                <w:rFonts w:ascii="Arial" w:hAnsi="Arial" w:cs="Arial"/>
              </w:rPr>
              <w:lastRenderedPageBreak/>
              <w:t>The Disability Discrimination Act 1992</w:t>
            </w:r>
          </w:p>
        </w:tc>
        <w:tc>
          <w:tcPr>
            <w:tcW w:w="4819" w:type="dxa"/>
          </w:tcPr>
          <w:p w:rsidR="00DF0CBF" w:rsidRPr="003E5BD2" w:rsidRDefault="00DF0CBF" w:rsidP="00BF67EC">
            <w:pPr>
              <w:rPr>
                <w:rFonts w:ascii="Arial" w:hAnsi="Arial" w:cs="Arial"/>
                <w:b/>
              </w:rPr>
            </w:pPr>
            <w:r w:rsidRPr="003E5BD2">
              <w:rPr>
                <w:rFonts w:ascii="Arial" w:hAnsi="Arial" w:cs="Arial"/>
                <w:b/>
              </w:rPr>
              <w:t>PEOPLE</w:t>
            </w:r>
          </w:p>
          <w:p w:rsidR="00DF0CBF" w:rsidRPr="003E5BD2" w:rsidRDefault="00DF0CBF" w:rsidP="00BF67EC">
            <w:pPr>
              <w:rPr>
                <w:rFonts w:ascii="Arial" w:hAnsi="Arial" w:cs="Arial"/>
              </w:rPr>
            </w:pPr>
            <w:r w:rsidRPr="003E5BD2">
              <w:rPr>
                <w:rFonts w:ascii="Arial" w:hAnsi="Arial" w:cs="Arial"/>
              </w:rPr>
              <w:t>Client feedback mechanisms and process</w:t>
            </w:r>
          </w:p>
          <w:p w:rsidR="00DF0CBF" w:rsidRPr="003E5BD2" w:rsidRDefault="00DF0CBF" w:rsidP="00BF67EC">
            <w:pPr>
              <w:rPr>
                <w:rFonts w:ascii="Arial" w:hAnsi="Arial" w:cs="Arial"/>
                <w:b/>
              </w:rPr>
            </w:pPr>
            <w:r w:rsidRPr="003E5BD2">
              <w:rPr>
                <w:rFonts w:ascii="Arial" w:hAnsi="Arial" w:cs="Arial"/>
              </w:rPr>
              <w:t>Complaints process is fair, equitable and transparent</w:t>
            </w:r>
          </w:p>
        </w:tc>
        <w:tc>
          <w:tcPr>
            <w:tcW w:w="2097" w:type="dxa"/>
          </w:tcPr>
          <w:p w:rsidR="00DF0CBF" w:rsidRPr="003E5BD2" w:rsidRDefault="00DF0CBF" w:rsidP="00BF67EC">
            <w:pPr>
              <w:outlineLvl w:val="0"/>
              <w:rPr>
                <w:rFonts w:ascii="Arial" w:hAnsi="Arial" w:cs="Arial"/>
                <w:b/>
              </w:rPr>
            </w:pPr>
          </w:p>
        </w:tc>
      </w:tr>
      <w:tr w:rsidR="00DF0CBF" w:rsidRPr="003E5BD2" w:rsidTr="002815AB">
        <w:tc>
          <w:tcPr>
            <w:tcW w:w="2660" w:type="dxa"/>
          </w:tcPr>
          <w:p w:rsidR="00DF0CBF" w:rsidRPr="003E5BD2" w:rsidRDefault="00DF0CBF" w:rsidP="00BF67EC">
            <w:pPr>
              <w:outlineLvl w:val="0"/>
              <w:rPr>
                <w:rFonts w:ascii="Arial" w:hAnsi="Arial" w:cs="Arial"/>
              </w:rPr>
            </w:pPr>
            <w:r w:rsidRPr="003E5BD2">
              <w:rPr>
                <w:rFonts w:ascii="Arial" w:hAnsi="Arial" w:cs="Arial"/>
              </w:rPr>
              <w:t>Financial Management Act 1994</w:t>
            </w:r>
          </w:p>
        </w:tc>
        <w:tc>
          <w:tcPr>
            <w:tcW w:w="4819" w:type="dxa"/>
          </w:tcPr>
          <w:p w:rsidR="00DF0CBF" w:rsidRPr="003E5BD2" w:rsidRDefault="00DF0CBF" w:rsidP="00BF67EC">
            <w:pPr>
              <w:rPr>
                <w:rFonts w:ascii="Arial" w:hAnsi="Arial" w:cs="Arial"/>
                <w:b/>
              </w:rPr>
            </w:pPr>
            <w:r w:rsidRPr="003E5BD2">
              <w:rPr>
                <w:rFonts w:ascii="Arial" w:hAnsi="Arial" w:cs="Arial"/>
                <w:b/>
              </w:rPr>
              <w:t xml:space="preserve">FINANCIAL MANAGEMENT </w:t>
            </w:r>
          </w:p>
          <w:p w:rsidR="00DF0CBF" w:rsidRPr="003E5BD2" w:rsidRDefault="00DF0CBF" w:rsidP="00BF67EC">
            <w:pPr>
              <w:rPr>
                <w:rFonts w:ascii="Arial" w:hAnsi="Arial" w:cs="Arial"/>
              </w:rPr>
            </w:pPr>
            <w:r w:rsidRPr="003E5BD2">
              <w:rPr>
                <w:rFonts w:ascii="Arial" w:hAnsi="Arial" w:cs="Arial"/>
              </w:rPr>
              <w:t>Annual budget</w:t>
            </w:r>
          </w:p>
          <w:p w:rsidR="00DF0CBF" w:rsidRPr="003E5BD2" w:rsidRDefault="00DF0CBF" w:rsidP="00BF67EC">
            <w:pPr>
              <w:rPr>
                <w:rFonts w:ascii="Arial" w:hAnsi="Arial" w:cs="Arial"/>
              </w:rPr>
            </w:pPr>
            <w:r w:rsidRPr="003E5BD2">
              <w:rPr>
                <w:rFonts w:ascii="Arial" w:hAnsi="Arial" w:cs="Arial"/>
              </w:rPr>
              <w:t>Financial Audit (internal and external)</w:t>
            </w:r>
          </w:p>
          <w:p w:rsidR="00DF0CBF" w:rsidRPr="003E5BD2" w:rsidRDefault="00DF0CBF" w:rsidP="00BF67EC">
            <w:pPr>
              <w:rPr>
                <w:rFonts w:ascii="Arial" w:hAnsi="Arial" w:cs="Arial"/>
              </w:rPr>
            </w:pPr>
            <w:r w:rsidRPr="003E5BD2">
              <w:rPr>
                <w:rFonts w:ascii="Arial" w:hAnsi="Arial" w:cs="Arial"/>
              </w:rPr>
              <w:t>Chart of Accounts</w:t>
            </w:r>
          </w:p>
          <w:p w:rsidR="00DF0CBF" w:rsidRPr="003E5BD2" w:rsidRDefault="00DF0CBF" w:rsidP="00BF67EC">
            <w:pPr>
              <w:rPr>
                <w:rFonts w:ascii="Arial" w:hAnsi="Arial" w:cs="Arial"/>
              </w:rPr>
            </w:pPr>
            <w:r w:rsidRPr="003E5BD2">
              <w:rPr>
                <w:rFonts w:ascii="Arial" w:hAnsi="Arial" w:cs="Arial"/>
              </w:rPr>
              <w:t>Accurate costing</w:t>
            </w:r>
          </w:p>
          <w:p w:rsidR="00DF0CBF" w:rsidRPr="003E5BD2" w:rsidRDefault="00DF0CBF" w:rsidP="00BF67EC">
            <w:pPr>
              <w:rPr>
                <w:rFonts w:ascii="Arial" w:hAnsi="Arial" w:cs="Arial"/>
              </w:rPr>
            </w:pPr>
            <w:r w:rsidRPr="003E5BD2">
              <w:rPr>
                <w:rFonts w:ascii="Arial" w:hAnsi="Arial" w:cs="Arial"/>
              </w:rPr>
              <w:t>Financial strategy</w:t>
            </w:r>
          </w:p>
          <w:p w:rsidR="00DF0CBF" w:rsidRPr="003E5BD2" w:rsidRDefault="00DF0CBF" w:rsidP="00BF67EC">
            <w:pPr>
              <w:rPr>
                <w:rFonts w:ascii="Arial" w:hAnsi="Arial" w:cs="Arial"/>
              </w:rPr>
            </w:pPr>
            <w:r w:rsidRPr="003E5BD2">
              <w:rPr>
                <w:rFonts w:ascii="Arial" w:hAnsi="Arial" w:cs="Arial"/>
              </w:rPr>
              <w:t>Financial policies and processes documented</w:t>
            </w:r>
          </w:p>
          <w:p w:rsidR="00DF0CBF" w:rsidRPr="003E5BD2" w:rsidRDefault="00DF0CBF" w:rsidP="00BF67EC">
            <w:pPr>
              <w:rPr>
                <w:rFonts w:ascii="Arial" w:hAnsi="Arial" w:cs="Arial"/>
              </w:rPr>
            </w:pPr>
            <w:r w:rsidRPr="003E5BD2">
              <w:rPr>
                <w:rFonts w:ascii="Arial" w:hAnsi="Arial" w:cs="Arial"/>
              </w:rPr>
              <w:t>Financial management framework</w:t>
            </w:r>
          </w:p>
          <w:p w:rsidR="00DF0CBF" w:rsidRPr="003E5BD2" w:rsidRDefault="00DF0CBF" w:rsidP="00BF67EC">
            <w:pPr>
              <w:rPr>
                <w:rFonts w:ascii="Arial" w:hAnsi="Arial" w:cs="Arial"/>
              </w:rPr>
            </w:pPr>
            <w:r w:rsidRPr="003E5BD2">
              <w:rPr>
                <w:rFonts w:ascii="Arial" w:hAnsi="Arial" w:cs="Arial"/>
              </w:rPr>
              <w:t>Reconciliation of funding budgets</w:t>
            </w:r>
          </w:p>
          <w:p w:rsidR="00DF0CBF" w:rsidRPr="003E5BD2" w:rsidRDefault="00DF0CBF" w:rsidP="00BF67EC">
            <w:pPr>
              <w:rPr>
                <w:rFonts w:ascii="Arial" w:hAnsi="Arial" w:cs="Arial"/>
              </w:rPr>
            </w:pPr>
            <w:r w:rsidRPr="003E5BD2">
              <w:rPr>
                <w:rFonts w:ascii="Arial" w:hAnsi="Arial" w:cs="Arial"/>
              </w:rPr>
              <w:t>Procurement policies and systems</w:t>
            </w:r>
          </w:p>
          <w:p w:rsidR="00DF0CBF" w:rsidRPr="003E5BD2" w:rsidRDefault="00DF0CBF" w:rsidP="00BF67EC">
            <w:pPr>
              <w:rPr>
                <w:rFonts w:ascii="Arial" w:hAnsi="Arial" w:cs="Arial"/>
              </w:rPr>
            </w:pPr>
            <w:r w:rsidRPr="003E5BD2">
              <w:rPr>
                <w:rFonts w:ascii="Arial" w:hAnsi="Arial" w:cs="Arial"/>
              </w:rPr>
              <w:t>Financial delegations</w:t>
            </w:r>
          </w:p>
          <w:p w:rsidR="00DF0CBF" w:rsidRPr="003E5BD2" w:rsidRDefault="00DF0CBF" w:rsidP="00BF67EC">
            <w:pPr>
              <w:rPr>
                <w:rFonts w:ascii="Arial" w:hAnsi="Arial" w:cs="Arial"/>
              </w:rPr>
            </w:pPr>
            <w:r w:rsidRPr="003E5BD2">
              <w:rPr>
                <w:rFonts w:ascii="Arial" w:hAnsi="Arial" w:cs="Arial"/>
              </w:rPr>
              <w:t>Investment policy</w:t>
            </w:r>
          </w:p>
          <w:p w:rsidR="00DF0CBF" w:rsidRPr="003E5BD2" w:rsidRDefault="00DF0CBF" w:rsidP="00BF67EC">
            <w:pPr>
              <w:rPr>
                <w:rFonts w:ascii="Arial" w:hAnsi="Arial" w:cs="Arial"/>
              </w:rPr>
            </w:pPr>
            <w:r w:rsidRPr="003E5BD2">
              <w:rPr>
                <w:rFonts w:ascii="Arial" w:hAnsi="Arial" w:cs="Arial"/>
              </w:rPr>
              <w:t>Fundraising</w:t>
            </w:r>
          </w:p>
          <w:p w:rsidR="00DF0CBF" w:rsidRPr="003E5BD2" w:rsidRDefault="00DF0CBF" w:rsidP="00BF67EC">
            <w:pPr>
              <w:rPr>
                <w:rFonts w:ascii="Arial" w:hAnsi="Arial" w:cs="Arial"/>
              </w:rPr>
            </w:pPr>
            <w:r w:rsidRPr="003E5BD2">
              <w:rPr>
                <w:rFonts w:ascii="Arial" w:hAnsi="Arial" w:cs="Arial"/>
              </w:rPr>
              <w:t>Cash handling</w:t>
            </w:r>
          </w:p>
          <w:p w:rsidR="00DF0CBF" w:rsidRPr="003E5BD2" w:rsidRDefault="00DF0CBF" w:rsidP="00BF67EC">
            <w:pPr>
              <w:rPr>
                <w:rFonts w:ascii="Arial" w:hAnsi="Arial" w:cs="Arial"/>
              </w:rPr>
            </w:pPr>
            <w:r w:rsidRPr="003E5BD2">
              <w:rPr>
                <w:rFonts w:ascii="Arial" w:hAnsi="Arial" w:cs="Arial"/>
              </w:rPr>
              <w:t>Billing and collection</w:t>
            </w:r>
          </w:p>
          <w:p w:rsidR="00DF0CBF" w:rsidRPr="003E5BD2" w:rsidRDefault="00DF0CBF" w:rsidP="00BF67EC">
            <w:pPr>
              <w:rPr>
                <w:rFonts w:ascii="Arial" w:hAnsi="Arial" w:cs="Arial"/>
              </w:rPr>
            </w:pPr>
            <w:r w:rsidRPr="003E5BD2">
              <w:rPr>
                <w:rFonts w:ascii="Arial" w:hAnsi="Arial" w:cs="Arial"/>
              </w:rPr>
              <w:t>Bad debts policy</w:t>
            </w:r>
          </w:p>
          <w:p w:rsidR="00DF0CBF" w:rsidRPr="003E5BD2" w:rsidRDefault="00DF0CBF" w:rsidP="00BF67EC">
            <w:pPr>
              <w:rPr>
                <w:rFonts w:ascii="Arial" w:hAnsi="Arial" w:cs="Arial"/>
              </w:rPr>
            </w:pPr>
            <w:r w:rsidRPr="003E5BD2">
              <w:rPr>
                <w:rFonts w:ascii="Arial" w:hAnsi="Arial" w:cs="Arial"/>
              </w:rPr>
              <w:t>Fraud control plan</w:t>
            </w:r>
          </w:p>
          <w:p w:rsidR="00DF0CBF" w:rsidRPr="003E5BD2" w:rsidRDefault="00DF0CBF" w:rsidP="00BF67EC">
            <w:pPr>
              <w:rPr>
                <w:rFonts w:ascii="Arial" w:hAnsi="Arial" w:cs="Arial"/>
              </w:rPr>
            </w:pPr>
            <w:r w:rsidRPr="003E5BD2">
              <w:rPr>
                <w:rFonts w:ascii="Arial" w:hAnsi="Arial" w:cs="Arial"/>
              </w:rPr>
              <w:t>Cash flow statement</w:t>
            </w:r>
          </w:p>
          <w:p w:rsidR="00DF0CBF" w:rsidRPr="003E5BD2" w:rsidRDefault="00DF0CBF" w:rsidP="00BF67EC">
            <w:pPr>
              <w:rPr>
                <w:rFonts w:ascii="Arial" w:hAnsi="Arial" w:cs="Arial"/>
              </w:rPr>
            </w:pPr>
          </w:p>
          <w:p w:rsidR="00DF0CBF" w:rsidRPr="003E5BD2" w:rsidRDefault="00DF0CBF" w:rsidP="00BF67EC">
            <w:pPr>
              <w:rPr>
                <w:rFonts w:ascii="Arial" w:hAnsi="Arial" w:cs="Arial"/>
                <w:b/>
              </w:rPr>
            </w:pPr>
            <w:r w:rsidRPr="003E5BD2">
              <w:rPr>
                <w:rFonts w:ascii="Arial" w:hAnsi="Arial" w:cs="Arial"/>
                <w:b/>
              </w:rPr>
              <w:t>CLIENT AND MARKET FOCUS</w:t>
            </w:r>
          </w:p>
          <w:p w:rsidR="00DF0CBF" w:rsidRPr="003E5BD2" w:rsidRDefault="00DF0CBF" w:rsidP="00BF67EC">
            <w:pPr>
              <w:rPr>
                <w:rFonts w:ascii="Arial" w:hAnsi="Arial" w:cs="Arial"/>
              </w:rPr>
            </w:pPr>
            <w:r w:rsidRPr="003E5BD2">
              <w:rPr>
                <w:rFonts w:ascii="Arial" w:hAnsi="Arial" w:cs="Arial"/>
              </w:rPr>
              <w:t>Individualised and flexible product offerings</w:t>
            </w:r>
          </w:p>
          <w:p w:rsidR="00DF0CBF" w:rsidRPr="003E5BD2" w:rsidRDefault="00DF0CBF" w:rsidP="00BF67EC">
            <w:pPr>
              <w:rPr>
                <w:rFonts w:ascii="Arial" w:hAnsi="Arial" w:cs="Arial"/>
              </w:rPr>
            </w:pPr>
            <w:r w:rsidRPr="003E5BD2">
              <w:rPr>
                <w:rFonts w:ascii="Arial" w:hAnsi="Arial" w:cs="Arial"/>
              </w:rPr>
              <w:t>Pricing process is clear and transparent</w:t>
            </w:r>
          </w:p>
          <w:p w:rsidR="00DF0CBF" w:rsidRPr="003E5BD2" w:rsidRDefault="00DF0CBF" w:rsidP="00BF67EC">
            <w:pPr>
              <w:rPr>
                <w:rFonts w:ascii="Arial" w:hAnsi="Arial" w:cs="Arial"/>
                <w:b/>
              </w:rPr>
            </w:pPr>
          </w:p>
        </w:tc>
        <w:tc>
          <w:tcPr>
            <w:tcW w:w="2097" w:type="dxa"/>
          </w:tcPr>
          <w:p w:rsidR="00DF0CBF" w:rsidRPr="003E5BD2" w:rsidRDefault="00DF0CBF" w:rsidP="00BF67EC">
            <w:pPr>
              <w:outlineLvl w:val="0"/>
              <w:rPr>
                <w:rFonts w:ascii="Arial" w:hAnsi="Arial" w:cs="Arial"/>
                <w:b/>
              </w:rPr>
            </w:pPr>
          </w:p>
        </w:tc>
      </w:tr>
      <w:tr w:rsidR="00DF0CBF" w:rsidRPr="003E5BD2" w:rsidTr="002815AB">
        <w:tc>
          <w:tcPr>
            <w:tcW w:w="2660" w:type="dxa"/>
          </w:tcPr>
          <w:p w:rsidR="00DF0CBF" w:rsidRPr="003E5BD2" w:rsidRDefault="00DF0CBF" w:rsidP="00BF67EC">
            <w:pPr>
              <w:outlineLvl w:val="0"/>
              <w:rPr>
                <w:rFonts w:ascii="Arial" w:hAnsi="Arial" w:cs="Arial"/>
              </w:rPr>
            </w:pPr>
            <w:r w:rsidRPr="003E5BD2">
              <w:rPr>
                <w:rFonts w:ascii="Arial" w:hAnsi="Arial" w:cs="Arial"/>
              </w:rPr>
              <w:t>Fundraising Appeals Act 1998</w:t>
            </w:r>
          </w:p>
        </w:tc>
        <w:tc>
          <w:tcPr>
            <w:tcW w:w="4819" w:type="dxa"/>
          </w:tcPr>
          <w:p w:rsidR="00DF0CBF" w:rsidRPr="003E5BD2" w:rsidRDefault="00DF0CBF" w:rsidP="00BF67EC">
            <w:pPr>
              <w:rPr>
                <w:rFonts w:ascii="Arial" w:hAnsi="Arial" w:cs="Arial"/>
                <w:b/>
              </w:rPr>
            </w:pPr>
            <w:r w:rsidRPr="003E5BD2">
              <w:rPr>
                <w:rFonts w:ascii="Arial" w:hAnsi="Arial" w:cs="Arial"/>
                <w:b/>
              </w:rPr>
              <w:t xml:space="preserve">FINANCIAL MANAGEMENT </w:t>
            </w:r>
          </w:p>
          <w:p w:rsidR="00DF0CBF" w:rsidRPr="003E5BD2" w:rsidRDefault="00DF0CBF" w:rsidP="00BF67EC">
            <w:pPr>
              <w:rPr>
                <w:rFonts w:ascii="Arial" w:hAnsi="Arial" w:cs="Arial"/>
              </w:rPr>
            </w:pPr>
            <w:r w:rsidRPr="003E5BD2">
              <w:rPr>
                <w:rFonts w:ascii="Arial" w:hAnsi="Arial" w:cs="Arial"/>
              </w:rPr>
              <w:t>Fundraising</w:t>
            </w:r>
          </w:p>
          <w:p w:rsidR="00DF0CBF" w:rsidRPr="003E5BD2" w:rsidRDefault="00DF0CBF" w:rsidP="00BF67EC">
            <w:pPr>
              <w:rPr>
                <w:rFonts w:ascii="Arial" w:hAnsi="Arial" w:cs="Arial"/>
              </w:rPr>
            </w:pPr>
          </w:p>
          <w:p w:rsidR="00DF0CBF" w:rsidRPr="003E5BD2" w:rsidRDefault="00DF0CBF" w:rsidP="00BF67EC">
            <w:pPr>
              <w:rPr>
                <w:rFonts w:ascii="Arial" w:hAnsi="Arial" w:cs="Arial"/>
                <w:b/>
              </w:rPr>
            </w:pPr>
            <w:r w:rsidRPr="003E5BD2">
              <w:rPr>
                <w:rFonts w:ascii="Arial" w:hAnsi="Arial" w:cs="Arial"/>
                <w:b/>
              </w:rPr>
              <w:t>PEOPLE</w:t>
            </w:r>
          </w:p>
          <w:p w:rsidR="00DF0CBF" w:rsidRPr="003E5BD2" w:rsidRDefault="00DF0CBF" w:rsidP="00BF67EC">
            <w:pPr>
              <w:rPr>
                <w:rFonts w:ascii="Arial" w:hAnsi="Arial" w:cs="Arial"/>
              </w:rPr>
            </w:pPr>
            <w:r w:rsidRPr="003E5BD2">
              <w:rPr>
                <w:rFonts w:ascii="Arial" w:hAnsi="Arial" w:cs="Arial"/>
              </w:rPr>
              <w:t>Register of volunteers</w:t>
            </w:r>
          </w:p>
          <w:p w:rsidR="00DF0CBF" w:rsidRPr="003E5BD2" w:rsidRDefault="00DF0CBF" w:rsidP="00BF67EC">
            <w:pPr>
              <w:rPr>
                <w:rFonts w:ascii="Arial" w:hAnsi="Arial" w:cs="Arial"/>
              </w:rPr>
            </w:pPr>
            <w:r w:rsidRPr="003E5BD2">
              <w:rPr>
                <w:rFonts w:ascii="Arial" w:hAnsi="Arial" w:cs="Arial"/>
              </w:rPr>
              <w:t>Volunteer induction, training and support</w:t>
            </w:r>
          </w:p>
          <w:p w:rsidR="00DF0CBF" w:rsidRPr="003E5BD2" w:rsidRDefault="00DF0CBF" w:rsidP="00BF67EC">
            <w:pPr>
              <w:rPr>
                <w:rFonts w:ascii="Arial" w:hAnsi="Arial" w:cs="Arial"/>
                <w:b/>
              </w:rPr>
            </w:pPr>
          </w:p>
        </w:tc>
        <w:tc>
          <w:tcPr>
            <w:tcW w:w="2097" w:type="dxa"/>
          </w:tcPr>
          <w:p w:rsidR="00DF0CBF" w:rsidRPr="003E5BD2" w:rsidRDefault="00DF0CBF" w:rsidP="00BF67EC">
            <w:pPr>
              <w:outlineLvl w:val="0"/>
              <w:rPr>
                <w:rFonts w:ascii="Arial" w:hAnsi="Arial" w:cs="Arial"/>
                <w:b/>
              </w:rPr>
            </w:pPr>
          </w:p>
        </w:tc>
      </w:tr>
      <w:tr w:rsidR="00DF0CBF" w:rsidRPr="003E5BD2" w:rsidTr="002815AB">
        <w:tc>
          <w:tcPr>
            <w:tcW w:w="2660" w:type="dxa"/>
          </w:tcPr>
          <w:p w:rsidR="00DF0CBF" w:rsidRPr="003E5BD2" w:rsidRDefault="00DF0CBF" w:rsidP="00BF67EC">
            <w:pPr>
              <w:outlineLvl w:val="0"/>
              <w:rPr>
                <w:rFonts w:ascii="Arial" w:hAnsi="Arial" w:cs="Arial"/>
              </w:rPr>
            </w:pPr>
            <w:r w:rsidRPr="003E5BD2">
              <w:rPr>
                <w:rFonts w:ascii="Arial" w:hAnsi="Arial" w:cs="Arial"/>
              </w:rPr>
              <w:t>Audit Act 1994</w:t>
            </w:r>
          </w:p>
        </w:tc>
        <w:tc>
          <w:tcPr>
            <w:tcW w:w="4819" w:type="dxa"/>
          </w:tcPr>
          <w:p w:rsidR="00DF0CBF" w:rsidRPr="003E5BD2" w:rsidRDefault="00DF0CBF" w:rsidP="00BF67EC">
            <w:pPr>
              <w:rPr>
                <w:rFonts w:ascii="Arial" w:hAnsi="Arial" w:cs="Arial"/>
                <w:b/>
              </w:rPr>
            </w:pPr>
            <w:r w:rsidRPr="003E5BD2">
              <w:rPr>
                <w:rFonts w:ascii="Arial" w:hAnsi="Arial" w:cs="Arial"/>
                <w:b/>
              </w:rPr>
              <w:t xml:space="preserve">FINANCIAL MANAGEMENT </w:t>
            </w:r>
          </w:p>
          <w:p w:rsidR="00DF0CBF" w:rsidRPr="003E5BD2" w:rsidRDefault="00DF0CBF" w:rsidP="00BF67EC">
            <w:pPr>
              <w:rPr>
                <w:rFonts w:ascii="Arial" w:hAnsi="Arial" w:cs="Arial"/>
              </w:rPr>
            </w:pPr>
            <w:r w:rsidRPr="003E5BD2">
              <w:rPr>
                <w:rFonts w:ascii="Arial" w:hAnsi="Arial" w:cs="Arial"/>
              </w:rPr>
              <w:t>Annual Budget</w:t>
            </w:r>
          </w:p>
          <w:p w:rsidR="00DF0CBF" w:rsidRPr="003E5BD2" w:rsidRDefault="00DF0CBF" w:rsidP="00BF67EC">
            <w:pPr>
              <w:rPr>
                <w:rFonts w:ascii="Arial" w:hAnsi="Arial" w:cs="Arial"/>
              </w:rPr>
            </w:pPr>
            <w:r w:rsidRPr="003E5BD2">
              <w:rPr>
                <w:rFonts w:ascii="Arial" w:hAnsi="Arial" w:cs="Arial"/>
              </w:rPr>
              <w:t>Chart of Accounts</w:t>
            </w:r>
          </w:p>
          <w:p w:rsidR="00DF0CBF" w:rsidRPr="003E5BD2" w:rsidRDefault="00DF0CBF" w:rsidP="00BF67EC">
            <w:pPr>
              <w:rPr>
                <w:rFonts w:ascii="Arial" w:hAnsi="Arial" w:cs="Arial"/>
              </w:rPr>
            </w:pPr>
            <w:r w:rsidRPr="003E5BD2">
              <w:rPr>
                <w:rFonts w:ascii="Arial" w:hAnsi="Arial" w:cs="Arial"/>
              </w:rPr>
              <w:t>Investment policy</w:t>
            </w:r>
          </w:p>
          <w:p w:rsidR="00DF0CBF" w:rsidRPr="003E5BD2" w:rsidRDefault="00DF0CBF" w:rsidP="00BF67EC">
            <w:pPr>
              <w:rPr>
                <w:rFonts w:ascii="Arial" w:hAnsi="Arial" w:cs="Arial"/>
              </w:rPr>
            </w:pPr>
            <w:r w:rsidRPr="003E5BD2">
              <w:rPr>
                <w:rFonts w:ascii="Arial" w:hAnsi="Arial" w:cs="Arial"/>
              </w:rPr>
              <w:t>Fundraising</w:t>
            </w:r>
          </w:p>
          <w:p w:rsidR="00DF0CBF" w:rsidRPr="003E5BD2" w:rsidRDefault="00DF0CBF" w:rsidP="00BF67EC">
            <w:pPr>
              <w:rPr>
                <w:rFonts w:ascii="Arial" w:hAnsi="Arial" w:cs="Arial"/>
              </w:rPr>
            </w:pPr>
            <w:r w:rsidRPr="003E5BD2">
              <w:rPr>
                <w:rFonts w:ascii="Arial" w:hAnsi="Arial" w:cs="Arial"/>
              </w:rPr>
              <w:t>Cash handling</w:t>
            </w:r>
          </w:p>
          <w:p w:rsidR="00DF0CBF" w:rsidRPr="003E5BD2" w:rsidRDefault="00DF0CBF" w:rsidP="00BF67EC">
            <w:pPr>
              <w:rPr>
                <w:rFonts w:ascii="Arial" w:hAnsi="Arial" w:cs="Arial"/>
              </w:rPr>
            </w:pPr>
            <w:r w:rsidRPr="003E5BD2">
              <w:rPr>
                <w:rFonts w:ascii="Arial" w:hAnsi="Arial" w:cs="Arial"/>
              </w:rPr>
              <w:t>Billing and collection</w:t>
            </w:r>
          </w:p>
          <w:p w:rsidR="00DF0CBF" w:rsidRPr="003E5BD2" w:rsidRDefault="00DF0CBF" w:rsidP="00BF67EC">
            <w:pPr>
              <w:rPr>
                <w:rFonts w:ascii="Arial" w:hAnsi="Arial" w:cs="Arial"/>
                <w:b/>
              </w:rPr>
            </w:pPr>
          </w:p>
        </w:tc>
        <w:tc>
          <w:tcPr>
            <w:tcW w:w="2097" w:type="dxa"/>
          </w:tcPr>
          <w:p w:rsidR="00DF0CBF" w:rsidRPr="003E5BD2" w:rsidRDefault="00DF0CBF" w:rsidP="00BF67EC">
            <w:pPr>
              <w:outlineLvl w:val="0"/>
              <w:rPr>
                <w:rFonts w:ascii="Arial" w:hAnsi="Arial" w:cs="Arial"/>
                <w:b/>
              </w:rPr>
            </w:pPr>
          </w:p>
        </w:tc>
      </w:tr>
      <w:tr w:rsidR="00DF0CBF" w:rsidRPr="003E5BD2" w:rsidTr="002815AB">
        <w:tc>
          <w:tcPr>
            <w:tcW w:w="2660" w:type="dxa"/>
          </w:tcPr>
          <w:p w:rsidR="00DF0CBF" w:rsidRPr="003E5BD2" w:rsidRDefault="00DF0CBF" w:rsidP="00BF67EC">
            <w:pPr>
              <w:outlineLvl w:val="0"/>
              <w:rPr>
                <w:rFonts w:ascii="Arial" w:hAnsi="Arial" w:cs="Arial"/>
              </w:rPr>
            </w:pPr>
            <w:r w:rsidRPr="003E5BD2">
              <w:rPr>
                <w:rFonts w:ascii="Arial" w:hAnsi="Arial" w:cs="Arial"/>
              </w:rPr>
              <w:lastRenderedPageBreak/>
              <w:t>Financial Management Regulations 2004</w:t>
            </w:r>
          </w:p>
        </w:tc>
        <w:tc>
          <w:tcPr>
            <w:tcW w:w="4819" w:type="dxa"/>
          </w:tcPr>
          <w:p w:rsidR="00DF0CBF" w:rsidRPr="003E5BD2" w:rsidRDefault="00DF0CBF" w:rsidP="00BF67EC">
            <w:pPr>
              <w:rPr>
                <w:rFonts w:ascii="Arial" w:hAnsi="Arial" w:cs="Arial"/>
                <w:b/>
              </w:rPr>
            </w:pPr>
            <w:r w:rsidRPr="003E5BD2">
              <w:rPr>
                <w:rFonts w:ascii="Arial" w:hAnsi="Arial" w:cs="Arial"/>
                <w:b/>
              </w:rPr>
              <w:t xml:space="preserve">FINANCIAL MANAGEMENT </w:t>
            </w:r>
          </w:p>
          <w:p w:rsidR="00DF0CBF" w:rsidRPr="003E5BD2" w:rsidRDefault="00DF0CBF" w:rsidP="00BF67EC">
            <w:pPr>
              <w:rPr>
                <w:rFonts w:ascii="Arial" w:hAnsi="Arial" w:cs="Arial"/>
              </w:rPr>
            </w:pPr>
            <w:r w:rsidRPr="003E5BD2">
              <w:rPr>
                <w:rFonts w:ascii="Arial" w:hAnsi="Arial" w:cs="Arial"/>
              </w:rPr>
              <w:t>Procurement policies</w:t>
            </w:r>
          </w:p>
          <w:p w:rsidR="00DF0CBF" w:rsidRPr="003E5BD2" w:rsidRDefault="00DF0CBF" w:rsidP="00BF67EC">
            <w:pPr>
              <w:rPr>
                <w:rFonts w:ascii="Arial" w:hAnsi="Arial" w:cs="Arial"/>
              </w:rPr>
            </w:pPr>
            <w:r w:rsidRPr="003E5BD2">
              <w:rPr>
                <w:rFonts w:ascii="Arial" w:hAnsi="Arial" w:cs="Arial"/>
              </w:rPr>
              <w:t>Annual budget</w:t>
            </w:r>
          </w:p>
          <w:p w:rsidR="00DF0CBF" w:rsidRPr="003E5BD2" w:rsidRDefault="00DF0CBF" w:rsidP="00BF67EC">
            <w:pPr>
              <w:rPr>
                <w:rFonts w:ascii="Arial" w:hAnsi="Arial" w:cs="Arial"/>
                <w:b/>
              </w:rPr>
            </w:pPr>
          </w:p>
        </w:tc>
        <w:tc>
          <w:tcPr>
            <w:tcW w:w="2097" w:type="dxa"/>
          </w:tcPr>
          <w:p w:rsidR="00DF0CBF" w:rsidRPr="003E5BD2" w:rsidRDefault="00DF0CBF" w:rsidP="00BF67EC">
            <w:pPr>
              <w:outlineLvl w:val="0"/>
              <w:rPr>
                <w:rFonts w:ascii="Arial" w:hAnsi="Arial" w:cs="Arial"/>
                <w:b/>
              </w:rPr>
            </w:pPr>
          </w:p>
        </w:tc>
      </w:tr>
      <w:tr w:rsidR="00DF0CBF" w:rsidRPr="003E5BD2" w:rsidTr="002815AB">
        <w:tc>
          <w:tcPr>
            <w:tcW w:w="2660" w:type="dxa"/>
          </w:tcPr>
          <w:p w:rsidR="00DF0CBF" w:rsidRPr="003E5BD2" w:rsidRDefault="00DF0CBF" w:rsidP="00BF67EC">
            <w:pPr>
              <w:outlineLvl w:val="0"/>
              <w:rPr>
                <w:rFonts w:ascii="Arial" w:hAnsi="Arial" w:cs="Arial"/>
              </w:rPr>
            </w:pPr>
            <w:r w:rsidRPr="003E5BD2">
              <w:rPr>
                <w:rFonts w:ascii="Arial" w:hAnsi="Arial" w:cs="Arial"/>
              </w:rPr>
              <w:t>Pricing regulations</w:t>
            </w:r>
          </w:p>
        </w:tc>
        <w:tc>
          <w:tcPr>
            <w:tcW w:w="4819" w:type="dxa"/>
          </w:tcPr>
          <w:p w:rsidR="00DF0CBF" w:rsidRPr="003E5BD2" w:rsidRDefault="00DF0CBF" w:rsidP="00BF67EC">
            <w:pPr>
              <w:rPr>
                <w:rFonts w:ascii="Arial" w:hAnsi="Arial" w:cs="Arial"/>
                <w:b/>
              </w:rPr>
            </w:pPr>
            <w:r w:rsidRPr="003E5BD2">
              <w:rPr>
                <w:rFonts w:ascii="Arial" w:hAnsi="Arial" w:cs="Arial"/>
                <w:b/>
              </w:rPr>
              <w:t xml:space="preserve">FINANCIAL MANAGEMENT </w:t>
            </w:r>
          </w:p>
          <w:p w:rsidR="00DF0CBF" w:rsidRPr="003E5BD2" w:rsidRDefault="00DF0CBF" w:rsidP="00BF67EC">
            <w:pPr>
              <w:rPr>
                <w:rFonts w:ascii="Arial" w:hAnsi="Arial" w:cs="Arial"/>
              </w:rPr>
            </w:pPr>
            <w:r w:rsidRPr="003E5BD2">
              <w:rPr>
                <w:rFonts w:ascii="Arial" w:hAnsi="Arial" w:cs="Arial"/>
              </w:rPr>
              <w:t>Accurate costing</w:t>
            </w:r>
          </w:p>
          <w:p w:rsidR="00DF0CBF" w:rsidRPr="003E5BD2" w:rsidRDefault="00DF0CBF" w:rsidP="00BF67EC">
            <w:pPr>
              <w:rPr>
                <w:rFonts w:ascii="Arial" w:hAnsi="Arial" w:cs="Arial"/>
              </w:rPr>
            </w:pPr>
            <w:r w:rsidRPr="003E5BD2">
              <w:rPr>
                <w:rFonts w:ascii="Arial" w:hAnsi="Arial" w:cs="Arial"/>
              </w:rPr>
              <w:t>Financial strategy</w:t>
            </w:r>
          </w:p>
          <w:p w:rsidR="00DF0CBF" w:rsidRPr="003E5BD2" w:rsidRDefault="00DF0CBF" w:rsidP="00BF67EC">
            <w:pPr>
              <w:rPr>
                <w:rFonts w:ascii="Arial" w:hAnsi="Arial" w:cs="Arial"/>
              </w:rPr>
            </w:pPr>
            <w:r w:rsidRPr="003E5BD2">
              <w:rPr>
                <w:rFonts w:ascii="Arial" w:hAnsi="Arial" w:cs="Arial"/>
              </w:rPr>
              <w:t>Financial management framework</w:t>
            </w:r>
          </w:p>
          <w:p w:rsidR="00DF0CBF" w:rsidRPr="003E5BD2" w:rsidRDefault="00DF0CBF" w:rsidP="00BF67EC">
            <w:pPr>
              <w:rPr>
                <w:rFonts w:ascii="Arial" w:hAnsi="Arial" w:cs="Arial"/>
              </w:rPr>
            </w:pPr>
            <w:r w:rsidRPr="003E5BD2">
              <w:rPr>
                <w:rFonts w:ascii="Arial" w:hAnsi="Arial" w:cs="Arial"/>
              </w:rPr>
              <w:t>Reconciliation of funding budgets</w:t>
            </w:r>
          </w:p>
          <w:p w:rsidR="00DF0CBF" w:rsidRPr="003E5BD2" w:rsidRDefault="00DF0CBF" w:rsidP="00BF67EC">
            <w:pPr>
              <w:rPr>
                <w:rFonts w:ascii="Arial" w:hAnsi="Arial" w:cs="Arial"/>
                <w:b/>
              </w:rPr>
            </w:pPr>
          </w:p>
          <w:p w:rsidR="00DF0CBF" w:rsidRPr="003E5BD2" w:rsidRDefault="00DF0CBF" w:rsidP="00BF67EC">
            <w:pPr>
              <w:rPr>
                <w:rFonts w:ascii="Arial" w:hAnsi="Arial" w:cs="Arial"/>
                <w:b/>
              </w:rPr>
            </w:pPr>
            <w:r w:rsidRPr="003E5BD2">
              <w:rPr>
                <w:rFonts w:ascii="Arial" w:hAnsi="Arial" w:cs="Arial"/>
                <w:b/>
              </w:rPr>
              <w:t>CLIENT AND MARKET FOCUS</w:t>
            </w:r>
          </w:p>
          <w:p w:rsidR="00DF0CBF" w:rsidRPr="003E5BD2" w:rsidRDefault="00DF0CBF" w:rsidP="00BF67EC">
            <w:pPr>
              <w:rPr>
                <w:rFonts w:ascii="Arial" w:hAnsi="Arial" w:cs="Arial"/>
              </w:rPr>
            </w:pPr>
            <w:r w:rsidRPr="003E5BD2">
              <w:rPr>
                <w:rFonts w:ascii="Arial" w:hAnsi="Arial" w:cs="Arial"/>
              </w:rPr>
              <w:t>Pricing processes are clear and transparent</w:t>
            </w:r>
          </w:p>
          <w:p w:rsidR="00DF0CBF" w:rsidRPr="003E5BD2" w:rsidRDefault="00DF0CBF" w:rsidP="00BF67EC">
            <w:pPr>
              <w:rPr>
                <w:rFonts w:ascii="Arial" w:hAnsi="Arial" w:cs="Arial"/>
                <w:b/>
              </w:rPr>
            </w:pPr>
          </w:p>
        </w:tc>
        <w:tc>
          <w:tcPr>
            <w:tcW w:w="2097" w:type="dxa"/>
          </w:tcPr>
          <w:p w:rsidR="00DF0CBF" w:rsidRPr="003E5BD2" w:rsidRDefault="00DF0CBF" w:rsidP="00BF67EC">
            <w:pPr>
              <w:outlineLvl w:val="0"/>
              <w:rPr>
                <w:rFonts w:ascii="Arial" w:hAnsi="Arial" w:cs="Arial"/>
                <w:b/>
              </w:rPr>
            </w:pPr>
          </w:p>
        </w:tc>
      </w:tr>
      <w:tr w:rsidR="00DF0CBF" w:rsidRPr="003E5BD2" w:rsidTr="002815AB">
        <w:tc>
          <w:tcPr>
            <w:tcW w:w="2660" w:type="dxa"/>
          </w:tcPr>
          <w:p w:rsidR="00DF0CBF" w:rsidRPr="003E5BD2" w:rsidRDefault="00DF0CBF" w:rsidP="00BF67EC">
            <w:pPr>
              <w:pStyle w:val="Bullet"/>
              <w:widowControl w:val="0"/>
              <w:tabs>
                <w:tab w:val="num" w:pos="0"/>
              </w:tabs>
              <w:kinsoku w:val="0"/>
              <w:snapToGrid w:val="0"/>
              <w:spacing w:before="40" w:after="40"/>
              <w:ind w:left="34"/>
              <w:rPr>
                <w:rFonts w:ascii="Arial" w:hAnsi="Arial" w:cs="Arial"/>
              </w:rPr>
            </w:pPr>
            <w:r w:rsidRPr="003E5BD2">
              <w:rPr>
                <w:rFonts w:ascii="Arial" w:hAnsi="Arial" w:cs="Arial"/>
              </w:rPr>
              <w:t>Freedom of Information Act 1982</w:t>
            </w:r>
          </w:p>
        </w:tc>
        <w:tc>
          <w:tcPr>
            <w:tcW w:w="4819" w:type="dxa"/>
          </w:tcPr>
          <w:p w:rsidR="00DF0CBF" w:rsidRPr="003E5BD2" w:rsidRDefault="00DF0CBF" w:rsidP="00BF67EC">
            <w:pPr>
              <w:rPr>
                <w:rFonts w:ascii="Arial" w:hAnsi="Arial" w:cs="Arial"/>
                <w:b/>
              </w:rPr>
            </w:pPr>
            <w:r w:rsidRPr="003E5BD2">
              <w:rPr>
                <w:rFonts w:ascii="Arial" w:hAnsi="Arial" w:cs="Arial"/>
                <w:b/>
              </w:rPr>
              <w:t>INNOVATION, QUALITY AND IMPROVEMENT</w:t>
            </w:r>
          </w:p>
          <w:p w:rsidR="00DF0CBF" w:rsidRPr="003E5BD2" w:rsidRDefault="00DF0CBF" w:rsidP="00BF67EC">
            <w:pPr>
              <w:rPr>
                <w:rFonts w:ascii="Arial" w:hAnsi="Arial" w:cs="Arial"/>
              </w:rPr>
            </w:pPr>
            <w:r w:rsidRPr="003E5BD2">
              <w:rPr>
                <w:rFonts w:ascii="Arial" w:hAnsi="Arial" w:cs="Arial"/>
              </w:rPr>
              <w:t>Information security policy</w:t>
            </w:r>
          </w:p>
          <w:p w:rsidR="00DF0CBF" w:rsidRPr="003E5BD2" w:rsidRDefault="00DF0CBF" w:rsidP="00BF67EC">
            <w:pPr>
              <w:rPr>
                <w:rFonts w:ascii="Arial" w:hAnsi="Arial" w:cs="Arial"/>
                <w:b/>
              </w:rPr>
            </w:pPr>
          </w:p>
          <w:p w:rsidR="00DF0CBF" w:rsidRPr="003E5BD2" w:rsidRDefault="00DF0CBF" w:rsidP="00BF67EC">
            <w:pPr>
              <w:rPr>
                <w:rFonts w:ascii="Arial" w:hAnsi="Arial" w:cs="Arial"/>
                <w:b/>
              </w:rPr>
            </w:pPr>
            <w:r w:rsidRPr="003E5BD2">
              <w:rPr>
                <w:rFonts w:ascii="Arial" w:hAnsi="Arial" w:cs="Arial"/>
                <w:b/>
              </w:rPr>
              <w:t>PEOPLE</w:t>
            </w:r>
          </w:p>
          <w:p w:rsidR="00DF0CBF" w:rsidRPr="003E5BD2" w:rsidRDefault="00DF0CBF" w:rsidP="00BF67EC">
            <w:pPr>
              <w:rPr>
                <w:rFonts w:ascii="Arial" w:hAnsi="Arial" w:cs="Arial"/>
              </w:rPr>
            </w:pPr>
            <w:r w:rsidRPr="003E5BD2">
              <w:rPr>
                <w:rFonts w:ascii="Arial" w:hAnsi="Arial" w:cs="Arial"/>
              </w:rPr>
              <w:t>Client feedback mechanisms and processes</w:t>
            </w:r>
          </w:p>
          <w:p w:rsidR="00DF0CBF" w:rsidRPr="003E5BD2" w:rsidRDefault="00DF0CBF" w:rsidP="00BF67EC">
            <w:pPr>
              <w:rPr>
                <w:rFonts w:ascii="Arial" w:hAnsi="Arial" w:cs="Arial"/>
              </w:rPr>
            </w:pPr>
            <w:r w:rsidRPr="003E5BD2">
              <w:rPr>
                <w:rFonts w:ascii="Arial" w:hAnsi="Arial" w:cs="Arial"/>
              </w:rPr>
              <w:t>Complaints process is fair, equitable and transparent</w:t>
            </w:r>
          </w:p>
          <w:p w:rsidR="00DF0CBF" w:rsidRPr="003E5BD2" w:rsidRDefault="00DF0CBF" w:rsidP="00BF67EC">
            <w:pPr>
              <w:rPr>
                <w:rFonts w:ascii="Arial" w:hAnsi="Arial" w:cs="Arial"/>
                <w:b/>
              </w:rPr>
            </w:pPr>
          </w:p>
        </w:tc>
        <w:tc>
          <w:tcPr>
            <w:tcW w:w="2097" w:type="dxa"/>
          </w:tcPr>
          <w:p w:rsidR="00DF0CBF" w:rsidRPr="003E5BD2" w:rsidRDefault="00DF0CBF" w:rsidP="00BF67EC">
            <w:pPr>
              <w:outlineLvl w:val="0"/>
              <w:rPr>
                <w:rFonts w:ascii="Arial" w:hAnsi="Arial" w:cs="Arial"/>
                <w:b/>
              </w:rPr>
            </w:pPr>
          </w:p>
        </w:tc>
      </w:tr>
      <w:tr w:rsidR="00DF0CBF" w:rsidRPr="003E5BD2" w:rsidTr="002815AB">
        <w:tc>
          <w:tcPr>
            <w:tcW w:w="2660" w:type="dxa"/>
          </w:tcPr>
          <w:p w:rsidR="00DF0CBF" w:rsidRPr="003E5BD2" w:rsidRDefault="00DF0CBF" w:rsidP="00BF67EC">
            <w:pPr>
              <w:pStyle w:val="Bullet"/>
              <w:widowControl w:val="0"/>
              <w:tabs>
                <w:tab w:val="num" w:pos="110"/>
              </w:tabs>
              <w:kinsoku w:val="0"/>
              <w:snapToGrid w:val="0"/>
              <w:spacing w:before="40" w:after="40"/>
              <w:rPr>
                <w:rFonts w:ascii="Arial" w:hAnsi="Arial" w:cs="Arial"/>
              </w:rPr>
            </w:pPr>
            <w:r w:rsidRPr="003E5BD2">
              <w:rPr>
                <w:rFonts w:ascii="Arial" w:hAnsi="Arial" w:cs="Arial"/>
              </w:rPr>
              <w:t>Health Act 1958</w:t>
            </w:r>
          </w:p>
        </w:tc>
        <w:tc>
          <w:tcPr>
            <w:tcW w:w="4819" w:type="dxa"/>
          </w:tcPr>
          <w:p w:rsidR="00DF0CBF" w:rsidRPr="003E5BD2" w:rsidRDefault="00DF0CBF" w:rsidP="00BF67EC">
            <w:pPr>
              <w:rPr>
                <w:rFonts w:ascii="Arial" w:hAnsi="Arial" w:cs="Arial"/>
              </w:rPr>
            </w:pPr>
            <w:r w:rsidRPr="003E5BD2">
              <w:rPr>
                <w:rFonts w:ascii="Arial" w:hAnsi="Arial" w:cs="Arial"/>
                <w:b/>
              </w:rPr>
              <w:t>STRATEGY AND PLANNING</w:t>
            </w:r>
          </w:p>
          <w:p w:rsidR="00DF0CBF" w:rsidRPr="003E5BD2" w:rsidRDefault="00DF0CBF" w:rsidP="00BF67EC">
            <w:pPr>
              <w:rPr>
                <w:rFonts w:ascii="Arial" w:hAnsi="Arial" w:cs="Arial"/>
              </w:rPr>
            </w:pPr>
            <w:r w:rsidRPr="003E5BD2">
              <w:rPr>
                <w:rFonts w:ascii="Arial" w:hAnsi="Arial" w:cs="Arial"/>
              </w:rPr>
              <w:t>Risk Management</w:t>
            </w:r>
          </w:p>
          <w:p w:rsidR="00DF0CBF" w:rsidRPr="003E5BD2" w:rsidRDefault="00DF0CBF" w:rsidP="00BF67EC">
            <w:pPr>
              <w:rPr>
                <w:rFonts w:ascii="Arial" w:hAnsi="Arial" w:cs="Arial"/>
              </w:rPr>
            </w:pPr>
          </w:p>
          <w:p w:rsidR="00DF0CBF" w:rsidRPr="003E5BD2" w:rsidRDefault="00DF0CBF" w:rsidP="00BF67EC">
            <w:pPr>
              <w:rPr>
                <w:rFonts w:ascii="Arial" w:hAnsi="Arial" w:cs="Arial"/>
                <w:b/>
              </w:rPr>
            </w:pPr>
            <w:r w:rsidRPr="003E5BD2">
              <w:rPr>
                <w:rFonts w:ascii="Arial" w:hAnsi="Arial" w:cs="Arial"/>
                <w:b/>
              </w:rPr>
              <w:t>INNOVATION, QUALITY AND IMPROVEMENT</w:t>
            </w:r>
          </w:p>
          <w:p w:rsidR="00DF0CBF" w:rsidRPr="003E5BD2" w:rsidRDefault="00DF0CBF" w:rsidP="00BF67EC">
            <w:pPr>
              <w:rPr>
                <w:rFonts w:ascii="Arial" w:hAnsi="Arial" w:cs="Arial"/>
              </w:rPr>
            </w:pPr>
            <w:r w:rsidRPr="003E5BD2">
              <w:rPr>
                <w:rFonts w:ascii="Arial" w:hAnsi="Arial" w:cs="Arial"/>
              </w:rPr>
              <w:t>Evidence collected to measure how clients are impacted by service – trend analysis on client outcomes</w:t>
            </w:r>
          </w:p>
          <w:p w:rsidR="00DF0CBF" w:rsidRPr="003E5BD2" w:rsidRDefault="00DF0CBF" w:rsidP="00BF67EC">
            <w:pPr>
              <w:rPr>
                <w:rFonts w:ascii="Arial" w:hAnsi="Arial" w:cs="Arial"/>
              </w:rPr>
            </w:pPr>
            <w:r w:rsidRPr="003E5BD2">
              <w:rPr>
                <w:rFonts w:ascii="Arial" w:hAnsi="Arial" w:cs="Arial"/>
              </w:rPr>
              <w:t>Service delivery</w:t>
            </w:r>
          </w:p>
          <w:p w:rsidR="00DF0CBF" w:rsidRPr="003E5BD2" w:rsidRDefault="00DF0CBF" w:rsidP="00BF67EC">
            <w:pPr>
              <w:rPr>
                <w:rFonts w:ascii="Arial" w:hAnsi="Arial" w:cs="Arial"/>
              </w:rPr>
            </w:pPr>
            <w:r w:rsidRPr="003E5BD2">
              <w:rPr>
                <w:rFonts w:ascii="Arial" w:hAnsi="Arial" w:cs="Arial"/>
              </w:rPr>
              <w:t>Quality management plan</w:t>
            </w:r>
          </w:p>
          <w:p w:rsidR="00DF0CBF" w:rsidRPr="003E5BD2" w:rsidRDefault="00DF0CBF" w:rsidP="00BF67EC">
            <w:pPr>
              <w:rPr>
                <w:rFonts w:ascii="Arial" w:hAnsi="Arial" w:cs="Arial"/>
                <w:b/>
              </w:rPr>
            </w:pPr>
          </w:p>
          <w:p w:rsidR="00DF0CBF" w:rsidRPr="003E5BD2" w:rsidRDefault="00DF0CBF" w:rsidP="00BF67EC">
            <w:pPr>
              <w:rPr>
                <w:rFonts w:ascii="Arial" w:hAnsi="Arial" w:cs="Arial"/>
                <w:b/>
              </w:rPr>
            </w:pPr>
            <w:r w:rsidRPr="003E5BD2">
              <w:rPr>
                <w:rFonts w:ascii="Arial" w:hAnsi="Arial" w:cs="Arial"/>
                <w:b/>
              </w:rPr>
              <w:t>PEOPLE</w:t>
            </w:r>
          </w:p>
          <w:p w:rsidR="00DF0CBF" w:rsidRPr="003E5BD2" w:rsidRDefault="00DF0CBF" w:rsidP="00BF67EC">
            <w:pPr>
              <w:rPr>
                <w:rFonts w:ascii="Arial" w:hAnsi="Arial" w:cs="Arial"/>
              </w:rPr>
            </w:pPr>
            <w:r w:rsidRPr="003E5BD2">
              <w:rPr>
                <w:rFonts w:ascii="Arial" w:hAnsi="Arial" w:cs="Arial"/>
              </w:rPr>
              <w:t>OHS management system</w:t>
            </w:r>
          </w:p>
          <w:p w:rsidR="00DF0CBF" w:rsidRPr="003E5BD2" w:rsidRDefault="00DF0CBF" w:rsidP="00BF67EC">
            <w:pPr>
              <w:rPr>
                <w:rFonts w:ascii="Arial" w:hAnsi="Arial" w:cs="Arial"/>
                <w:b/>
              </w:rPr>
            </w:pPr>
          </w:p>
        </w:tc>
        <w:tc>
          <w:tcPr>
            <w:tcW w:w="2097" w:type="dxa"/>
          </w:tcPr>
          <w:p w:rsidR="00DF0CBF" w:rsidRPr="003E5BD2" w:rsidRDefault="00DF0CBF" w:rsidP="00BF67EC">
            <w:pPr>
              <w:outlineLvl w:val="0"/>
              <w:rPr>
                <w:rFonts w:ascii="Arial" w:hAnsi="Arial" w:cs="Arial"/>
                <w:b/>
              </w:rPr>
            </w:pPr>
          </w:p>
        </w:tc>
      </w:tr>
      <w:tr w:rsidR="00DF0CBF" w:rsidRPr="003E5BD2" w:rsidTr="002815AB">
        <w:tc>
          <w:tcPr>
            <w:tcW w:w="2660" w:type="dxa"/>
          </w:tcPr>
          <w:p w:rsidR="00DF0CBF" w:rsidRPr="003E5BD2" w:rsidRDefault="00DF0CBF" w:rsidP="00BF67EC">
            <w:pPr>
              <w:pStyle w:val="Bullet"/>
              <w:widowControl w:val="0"/>
              <w:tabs>
                <w:tab w:val="num" w:pos="110"/>
              </w:tabs>
              <w:kinsoku w:val="0"/>
              <w:snapToGrid w:val="0"/>
              <w:spacing w:before="40" w:after="40"/>
              <w:rPr>
                <w:rFonts w:ascii="Arial" w:hAnsi="Arial" w:cs="Arial"/>
              </w:rPr>
            </w:pPr>
            <w:r w:rsidRPr="003E5BD2">
              <w:rPr>
                <w:rFonts w:ascii="Arial" w:hAnsi="Arial" w:cs="Arial"/>
              </w:rPr>
              <w:t>Information Privacy Act 2000</w:t>
            </w:r>
          </w:p>
        </w:tc>
        <w:tc>
          <w:tcPr>
            <w:tcW w:w="4819" w:type="dxa"/>
          </w:tcPr>
          <w:p w:rsidR="00DF0CBF" w:rsidRPr="003E5BD2" w:rsidRDefault="00DF0CBF" w:rsidP="00BF67EC">
            <w:pPr>
              <w:rPr>
                <w:rFonts w:ascii="Arial" w:hAnsi="Arial" w:cs="Arial"/>
                <w:b/>
              </w:rPr>
            </w:pPr>
            <w:r w:rsidRPr="003E5BD2">
              <w:rPr>
                <w:rFonts w:ascii="Arial" w:hAnsi="Arial" w:cs="Arial"/>
                <w:b/>
              </w:rPr>
              <w:t>INNOVATION, QUALITY AND IMPROVEMENT</w:t>
            </w:r>
          </w:p>
          <w:p w:rsidR="00DF0CBF" w:rsidRPr="003E5BD2" w:rsidRDefault="00DF0CBF" w:rsidP="00BF67EC">
            <w:pPr>
              <w:rPr>
                <w:rFonts w:ascii="Arial" w:hAnsi="Arial" w:cs="Arial"/>
              </w:rPr>
            </w:pPr>
            <w:r w:rsidRPr="003E5BD2">
              <w:rPr>
                <w:rFonts w:ascii="Arial" w:hAnsi="Arial" w:cs="Arial"/>
              </w:rPr>
              <w:t>Records maintained</w:t>
            </w:r>
          </w:p>
          <w:p w:rsidR="00DF0CBF" w:rsidRPr="003E5BD2" w:rsidRDefault="00DF0CBF" w:rsidP="00BF67EC">
            <w:pPr>
              <w:rPr>
                <w:rFonts w:ascii="Arial" w:hAnsi="Arial" w:cs="Arial"/>
              </w:rPr>
            </w:pPr>
            <w:r w:rsidRPr="003E5BD2">
              <w:rPr>
                <w:rFonts w:ascii="Arial" w:hAnsi="Arial" w:cs="Arial"/>
              </w:rPr>
              <w:t>Information security policy</w:t>
            </w:r>
          </w:p>
          <w:p w:rsidR="00DF0CBF" w:rsidRPr="003E5BD2" w:rsidRDefault="00DF0CBF" w:rsidP="00BF67EC">
            <w:pPr>
              <w:rPr>
                <w:rFonts w:ascii="Arial" w:hAnsi="Arial" w:cs="Arial"/>
              </w:rPr>
            </w:pPr>
            <w:r w:rsidRPr="003E5BD2">
              <w:rPr>
                <w:rFonts w:ascii="Arial" w:hAnsi="Arial" w:cs="Arial"/>
              </w:rPr>
              <w:t>Records management system</w:t>
            </w:r>
          </w:p>
          <w:p w:rsidR="00DF0CBF" w:rsidRPr="003E5BD2" w:rsidRDefault="00DF0CBF" w:rsidP="00BF67EC">
            <w:pPr>
              <w:rPr>
                <w:rFonts w:ascii="Arial" w:hAnsi="Arial" w:cs="Arial"/>
              </w:rPr>
            </w:pPr>
          </w:p>
          <w:p w:rsidR="00DF0CBF" w:rsidRPr="003E5BD2" w:rsidRDefault="00DF0CBF" w:rsidP="00BF67EC">
            <w:pPr>
              <w:rPr>
                <w:rFonts w:ascii="Arial" w:hAnsi="Arial" w:cs="Arial"/>
                <w:b/>
              </w:rPr>
            </w:pPr>
          </w:p>
        </w:tc>
        <w:tc>
          <w:tcPr>
            <w:tcW w:w="2097" w:type="dxa"/>
          </w:tcPr>
          <w:p w:rsidR="00DF0CBF" w:rsidRPr="003E5BD2" w:rsidRDefault="00DF0CBF" w:rsidP="00BF67EC">
            <w:pPr>
              <w:outlineLvl w:val="0"/>
              <w:rPr>
                <w:rFonts w:ascii="Arial" w:hAnsi="Arial" w:cs="Arial"/>
                <w:b/>
              </w:rPr>
            </w:pPr>
          </w:p>
        </w:tc>
      </w:tr>
      <w:tr w:rsidR="00DF0CBF" w:rsidRPr="003E5BD2" w:rsidTr="002815AB">
        <w:tc>
          <w:tcPr>
            <w:tcW w:w="2660" w:type="dxa"/>
          </w:tcPr>
          <w:p w:rsidR="00DF0CBF" w:rsidRPr="003E5BD2" w:rsidRDefault="00DF0CBF" w:rsidP="00BF67EC">
            <w:pPr>
              <w:pStyle w:val="Bullet"/>
              <w:widowControl w:val="0"/>
              <w:tabs>
                <w:tab w:val="num" w:pos="110"/>
              </w:tabs>
              <w:kinsoku w:val="0"/>
              <w:snapToGrid w:val="0"/>
              <w:spacing w:before="40" w:after="40"/>
              <w:rPr>
                <w:rFonts w:ascii="Arial" w:hAnsi="Arial" w:cs="Arial"/>
              </w:rPr>
            </w:pPr>
            <w:r w:rsidRPr="003E5BD2">
              <w:rPr>
                <w:rFonts w:ascii="Arial" w:hAnsi="Arial" w:cs="Arial"/>
              </w:rPr>
              <w:t xml:space="preserve">Public Records Act </w:t>
            </w:r>
            <w:r w:rsidRPr="003E5BD2">
              <w:rPr>
                <w:rFonts w:ascii="Arial" w:hAnsi="Arial" w:cs="Arial"/>
              </w:rPr>
              <w:lastRenderedPageBreak/>
              <w:t>1973</w:t>
            </w:r>
          </w:p>
        </w:tc>
        <w:tc>
          <w:tcPr>
            <w:tcW w:w="4819" w:type="dxa"/>
          </w:tcPr>
          <w:p w:rsidR="00DF0CBF" w:rsidRPr="003E5BD2" w:rsidRDefault="00DF0CBF" w:rsidP="00BF67EC">
            <w:pPr>
              <w:rPr>
                <w:rFonts w:ascii="Arial" w:hAnsi="Arial" w:cs="Arial"/>
                <w:b/>
              </w:rPr>
            </w:pPr>
            <w:r w:rsidRPr="003E5BD2">
              <w:rPr>
                <w:rFonts w:ascii="Arial" w:hAnsi="Arial" w:cs="Arial"/>
                <w:b/>
              </w:rPr>
              <w:lastRenderedPageBreak/>
              <w:t xml:space="preserve">FINANCIAL MANAGEMENT </w:t>
            </w:r>
          </w:p>
          <w:p w:rsidR="00DF0CBF" w:rsidRPr="003E5BD2" w:rsidRDefault="00DF0CBF" w:rsidP="00BF67EC">
            <w:pPr>
              <w:rPr>
                <w:rFonts w:ascii="Arial" w:hAnsi="Arial" w:cs="Arial"/>
              </w:rPr>
            </w:pPr>
            <w:r w:rsidRPr="003E5BD2">
              <w:rPr>
                <w:rFonts w:ascii="Arial" w:hAnsi="Arial" w:cs="Arial"/>
              </w:rPr>
              <w:lastRenderedPageBreak/>
              <w:t xml:space="preserve">Asset register </w:t>
            </w:r>
          </w:p>
          <w:p w:rsidR="00DF0CBF" w:rsidRPr="003E5BD2" w:rsidRDefault="00DF0CBF" w:rsidP="00BF67EC">
            <w:pPr>
              <w:rPr>
                <w:rFonts w:ascii="Arial" w:hAnsi="Arial" w:cs="Arial"/>
              </w:rPr>
            </w:pPr>
            <w:r w:rsidRPr="003E5BD2">
              <w:rPr>
                <w:rFonts w:ascii="Arial" w:hAnsi="Arial" w:cs="Arial"/>
              </w:rPr>
              <w:t>Capital works plans</w:t>
            </w:r>
          </w:p>
          <w:p w:rsidR="00DF0CBF" w:rsidRPr="003E5BD2" w:rsidRDefault="00DF0CBF" w:rsidP="00BF67EC">
            <w:pPr>
              <w:rPr>
                <w:rFonts w:ascii="Arial" w:hAnsi="Arial" w:cs="Arial"/>
              </w:rPr>
            </w:pPr>
          </w:p>
          <w:p w:rsidR="00DF0CBF" w:rsidRPr="003E5BD2" w:rsidRDefault="00DF0CBF" w:rsidP="00BF67EC">
            <w:pPr>
              <w:rPr>
                <w:rFonts w:ascii="Arial" w:hAnsi="Arial" w:cs="Arial"/>
                <w:b/>
              </w:rPr>
            </w:pPr>
            <w:r w:rsidRPr="003E5BD2">
              <w:rPr>
                <w:rFonts w:ascii="Arial" w:hAnsi="Arial" w:cs="Arial"/>
                <w:b/>
              </w:rPr>
              <w:t>INNOVATION, QUALITY AND IMPROVEMENT</w:t>
            </w:r>
          </w:p>
          <w:p w:rsidR="00DF0CBF" w:rsidRPr="003E5BD2" w:rsidRDefault="00DF0CBF" w:rsidP="00BF67EC">
            <w:pPr>
              <w:rPr>
                <w:rFonts w:ascii="Arial" w:hAnsi="Arial" w:cs="Arial"/>
              </w:rPr>
            </w:pPr>
            <w:r w:rsidRPr="003E5BD2">
              <w:rPr>
                <w:rFonts w:ascii="Arial" w:hAnsi="Arial" w:cs="Arial"/>
              </w:rPr>
              <w:t>Record maintenance</w:t>
            </w:r>
          </w:p>
          <w:p w:rsidR="00DF0CBF" w:rsidRPr="003E5BD2" w:rsidRDefault="00DF0CBF" w:rsidP="00BF67EC">
            <w:pPr>
              <w:rPr>
                <w:rFonts w:ascii="Arial" w:hAnsi="Arial" w:cs="Arial"/>
              </w:rPr>
            </w:pPr>
            <w:r w:rsidRPr="003E5BD2">
              <w:rPr>
                <w:rFonts w:ascii="Arial" w:hAnsi="Arial" w:cs="Arial"/>
              </w:rPr>
              <w:t>Information security policy</w:t>
            </w:r>
          </w:p>
          <w:p w:rsidR="00DF0CBF" w:rsidRPr="003E5BD2" w:rsidRDefault="00DF0CBF" w:rsidP="00BF67EC">
            <w:pPr>
              <w:rPr>
                <w:rFonts w:ascii="Arial" w:hAnsi="Arial" w:cs="Arial"/>
              </w:rPr>
            </w:pPr>
            <w:r w:rsidRPr="003E5BD2">
              <w:rPr>
                <w:rFonts w:ascii="Arial" w:hAnsi="Arial" w:cs="Arial"/>
              </w:rPr>
              <w:t>Privacy and access policy and procedures</w:t>
            </w:r>
          </w:p>
          <w:p w:rsidR="00DF0CBF" w:rsidRPr="003E5BD2" w:rsidRDefault="00DF0CBF" w:rsidP="00BF67EC">
            <w:pPr>
              <w:rPr>
                <w:rFonts w:ascii="Arial" w:hAnsi="Arial" w:cs="Arial"/>
              </w:rPr>
            </w:pPr>
            <w:r w:rsidRPr="003E5BD2">
              <w:rPr>
                <w:rFonts w:ascii="Arial" w:hAnsi="Arial" w:cs="Arial"/>
              </w:rPr>
              <w:t>Records management system</w:t>
            </w:r>
          </w:p>
          <w:p w:rsidR="00DF0CBF" w:rsidRPr="003E5BD2" w:rsidRDefault="00DF0CBF" w:rsidP="00BF67EC">
            <w:pPr>
              <w:rPr>
                <w:rFonts w:ascii="Arial" w:hAnsi="Arial" w:cs="Arial"/>
              </w:rPr>
            </w:pPr>
          </w:p>
          <w:p w:rsidR="00DF0CBF" w:rsidRPr="003E5BD2" w:rsidRDefault="00DF0CBF" w:rsidP="00BF67EC">
            <w:pPr>
              <w:rPr>
                <w:rFonts w:ascii="Arial" w:hAnsi="Arial" w:cs="Arial"/>
                <w:b/>
              </w:rPr>
            </w:pPr>
          </w:p>
        </w:tc>
        <w:tc>
          <w:tcPr>
            <w:tcW w:w="2097" w:type="dxa"/>
          </w:tcPr>
          <w:p w:rsidR="00DF0CBF" w:rsidRPr="003E5BD2" w:rsidRDefault="00DF0CBF" w:rsidP="00BF67EC">
            <w:pPr>
              <w:outlineLvl w:val="0"/>
              <w:rPr>
                <w:rFonts w:ascii="Arial" w:hAnsi="Arial" w:cs="Arial"/>
                <w:b/>
              </w:rPr>
            </w:pPr>
          </w:p>
        </w:tc>
      </w:tr>
      <w:tr w:rsidR="00DF0CBF" w:rsidRPr="003E5BD2" w:rsidTr="002815AB">
        <w:tc>
          <w:tcPr>
            <w:tcW w:w="2660" w:type="dxa"/>
          </w:tcPr>
          <w:p w:rsidR="00DF0CBF" w:rsidRPr="003E5BD2" w:rsidRDefault="00DF0CBF" w:rsidP="00BF67EC">
            <w:pPr>
              <w:pStyle w:val="Bullet"/>
              <w:widowControl w:val="0"/>
              <w:tabs>
                <w:tab w:val="num" w:pos="110"/>
              </w:tabs>
              <w:kinsoku w:val="0"/>
              <w:snapToGrid w:val="0"/>
              <w:spacing w:before="40" w:after="40"/>
              <w:rPr>
                <w:rFonts w:ascii="Arial" w:hAnsi="Arial" w:cs="Arial"/>
              </w:rPr>
            </w:pPr>
            <w:r w:rsidRPr="003E5BD2">
              <w:rPr>
                <w:rFonts w:ascii="Arial" w:hAnsi="Arial" w:cs="Arial"/>
              </w:rPr>
              <w:lastRenderedPageBreak/>
              <w:t>Water Act 1989</w:t>
            </w:r>
          </w:p>
        </w:tc>
        <w:tc>
          <w:tcPr>
            <w:tcW w:w="4819" w:type="dxa"/>
          </w:tcPr>
          <w:p w:rsidR="00DF0CBF" w:rsidRPr="003E5BD2" w:rsidRDefault="00DF0CBF" w:rsidP="00BF67EC">
            <w:pPr>
              <w:rPr>
                <w:rFonts w:ascii="Arial" w:hAnsi="Arial" w:cs="Arial"/>
              </w:rPr>
            </w:pPr>
            <w:r w:rsidRPr="003E5BD2">
              <w:rPr>
                <w:rFonts w:ascii="Arial" w:hAnsi="Arial" w:cs="Arial"/>
                <w:b/>
              </w:rPr>
              <w:t>STRATEGY AND PLANNING</w:t>
            </w:r>
          </w:p>
          <w:p w:rsidR="00DF0CBF" w:rsidRPr="003E5BD2" w:rsidRDefault="00DF0CBF" w:rsidP="00BF67EC">
            <w:pPr>
              <w:rPr>
                <w:rFonts w:ascii="Arial" w:hAnsi="Arial" w:cs="Arial"/>
              </w:rPr>
            </w:pPr>
            <w:r w:rsidRPr="003E5BD2">
              <w:rPr>
                <w:rFonts w:ascii="Arial" w:hAnsi="Arial" w:cs="Arial"/>
              </w:rPr>
              <w:t>Risk Management</w:t>
            </w:r>
          </w:p>
          <w:p w:rsidR="00DF0CBF" w:rsidRPr="003E5BD2" w:rsidRDefault="00DF0CBF" w:rsidP="00BF67EC">
            <w:pPr>
              <w:rPr>
                <w:rFonts w:ascii="Arial" w:hAnsi="Arial" w:cs="Arial"/>
              </w:rPr>
            </w:pPr>
          </w:p>
          <w:p w:rsidR="00DF0CBF" w:rsidRPr="003E5BD2" w:rsidRDefault="00DF0CBF" w:rsidP="00BF67EC">
            <w:pPr>
              <w:rPr>
                <w:rFonts w:ascii="Arial" w:hAnsi="Arial" w:cs="Arial"/>
                <w:b/>
              </w:rPr>
            </w:pPr>
            <w:r w:rsidRPr="003E5BD2">
              <w:rPr>
                <w:rFonts w:ascii="Arial" w:hAnsi="Arial" w:cs="Arial"/>
                <w:b/>
              </w:rPr>
              <w:t>INNOVATION, QUALITY AND IMPROVEMENT</w:t>
            </w:r>
          </w:p>
          <w:p w:rsidR="00DF0CBF" w:rsidRPr="003E5BD2" w:rsidRDefault="00DF0CBF" w:rsidP="00BF67EC">
            <w:pPr>
              <w:rPr>
                <w:rFonts w:ascii="Arial" w:hAnsi="Arial" w:cs="Arial"/>
              </w:rPr>
            </w:pPr>
            <w:r w:rsidRPr="003E5BD2">
              <w:rPr>
                <w:rFonts w:ascii="Arial" w:hAnsi="Arial" w:cs="Arial"/>
              </w:rPr>
              <w:t>Service delivery</w:t>
            </w:r>
          </w:p>
          <w:p w:rsidR="00DF0CBF" w:rsidRPr="003E5BD2" w:rsidRDefault="00DF0CBF" w:rsidP="00BF67EC">
            <w:pPr>
              <w:rPr>
                <w:rFonts w:ascii="Arial" w:hAnsi="Arial" w:cs="Arial"/>
              </w:rPr>
            </w:pPr>
            <w:r w:rsidRPr="003E5BD2">
              <w:rPr>
                <w:rFonts w:ascii="Arial" w:hAnsi="Arial" w:cs="Arial"/>
              </w:rPr>
              <w:t>Quality management plan</w:t>
            </w:r>
          </w:p>
          <w:p w:rsidR="00DF0CBF" w:rsidRPr="003E5BD2" w:rsidRDefault="00DF0CBF" w:rsidP="00BF67EC">
            <w:pPr>
              <w:rPr>
                <w:rFonts w:ascii="Arial" w:hAnsi="Arial" w:cs="Arial"/>
              </w:rPr>
            </w:pPr>
          </w:p>
          <w:p w:rsidR="00DF0CBF" w:rsidRPr="003E5BD2" w:rsidRDefault="00DF0CBF" w:rsidP="00BF67EC">
            <w:pPr>
              <w:rPr>
                <w:rFonts w:ascii="Arial" w:hAnsi="Arial" w:cs="Arial"/>
                <w:b/>
              </w:rPr>
            </w:pPr>
          </w:p>
        </w:tc>
        <w:tc>
          <w:tcPr>
            <w:tcW w:w="2097" w:type="dxa"/>
          </w:tcPr>
          <w:p w:rsidR="00DF0CBF" w:rsidRPr="003E5BD2" w:rsidRDefault="00DF0CBF" w:rsidP="00BF67EC">
            <w:pPr>
              <w:outlineLvl w:val="0"/>
              <w:rPr>
                <w:rFonts w:ascii="Arial" w:hAnsi="Arial" w:cs="Arial"/>
                <w:b/>
              </w:rPr>
            </w:pPr>
          </w:p>
        </w:tc>
      </w:tr>
      <w:tr w:rsidR="00DF0CBF" w:rsidRPr="003E5BD2" w:rsidTr="002815AB">
        <w:tc>
          <w:tcPr>
            <w:tcW w:w="2660" w:type="dxa"/>
          </w:tcPr>
          <w:p w:rsidR="00DF0CBF" w:rsidRPr="003E5BD2" w:rsidRDefault="00DF0CBF" w:rsidP="00BF67EC">
            <w:pPr>
              <w:pStyle w:val="Bullet"/>
              <w:widowControl w:val="0"/>
              <w:tabs>
                <w:tab w:val="num" w:pos="110"/>
              </w:tabs>
              <w:kinsoku w:val="0"/>
              <w:snapToGrid w:val="0"/>
              <w:spacing w:before="40" w:after="40"/>
              <w:rPr>
                <w:rFonts w:ascii="Arial" w:hAnsi="Arial" w:cs="Arial"/>
              </w:rPr>
            </w:pPr>
            <w:r w:rsidRPr="003E5BD2">
              <w:rPr>
                <w:rFonts w:ascii="Arial" w:hAnsi="Arial" w:cs="Arial"/>
              </w:rPr>
              <w:t>Record management policy, procedures and system as per PROS 07/01 Standard.</w:t>
            </w:r>
          </w:p>
          <w:p w:rsidR="00DF0CBF" w:rsidRPr="003E5BD2" w:rsidRDefault="00DF0CBF" w:rsidP="00BF67EC">
            <w:pPr>
              <w:pStyle w:val="Bullet"/>
              <w:widowControl w:val="0"/>
              <w:tabs>
                <w:tab w:val="num" w:pos="110"/>
              </w:tabs>
              <w:kinsoku w:val="0"/>
              <w:snapToGrid w:val="0"/>
              <w:spacing w:before="40" w:after="40"/>
              <w:ind w:left="110"/>
              <w:rPr>
                <w:rFonts w:ascii="Arial" w:hAnsi="Arial" w:cs="Arial"/>
              </w:rPr>
            </w:pPr>
          </w:p>
        </w:tc>
        <w:tc>
          <w:tcPr>
            <w:tcW w:w="4819" w:type="dxa"/>
          </w:tcPr>
          <w:p w:rsidR="00DF0CBF" w:rsidRPr="003E5BD2" w:rsidRDefault="00DF0CBF" w:rsidP="00BF67EC">
            <w:pPr>
              <w:rPr>
                <w:rFonts w:ascii="Arial" w:hAnsi="Arial" w:cs="Arial"/>
                <w:b/>
              </w:rPr>
            </w:pPr>
            <w:r w:rsidRPr="003E5BD2">
              <w:rPr>
                <w:rFonts w:ascii="Arial" w:hAnsi="Arial" w:cs="Arial"/>
                <w:b/>
              </w:rPr>
              <w:t>INNOVATION, QUALITY AND IMPROVEMENT</w:t>
            </w:r>
          </w:p>
          <w:p w:rsidR="00DF0CBF" w:rsidRPr="003E5BD2" w:rsidRDefault="00DF0CBF" w:rsidP="00BF67EC">
            <w:pPr>
              <w:rPr>
                <w:rFonts w:ascii="Arial" w:hAnsi="Arial" w:cs="Arial"/>
              </w:rPr>
            </w:pPr>
            <w:r w:rsidRPr="003E5BD2">
              <w:rPr>
                <w:rFonts w:ascii="Arial" w:hAnsi="Arial" w:cs="Arial"/>
              </w:rPr>
              <w:t>Complaints/feedback documented</w:t>
            </w:r>
          </w:p>
          <w:p w:rsidR="00DF0CBF" w:rsidRPr="003E5BD2" w:rsidRDefault="00DF0CBF" w:rsidP="00BF67EC">
            <w:pPr>
              <w:rPr>
                <w:rFonts w:ascii="Arial" w:hAnsi="Arial" w:cs="Arial"/>
              </w:rPr>
            </w:pPr>
            <w:r w:rsidRPr="003E5BD2">
              <w:rPr>
                <w:rFonts w:ascii="Arial" w:hAnsi="Arial" w:cs="Arial"/>
              </w:rPr>
              <w:t>Records maintained</w:t>
            </w:r>
          </w:p>
          <w:p w:rsidR="00DF0CBF" w:rsidRPr="003E5BD2" w:rsidRDefault="00DF0CBF" w:rsidP="00BF67EC">
            <w:pPr>
              <w:rPr>
                <w:rFonts w:ascii="Arial" w:hAnsi="Arial" w:cs="Arial"/>
              </w:rPr>
            </w:pPr>
            <w:r w:rsidRPr="003E5BD2">
              <w:rPr>
                <w:rFonts w:ascii="Arial" w:hAnsi="Arial" w:cs="Arial"/>
              </w:rPr>
              <w:t>Information security policy</w:t>
            </w:r>
          </w:p>
          <w:p w:rsidR="00DF0CBF" w:rsidRPr="003E5BD2" w:rsidRDefault="00DF0CBF" w:rsidP="00BF67EC">
            <w:pPr>
              <w:rPr>
                <w:rFonts w:ascii="Arial" w:hAnsi="Arial" w:cs="Arial"/>
              </w:rPr>
            </w:pPr>
            <w:r w:rsidRPr="003E5BD2">
              <w:rPr>
                <w:rFonts w:ascii="Arial" w:hAnsi="Arial" w:cs="Arial"/>
              </w:rPr>
              <w:t>Privacy and access policy and procedures</w:t>
            </w:r>
          </w:p>
          <w:p w:rsidR="00DF0CBF" w:rsidRPr="003E5BD2" w:rsidRDefault="00DF0CBF" w:rsidP="00BF67EC">
            <w:pPr>
              <w:rPr>
                <w:rFonts w:ascii="Arial" w:hAnsi="Arial" w:cs="Arial"/>
              </w:rPr>
            </w:pPr>
            <w:r w:rsidRPr="003E5BD2">
              <w:rPr>
                <w:rFonts w:ascii="Arial" w:hAnsi="Arial" w:cs="Arial"/>
              </w:rPr>
              <w:t>Records management system</w:t>
            </w:r>
          </w:p>
          <w:p w:rsidR="00DF0CBF" w:rsidRPr="003E5BD2" w:rsidRDefault="00DF0CBF" w:rsidP="00BF67EC">
            <w:pPr>
              <w:rPr>
                <w:rFonts w:ascii="Arial" w:hAnsi="Arial" w:cs="Arial"/>
                <w:b/>
              </w:rPr>
            </w:pPr>
          </w:p>
        </w:tc>
        <w:tc>
          <w:tcPr>
            <w:tcW w:w="2097" w:type="dxa"/>
          </w:tcPr>
          <w:p w:rsidR="00DF0CBF" w:rsidRPr="003E5BD2" w:rsidRDefault="00DF0CBF" w:rsidP="00BF67EC">
            <w:pPr>
              <w:outlineLvl w:val="0"/>
              <w:rPr>
                <w:rFonts w:ascii="Arial" w:hAnsi="Arial" w:cs="Arial"/>
                <w:b/>
              </w:rPr>
            </w:pPr>
          </w:p>
        </w:tc>
      </w:tr>
      <w:tr w:rsidR="00DF0CBF" w:rsidRPr="003E5BD2" w:rsidTr="002815AB">
        <w:tc>
          <w:tcPr>
            <w:tcW w:w="2660" w:type="dxa"/>
          </w:tcPr>
          <w:p w:rsidR="00DF0CBF" w:rsidRPr="003E5BD2" w:rsidRDefault="00DF0CBF" w:rsidP="00BF67EC">
            <w:pPr>
              <w:pStyle w:val="Bullet"/>
              <w:widowControl w:val="0"/>
              <w:tabs>
                <w:tab w:val="num" w:pos="0"/>
              </w:tabs>
              <w:kinsoku w:val="0"/>
              <w:snapToGrid w:val="0"/>
              <w:rPr>
                <w:rFonts w:ascii="Arial" w:hAnsi="Arial" w:cs="Arial"/>
              </w:rPr>
            </w:pPr>
            <w:r w:rsidRPr="003E5BD2">
              <w:rPr>
                <w:rFonts w:ascii="Arial" w:hAnsi="Arial" w:cs="Arial"/>
              </w:rPr>
              <w:t>Human Rights  and Equal Opportunity Act 1996</w:t>
            </w:r>
          </w:p>
          <w:p w:rsidR="00DD1DFD" w:rsidRPr="003E5BD2" w:rsidRDefault="00DD1DFD" w:rsidP="00BF67EC">
            <w:pPr>
              <w:pStyle w:val="Default"/>
              <w:rPr>
                <w:rFonts w:ascii="Arial" w:hAnsi="Arial" w:cs="Arial"/>
                <w:color w:val="auto"/>
              </w:rPr>
            </w:pPr>
          </w:p>
          <w:p w:rsidR="00DF0CBF" w:rsidRPr="003E5BD2" w:rsidRDefault="00DF0CBF" w:rsidP="00BF67EC">
            <w:pPr>
              <w:pStyle w:val="Default"/>
              <w:rPr>
                <w:rFonts w:ascii="Arial" w:hAnsi="Arial" w:cs="Arial"/>
                <w:color w:val="auto"/>
              </w:rPr>
            </w:pPr>
            <w:r w:rsidRPr="003E5BD2">
              <w:rPr>
                <w:rFonts w:ascii="Arial" w:hAnsi="Arial" w:cs="Arial"/>
                <w:color w:val="auto"/>
              </w:rPr>
              <w:t>Equal Opportunity for Women in the Workplace Act 1999</w:t>
            </w:r>
          </w:p>
          <w:p w:rsidR="00DF0CBF" w:rsidRPr="003E5BD2" w:rsidRDefault="00DF0CBF" w:rsidP="00BF67EC">
            <w:pPr>
              <w:pStyle w:val="Default"/>
              <w:ind w:left="113"/>
              <w:rPr>
                <w:rFonts w:ascii="Arial" w:hAnsi="Arial" w:cs="Arial"/>
                <w:color w:val="auto"/>
              </w:rPr>
            </w:pPr>
          </w:p>
          <w:p w:rsidR="00DF0CBF" w:rsidRPr="003E5BD2" w:rsidRDefault="00DF0CBF" w:rsidP="00BF67EC">
            <w:pPr>
              <w:pStyle w:val="Bullet"/>
              <w:widowControl w:val="0"/>
              <w:tabs>
                <w:tab w:val="num" w:pos="110"/>
              </w:tabs>
              <w:kinsoku w:val="0"/>
              <w:snapToGrid w:val="0"/>
              <w:spacing w:before="40" w:after="40"/>
              <w:rPr>
                <w:rFonts w:ascii="Arial" w:hAnsi="Arial" w:cs="Arial"/>
              </w:rPr>
            </w:pPr>
            <w:r w:rsidRPr="003E5BD2">
              <w:rPr>
                <w:rFonts w:ascii="Arial" w:hAnsi="Arial" w:cs="Arial"/>
              </w:rPr>
              <w:t>Racial Discrimination Act 1975</w:t>
            </w:r>
          </w:p>
          <w:p w:rsidR="00DF0CBF" w:rsidRPr="003E5BD2" w:rsidRDefault="00DF0CBF" w:rsidP="00BF67EC">
            <w:pPr>
              <w:pStyle w:val="Default"/>
              <w:ind w:left="113"/>
              <w:rPr>
                <w:rFonts w:ascii="Arial" w:hAnsi="Arial" w:cs="Arial"/>
                <w:color w:val="auto"/>
              </w:rPr>
            </w:pPr>
          </w:p>
          <w:p w:rsidR="00DF0CBF" w:rsidRPr="003E5BD2" w:rsidRDefault="00DF0CBF" w:rsidP="00BF67EC">
            <w:pPr>
              <w:pStyle w:val="Bullet"/>
              <w:widowControl w:val="0"/>
              <w:tabs>
                <w:tab w:val="num" w:pos="110"/>
              </w:tabs>
              <w:kinsoku w:val="0"/>
              <w:snapToGrid w:val="0"/>
              <w:spacing w:before="40" w:after="40"/>
              <w:rPr>
                <w:rFonts w:ascii="Arial" w:hAnsi="Arial" w:cs="Arial"/>
              </w:rPr>
            </w:pPr>
            <w:r w:rsidRPr="003E5BD2">
              <w:rPr>
                <w:rFonts w:ascii="Arial" w:hAnsi="Arial" w:cs="Arial"/>
              </w:rPr>
              <w:t>Sex Discrimination Act 1984</w:t>
            </w:r>
          </w:p>
        </w:tc>
        <w:tc>
          <w:tcPr>
            <w:tcW w:w="4819" w:type="dxa"/>
          </w:tcPr>
          <w:p w:rsidR="00DF0CBF" w:rsidRPr="003E5BD2" w:rsidRDefault="00DF0CBF" w:rsidP="00BF67EC">
            <w:pPr>
              <w:rPr>
                <w:rFonts w:ascii="Arial" w:hAnsi="Arial" w:cs="Arial"/>
                <w:b/>
              </w:rPr>
            </w:pPr>
            <w:r w:rsidRPr="003E5BD2">
              <w:rPr>
                <w:rFonts w:ascii="Arial" w:hAnsi="Arial" w:cs="Arial"/>
                <w:b/>
              </w:rPr>
              <w:t>INNOVATION, QUALITY AND IMPROVEMENT</w:t>
            </w:r>
          </w:p>
          <w:p w:rsidR="00DF0CBF" w:rsidRPr="003E5BD2" w:rsidRDefault="00DF0CBF" w:rsidP="00BF67EC">
            <w:pPr>
              <w:rPr>
                <w:rFonts w:ascii="Arial" w:hAnsi="Arial" w:cs="Arial"/>
              </w:rPr>
            </w:pPr>
            <w:r w:rsidRPr="003E5BD2">
              <w:rPr>
                <w:rFonts w:ascii="Arial" w:hAnsi="Arial" w:cs="Arial"/>
              </w:rPr>
              <w:t>Service delivery</w:t>
            </w:r>
          </w:p>
          <w:p w:rsidR="00DF0CBF" w:rsidRPr="003E5BD2" w:rsidRDefault="00DF0CBF" w:rsidP="00BF67EC">
            <w:pPr>
              <w:rPr>
                <w:rFonts w:ascii="Arial" w:hAnsi="Arial" w:cs="Arial"/>
              </w:rPr>
            </w:pPr>
            <w:r w:rsidRPr="003E5BD2">
              <w:rPr>
                <w:rFonts w:ascii="Arial" w:hAnsi="Arial" w:cs="Arial"/>
              </w:rPr>
              <w:t>Quality management plan</w:t>
            </w:r>
          </w:p>
          <w:p w:rsidR="00DF0CBF" w:rsidRPr="003E5BD2" w:rsidRDefault="00DF0CBF" w:rsidP="00BF67EC">
            <w:pPr>
              <w:rPr>
                <w:rFonts w:ascii="Arial" w:hAnsi="Arial" w:cs="Arial"/>
                <w:b/>
              </w:rPr>
            </w:pPr>
          </w:p>
          <w:p w:rsidR="00DF0CBF" w:rsidRPr="003E5BD2" w:rsidRDefault="00DF0CBF" w:rsidP="00BF67EC">
            <w:pPr>
              <w:rPr>
                <w:rFonts w:ascii="Arial" w:hAnsi="Arial" w:cs="Arial"/>
                <w:b/>
              </w:rPr>
            </w:pPr>
            <w:r w:rsidRPr="003E5BD2">
              <w:rPr>
                <w:rFonts w:ascii="Arial" w:hAnsi="Arial" w:cs="Arial"/>
                <w:b/>
              </w:rPr>
              <w:t>PEOPLE</w:t>
            </w:r>
          </w:p>
          <w:p w:rsidR="00DF0CBF" w:rsidRPr="003E5BD2" w:rsidRDefault="00DF0CBF" w:rsidP="00BF67EC">
            <w:pPr>
              <w:rPr>
                <w:rFonts w:ascii="Arial" w:hAnsi="Arial" w:cs="Arial"/>
                <w:b/>
              </w:rPr>
            </w:pPr>
            <w:r w:rsidRPr="003E5BD2">
              <w:rPr>
                <w:rFonts w:ascii="Arial" w:hAnsi="Arial" w:cs="Arial"/>
              </w:rPr>
              <w:t>OHS management system</w:t>
            </w:r>
          </w:p>
        </w:tc>
        <w:tc>
          <w:tcPr>
            <w:tcW w:w="2097" w:type="dxa"/>
          </w:tcPr>
          <w:p w:rsidR="00DF0CBF" w:rsidRPr="003E5BD2" w:rsidRDefault="00DF0CBF" w:rsidP="00BF67EC">
            <w:pPr>
              <w:outlineLvl w:val="0"/>
              <w:rPr>
                <w:rFonts w:ascii="Arial" w:hAnsi="Arial" w:cs="Arial"/>
                <w:b/>
              </w:rPr>
            </w:pPr>
          </w:p>
        </w:tc>
      </w:tr>
      <w:tr w:rsidR="00DF0CBF" w:rsidRPr="003E5BD2" w:rsidTr="002815AB">
        <w:tc>
          <w:tcPr>
            <w:tcW w:w="2660" w:type="dxa"/>
          </w:tcPr>
          <w:p w:rsidR="00DF0CBF" w:rsidRPr="003E5BD2" w:rsidRDefault="00DF0CBF" w:rsidP="00BF67EC">
            <w:pPr>
              <w:pStyle w:val="Bullet"/>
              <w:widowControl w:val="0"/>
              <w:tabs>
                <w:tab w:val="num" w:pos="0"/>
              </w:tabs>
              <w:kinsoku w:val="0"/>
              <w:snapToGrid w:val="0"/>
              <w:spacing w:before="40" w:after="40"/>
              <w:rPr>
                <w:rFonts w:ascii="Arial" w:hAnsi="Arial" w:cs="Arial"/>
                <w:noProof/>
                <w:lang w:val="en-AU" w:eastAsia="en-AU"/>
              </w:rPr>
            </w:pPr>
            <w:r w:rsidRPr="003E5BD2">
              <w:rPr>
                <w:rFonts w:ascii="Arial" w:hAnsi="Arial" w:cs="Arial"/>
              </w:rPr>
              <w:t>OHS Act 2004</w:t>
            </w:r>
          </w:p>
        </w:tc>
        <w:tc>
          <w:tcPr>
            <w:tcW w:w="4819" w:type="dxa"/>
          </w:tcPr>
          <w:p w:rsidR="00DF0CBF" w:rsidRPr="003E5BD2" w:rsidRDefault="00DF0CBF" w:rsidP="00BF67EC">
            <w:pPr>
              <w:rPr>
                <w:rFonts w:ascii="Arial" w:hAnsi="Arial" w:cs="Arial"/>
                <w:b/>
              </w:rPr>
            </w:pPr>
            <w:r w:rsidRPr="003E5BD2">
              <w:rPr>
                <w:rFonts w:ascii="Arial" w:hAnsi="Arial" w:cs="Arial"/>
                <w:b/>
              </w:rPr>
              <w:t>STRATEGY AND PLANNING</w:t>
            </w:r>
          </w:p>
          <w:p w:rsidR="00DF0CBF" w:rsidRPr="003E5BD2" w:rsidRDefault="00DF0CBF" w:rsidP="00BF67EC">
            <w:pPr>
              <w:rPr>
                <w:rFonts w:ascii="Arial" w:hAnsi="Arial" w:cs="Arial"/>
              </w:rPr>
            </w:pPr>
            <w:r w:rsidRPr="003E5BD2">
              <w:rPr>
                <w:rFonts w:ascii="Arial" w:hAnsi="Arial" w:cs="Arial"/>
              </w:rPr>
              <w:t>Risk Management</w:t>
            </w:r>
          </w:p>
          <w:p w:rsidR="00DF0CBF" w:rsidRPr="003E5BD2" w:rsidRDefault="00DF0CBF" w:rsidP="00BF67EC">
            <w:pPr>
              <w:rPr>
                <w:rFonts w:ascii="Arial" w:hAnsi="Arial" w:cs="Arial"/>
              </w:rPr>
            </w:pPr>
            <w:r w:rsidRPr="003E5BD2">
              <w:rPr>
                <w:rFonts w:ascii="Arial" w:hAnsi="Arial" w:cs="Arial"/>
              </w:rPr>
              <w:t>Emergency response plan</w:t>
            </w:r>
          </w:p>
          <w:p w:rsidR="00DF0CBF" w:rsidRPr="003E5BD2" w:rsidRDefault="00DF0CBF" w:rsidP="00BF67EC">
            <w:pPr>
              <w:rPr>
                <w:rFonts w:ascii="Arial" w:hAnsi="Arial" w:cs="Arial"/>
              </w:rPr>
            </w:pPr>
            <w:r w:rsidRPr="003E5BD2">
              <w:rPr>
                <w:rFonts w:ascii="Arial" w:hAnsi="Arial" w:cs="Arial"/>
              </w:rPr>
              <w:t>Business continuity plans</w:t>
            </w:r>
          </w:p>
          <w:p w:rsidR="00DF0CBF" w:rsidRPr="003E5BD2" w:rsidRDefault="00DF0CBF" w:rsidP="00BF67EC">
            <w:pPr>
              <w:rPr>
                <w:rFonts w:ascii="Arial" w:hAnsi="Arial" w:cs="Arial"/>
              </w:rPr>
            </w:pPr>
          </w:p>
          <w:p w:rsidR="00DF0CBF" w:rsidRPr="003E5BD2" w:rsidRDefault="00DF0CBF" w:rsidP="00BF67EC">
            <w:pPr>
              <w:rPr>
                <w:rFonts w:ascii="Arial" w:hAnsi="Arial" w:cs="Arial"/>
                <w:b/>
              </w:rPr>
            </w:pPr>
            <w:r w:rsidRPr="003E5BD2">
              <w:rPr>
                <w:rFonts w:ascii="Arial" w:hAnsi="Arial" w:cs="Arial"/>
                <w:b/>
              </w:rPr>
              <w:lastRenderedPageBreak/>
              <w:t>INNOVATION, QUALITY AND IMPROVEMENT</w:t>
            </w:r>
          </w:p>
          <w:p w:rsidR="00DF0CBF" w:rsidRPr="003E5BD2" w:rsidRDefault="00DF0CBF" w:rsidP="00BF67EC">
            <w:pPr>
              <w:rPr>
                <w:rFonts w:ascii="Arial" w:hAnsi="Arial" w:cs="Arial"/>
              </w:rPr>
            </w:pPr>
            <w:r w:rsidRPr="003E5BD2">
              <w:rPr>
                <w:rFonts w:ascii="Arial" w:hAnsi="Arial" w:cs="Arial"/>
              </w:rPr>
              <w:t>Incident reporting policy and  management system</w:t>
            </w:r>
          </w:p>
          <w:p w:rsidR="00DF0CBF" w:rsidRPr="003E5BD2" w:rsidRDefault="00DF0CBF" w:rsidP="00BF67EC">
            <w:pPr>
              <w:rPr>
                <w:rFonts w:ascii="Arial" w:hAnsi="Arial" w:cs="Arial"/>
              </w:rPr>
            </w:pPr>
          </w:p>
          <w:p w:rsidR="00DF0CBF" w:rsidRPr="003E5BD2" w:rsidRDefault="00DF0CBF" w:rsidP="00BF67EC">
            <w:pPr>
              <w:rPr>
                <w:rFonts w:ascii="Arial" w:hAnsi="Arial" w:cs="Arial"/>
                <w:b/>
              </w:rPr>
            </w:pPr>
            <w:r w:rsidRPr="003E5BD2">
              <w:rPr>
                <w:rFonts w:ascii="Arial" w:hAnsi="Arial" w:cs="Arial"/>
                <w:b/>
              </w:rPr>
              <w:t>PEOPLE</w:t>
            </w:r>
          </w:p>
          <w:p w:rsidR="00DF0CBF" w:rsidRPr="003E5BD2" w:rsidRDefault="00DF0CBF" w:rsidP="00BF67EC">
            <w:pPr>
              <w:rPr>
                <w:rFonts w:ascii="Arial" w:hAnsi="Arial" w:cs="Arial"/>
              </w:rPr>
            </w:pPr>
            <w:r w:rsidRPr="003E5BD2">
              <w:rPr>
                <w:rFonts w:ascii="Arial" w:hAnsi="Arial" w:cs="Arial"/>
              </w:rPr>
              <w:t>OHS management system</w:t>
            </w:r>
          </w:p>
          <w:p w:rsidR="00DF0CBF" w:rsidRPr="003E5BD2" w:rsidRDefault="00DF0CBF" w:rsidP="00BF67EC">
            <w:pPr>
              <w:rPr>
                <w:rFonts w:ascii="Arial" w:hAnsi="Arial" w:cs="Arial"/>
              </w:rPr>
            </w:pPr>
            <w:r w:rsidRPr="003E5BD2">
              <w:rPr>
                <w:rFonts w:ascii="Arial" w:hAnsi="Arial" w:cs="Arial"/>
              </w:rPr>
              <w:t>OHS training for all personnel</w:t>
            </w:r>
          </w:p>
          <w:p w:rsidR="00DF0CBF" w:rsidRPr="003E5BD2" w:rsidRDefault="00DF0CBF" w:rsidP="00BF67EC">
            <w:pPr>
              <w:rPr>
                <w:rFonts w:ascii="Arial" w:hAnsi="Arial" w:cs="Arial"/>
              </w:rPr>
            </w:pPr>
            <w:r w:rsidRPr="003E5BD2">
              <w:rPr>
                <w:rFonts w:ascii="Arial" w:hAnsi="Arial" w:cs="Arial"/>
              </w:rPr>
              <w:t>Incident reporting system, including near misses</w:t>
            </w:r>
          </w:p>
          <w:p w:rsidR="00DF0CBF" w:rsidRPr="003E5BD2" w:rsidRDefault="00DF0CBF" w:rsidP="00BF67EC">
            <w:pPr>
              <w:rPr>
                <w:rFonts w:ascii="Arial" w:hAnsi="Arial" w:cs="Arial"/>
              </w:rPr>
            </w:pPr>
            <w:r w:rsidRPr="003E5BD2">
              <w:rPr>
                <w:rFonts w:ascii="Arial" w:hAnsi="Arial" w:cs="Arial"/>
              </w:rPr>
              <w:t>OHS inspections</w:t>
            </w:r>
          </w:p>
          <w:p w:rsidR="00DF0CBF" w:rsidRPr="003E5BD2" w:rsidRDefault="00DF0CBF" w:rsidP="00BF67EC">
            <w:pPr>
              <w:rPr>
                <w:rFonts w:ascii="Arial" w:hAnsi="Arial" w:cs="Arial"/>
              </w:rPr>
            </w:pPr>
            <w:r w:rsidRPr="003E5BD2">
              <w:rPr>
                <w:rFonts w:ascii="Arial" w:hAnsi="Arial" w:cs="Arial"/>
              </w:rPr>
              <w:t>Contractor management</w:t>
            </w:r>
          </w:p>
          <w:p w:rsidR="00DF0CBF" w:rsidRPr="003E5BD2" w:rsidRDefault="00DF0CBF" w:rsidP="00BF67EC">
            <w:pPr>
              <w:rPr>
                <w:rFonts w:ascii="Arial" w:hAnsi="Arial" w:cs="Arial"/>
                <w:b/>
              </w:rPr>
            </w:pPr>
          </w:p>
        </w:tc>
        <w:tc>
          <w:tcPr>
            <w:tcW w:w="2097" w:type="dxa"/>
          </w:tcPr>
          <w:p w:rsidR="00DF0CBF" w:rsidRPr="003E5BD2" w:rsidRDefault="00DF0CBF" w:rsidP="00BF67EC">
            <w:pPr>
              <w:outlineLvl w:val="0"/>
              <w:rPr>
                <w:rFonts w:ascii="Arial" w:hAnsi="Arial" w:cs="Arial"/>
                <w:b/>
              </w:rPr>
            </w:pPr>
          </w:p>
        </w:tc>
      </w:tr>
      <w:tr w:rsidR="00DF0CBF" w:rsidRPr="003E5BD2" w:rsidTr="002815AB">
        <w:tc>
          <w:tcPr>
            <w:tcW w:w="2660" w:type="dxa"/>
          </w:tcPr>
          <w:p w:rsidR="00DF0CBF" w:rsidRPr="003E5BD2" w:rsidRDefault="00DF0CBF" w:rsidP="00BF67EC">
            <w:pPr>
              <w:pStyle w:val="Bullet"/>
              <w:widowControl w:val="0"/>
              <w:tabs>
                <w:tab w:val="num" w:pos="110"/>
              </w:tabs>
              <w:kinsoku w:val="0"/>
              <w:snapToGrid w:val="0"/>
              <w:spacing w:before="40" w:after="40"/>
              <w:rPr>
                <w:rFonts w:ascii="Arial" w:hAnsi="Arial" w:cs="Arial"/>
              </w:rPr>
            </w:pPr>
            <w:r w:rsidRPr="003E5BD2">
              <w:rPr>
                <w:rFonts w:ascii="Arial" w:hAnsi="Arial" w:cs="Arial"/>
              </w:rPr>
              <w:lastRenderedPageBreak/>
              <w:t>OHS Regulations 2004</w:t>
            </w:r>
          </w:p>
        </w:tc>
        <w:tc>
          <w:tcPr>
            <w:tcW w:w="4819" w:type="dxa"/>
          </w:tcPr>
          <w:p w:rsidR="00DF0CBF" w:rsidRPr="003E5BD2" w:rsidRDefault="00DF0CBF" w:rsidP="00BF67EC">
            <w:pPr>
              <w:rPr>
                <w:rFonts w:ascii="Arial" w:hAnsi="Arial" w:cs="Arial"/>
                <w:b/>
              </w:rPr>
            </w:pPr>
            <w:r w:rsidRPr="003E5BD2">
              <w:rPr>
                <w:rFonts w:ascii="Arial" w:hAnsi="Arial" w:cs="Arial"/>
                <w:b/>
              </w:rPr>
              <w:t>STRATEGY AND PLANNING</w:t>
            </w:r>
          </w:p>
          <w:p w:rsidR="00DF0CBF" w:rsidRPr="003E5BD2" w:rsidRDefault="00DF0CBF" w:rsidP="00BF67EC">
            <w:pPr>
              <w:rPr>
                <w:rFonts w:ascii="Arial" w:hAnsi="Arial" w:cs="Arial"/>
              </w:rPr>
            </w:pPr>
            <w:r w:rsidRPr="003E5BD2">
              <w:rPr>
                <w:rFonts w:ascii="Arial" w:hAnsi="Arial" w:cs="Arial"/>
              </w:rPr>
              <w:t xml:space="preserve">Risk Management </w:t>
            </w:r>
          </w:p>
          <w:p w:rsidR="00DF0CBF" w:rsidRPr="003E5BD2" w:rsidRDefault="00DF0CBF" w:rsidP="00BF67EC">
            <w:pPr>
              <w:rPr>
                <w:rFonts w:ascii="Arial" w:hAnsi="Arial" w:cs="Arial"/>
              </w:rPr>
            </w:pPr>
          </w:p>
          <w:p w:rsidR="00DF0CBF" w:rsidRPr="003E5BD2" w:rsidRDefault="00DF0CBF" w:rsidP="00BF67EC">
            <w:pPr>
              <w:rPr>
                <w:rFonts w:ascii="Arial" w:hAnsi="Arial" w:cs="Arial"/>
                <w:b/>
              </w:rPr>
            </w:pPr>
            <w:r w:rsidRPr="003E5BD2">
              <w:rPr>
                <w:rFonts w:ascii="Arial" w:hAnsi="Arial" w:cs="Arial"/>
                <w:b/>
              </w:rPr>
              <w:t>PEOPLE</w:t>
            </w:r>
          </w:p>
          <w:p w:rsidR="00DF0CBF" w:rsidRPr="003E5BD2" w:rsidRDefault="00DF0CBF" w:rsidP="00BF67EC">
            <w:pPr>
              <w:rPr>
                <w:rFonts w:ascii="Arial" w:hAnsi="Arial" w:cs="Arial"/>
              </w:rPr>
            </w:pPr>
            <w:r w:rsidRPr="003E5BD2">
              <w:rPr>
                <w:rFonts w:ascii="Arial" w:hAnsi="Arial" w:cs="Arial"/>
              </w:rPr>
              <w:t>OHS management system</w:t>
            </w:r>
          </w:p>
          <w:p w:rsidR="00DF0CBF" w:rsidRPr="003E5BD2" w:rsidRDefault="00DF0CBF" w:rsidP="00BF67EC">
            <w:pPr>
              <w:rPr>
                <w:rFonts w:ascii="Arial" w:hAnsi="Arial" w:cs="Arial"/>
              </w:rPr>
            </w:pPr>
            <w:r w:rsidRPr="003E5BD2">
              <w:rPr>
                <w:rFonts w:ascii="Arial" w:hAnsi="Arial" w:cs="Arial"/>
              </w:rPr>
              <w:t>OHS training for all personnel</w:t>
            </w:r>
          </w:p>
          <w:p w:rsidR="00DF0CBF" w:rsidRPr="003E5BD2" w:rsidRDefault="00DF0CBF" w:rsidP="00BF67EC">
            <w:pPr>
              <w:rPr>
                <w:rFonts w:ascii="Arial" w:hAnsi="Arial" w:cs="Arial"/>
              </w:rPr>
            </w:pPr>
            <w:r w:rsidRPr="003E5BD2">
              <w:rPr>
                <w:rFonts w:ascii="Arial" w:hAnsi="Arial" w:cs="Arial"/>
              </w:rPr>
              <w:t>Incident reporting system, including near misses</w:t>
            </w:r>
          </w:p>
          <w:p w:rsidR="00DF0CBF" w:rsidRPr="003E5BD2" w:rsidRDefault="00DF0CBF" w:rsidP="00BF67EC">
            <w:pPr>
              <w:rPr>
                <w:rFonts w:ascii="Arial" w:hAnsi="Arial" w:cs="Arial"/>
              </w:rPr>
            </w:pPr>
            <w:r w:rsidRPr="003E5BD2">
              <w:rPr>
                <w:rFonts w:ascii="Arial" w:hAnsi="Arial" w:cs="Arial"/>
              </w:rPr>
              <w:t>OHS inspections</w:t>
            </w:r>
          </w:p>
          <w:p w:rsidR="00DF0CBF" w:rsidRPr="003E5BD2" w:rsidRDefault="00DF0CBF" w:rsidP="00BF67EC">
            <w:pPr>
              <w:rPr>
                <w:rFonts w:ascii="Arial" w:hAnsi="Arial" w:cs="Arial"/>
              </w:rPr>
            </w:pPr>
            <w:r w:rsidRPr="003E5BD2">
              <w:rPr>
                <w:rFonts w:ascii="Arial" w:hAnsi="Arial" w:cs="Arial"/>
              </w:rPr>
              <w:t>Contractor management</w:t>
            </w:r>
          </w:p>
          <w:p w:rsidR="00DF0CBF" w:rsidRPr="003E5BD2" w:rsidRDefault="00DF0CBF" w:rsidP="00BF67EC">
            <w:pPr>
              <w:rPr>
                <w:rFonts w:ascii="Arial" w:hAnsi="Arial" w:cs="Arial"/>
                <w:b/>
              </w:rPr>
            </w:pPr>
          </w:p>
        </w:tc>
        <w:tc>
          <w:tcPr>
            <w:tcW w:w="2097" w:type="dxa"/>
          </w:tcPr>
          <w:p w:rsidR="00DF0CBF" w:rsidRPr="003E5BD2" w:rsidRDefault="00DF0CBF" w:rsidP="00BF67EC">
            <w:pPr>
              <w:outlineLvl w:val="0"/>
              <w:rPr>
                <w:rFonts w:ascii="Arial" w:hAnsi="Arial" w:cs="Arial"/>
                <w:b/>
              </w:rPr>
            </w:pPr>
          </w:p>
        </w:tc>
      </w:tr>
      <w:tr w:rsidR="00DF0CBF" w:rsidRPr="003E5BD2" w:rsidTr="002815AB">
        <w:tc>
          <w:tcPr>
            <w:tcW w:w="2660" w:type="dxa"/>
          </w:tcPr>
          <w:p w:rsidR="00DF0CBF" w:rsidRPr="003E5BD2" w:rsidRDefault="00DF0CBF" w:rsidP="00BF67EC">
            <w:pPr>
              <w:pStyle w:val="Bullet"/>
              <w:widowControl w:val="0"/>
              <w:tabs>
                <w:tab w:val="num" w:pos="110"/>
              </w:tabs>
              <w:kinsoku w:val="0"/>
              <w:snapToGrid w:val="0"/>
              <w:spacing w:before="40" w:after="40"/>
              <w:rPr>
                <w:rFonts w:ascii="Arial" w:hAnsi="Arial" w:cs="Arial"/>
              </w:rPr>
            </w:pPr>
            <w:r w:rsidRPr="003E5BD2">
              <w:rPr>
                <w:rFonts w:ascii="Arial" w:hAnsi="Arial" w:cs="Arial"/>
              </w:rPr>
              <w:t>Public Sector Management and Employment Act 1998</w:t>
            </w:r>
          </w:p>
        </w:tc>
        <w:tc>
          <w:tcPr>
            <w:tcW w:w="4819" w:type="dxa"/>
          </w:tcPr>
          <w:p w:rsidR="00DF0CBF" w:rsidRPr="003E5BD2" w:rsidRDefault="00DF0CBF" w:rsidP="00BF67EC">
            <w:pPr>
              <w:rPr>
                <w:rFonts w:ascii="Arial" w:hAnsi="Arial" w:cs="Arial"/>
                <w:b/>
              </w:rPr>
            </w:pPr>
            <w:r w:rsidRPr="003E5BD2">
              <w:rPr>
                <w:rFonts w:ascii="Arial" w:hAnsi="Arial" w:cs="Arial"/>
                <w:b/>
              </w:rPr>
              <w:t>INNOVATION, QUALITY AND IMPROVEMENT</w:t>
            </w:r>
          </w:p>
          <w:p w:rsidR="00DF0CBF" w:rsidRPr="003E5BD2" w:rsidRDefault="00DF0CBF" w:rsidP="00BF67EC">
            <w:pPr>
              <w:rPr>
                <w:rFonts w:ascii="Arial" w:hAnsi="Arial" w:cs="Arial"/>
              </w:rPr>
            </w:pPr>
            <w:r w:rsidRPr="003E5BD2">
              <w:rPr>
                <w:rFonts w:ascii="Arial" w:hAnsi="Arial" w:cs="Arial"/>
              </w:rPr>
              <w:t>Records maintained</w:t>
            </w:r>
          </w:p>
          <w:p w:rsidR="00DF0CBF" w:rsidRPr="003E5BD2" w:rsidRDefault="00DF0CBF" w:rsidP="00BF67EC">
            <w:pPr>
              <w:rPr>
                <w:rFonts w:ascii="Arial" w:hAnsi="Arial" w:cs="Arial"/>
              </w:rPr>
            </w:pPr>
            <w:r w:rsidRPr="003E5BD2">
              <w:rPr>
                <w:rFonts w:ascii="Arial" w:hAnsi="Arial" w:cs="Arial"/>
              </w:rPr>
              <w:t>Transparent information and reporting systems</w:t>
            </w:r>
          </w:p>
          <w:p w:rsidR="00DF0CBF" w:rsidRPr="003E5BD2" w:rsidRDefault="00DF0CBF" w:rsidP="00BF67EC">
            <w:pPr>
              <w:rPr>
                <w:rFonts w:ascii="Arial" w:hAnsi="Arial" w:cs="Arial"/>
              </w:rPr>
            </w:pPr>
            <w:r w:rsidRPr="003E5BD2">
              <w:rPr>
                <w:rFonts w:ascii="Arial" w:hAnsi="Arial" w:cs="Arial"/>
              </w:rPr>
              <w:t>Asset register/management system</w:t>
            </w:r>
          </w:p>
          <w:p w:rsidR="00DF0CBF" w:rsidRPr="003E5BD2" w:rsidRDefault="00DF0CBF" w:rsidP="00BF67EC">
            <w:pPr>
              <w:rPr>
                <w:rFonts w:ascii="Arial" w:hAnsi="Arial" w:cs="Arial"/>
                <w:b/>
              </w:rPr>
            </w:pPr>
          </w:p>
          <w:p w:rsidR="00DF0CBF" w:rsidRPr="003E5BD2" w:rsidRDefault="00DF0CBF" w:rsidP="00BF67EC">
            <w:pPr>
              <w:rPr>
                <w:rFonts w:ascii="Arial" w:hAnsi="Arial" w:cs="Arial"/>
                <w:b/>
              </w:rPr>
            </w:pPr>
            <w:r w:rsidRPr="003E5BD2">
              <w:rPr>
                <w:rFonts w:ascii="Arial" w:hAnsi="Arial" w:cs="Arial"/>
                <w:b/>
              </w:rPr>
              <w:t>PEOPLE</w:t>
            </w:r>
          </w:p>
          <w:p w:rsidR="00DF0CBF" w:rsidRPr="003E5BD2" w:rsidRDefault="00DF0CBF" w:rsidP="00BF67EC">
            <w:pPr>
              <w:rPr>
                <w:rFonts w:ascii="Arial" w:hAnsi="Arial" w:cs="Arial"/>
              </w:rPr>
            </w:pPr>
            <w:r w:rsidRPr="003E5BD2">
              <w:rPr>
                <w:rFonts w:ascii="Arial" w:hAnsi="Arial" w:cs="Arial"/>
              </w:rPr>
              <w:t>Recruitment process for qualified/skilled/competent people</w:t>
            </w:r>
          </w:p>
          <w:p w:rsidR="00DF0CBF" w:rsidRPr="003E5BD2" w:rsidRDefault="00DF0CBF" w:rsidP="00BF67EC">
            <w:pPr>
              <w:rPr>
                <w:rFonts w:ascii="Arial" w:hAnsi="Arial" w:cs="Arial"/>
              </w:rPr>
            </w:pPr>
            <w:r w:rsidRPr="003E5BD2">
              <w:rPr>
                <w:rFonts w:ascii="Arial" w:hAnsi="Arial" w:cs="Arial"/>
              </w:rPr>
              <w:t>Clear position descriptions for each role</w:t>
            </w:r>
          </w:p>
          <w:p w:rsidR="00DF0CBF" w:rsidRPr="003E5BD2" w:rsidRDefault="00DF0CBF" w:rsidP="00BF67EC">
            <w:pPr>
              <w:rPr>
                <w:rFonts w:ascii="Arial" w:hAnsi="Arial" w:cs="Arial"/>
              </w:rPr>
            </w:pPr>
            <w:r w:rsidRPr="003E5BD2">
              <w:rPr>
                <w:rFonts w:ascii="Arial" w:hAnsi="Arial" w:cs="Arial"/>
              </w:rPr>
              <w:t>HR policies/systems</w:t>
            </w:r>
          </w:p>
          <w:p w:rsidR="00DF0CBF" w:rsidRPr="003E5BD2" w:rsidRDefault="00DF0CBF" w:rsidP="00BF67EC">
            <w:pPr>
              <w:rPr>
                <w:rFonts w:ascii="Arial" w:hAnsi="Arial" w:cs="Arial"/>
              </w:rPr>
            </w:pPr>
            <w:r w:rsidRPr="003E5BD2">
              <w:rPr>
                <w:rFonts w:ascii="Arial" w:hAnsi="Arial" w:cs="Arial"/>
              </w:rPr>
              <w:t>Pre-employment screening</w:t>
            </w:r>
          </w:p>
          <w:p w:rsidR="00DF0CBF" w:rsidRPr="003E5BD2" w:rsidRDefault="00DF0CBF" w:rsidP="00BF67EC">
            <w:pPr>
              <w:rPr>
                <w:rFonts w:ascii="Arial" w:hAnsi="Arial" w:cs="Arial"/>
              </w:rPr>
            </w:pPr>
            <w:r w:rsidRPr="003E5BD2">
              <w:rPr>
                <w:rFonts w:ascii="Arial" w:hAnsi="Arial" w:cs="Arial"/>
              </w:rPr>
              <w:t>Workforce planning</w:t>
            </w:r>
          </w:p>
          <w:p w:rsidR="00DF0CBF" w:rsidRPr="003E5BD2" w:rsidRDefault="00DF0CBF" w:rsidP="00BF67EC">
            <w:pPr>
              <w:rPr>
                <w:rFonts w:ascii="Arial" w:hAnsi="Arial" w:cs="Arial"/>
              </w:rPr>
            </w:pPr>
            <w:r w:rsidRPr="003E5BD2">
              <w:rPr>
                <w:rFonts w:ascii="Arial" w:hAnsi="Arial" w:cs="Arial"/>
              </w:rPr>
              <w:t>Exit interviews</w:t>
            </w:r>
          </w:p>
          <w:p w:rsidR="00DF0CBF" w:rsidRPr="003E5BD2" w:rsidRDefault="00DF0CBF" w:rsidP="00BF67EC">
            <w:pPr>
              <w:rPr>
                <w:rFonts w:ascii="Arial" w:hAnsi="Arial" w:cs="Arial"/>
                <w:b/>
              </w:rPr>
            </w:pPr>
          </w:p>
        </w:tc>
        <w:tc>
          <w:tcPr>
            <w:tcW w:w="2097" w:type="dxa"/>
          </w:tcPr>
          <w:p w:rsidR="00DF0CBF" w:rsidRPr="003E5BD2" w:rsidRDefault="00DF0CBF" w:rsidP="00BF67EC">
            <w:pPr>
              <w:outlineLvl w:val="0"/>
              <w:rPr>
                <w:rFonts w:ascii="Arial" w:hAnsi="Arial" w:cs="Arial"/>
                <w:b/>
              </w:rPr>
            </w:pPr>
          </w:p>
        </w:tc>
      </w:tr>
      <w:tr w:rsidR="00DF0CBF" w:rsidRPr="003E5BD2" w:rsidTr="002815AB">
        <w:tc>
          <w:tcPr>
            <w:tcW w:w="2660" w:type="dxa"/>
          </w:tcPr>
          <w:p w:rsidR="00DF0CBF" w:rsidRPr="003E5BD2" w:rsidRDefault="00DF0CBF" w:rsidP="00BF67EC">
            <w:pPr>
              <w:pStyle w:val="Bullet"/>
              <w:widowControl w:val="0"/>
              <w:tabs>
                <w:tab w:val="num" w:pos="110"/>
              </w:tabs>
              <w:kinsoku w:val="0"/>
              <w:snapToGrid w:val="0"/>
              <w:spacing w:before="40" w:after="40"/>
              <w:rPr>
                <w:rFonts w:ascii="Arial" w:hAnsi="Arial" w:cs="Arial"/>
              </w:rPr>
            </w:pPr>
            <w:r w:rsidRPr="003E5BD2">
              <w:rPr>
                <w:rFonts w:ascii="Arial" w:hAnsi="Arial" w:cs="Arial"/>
              </w:rPr>
              <w:t>Workers Compensation Act 1996</w:t>
            </w:r>
          </w:p>
        </w:tc>
        <w:tc>
          <w:tcPr>
            <w:tcW w:w="4819" w:type="dxa"/>
          </w:tcPr>
          <w:p w:rsidR="00DF0CBF" w:rsidRPr="003E5BD2" w:rsidRDefault="00DF0CBF" w:rsidP="00BF67EC">
            <w:pPr>
              <w:rPr>
                <w:rFonts w:ascii="Arial" w:hAnsi="Arial" w:cs="Arial"/>
                <w:b/>
              </w:rPr>
            </w:pPr>
            <w:r w:rsidRPr="003E5BD2">
              <w:rPr>
                <w:rFonts w:ascii="Arial" w:hAnsi="Arial" w:cs="Arial"/>
                <w:b/>
              </w:rPr>
              <w:t>INNOVATION, QUALITY AND IMPROVEMENT</w:t>
            </w:r>
          </w:p>
          <w:p w:rsidR="00DF0CBF" w:rsidRPr="003E5BD2" w:rsidRDefault="00DF0CBF" w:rsidP="00BF67EC">
            <w:pPr>
              <w:rPr>
                <w:rFonts w:ascii="Arial" w:hAnsi="Arial" w:cs="Arial"/>
              </w:rPr>
            </w:pPr>
            <w:r w:rsidRPr="003E5BD2">
              <w:rPr>
                <w:rFonts w:ascii="Arial" w:hAnsi="Arial" w:cs="Arial"/>
              </w:rPr>
              <w:t>Records maintained</w:t>
            </w:r>
          </w:p>
          <w:p w:rsidR="00DF0CBF" w:rsidRPr="003E5BD2" w:rsidRDefault="00DF0CBF" w:rsidP="00BF67EC">
            <w:pPr>
              <w:rPr>
                <w:rFonts w:ascii="Arial" w:hAnsi="Arial" w:cs="Arial"/>
              </w:rPr>
            </w:pPr>
            <w:r w:rsidRPr="003E5BD2">
              <w:rPr>
                <w:rFonts w:ascii="Arial" w:hAnsi="Arial" w:cs="Arial"/>
              </w:rPr>
              <w:t>Transparent information and reporting systems</w:t>
            </w:r>
          </w:p>
          <w:p w:rsidR="00DF0CBF" w:rsidRPr="003E5BD2" w:rsidRDefault="00DF0CBF" w:rsidP="00BF67EC">
            <w:pPr>
              <w:rPr>
                <w:rFonts w:ascii="Arial" w:hAnsi="Arial" w:cs="Arial"/>
                <w:b/>
              </w:rPr>
            </w:pPr>
          </w:p>
          <w:p w:rsidR="00DF0CBF" w:rsidRPr="003E5BD2" w:rsidRDefault="00DF0CBF" w:rsidP="00BF67EC">
            <w:pPr>
              <w:rPr>
                <w:rFonts w:ascii="Arial" w:hAnsi="Arial" w:cs="Arial"/>
                <w:b/>
              </w:rPr>
            </w:pPr>
            <w:r w:rsidRPr="003E5BD2">
              <w:rPr>
                <w:rFonts w:ascii="Arial" w:hAnsi="Arial" w:cs="Arial"/>
                <w:b/>
              </w:rPr>
              <w:lastRenderedPageBreak/>
              <w:t>PEOPLE</w:t>
            </w:r>
          </w:p>
          <w:p w:rsidR="00DF0CBF" w:rsidRPr="003E5BD2" w:rsidRDefault="00DF0CBF" w:rsidP="00BF67EC">
            <w:pPr>
              <w:rPr>
                <w:rFonts w:ascii="Arial" w:hAnsi="Arial" w:cs="Arial"/>
              </w:rPr>
            </w:pPr>
            <w:r w:rsidRPr="003E5BD2">
              <w:rPr>
                <w:rFonts w:ascii="Arial" w:hAnsi="Arial" w:cs="Arial"/>
              </w:rPr>
              <w:t>OHS management system</w:t>
            </w:r>
          </w:p>
          <w:p w:rsidR="00DF0CBF" w:rsidRPr="003E5BD2" w:rsidRDefault="00DF0CBF" w:rsidP="00BF67EC">
            <w:pPr>
              <w:rPr>
                <w:rFonts w:ascii="Arial" w:hAnsi="Arial" w:cs="Arial"/>
              </w:rPr>
            </w:pPr>
            <w:r w:rsidRPr="003E5BD2">
              <w:rPr>
                <w:rFonts w:ascii="Arial" w:hAnsi="Arial" w:cs="Arial"/>
              </w:rPr>
              <w:t>HR policies/systems</w:t>
            </w:r>
          </w:p>
          <w:p w:rsidR="00DD1DFD" w:rsidRPr="003E5BD2" w:rsidRDefault="00DD1DFD" w:rsidP="00BF67EC">
            <w:pPr>
              <w:rPr>
                <w:rFonts w:ascii="Arial" w:hAnsi="Arial" w:cs="Arial"/>
              </w:rPr>
            </w:pPr>
          </w:p>
        </w:tc>
        <w:tc>
          <w:tcPr>
            <w:tcW w:w="2097" w:type="dxa"/>
          </w:tcPr>
          <w:p w:rsidR="00DF0CBF" w:rsidRPr="003E5BD2" w:rsidRDefault="00DF0CBF" w:rsidP="00BF67EC">
            <w:pPr>
              <w:outlineLvl w:val="0"/>
              <w:rPr>
                <w:rFonts w:ascii="Arial" w:hAnsi="Arial" w:cs="Arial"/>
                <w:b/>
              </w:rPr>
            </w:pPr>
          </w:p>
        </w:tc>
      </w:tr>
      <w:tr w:rsidR="00DF0CBF" w:rsidRPr="003E5BD2" w:rsidTr="002815AB">
        <w:tc>
          <w:tcPr>
            <w:tcW w:w="2660" w:type="dxa"/>
          </w:tcPr>
          <w:p w:rsidR="00DF0CBF" w:rsidRPr="003E5BD2" w:rsidRDefault="00DF0CBF" w:rsidP="00BF67EC">
            <w:pPr>
              <w:pStyle w:val="Bullet"/>
              <w:widowControl w:val="0"/>
              <w:tabs>
                <w:tab w:val="num" w:pos="110"/>
              </w:tabs>
              <w:kinsoku w:val="0"/>
              <w:snapToGrid w:val="0"/>
              <w:spacing w:before="40" w:after="40"/>
              <w:rPr>
                <w:rFonts w:ascii="Arial" w:hAnsi="Arial" w:cs="Arial"/>
              </w:rPr>
            </w:pPr>
            <w:r w:rsidRPr="003E5BD2">
              <w:rPr>
                <w:rFonts w:ascii="Arial" w:hAnsi="Arial" w:cs="Arial"/>
              </w:rPr>
              <w:lastRenderedPageBreak/>
              <w:t>Workplace Relations Act 1996</w:t>
            </w:r>
          </w:p>
        </w:tc>
        <w:tc>
          <w:tcPr>
            <w:tcW w:w="4819" w:type="dxa"/>
          </w:tcPr>
          <w:p w:rsidR="00DF0CBF" w:rsidRPr="003E5BD2" w:rsidRDefault="00DF0CBF" w:rsidP="00BF67EC">
            <w:pPr>
              <w:rPr>
                <w:rFonts w:ascii="Arial" w:hAnsi="Arial" w:cs="Arial"/>
                <w:b/>
              </w:rPr>
            </w:pPr>
            <w:r w:rsidRPr="003E5BD2">
              <w:rPr>
                <w:rFonts w:ascii="Arial" w:hAnsi="Arial" w:cs="Arial"/>
                <w:b/>
              </w:rPr>
              <w:t>PEOPLE</w:t>
            </w:r>
          </w:p>
          <w:p w:rsidR="00DF0CBF" w:rsidRPr="003E5BD2" w:rsidRDefault="00DF0CBF" w:rsidP="00BF67EC">
            <w:pPr>
              <w:rPr>
                <w:rFonts w:ascii="Arial" w:hAnsi="Arial" w:cs="Arial"/>
              </w:rPr>
            </w:pPr>
            <w:r w:rsidRPr="003E5BD2">
              <w:rPr>
                <w:rFonts w:ascii="Arial" w:hAnsi="Arial" w:cs="Arial"/>
              </w:rPr>
              <w:t>Expectations on performance levels articulated to staff and documented</w:t>
            </w:r>
          </w:p>
          <w:p w:rsidR="00DF0CBF" w:rsidRPr="003E5BD2" w:rsidRDefault="00DF0CBF" w:rsidP="00BF67EC">
            <w:pPr>
              <w:rPr>
                <w:rFonts w:ascii="Arial" w:hAnsi="Arial" w:cs="Arial"/>
              </w:rPr>
            </w:pPr>
            <w:r w:rsidRPr="003E5BD2">
              <w:rPr>
                <w:rFonts w:ascii="Arial" w:hAnsi="Arial" w:cs="Arial"/>
              </w:rPr>
              <w:t>Performance appraisal system</w:t>
            </w:r>
          </w:p>
          <w:p w:rsidR="00DF0CBF" w:rsidRPr="003E5BD2" w:rsidRDefault="00DF0CBF" w:rsidP="00BF67EC">
            <w:pPr>
              <w:rPr>
                <w:rFonts w:ascii="Arial" w:hAnsi="Arial" w:cs="Arial"/>
              </w:rPr>
            </w:pPr>
            <w:r w:rsidRPr="003E5BD2">
              <w:rPr>
                <w:rFonts w:ascii="Arial" w:hAnsi="Arial" w:cs="Arial"/>
              </w:rPr>
              <w:t>360 degree feedback</w:t>
            </w:r>
          </w:p>
          <w:p w:rsidR="00DF0CBF" w:rsidRPr="003E5BD2" w:rsidRDefault="00DF0CBF" w:rsidP="00BF67EC">
            <w:pPr>
              <w:rPr>
                <w:rFonts w:ascii="Arial" w:hAnsi="Arial" w:cs="Arial"/>
              </w:rPr>
            </w:pPr>
            <w:r w:rsidRPr="003E5BD2">
              <w:rPr>
                <w:rFonts w:ascii="Arial" w:hAnsi="Arial" w:cs="Arial"/>
              </w:rPr>
              <w:t>OHS management system</w:t>
            </w:r>
          </w:p>
          <w:p w:rsidR="00DF0CBF" w:rsidRPr="003E5BD2" w:rsidRDefault="00DF0CBF" w:rsidP="00BF67EC">
            <w:pPr>
              <w:rPr>
                <w:rFonts w:ascii="Arial" w:hAnsi="Arial" w:cs="Arial"/>
              </w:rPr>
            </w:pPr>
            <w:r w:rsidRPr="003E5BD2">
              <w:rPr>
                <w:rFonts w:ascii="Arial" w:hAnsi="Arial" w:cs="Arial"/>
              </w:rPr>
              <w:t>Communication structure in place</w:t>
            </w:r>
          </w:p>
          <w:p w:rsidR="00DF0CBF" w:rsidRPr="003E5BD2" w:rsidRDefault="00DF0CBF" w:rsidP="00BF67EC">
            <w:pPr>
              <w:rPr>
                <w:rFonts w:ascii="Arial" w:hAnsi="Arial" w:cs="Arial"/>
              </w:rPr>
            </w:pPr>
            <w:r w:rsidRPr="003E5BD2">
              <w:rPr>
                <w:rFonts w:ascii="Arial" w:hAnsi="Arial" w:cs="Arial"/>
              </w:rPr>
              <w:t>Process for staff complaints/feedback</w:t>
            </w:r>
          </w:p>
          <w:p w:rsidR="00DF0CBF" w:rsidRPr="003E5BD2" w:rsidRDefault="00DF0CBF" w:rsidP="00BF67EC">
            <w:pPr>
              <w:rPr>
                <w:rFonts w:ascii="Arial" w:hAnsi="Arial" w:cs="Arial"/>
              </w:rPr>
            </w:pPr>
            <w:r w:rsidRPr="003E5BD2">
              <w:rPr>
                <w:rFonts w:ascii="Arial" w:hAnsi="Arial" w:cs="Arial"/>
              </w:rPr>
              <w:t>Contractor management</w:t>
            </w:r>
          </w:p>
          <w:p w:rsidR="00DF0CBF" w:rsidRPr="003E5BD2" w:rsidRDefault="00DF0CBF" w:rsidP="00BF67EC">
            <w:pPr>
              <w:rPr>
                <w:rFonts w:ascii="Arial" w:hAnsi="Arial" w:cs="Arial"/>
                <w:b/>
              </w:rPr>
            </w:pPr>
          </w:p>
        </w:tc>
        <w:tc>
          <w:tcPr>
            <w:tcW w:w="2097" w:type="dxa"/>
          </w:tcPr>
          <w:p w:rsidR="00DF0CBF" w:rsidRPr="003E5BD2" w:rsidRDefault="00DF0CBF" w:rsidP="00BF67EC">
            <w:pPr>
              <w:outlineLvl w:val="0"/>
              <w:rPr>
                <w:rFonts w:ascii="Arial" w:hAnsi="Arial" w:cs="Arial"/>
                <w:b/>
              </w:rPr>
            </w:pPr>
          </w:p>
        </w:tc>
      </w:tr>
      <w:tr w:rsidR="00DF0CBF" w:rsidRPr="003E5BD2" w:rsidTr="002815AB">
        <w:tc>
          <w:tcPr>
            <w:tcW w:w="2660" w:type="dxa"/>
          </w:tcPr>
          <w:p w:rsidR="00DF0CBF" w:rsidRPr="003E5BD2" w:rsidRDefault="00DF0CBF" w:rsidP="00BF67EC">
            <w:pPr>
              <w:pStyle w:val="Bullet"/>
              <w:widowControl w:val="0"/>
              <w:tabs>
                <w:tab w:val="num" w:pos="110"/>
              </w:tabs>
              <w:kinsoku w:val="0"/>
              <w:snapToGrid w:val="0"/>
              <w:spacing w:before="40" w:after="40"/>
              <w:rPr>
                <w:rFonts w:ascii="Arial" w:hAnsi="Arial" w:cs="Arial"/>
              </w:rPr>
            </w:pPr>
            <w:r w:rsidRPr="003E5BD2">
              <w:rPr>
                <w:rFonts w:ascii="Arial" w:hAnsi="Arial" w:cs="Arial"/>
              </w:rPr>
              <w:t>Whistleblowers Protection Act 2001</w:t>
            </w:r>
          </w:p>
        </w:tc>
        <w:tc>
          <w:tcPr>
            <w:tcW w:w="4819" w:type="dxa"/>
          </w:tcPr>
          <w:p w:rsidR="00DF0CBF" w:rsidRPr="003E5BD2" w:rsidRDefault="00DF0CBF" w:rsidP="00BF67EC">
            <w:pPr>
              <w:rPr>
                <w:rFonts w:ascii="Arial" w:hAnsi="Arial" w:cs="Arial"/>
                <w:b/>
              </w:rPr>
            </w:pPr>
            <w:r w:rsidRPr="003E5BD2">
              <w:rPr>
                <w:rFonts w:ascii="Arial" w:hAnsi="Arial" w:cs="Arial"/>
                <w:b/>
              </w:rPr>
              <w:t>PEOPLE</w:t>
            </w:r>
          </w:p>
          <w:p w:rsidR="00DF0CBF" w:rsidRPr="003E5BD2" w:rsidRDefault="00DF0CBF" w:rsidP="00BF67EC">
            <w:pPr>
              <w:rPr>
                <w:rFonts w:ascii="Arial" w:hAnsi="Arial" w:cs="Arial"/>
              </w:rPr>
            </w:pPr>
            <w:r w:rsidRPr="003E5BD2">
              <w:rPr>
                <w:rFonts w:ascii="Arial" w:hAnsi="Arial" w:cs="Arial"/>
              </w:rPr>
              <w:t>Process for staff complaints/feedback</w:t>
            </w:r>
          </w:p>
          <w:p w:rsidR="00DF0CBF" w:rsidRPr="003E5BD2" w:rsidRDefault="00DF0CBF" w:rsidP="00BF67EC">
            <w:pPr>
              <w:rPr>
                <w:rFonts w:ascii="Arial" w:hAnsi="Arial" w:cs="Arial"/>
                <w:b/>
              </w:rPr>
            </w:pPr>
          </w:p>
        </w:tc>
        <w:tc>
          <w:tcPr>
            <w:tcW w:w="2097" w:type="dxa"/>
          </w:tcPr>
          <w:p w:rsidR="00DF0CBF" w:rsidRPr="003E5BD2" w:rsidRDefault="00DF0CBF" w:rsidP="00BF67EC">
            <w:pPr>
              <w:outlineLvl w:val="0"/>
              <w:rPr>
                <w:rFonts w:ascii="Arial" w:hAnsi="Arial" w:cs="Arial"/>
                <w:b/>
              </w:rPr>
            </w:pPr>
          </w:p>
        </w:tc>
      </w:tr>
    </w:tbl>
    <w:p w:rsidR="00BF67EC" w:rsidRPr="001A22FF" w:rsidRDefault="00BF67EC" w:rsidP="00BF67EC">
      <w:pPr>
        <w:rPr>
          <w:rFonts w:ascii="Arial" w:hAnsi="Arial" w:cs="Arial"/>
          <w:sz w:val="22"/>
          <w:szCs w:val="22"/>
        </w:rPr>
      </w:pPr>
    </w:p>
    <w:p w:rsidR="002815AB" w:rsidRPr="001A22FF" w:rsidRDefault="002815AB" w:rsidP="00BF67EC">
      <w:pPr>
        <w:outlineLvl w:val="0"/>
        <w:rPr>
          <w:rFonts w:ascii="Arial" w:hAnsi="Arial" w:cs="Arial"/>
          <w:sz w:val="22"/>
          <w:szCs w:val="22"/>
        </w:rPr>
      </w:pPr>
    </w:p>
    <w:p w:rsidR="00DF0CBF" w:rsidRPr="003E5BD2" w:rsidRDefault="00DF0CBF" w:rsidP="00BF67EC">
      <w:pPr>
        <w:outlineLvl w:val="0"/>
        <w:rPr>
          <w:rFonts w:ascii="Arial" w:hAnsi="Arial" w:cs="Arial"/>
          <w:b/>
        </w:rPr>
      </w:pPr>
      <w:r w:rsidRPr="003E5BD2">
        <w:rPr>
          <w:rFonts w:ascii="Arial" w:hAnsi="Arial" w:cs="Arial"/>
          <w:b/>
        </w:rPr>
        <w:t>Annual Compliance Calendar</w:t>
      </w:r>
    </w:p>
    <w:p w:rsidR="00DF0CBF" w:rsidRPr="001A22FF" w:rsidRDefault="00DF0CBF" w:rsidP="00BF67EC">
      <w:pPr>
        <w:rPr>
          <w:rFonts w:ascii="Arial" w:hAnsi="Arial" w:cs="Arial"/>
        </w:rPr>
      </w:pPr>
    </w:p>
    <w:tbl>
      <w:tblPr>
        <w:tblStyle w:val="TableGrid"/>
        <w:tblW w:w="0" w:type="auto"/>
        <w:tblLook w:val="00A0" w:firstRow="1" w:lastRow="0" w:firstColumn="1" w:lastColumn="0" w:noHBand="0" w:noVBand="0"/>
      </w:tblPr>
      <w:tblGrid>
        <w:gridCol w:w="2394"/>
        <w:gridCol w:w="2394"/>
        <w:gridCol w:w="2394"/>
        <w:gridCol w:w="2394"/>
      </w:tblGrid>
      <w:tr w:rsidR="00DF0CBF" w:rsidRPr="003E5BD2" w:rsidTr="00DF0CBF">
        <w:tc>
          <w:tcPr>
            <w:tcW w:w="2394" w:type="dxa"/>
          </w:tcPr>
          <w:p w:rsidR="00DF0CBF" w:rsidRPr="003E5BD2" w:rsidRDefault="005C0E4C" w:rsidP="00BF67EC">
            <w:pPr>
              <w:outlineLvl w:val="0"/>
              <w:rPr>
                <w:rFonts w:ascii="Arial" w:hAnsi="Arial" w:cs="Arial"/>
                <w:b/>
              </w:rPr>
            </w:pPr>
            <w:r w:rsidRPr="003E5BD2">
              <w:rPr>
                <w:rFonts w:ascii="Arial" w:hAnsi="Arial" w:cs="Arial"/>
                <w:b/>
              </w:rPr>
              <w:t>REPORT</w:t>
            </w:r>
          </w:p>
        </w:tc>
        <w:tc>
          <w:tcPr>
            <w:tcW w:w="2394" w:type="dxa"/>
          </w:tcPr>
          <w:p w:rsidR="005C0E4C" w:rsidRPr="003E5BD2" w:rsidRDefault="005C0E4C" w:rsidP="00BF67EC">
            <w:pPr>
              <w:rPr>
                <w:rFonts w:ascii="Arial" w:hAnsi="Arial" w:cs="Arial"/>
                <w:b/>
              </w:rPr>
            </w:pPr>
            <w:r w:rsidRPr="003E5BD2">
              <w:rPr>
                <w:rFonts w:ascii="Arial" w:hAnsi="Arial" w:cs="Arial"/>
                <w:b/>
              </w:rPr>
              <w:t>RELATED LEGISLATION</w:t>
            </w:r>
          </w:p>
          <w:p w:rsidR="00DF0CBF" w:rsidRPr="003E5BD2" w:rsidRDefault="00DF0CBF" w:rsidP="00BF67EC">
            <w:pPr>
              <w:outlineLvl w:val="0"/>
              <w:rPr>
                <w:rFonts w:ascii="Arial" w:hAnsi="Arial" w:cs="Arial"/>
                <w:b/>
              </w:rPr>
            </w:pPr>
          </w:p>
        </w:tc>
        <w:tc>
          <w:tcPr>
            <w:tcW w:w="2394" w:type="dxa"/>
          </w:tcPr>
          <w:p w:rsidR="00DF0CBF" w:rsidRPr="003E5BD2" w:rsidRDefault="005C0E4C" w:rsidP="00BF67EC">
            <w:pPr>
              <w:outlineLvl w:val="0"/>
              <w:rPr>
                <w:rFonts w:ascii="Arial" w:hAnsi="Arial" w:cs="Arial"/>
                <w:b/>
              </w:rPr>
            </w:pPr>
            <w:r w:rsidRPr="003E5BD2">
              <w:rPr>
                <w:rFonts w:ascii="Arial" w:hAnsi="Arial" w:cs="Arial"/>
                <w:b/>
              </w:rPr>
              <w:t>RESPONSIBILITY</w:t>
            </w:r>
          </w:p>
        </w:tc>
        <w:tc>
          <w:tcPr>
            <w:tcW w:w="2394" w:type="dxa"/>
          </w:tcPr>
          <w:p w:rsidR="00DF0CBF" w:rsidRPr="003E5BD2" w:rsidRDefault="005C0E4C" w:rsidP="00BF67EC">
            <w:pPr>
              <w:outlineLvl w:val="0"/>
              <w:rPr>
                <w:rFonts w:ascii="Arial" w:hAnsi="Arial" w:cs="Arial"/>
                <w:b/>
              </w:rPr>
            </w:pPr>
            <w:r w:rsidRPr="003E5BD2">
              <w:rPr>
                <w:rFonts w:ascii="Arial" w:hAnsi="Arial" w:cs="Arial"/>
                <w:b/>
              </w:rPr>
              <w:t>DUE DATE</w:t>
            </w:r>
          </w:p>
        </w:tc>
      </w:tr>
      <w:tr w:rsidR="00DF0CBF" w:rsidRPr="003E5BD2" w:rsidTr="00DF0CBF">
        <w:tc>
          <w:tcPr>
            <w:tcW w:w="2394" w:type="dxa"/>
          </w:tcPr>
          <w:p w:rsidR="00DF0CBF" w:rsidRPr="003E5BD2" w:rsidRDefault="005C0E4C" w:rsidP="00BF67EC">
            <w:pPr>
              <w:outlineLvl w:val="0"/>
              <w:rPr>
                <w:rFonts w:ascii="Arial" w:hAnsi="Arial" w:cs="Arial"/>
                <w:b/>
              </w:rPr>
            </w:pPr>
            <w:r w:rsidRPr="003E5BD2">
              <w:rPr>
                <w:rFonts w:ascii="Arial" w:hAnsi="Arial" w:cs="Arial"/>
                <w:b/>
              </w:rPr>
              <w:t>Annual complaints report</w:t>
            </w:r>
          </w:p>
        </w:tc>
        <w:tc>
          <w:tcPr>
            <w:tcW w:w="2394" w:type="dxa"/>
          </w:tcPr>
          <w:p w:rsidR="005C0E4C" w:rsidRPr="003E5BD2" w:rsidRDefault="005C0E4C" w:rsidP="00BF67EC">
            <w:pPr>
              <w:spacing w:after="120"/>
              <w:rPr>
                <w:rFonts w:ascii="Arial" w:hAnsi="Arial" w:cs="Arial"/>
              </w:rPr>
            </w:pPr>
            <w:r w:rsidRPr="003E5BD2">
              <w:rPr>
                <w:rFonts w:ascii="Arial" w:hAnsi="Arial" w:cs="Arial"/>
              </w:rPr>
              <w:t xml:space="preserve">In accordance with of the </w:t>
            </w:r>
            <w:r w:rsidRPr="003E5BD2">
              <w:rPr>
                <w:rFonts w:ascii="Arial" w:hAnsi="Arial" w:cs="Arial"/>
                <w:i/>
                <w:iCs/>
              </w:rPr>
              <w:t>Disability Act</w:t>
            </w:r>
            <w:r w:rsidRPr="003E5BD2">
              <w:rPr>
                <w:rFonts w:ascii="Arial" w:hAnsi="Arial" w:cs="Arial"/>
              </w:rPr>
              <w:t xml:space="preserve"> </w:t>
            </w:r>
            <w:r w:rsidRPr="003E5BD2">
              <w:rPr>
                <w:rFonts w:ascii="Arial" w:hAnsi="Arial" w:cs="Arial"/>
                <w:i/>
              </w:rPr>
              <w:t xml:space="preserve">2006 </w:t>
            </w:r>
            <w:r w:rsidRPr="003E5BD2">
              <w:rPr>
                <w:rFonts w:ascii="Arial" w:hAnsi="Arial" w:cs="Arial"/>
              </w:rPr>
              <w:t xml:space="preserve">(Section 105): </w:t>
            </w:r>
          </w:p>
          <w:p w:rsidR="005C0E4C" w:rsidRPr="003E5BD2" w:rsidRDefault="005C0E4C" w:rsidP="00BF67EC">
            <w:pPr>
              <w:rPr>
                <w:rFonts w:ascii="Arial" w:hAnsi="Arial" w:cs="Arial"/>
              </w:rPr>
            </w:pPr>
            <w:r w:rsidRPr="003E5BD2">
              <w:rPr>
                <w:rFonts w:ascii="Arial" w:hAnsi="Arial" w:cs="Arial"/>
              </w:rPr>
              <w:t>"A disability service provider must report annually to the Disability Services Commissioner in the form required by the Disability Services Commissioner specifying the number of complaints and how those complaints were resolved”.</w:t>
            </w:r>
          </w:p>
          <w:p w:rsidR="00DF0CBF" w:rsidRPr="003E5BD2" w:rsidRDefault="00DF0CBF" w:rsidP="00BF67EC">
            <w:pPr>
              <w:outlineLvl w:val="0"/>
              <w:rPr>
                <w:rFonts w:ascii="Arial" w:hAnsi="Arial" w:cs="Arial"/>
                <w:b/>
              </w:rPr>
            </w:pPr>
          </w:p>
        </w:tc>
        <w:tc>
          <w:tcPr>
            <w:tcW w:w="2394" w:type="dxa"/>
          </w:tcPr>
          <w:p w:rsidR="00DF0CBF" w:rsidRPr="003E5BD2" w:rsidRDefault="005C0E4C" w:rsidP="00BF67EC">
            <w:pPr>
              <w:outlineLvl w:val="0"/>
              <w:rPr>
                <w:rFonts w:ascii="Arial" w:hAnsi="Arial" w:cs="Arial"/>
                <w:b/>
              </w:rPr>
            </w:pPr>
            <w:r w:rsidRPr="003E5BD2">
              <w:rPr>
                <w:rFonts w:ascii="Arial" w:hAnsi="Arial" w:cs="Arial"/>
              </w:rPr>
              <w:t>Program Officer</w:t>
            </w:r>
          </w:p>
        </w:tc>
        <w:tc>
          <w:tcPr>
            <w:tcW w:w="2394" w:type="dxa"/>
          </w:tcPr>
          <w:p w:rsidR="005C0E4C" w:rsidRPr="003E5BD2" w:rsidRDefault="005C0E4C" w:rsidP="00BF67EC">
            <w:pPr>
              <w:rPr>
                <w:rStyle w:val="Strong"/>
                <w:rFonts w:ascii="Arial" w:hAnsi="Arial" w:cs="Arial"/>
                <w:b w:val="0"/>
              </w:rPr>
            </w:pPr>
            <w:r w:rsidRPr="003E5BD2">
              <w:rPr>
                <w:rStyle w:val="Strong"/>
                <w:rFonts w:ascii="Arial" w:hAnsi="Arial" w:cs="Arial"/>
                <w:b w:val="0"/>
              </w:rPr>
              <w:t xml:space="preserve">Mid-July each year </w:t>
            </w:r>
          </w:p>
          <w:p w:rsidR="00DF0CBF" w:rsidRPr="003E5BD2" w:rsidRDefault="005C0E4C" w:rsidP="00BF67EC">
            <w:pPr>
              <w:outlineLvl w:val="0"/>
              <w:rPr>
                <w:rFonts w:ascii="Arial" w:hAnsi="Arial" w:cs="Arial"/>
                <w:b/>
              </w:rPr>
            </w:pPr>
            <w:r w:rsidRPr="003E5BD2">
              <w:rPr>
                <w:rStyle w:val="Strong"/>
                <w:rFonts w:ascii="Arial" w:hAnsi="Arial" w:cs="Arial"/>
                <w:b w:val="0"/>
              </w:rPr>
              <w:t>(Note: timeline determined by Disability Services Commissioner)</w:t>
            </w:r>
          </w:p>
        </w:tc>
      </w:tr>
      <w:tr w:rsidR="00DF0CBF" w:rsidRPr="003E5BD2" w:rsidTr="00DF0CBF">
        <w:tc>
          <w:tcPr>
            <w:tcW w:w="2394" w:type="dxa"/>
          </w:tcPr>
          <w:p w:rsidR="00DF0CBF" w:rsidRPr="003E5BD2" w:rsidRDefault="005C0E4C" w:rsidP="001A22FF">
            <w:pPr>
              <w:rPr>
                <w:rFonts w:ascii="Arial" w:hAnsi="Arial" w:cs="Arial"/>
                <w:b/>
              </w:rPr>
            </w:pPr>
            <w:r w:rsidRPr="003E5BD2">
              <w:rPr>
                <w:rFonts w:ascii="Arial" w:hAnsi="Arial" w:cs="Arial"/>
                <w:b/>
              </w:rPr>
              <w:t>Restr</w:t>
            </w:r>
            <w:r w:rsidR="001A22FF">
              <w:rPr>
                <w:rFonts w:ascii="Arial" w:hAnsi="Arial" w:cs="Arial"/>
                <w:b/>
              </w:rPr>
              <w:t>ictive Intervention Data System</w:t>
            </w:r>
          </w:p>
        </w:tc>
        <w:tc>
          <w:tcPr>
            <w:tcW w:w="2394" w:type="dxa"/>
          </w:tcPr>
          <w:p w:rsidR="005C0E4C" w:rsidRPr="003E5BD2" w:rsidRDefault="005C0E4C" w:rsidP="00BF67EC">
            <w:pPr>
              <w:rPr>
                <w:rFonts w:ascii="Arial" w:hAnsi="Arial" w:cs="Arial"/>
              </w:rPr>
            </w:pPr>
            <w:r w:rsidRPr="003E5BD2">
              <w:rPr>
                <w:rFonts w:ascii="Arial" w:hAnsi="Arial" w:cs="Arial"/>
                <w:iCs/>
              </w:rPr>
              <w:t>Disability Act</w:t>
            </w:r>
            <w:r w:rsidRPr="003E5BD2">
              <w:rPr>
                <w:rFonts w:ascii="Arial" w:hAnsi="Arial" w:cs="Arial"/>
              </w:rPr>
              <w:t xml:space="preserve"> 2006</w:t>
            </w:r>
          </w:p>
          <w:p w:rsidR="00DF0CBF" w:rsidRPr="003E5BD2" w:rsidRDefault="00DF0CBF" w:rsidP="00BF67EC">
            <w:pPr>
              <w:outlineLvl w:val="0"/>
              <w:rPr>
                <w:rFonts w:ascii="Arial" w:hAnsi="Arial" w:cs="Arial"/>
                <w:b/>
              </w:rPr>
            </w:pPr>
          </w:p>
        </w:tc>
        <w:tc>
          <w:tcPr>
            <w:tcW w:w="2394" w:type="dxa"/>
          </w:tcPr>
          <w:p w:rsidR="00DF0CBF" w:rsidRPr="003E5BD2" w:rsidRDefault="005C0E4C" w:rsidP="00BF67EC">
            <w:pPr>
              <w:outlineLvl w:val="0"/>
              <w:rPr>
                <w:rFonts w:ascii="Arial" w:hAnsi="Arial" w:cs="Arial"/>
                <w:b/>
              </w:rPr>
            </w:pPr>
            <w:r w:rsidRPr="003E5BD2">
              <w:rPr>
                <w:rFonts w:ascii="Arial" w:hAnsi="Arial" w:cs="Arial"/>
              </w:rPr>
              <w:t>Program Officer</w:t>
            </w:r>
          </w:p>
        </w:tc>
        <w:tc>
          <w:tcPr>
            <w:tcW w:w="2394" w:type="dxa"/>
          </w:tcPr>
          <w:p w:rsidR="00DF0CBF" w:rsidRPr="003E5BD2" w:rsidRDefault="005C0E4C" w:rsidP="00BF67EC">
            <w:pPr>
              <w:outlineLvl w:val="0"/>
              <w:rPr>
                <w:rFonts w:ascii="Arial" w:hAnsi="Arial" w:cs="Arial"/>
                <w:b/>
              </w:rPr>
            </w:pPr>
            <w:r w:rsidRPr="003E5BD2">
              <w:rPr>
                <w:rFonts w:ascii="Arial" w:hAnsi="Arial" w:cs="Arial"/>
              </w:rPr>
              <w:t>Monthly (seventh day of each month) to the Office of the Senior Practitioner</w:t>
            </w:r>
          </w:p>
        </w:tc>
      </w:tr>
    </w:tbl>
    <w:p w:rsidR="00516723" w:rsidRPr="001A22FF" w:rsidRDefault="00516723" w:rsidP="00BF67EC">
      <w:pPr>
        <w:outlineLvl w:val="0"/>
        <w:rPr>
          <w:rFonts w:ascii="Arial" w:hAnsi="Arial" w:cs="Arial"/>
          <w:b/>
          <w:sz w:val="4"/>
          <w:szCs w:val="4"/>
        </w:rPr>
      </w:pPr>
    </w:p>
    <w:sectPr w:rsidR="00516723" w:rsidRPr="001A22FF" w:rsidSect="0092690A">
      <w:headerReference w:type="default" r:id="rId12"/>
      <w:pgSz w:w="12240" w:h="15840" w:code="1"/>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5AB" w:rsidRDefault="002815AB">
      <w:r>
        <w:separator/>
      </w:r>
    </w:p>
  </w:endnote>
  <w:endnote w:type="continuationSeparator" w:id="0">
    <w:p w:rsidR="002815AB" w:rsidRDefault="0028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MFLLL+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5AB" w:rsidRDefault="002815AB">
      <w:r>
        <w:separator/>
      </w:r>
    </w:p>
  </w:footnote>
  <w:footnote w:type="continuationSeparator" w:id="0">
    <w:p w:rsidR="002815AB" w:rsidRDefault="002815AB">
      <w:r>
        <w:continuationSeparator/>
      </w:r>
    </w:p>
  </w:footnote>
  <w:footnote w:id="1">
    <w:p w:rsidR="00000000" w:rsidRDefault="002815AB" w:rsidP="00207ABF">
      <w:pPr>
        <w:pStyle w:val="FootnoteText"/>
      </w:pPr>
      <w:r w:rsidRPr="006915F5">
        <w:rPr>
          <w:rFonts w:ascii="Arial" w:hAnsi="Arial" w:cs="Arial"/>
          <w:sz w:val="18"/>
          <w:szCs w:val="18"/>
        </w:rPr>
        <w:t xml:space="preserve">NDS </w:t>
      </w:r>
      <w:r w:rsidRPr="006915F5">
        <w:rPr>
          <w:rFonts w:ascii="Arial" w:hAnsi="Arial" w:cs="Arial"/>
          <w:i/>
          <w:sz w:val="18"/>
          <w:szCs w:val="18"/>
        </w:rPr>
        <w:t>Disability Act 2006</w:t>
      </w:r>
      <w:r w:rsidRPr="006915F5">
        <w:rPr>
          <w:rFonts w:ascii="Arial" w:hAnsi="Arial" w:cs="Arial"/>
          <w:sz w:val="18"/>
          <w:szCs w:val="18"/>
        </w:rPr>
        <w:t xml:space="preserve"> ‘A Guide for Boards of Management of Disability Service Providers’ 2008. Pg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AB" w:rsidRPr="002B405E" w:rsidRDefault="007E6709" w:rsidP="007E6709">
    <w:pPr>
      <w:pStyle w:val="Header"/>
    </w:pPr>
    <w:r w:rsidRPr="00493DBD">
      <w:rPr>
        <w:rFonts w:ascii="Arial" w:hAnsi="Arial" w:cs="Arial"/>
        <w:b/>
        <w:lang w:val="en-AU"/>
      </w:rPr>
      <w:t>Risk Management &amp; Controls Model</w:t>
    </w:r>
    <w:r>
      <w:rPr>
        <w:rFonts w:ascii="Arial" w:hAnsi="Arial" w:cs="Arial"/>
        <w:b/>
        <w:lang w:val="en-AU"/>
      </w:rPr>
      <w:t xml:space="preserve"> / </w:t>
    </w:r>
    <w:r>
      <w:rPr>
        <w:rFonts w:ascii="Arial" w:hAnsi="Arial" w:cs="Arial"/>
        <w:b/>
        <w:iCs/>
      </w:rPr>
      <w:t xml:space="preserve">Leadership / </w:t>
    </w:r>
    <w:r w:rsidRPr="00966408">
      <w:rPr>
        <w:rFonts w:ascii="Arial" w:hAnsi="Arial" w:cs="Arial"/>
        <w:b/>
        <w:i/>
        <w:iCs/>
      </w:rPr>
      <w:t>Governance Structure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DFB"/>
    <w:multiLevelType w:val="hybridMultilevel"/>
    <w:tmpl w:val="B4B4086E"/>
    <w:lvl w:ilvl="0" w:tplc="0C090003">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A930A3"/>
    <w:multiLevelType w:val="hybridMultilevel"/>
    <w:tmpl w:val="E1EA8F6E"/>
    <w:lvl w:ilvl="0" w:tplc="0C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B60294"/>
    <w:multiLevelType w:val="hybridMultilevel"/>
    <w:tmpl w:val="20B8B33A"/>
    <w:lvl w:ilvl="0" w:tplc="05CE3060">
      <w:start w:val="1"/>
      <w:numFmt w:val="bullet"/>
      <w:lvlText w:val=""/>
      <w:lvlJc w:val="left"/>
      <w:pPr>
        <w:tabs>
          <w:tab w:val="num" w:pos="720"/>
        </w:tabs>
        <w:ind w:left="720" w:hanging="360"/>
      </w:pPr>
      <w:rPr>
        <w:rFonts w:ascii="Symbol" w:hAnsi="Symbol" w:hint="default"/>
      </w:rPr>
    </w:lvl>
    <w:lvl w:ilvl="1" w:tplc="C9D46680" w:tentative="1">
      <w:start w:val="1"/>
      <w:numFmt w:val="bullet"/>
      <w:lvlText w:val="•"/>
      <w:lvlJc w:val="left"/>
      <w:pPr>
        <w:tabs>
          <w:tab w:val="num" w:pos="1440"/>
        </w:tabs>
        <w:ind w:left="1440" w:hanging="360"/>
      </w:pPr>
      <w:rPr>
        <w:rFonts w:ascii="Times New Roman" w:hAnsi="Times New Roman" w:hint="default"/>
      </w:rPr>
    </w:lvl>
    <w:lvl w:ilvl="2" w:tplc="CA164BC0" w:tentative="1">
      <w:start w:val="1"/>
      <w:numFmt w:val="bullet"/>
      <w:lvlText w:val="•"/>
      <w:lvlJc w:val="left"/>
      <w:pPr>
        <w:tabs>
          <w:tab w:val="num" w:pos="2160"/>
        </w:tabs>
        <w:ind w:left="2160" w:hanging="360"/>
      </w:pPr>
      <w:rPr>
        <w:rFonts w:ascii="Times New Roman" w:hAnsi="Times New Roman" w:hint="default"/>
      </w:rPr>
    </w:lvl>
    <w:lvl w:ilvl="3" w:tplc="67C437AA" w:tentative="1">
      <w:start w:val="1"/>
      <w:numFmt w:val="bullet"/>
      <w:lvlText w:val="•"/>
      <w:lvlJc w:val="left"/>
      <w:pPr>
        <w:tabs>
          <w:tab w:val="num" w:pos="2880"/>
        </w:tabs>
        <w:ind w:left="2880" w:hanging="360"/>
      </w:pPr>
      <w:rPr>
        <w:rFonts w:ascii="Times New Roman" w:hAnsi="Times New Roman" w:hint="default"/>
      </w:rPr>
    </w:lvl>
    <w:lvl w:ilvl="4" w:tplc="C7464716" w:tentative="1">
      <w:start w:val="1"/>
      <w:numFmt w:val="bullet"/>
      <w:lvlText w:val="•"/>
      <w:lvlJc w:val="left"/>
      <w:pPr>
        <w:tabs>
          <w:tab w:val="num" w:pos="3600"/>
        </w:tabs>
        <w:ind w:left="3600" w:hanging="360"/>
      </w:pPr>
      <w:rPr>
        <w:rFonts w:ascii="Times New Roman" w:hAnsi="Times New Roman" w:hint="default"/>
      </w:rPr>
    </w:lvl>
    <w:lvl w:ilvl="5" w:tplc="9C8C0D72" w:tentative="1">
      <w:start w:val="1"/>
      <w:numFmt w:val="bullet"/>
      <w:lvlText w:val="•"/>
      <w:lvlJc w:val="left"/>
      <w:pPr>
        <w:tabs>
          <w:tab w:val="num" w:pos="4320"/>
        </w:tabs>
        <w:ind w:left="4320" w:hanging="360"/>
      </w:pPr>
      <w:rPr>
        <w:rFonts w:ascii="Times New Roman" w:hAnsi="Times New Roman" w:hint="default"/>
      </w:rPr>
    </w:lvl>
    <w:lvl w:ilvl="6" w:tplc="23303352" w:tentative="1">
      <w:start w:val="1"/>
      <w:numFmt w:val="bullet"/>
      <w:lvlText w:val="•"/>
      <w:lvlJc w:val="left"/>
      <w:pPr>
        <w:tabs>
          <w:tab w:val="num" w:pos="5040"/>
        </w:tabs>
        <w:ind w:left="5040" w:hanging="360"/>
      </w:pPr>
      <w:rPr>
        <w:rFonts w:ascii="Times New Roman" w:hAnsi="Times New Roman" w:hint="default"/>
      </w:rPr>
    </w:lvl>
    <w:lvl w:ilvl="7" w:tplc="4AFE5334" w:tentative="1">
      <w:start w:val="1"/>
      <w:numFmt w:val="bullet"/>
      <w:lvlText w:val="•"/>
      <w:lvlJc w:val="left"/>
      <w:pPr>
        <w:tabs>
          <w:tab w:val="num" w:pos="5760"/>
        </w:tabs>
        <w:ind w:left="5760" w:hanging="360"/>
      </w:pPr>
      <w:rPr>
        <w:rFonts w:ascii="Times New Roman" w:hAnsi="Times New Roman" w:hint="default"/>
      </w:rPr>
    </w:lvl>
    <w:lvl w:ilvl="8" w:tplc="6CE6126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E34721"/>
    <w:multiLevelType w:val="hybridMultilevel"/>
    <w:tmpl w:val="B6B0065A"/>
    <w:lvl w:ilvl="0" w:tplc="A2C4CD62">
      <w:start w:val="1"/>
      <w:numFmt w:val="bullet"/>
      <w:lvlText w:val="-"/>
      <w:lvlJc w:val="left"/>
      <w:pPr>
        <w:ind w:left="7740" w:hanging="360"/>
      </w:pPr>
      <w:rPr>
        <w:rFonts w:ascii="Calibri" w:eastAsia="Times New Roman" w:hAnsi="Calibri" w:hint="default"/>
      </w:rPr>
    </w:lvl>
    <w:lvl w:ilvl="1" w:tplc="04090003" w:tentative="1">
      <w:start w:val="1"/>
      <w:numFmt w:val="bullet"/>
      <w:lvlText w:val="o"/>
      <w:lvlJc w:val="left"/>
      <w:pPr>
        <w:ind w:left="8460" w:hanging="360"/>
      </w:pPr>
      <w:rPr>
        <w:rFonts w:ascii="Courier New" w:hAnsi="Courier New" w:hint="default"/>
      </w:rPr>
    </w:lvl>
    <w:lvl w:ilvl="2" w:tplc="04090005" w:tentative="1">
      <w:start w:val="1"/>
      <w:numFmt w:val="bullet"/>
      <w:lvlText w:val=""/>
      <w:lvlJc w:val="left"/>
      <w:pPr>
        <w:ind w:left="9180" w:hanging="360"/>
      </w:pPr>
      <w:rPr>
        <w:rFonts w:ascii="Wingdings" w:hAnsi="Wingdings" w:hint="default"/>
      </w:rPr>
    </w:lvl>
    <w:lvl w:ilvl="3" w:tplc="04090001" w:tentative="1">
      <w:start w:val="1"/>
      <w:numFmt w:val="bullet"/>
      <w:lvlText w:val=""/>
      <w:lvlJc w:val="left"/>
      <w:pPr>
        <w:ind w:left="9900" w:hanging="360"/>
      </w:pPr>
      <w:rPr>
        <w:rFonts w:ascii="Symbol" w:hAnsi="Symbol" w:hint="default"/>
      </w:rPr>
    </w:lvl>
    <w:lvl w:ilvl="4" w:tplc="04090003" w:tentative="1">
      <w:start w:val="1"/>
      <w:numFmt w:val="bullet"/>
      <w:lvlText w:val="o"/>
      <w:lvlJc w:val="left"/>
      <w:pPr>
        <w:ind w:left="10620" w:hanging="360"/>
      </w:pPr>
      <w:rPr>
        <w:rFonts w:ascii="Courier New" w:hAnsi="Courier New" w:hint="default"/>
      </w:rPr>
    </w:lvl>
    <w:lvl w:ilvl="5" w:tplc="04090005" w:tentative="1">
      <w:start w:val="1"/>
      <w:numFmt w:val="bullet"/>
      <w:lvlText w:val=""/>
      <w:lvlJc w:val="left"/>
      <w:pPr>
        <w:ind w:left="11340" w:hanging="360"/>
      </w:pPr>
      <w:rPr>
        <w:rFonts w:ascii="Wingdings" w:hAnsi="Wingdings" w:hint="default"/>
      </w:rPr>
    </w:lvl>
    <w:lvl w:ilvl="6" w:tplc="04090001" w:tentative="1">
      <w:start w:val="1"/>
      <w:numFmt w:val="bullet"/>
      <w:lvlText w:val=""/>
      <w:lvlJc w:val="left"/>
      <w:pPr>
        <w:ind w:left="12060" w:hanging="360"/>
      </w:pPr>
      <w:rPr>
        <w:rFonts w:ascii="Symbol" w:hAnsi="Symbol" w:hint="default"/>
      </w:rPr>
    </w:lvl>
    <w:lvl w:ilvl="7" w:tplc="04090003" w:tentative="1">
      <w:start w:val="1"/>
      <w:numFmt w:val="bullet"/>
      <w:lvlText w:val="o"/>
      <w:lvlJc w:val="left"/>
      <w:pPr>
        <w:ind w:left="12780" w:hanging="360"/>
      </w:pPr>
      <w:rPr>
        <w:rFonts w:ascii="Courier New" w:hAnsi="Courier New" w:hint="default"/>
      </w:rPr>
    </w:lvl>
    <w:lvl w:ilvl="8" w:tplc="04090005" w:tentative="1">
      <w:start w:val="1"/>
      <w:numFmt w:val="bullet"/>
      <w:lvlText w:val=""/>
      <w:lvlJc w:val="left"/>
      <w:pPr>
        <w:ind w:left="13500" w:hanging="360"/>
      </w:pPr>
      <w:rPr>
        <w:rFonts w:ascii="Wingdings" w:hAnsi="Wingdings" w:hint="default"/>
      </w:rPr>
    </w:lvl>
  </w:abstractNum>
  <w:abstractNum w:abstractNumId="4">
    <w:nsid w:val="11005D0C"/>
    <w:multiLevelType w:val="hybridMultilevel"/>
    <w:tmpl w:val="CE3C9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163010"/>
    <w:multiLevelType w:val="hybridMultilevel"/>
    <w:tmpl w:val="B40A666E"/>
    <w:lvl w:ilvl="0" w:tplc="5E822384">
      <w:start w:val="1"/>
      <w:numFmt w:val="bullet"/>
      <w:pStyle w:val="indentbullet"/>
      <w:lvlText w:val=""/>
      <w:lvlJc w:val="left"/>
      <w:pPr>
        <w:tabs>
          <w:tab w:val="num" w:pos="720"/>
        </w:tabs>
        <w:ind w:left="720" w:hanging="360"/>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9824DF9"/>
    <w:multiLevelType w:val="hybridMultilevel"/>
    <w:tmpl w:val="40381ECA"/>
    <w:lvl w:ilvl="0" w:tplc="0C090003">
      <w:start w:val="1"/>
      <w:numFmt w:val="bullet"/>
      <w:lvlText w:val="o"/>
      <w:lvlJc w:val="left"/>
      <w:pPr>
        <w:tabs>
          <w:tab w:val="num" w:pos="720"/>
        </w:tabs>
        <w:ind w:left="720" w:hanging="360"/>
      </w:pPr>
      <w:rPr>
        <w:rFonts w:ascii="Courier New" w:hAnsi="Courier New" w:hint="default"/>
        <w:sz w:val="18"/>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B9E3E8D"/>
    <w:multiLevelType w:val="hybridMultilevel"/>
    <w:tmpl w:val="C4A8F3C2"/>
    <w:lvl w:ilvl="0" w:tplc="0C090003">
      <w:start w:val="1"/>
      <w:numFmt w:val="bullet"/>
      <w:lvlText w:val="o"/>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525E48"/>
    <w:multiLevelType w:val="hybridMultilevel"/>
    <w:tmpl w:val="712C2178"/>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2D3A52"/>
    <w:multiLevelType w:val="multilevel"/>
    <w:tmpl w:val="56D21E7E"/>
    <w:lvl w:ilvl="0">
      <w:start w:val="1"/>
      <w:numFmt w:val="decimal"/>
      <w:pStyle w:val="outlinelevel1"/>
      <w:lvlText w:val="%1.0"/>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2268" w:hanging="1134"/>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0">
    <w:nsid w:val="24725CB2"/>
    <w:multiLevelType w:val="multilevel"/>
    <w:tmpl w:val="147A0D8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1">
    <w:nsid w:val="27727D48"/>
    <w:multiLevelType w:val="multilevel"/>
    <w:tmpl w:val="147A0D8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2">
    <w:nsid w:val="2FD41C70"/>
    <w:multiLevelType w:val="hybridMultilevel"/>
    <w:tmpl w:val="5BBC8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1037499"/>
    <w:multiLevelType w:val="hybridMultilevel"/>
    <w:tmpl w:val="E23A5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40C77AC"/>
    <w:multiLevelType w:val="hybridMultilevel"/>
    <w:tmpl w:val="92DA18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A2A2A9A"/>
    <w:multiLevelType w:val="hybridMultilevel"/>
    <w:tmpl w:val="21681E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267343D"/>
    <w:multiLevelType w:val="multilevel"/>
    <w:tmpl w:val="87DEBA5A"/>
    <w:lvl w:ilvl="0">
      <w:start w:val="2"/>
      <w:numFmt w:val="decimal"/>
      <w:pStyle w:val="dotpoint"/>
      <w:lvlText w:val="%1.0"/>
      <w:lvlJc w:val="left"/>
      <w:pPr>
        <w:tabs>
          <w:tab w:val="num" w:pos="146"/>
        </w:tabs>
        <w:ind w:left="146" w:hanging="855"/>
      </w:pPr>
      <w:rPr>
        <w:rFonts w:cs="Times New Roman" w:hint="default"/>
      </w:rPr>
    </w:lvl>
    <w:lvl w:ilvl="1">
      <w:start w:val="1"/>
      <w:numFmt w:val="decimal"/>
      <w:lvlText w:val="%1.%2"/>
      <w:lvlJc w:val="left"/>
      <w:pPr>
        <w:tabs>
          <w:tab w:val="num" w:pos="996"/>
        </w:tabs>
        <w:ind w:left="996" w:hanging="855"/>
      </w:pPr>
      <w:rPr>
        <w:rFonts w:cs="Times New Roman" w:hint="default"/>
      </w:rPr>
    </w:lvl>
    <w:lvl w:ilvl="2">
      <w:start w:val="1"/>
      <w:numFmt w:val="bullet"/>
      <w:pStyle w:val="dotpoint"/>
      <w:lvlText w:val=""/>
      <w:lvlJc w:val="left"/>
      <w:pPr>
        <w:tabs>
          <w:tab w:val="num" w:pos="2268"/>
        </w:tabs>
        <w:ind w:left="2268" w:hanging="567"/>
      </w:pPr>
      <w:rPr>
        <w:rFonts w:ascii="Symbol" w:hAnsi="Symbol" w:hint="default"/>
      </w:rPr>
    </w:lvl>
    <w:lvl w:ilvl="3">
      <w:start w:val="1"/>
      <w:numFmt w:val="decimal"/>
      <w:lvlText w:val="%1.%2.%3.%4"/>
      <w:lvlJc w:val="left"/>
      <w:pPr>
        <w:tabs>
          <w:tab w:val="num" w:pos="2921"/>
        </w:tabs>
        <w:ind w:left="2921" w:hanging="1080"/>
      </w:pPr>
      <w:rPr>
        <w:rFonts w:cs="Times New Roman" w:hint="default"/>
      </w:rPr>
    </w:lvl>
    <w:lvl w:ilvl="4">
      <w:start w:val="1"/>
      <w:numFmt w:val="decimal"/>
      <w:lvlText w:val="%1.%2.%3.%4.%5"/>
      <w:lvlJc w:val="left"/>
      <w:pPr>
        <w:tabs>
          <w:tab w:val="num" w:pos="3771"/>
        </w:tabs>
        <w:ind w:left="3771" w:hanging="1080"/>
      </w:pPr>
      <w:rPr>
        <w:rFonts w:cs="Times New Roman" w:hint="default"/>
      </w:rPr>
    </w:lvl>
    <w:lvl w:ilvl="5">
      <w:start w:val="1"/>
      <w:numFmt w:val="decimal"/>
      <w:lvlText w:val="%1.%2.%3.%4.%5.%6"/>
      <w:lvlJc w:val="left"/>
      <w:pPr>
        <w:tabs>
          <w:tab w:val="num" w:pos="4981"/>
        </w:tabs>
        <w:ind w:left="4981" w:hanging="1440"/>
      </w:pPr>
      <w:rPr>
        <w:rFonts w:cs="Times New Roman" w:hint="default"/>
      </w:rPr>
    </w:lvl>
    <w:lvl w:ilvl="6">
      <w:start w:val="1"/>
      <w:numFmt w:val="decimal"/>
      <w:lvlText w:val="%1.%2.%3.%4.%5.%6.%7"/>
      <w:lvlJc w:val="left"/>
      <w:pPr>
        <w:tabs>
          <w:tab w:val="num" w:pos="5831"/>
        </w:tabs>
        <w:ind w:left="5831" w:hanging="1440"/>
      </w:pPr>
      <w:rPr>
        <w:rFonts w:cs="Times New Roman" w:hint="default"/>
      </w:rPr>
    </w:lvl>
    <w:lvl w:ilvl="7">
      <w:start w:val="1"/>
      <w:numFmt w:val="decimal"/>
      <w:lvlText w:val="%1.%2.%3.%4.%5.%6.%7.%8"/>
      <w:lvlJc w:val="left"/>
      <w:pPr>
        <w:tabs>
          <w:tab w:val="num" w:pos="7041"/>
        </w:tabs>
        <w:ind w:left="7041" w:hanging="1800"/>
      </w:pPr>
      <w:rPr>
        <w:rFonts w:cs="Times New Roman" w:hint="default"/>
      </w:rPr>
    </w:lvl>
    <w:lvl w:ilvl="8">
      <w:start w:val="1"/>
      <w:numFmt w:val="decimal"/>
      <w:lvlText w:val="%1.%2.%3.%4.%5.%6.%7.%8.%9"/>
      <w:lvlJc w:val="left"/>
      <w:pPr>
        <w:tabs>
          <w:tab w:val="num" w:pos="7891"/>
        </w:tabs>
        <w:ind w:left="7891" w:hanging="1800"/>
      </w:pPr>
      <w:rPr>
        <w:rFonts w:cs="Times New Roman" w:hint="default"/>
      </w:rPr>
    </w:lvl>
  </w:abstractNum>
  <w:abstractNum w:abstractNumId="17">
    <w:nsid w:val="45592F3F"/>
    <w:multiLevelType w:val="hybridMultilevel"/>
    <w:tmpl w:val="4B5218C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484961E6"/>
    <w:multiLevelType w:val="hybridMultilevel"/>
    <w:tmpl w:val="F1061F92"/>
    <w:lvl w:ilvl="0" w:tplc="FFFFFFFF">
      <w:start w:val="1"/>
      <w:numFmt w:val="bullet"/>
      <w:pStyle w:val="subsubindent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930064A"/>
    <w:multiLevelType w:val="hybridMultilevel"/>
    <w:tmpl w:val="7BE69B0E"/>
    <w:lvl w:ilvl="0" w:tplc="FFFFFFFF">
      <w:start w:val="1"/>
      <w:numFmt w:val="decimal"/>
      <w:pStyle w:val="number"/>
      <w:lvlText w:val="%1."/>
      <w:lvlJc w:val="left"/>
      <w:pPr>
        <w:tabs>
          <w:tab w:val="num" w:pos="4495"/>
        </w:tabs>
        <w:ind w:left="4495" w:hanging="360"/>
      </w:pPr>
      <w:rPr>
        <w:rFonts w:cs="Times New Roman" w:hint="default"/>
      </w:rPr>
    </w:lvl>
    <w:lvl w:ilvl="1" w:tplc="FFFFFFFF">
      <w:start w:val="1"/>
      <w:numFmt w:val="bullet"/>
      <w:lvlText w:val=""/>
      <w:lvlJc w:val="left"/>
      <w:pPr>
        <w:tabs>
          <w:tab w:val="num" w:pos="5215"/>
        </w:tabs>
        <w:ind w:left="5215" w:hanging="360"/>
      </w:pPr>
      <w:rPr>
        <w:rFonts w:ascii="Wingdings" w:hAnsi="Wingdings" w:hint="default"/>
      </w:rPr>
    </w:lvl>
    <w:lvl w:ilvl="2" w:tplc="FFFFFFFF">
      <w:start w:val="1"/>
      <w:numFmt w:val="lowerRoman"/>
      <w:lvlText w:val="%3."/>
      <w:lvlJc w:val="right"/>
      <w:pPr>
        <w:tabs>
          <w:tab w:val="num" w:pos="5935"/>
        </w:tabs>
        <w:ind w:left="5935" w:hanging="180"/>
      </w:pPr>
      <w:rPr>
        <w:rFonts w:cs="Times New Roman"/>
      </w:rPr>
    </w:lvl>
    <w:lvl w:ilvl="3" w:tplc="FFFFFFFF" w:tentative="1">
      <w:start w:val="1"/>
      <w:numFmt w:val="decimal"/>
      <w:lvlText w:val="%4."/>
      <w:lvlJc w:val="left"/>
      <w:pPr>
        <w:tabs>
          <w:tab w:val="num" w:pos="6655"/>
        </w:tabs>
        <w:ind w:left="6655" w:hanging="360"/>
      </w:pPr>
      <w:rPr>
        <w:rFonts w:cs="Times New Roman"/>
      </w:rPr>
    </w:lvl>
    <w:lvl w:ilvl="4" w:tplc="FFFFFFFF" w:tentative="1">
      <w:start w:val="1"/>
      <w:numFmt w:val="lowerLetter"/>
      <w:lvlText w:val="%5."/>
      <w:lvlJc w:val="left"/>
      <w:pPr>
        <w:tabs>
          <w:tab w:val="num" w:pos="7375"/>
        </w:tabs>
        <w:ind w:left="7375" w:hanging="360"/>
      </w:pPr>
      <w:rPr>
        <w:rFonts w:cs="Times New Roman"/>
      </w:rPr>
    </w:lvl>
    <w:lvl w:ilvl="5" w:tplc="FFFFFFFF" w:tentative="1">
      <w:start w:val="1"/>
      <w:numFmt w:val="lowerRoman"/>
      <w:lvlText w:val="%6."/>
      <w:lvlJc w:val="right"/>
      <w:pPr>
        <w:tabs>
          <w:tab w:val="num" w:pos="8095"/>
        </w:tabs>
        <w:ind w:left="8095" w:hanging="180"/>
      </w:pPr>
      <w:rPr>
        <w:rFonts w:cs="Times New Roman"/>
      </w:rPr>
    </w:lvl>
    <w:lvl w:ilvl="6" w:tplc="FFFFFFFF" w:tentative="1">
      <w:start w:val="1"/>
      <w:numFmt w:val="decimal"/>
      <w:lvlText w:val="%7."/>
      <w:lvlJc w:val="left"/>
      <w:pPr>
        <w:tabs>
          <w:tab w:val="num" w:pos="8815"/>
        </w:tabs>
        <w:ind w:left="8815" w:hanging="360"/>
      </w:pPr>
      <w:rPr>
        <w:rFonts w:cs="Times New Roman"/>
      </w:rPr>
    </w:lvl>
    <w:lvl w:ilvl="7" w:tplc="FFFFFFFF" w:tentative="1">
      <w:start w:val="1"/>
      <w:numFmt w:val="lowerLetter"/>
      <w:lvlText w:val="%8."/>
      <w:lvlJc w:val="left"/>
      <w:pPr>
        <w:tabs>
          <w:tab w:val="num" w:pos="9535"/>
        </w:tabs>
        <w:ind w:left="9535" w:hanging="360"/>
      </w:pPr>
      <w:rPr>
        <w:rFonts w:cs="Times New Roman"/>
      </w:rPr>
    </w:lvl>
    <w:lvl w:ilvl="8" w:tplc="FFFFFFFF" w:tentative="1">
      <w:start w:val="1"/>
      <w:numFmt w:val="lowerRoman"/>
      <w:lvlText w:val="%9."/>
      <w:lvlJc w:val="right"/>
      <w:pPr>
        <w:tabs>
          <w:tab w:val="num" w:pos="10255"/>
        </w:tabs>
        <w:ind w:left="10255" w:hanging="180"/>
      </w:pPr>
      <w:rPr>
        <w:rFonts w:cs="Times New Roman"/>
      </w:rPr>
    </w:lvl>
  </w:abstractNum>
  <w:abstractNum w:abstractNumId="20">
    <w:nsid w:val="4C1F1104"/>
    <w:multiLevelType w:val="hybridMultilevel"/>
    <w:tmpl w:val="DF0A33B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B74C1F"/>
    <w:multiLevelType w:val="hybridMultilevel"/>
    <w:tmpl w:val="147A0D8C"/>
    <w:lvl w:ilvl="0" w:tplc="FEBC3FE0">
      <w:start w:val="1"/>
      <w:numFmt w:val="bullet"/>
      <w:lvlText w:val="•"/>
      <w:lvlJc w:val="left"/>
      <w:pPr>
        <w:tabs>
          <w:tab w:val="num" w:pos="720"/>
        </w:tabs>
        <w:ind w:left="720" w:hanging="360"/>
      </w:pPr>
      <w:rPr>
        <w:rFonts w:ascii="Times New Roman" w:hAnsi="Times New Roman" w:hint="default"/>
      </w:rPr>
    </w:lvl>
    <w:lvl w:ilvl="1" w:tplc="C9D46680" w:tentative="1">
      <w:start w:val="1"/>
      <w:numFmt w:val="bullet"/>
      <w:lvlText w:val="•"/>
      <w:lvlJc w:val="left"/>
      <w:pPr>
        <w:tabs>
          <w:tab w:val="num" w:pos="1440"/>
        </w:tabs>
        <w:ind w:left="1440" w:hanging="360"/>
      </w:pPr>
      <w:rPr>
        <w:rFonts w:ascii="Times New Roman" w:hAnsi="Times New Roman" w:hint="default"/>
      </w:rPr>
    </w:lvl>
    <w:lvl w:ilvl="2" w:tplc="CA164BC0" w:tentative="1">
      <w:start w:val="1"/>
      <w:numFmt w:val="bullet"/>
      <w:lvlText w:val="•"/>
      <w:lvlJc w:val="left"/>
      <w:pPr>
        <w:tabs>
          <w:tab w:val="num" w:pos="2160"/>
        </w:tabs>
        <w:ind w:left="2160" w:hanging="360"/>
      </w:pPr>
      <w:rPr>
        <w:rFonts w:ascii="Times New Roman" w:hAnsi="Times New Roman" w:hint="default"/>
      </w:rPr>
    </w:lvl>
    <w:lvl w:ilvl="3" w:tplc="67C437AA" w:tentative="1">
      <w:start w:val="1"/>
      <w:numFmt w:val="bullet"/>
      <w:lvlText w:val="•"/>
      <w:lvlJc w:val="left"/>
      <w:pPr>
        <w:tabs>
          <w:tab w:val="num" w:pos="2880"/>
        </w:tabs>
        <w:ind w:left="2880" w:hanging="360"/>
      </w:pPr>
      <w:rPr>
        <w:rFonts w:ascii="Times New Roman" w:hAnsi="Times New Roman" w:hint="default"/>
      </w:rPr>
    </w:lvl>
    <w:lvl w:ilvl="4" w:tplc="C7464716" w:tentative="1">
      <w:start w:val="1"/>
      <w:numFmt w:val="bullet"/>
      <w:lvlText w:val="•"/>
      <w:lvlJc w:val="left"/>
      <w:pPr>
        <w:tabs>
          <w:tab w:val="num" w:pos="3600"/>
        </w:tabs>
        <w:ind w:left="3600" w:hanging="360"/>
      </w:pPr>
      <w:rPr>
        <w:rFonts w:ascii="Times New Roman" w:hAnsi="Times New Roman" w:hint="default"/>
      </w:rPr>
    </w:lvl>
    <w:lvl w:ilvl="5" w:tplc="9C8C0D72" w:tentative="1">
      <w:start w:val="1"/>
      <w:numFmt w:val="bullet"/>
      <w:lvlText w:val="•"/>
      <w:lvlJc w:val="left"/>
      <w:pPr>
        <w:tabs>
          <w:tab w:val="num" w:pos="4320"/>
        </w:tabs>
        <w:ind w:left="4320" w:hanging="360"/>
      </w:pPr>
      <w:rPr>
        <w:rFonts w:ascii="Times New Roman" w:hAnsi="Times New Roman" w:hint="default"/>
      </w:rPr>
    </w:lvl>
    <w:lvl w:ilvl="6" w:tplc="23303352" w:tentative="1">
      <w:start w:val="1"/>
      <w:numFmt w:val="bullet"/>
      <w:lvlText w:val="•"/>
      <w:lvlJc w:val="left"/>
      <w:pPr>
        <w:tabs>
          <w:tab w:val="num" w:pos="5040"/>
        </w:tabs>
        <w:ind w:left="5040" w:hanging="360"/>
      </w:pPr>
      <w:rPr>
        <w:rFonts w:ascii="Times New Roman" w:hAnsi="Times New Roman" w:hint="default"/>
      </w:rPr>
    </w:lvl>
    <w:lvl w:ilvl="7" w:tplc="4AFE5334" w:tentative="1">
      <w:start w:val="1"/>
      <w:numFmt w:val="bullet"/>
      <w:lvlText w:val="•"/>
      <w:lvlJc w:val="left"/>
      <w:pPr>
        <w:tabs>
          <w:tab w:val="num" w:pos="5760"/>
        </w:tabs>
        <w:ind w:left="5760" w:hanging="360"/>
      </w:pPr>
      <w:rPr>
        <w:rFonts w:ascii="Times New Roman" w:hAnsi="Times New Roman" w:hint="default"/>
      </w:rPr>
    </w:lvl>
    <w:lvl w:ilvl="8" w:tplc="6CE6126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ECF1BB7"/>
    <w:multiLevelType w:val="hybridMultilevel"/>
    <w:tmpl w:val="E70E8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7E4D62"/>
    <w:multiLevelType w:val="hybridMultilevel"/>
    <w:tmpl w:val="C8727BB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8C96BEE"/>
    <w:multiLevelType w:val="hybridMultilevel"/>
    <w:tmpl w:val="D49C2356"/>
    <w:lvl w:ilvl="0" w:tplc="0C090001">
      <w:start w:val="1"/>
      <w:numFmt w:val="bullet"/>
      <w:lvlText w:val=""/>
      <w:lvlJc w:val="left"/>
      <w:pPr>
        <w:ind w:left="1443" w:hanging="360"/>
      </w:pPr>
      <w:rPr>
        <w:rFonts w:ascii="Symbol" w:hAnsi="Symbol" w:hint="default"/>
      </w:rPr>
    </w:lvl>
    <w:lvl w:ilvl="1" w:tplc="0C090003" w:tentative="1">
      <w:start w:val="1"/>
      <w:numFmt w:val="bullet"/>
      <w:lvlText w:val="o"/>
      <w:lvlJc w:val="left"/>
      <w:pPr>
        <w:ind w:left="2163" w:hanging="360"/>
      </w:pPr>
      <w:rPr>
        <w:rFonts w:ascii="Courier New" w:hAnsi="Courier New" w:hint="default"/>
      </w:rPr>
    </w:lvl>
    <w:lvl w:ilvl="2" w:tplc="0C090005" w:tentative="1">
      <w:start w:val="1"/>
      <w:numFmt w:val="bullet"/>
      <w:lvlText w:val=""/>
      <w:lvlJc w:val="left"/>
      <w:pPr>
        <w:ind w:left="2883" w:hanging="360"/>
      </w:pPr>
      <w:rPr>
        <w:rFonts w:ascii="Wingdings" w:hAnsi="Wingdings" w:hint="default"/>
      </w:rPr>
    </w:lvl>
    <w:lvl w:ilvl="3" w:tplc="0C090001" w:tentative="1">
      <w:start w:val="1"/>
      <w:numFmt w:val="bullet"/>
      <w:lvlText w:val=""/>
      <w:lvlJc w:val="left"/>
      <w:pPr>
        <w:ind w:left="3603" w:hanging="360"/>
      </w:pPr>
      <w:rPr>
        <w:rFonts w:ascii="Symbol" w:hAnsi="Symbol" w:hint="default"/>
      </w:rPr>
    </w:lvl>
    <w:lvl w:ilvl="4" w:tplc="0C090003" w:tentative="1">
      <w:start w:val="1"/>
      <w:numFmt w:val="bullet"/>
      <w:lvlText w:val="o"/>
      <w:lvlJc w:val="left"/>
      <w:pPr>
        <w:ind w:left="4323" w:hanging="360"/>
      </w:pPr>
      <w:rPr>
        <w:rFonts w:ascii="Courier New" w:hAnsi="Courier New" w:hint="default"/>
      </w:rPr>
    </w:lvl>
    <w:lvl w:ilvl="5" w:tplc="0C090005" w:tentative="1">
      <w:start w:val="1"/>
      <w:numFmt w:val="bullet"/>
      <w:lvlText w:val=""/>
      <w:lvlJc w:val="left"/>
      <w:pPr>
        <w:ind w:left="5043" w:hanging="360"/>
      </w:pPr>
      <w:rPr>
        <w:rFonts w:ascii="Wingdings" w:hAnsi="Wingdings" w:hint="default"/>
      </w:rPr>
    </w:lvl>
    <w:lvl w:ilvl="6" w:tplc="0C090001" w:tentative="1">
      <w:start w:val="1"/>
      <w:numFmt w:val="bullet"/>
      <w:lvlText w:val=""/>
      <w:lvlJc w:val="left"/>
      <w:pPr>
        <w:ind w:left="5763" w:hanging="360"/>
      </w:pPr>
      <w:rPr>
        <w:rFonts w:ascii="Symbol" w:hAnsi="Symbol" w:hint="default"/>
      </w:rPr>
    </w:lvl>
    <w:lvl w:ilvl="7" w:tplc="0C090003" w:tentative="1">
      <w:start w:val="1"/>
      <w:numFmt w:val="bullet"/>
      <w:lvlText w:val="o"/>
      <w:lvlJc w:val="left"/>
      <w:pPr>
        <w:ind w:left="6483" w:hanging="360"/>
      </w:pPr>
      <w:rPr>
        <w:rFonts w:ascii="Courier New" w:hAnsi="Courier New" w:hint="default"/>
      </w:rPr>
    </w:lvl>
    <w:lvl w:ilvl="8" w:tplc="0C090005" w:tentative="1">
      <w:start w:val="1"/>
      <w:numFmt w:val="bullet"/>
      <w:lvlText w:val=""/>
      <w:lvlJc w:val="left"/>
      <w:pPr>
        <w:ind w:left="7203" w:hanging="360"/>
      </w:pPr>
      <w:rPr>
        <w:rFonts w:ascii="Wingdings" w:hAnsi="Wingdings" w:hint="default"/>
      </w:rPr>
    </w:lvl>
  </w:abstractNum>
  <w:abstractNum w:abstractNumId="25">
    <w:nsid w:val="5DBC4506"/>
    <w:multiLevelType w:val="hybridMultilevel"/>
    <w:tmpl w:val="8AF8CFAC"/>
    <w:lvl w:ilvl="0" w:tplc="419C559A">
      <w:start w:val="1"/>
      <w:numFmt w:val="bullet"/>
      <w:lvlText w:val=""/>
      <w:lvlJc w:val="left"/>
      <w:pPr>
        <w:tabs>
          <w:tab w:val="num" w:pos="720"/>
        </w:tabs>
        <w:ind w:left="720" w:hanging="360"/>
      </w:pPr>
      <w:rPr>
        <w:rFonts w:ascii="Symbol" w:hAnsi="Symbol" w:hint="default"/>
      </w:rPr>
    </w:lvl>
    <w:lvl w:ilvl="1" w:tplc="C9D46680" w:tentative="1">
      <w:start w:val="1"/>
      <w:numFmt w:val="bullet"/>
      <w:lvlText w:val="•"/>
      <w:lvlJc w:val="left"/>
      <w:pPr>
        <w:tabs>
          <w:tab w:val="num" w:pos="1440"/>
        </w:tabs>
        <w:ind w:left="1440" w:hanging="360"/>
      </w:pPr>
      <w:rPr>
        <w:rFonts w:ascii="Times New Roman" w:hAnsi="Times New Roman" w:hint="default"/>
      </w:rPr>
    </w:lvl>
    <w:lvl w:ilvl="2" w:tplc="CA164BC0" w:tentative="1">
      <w:start w:val="1"/>
      <w:numFmt w:val="bullet"/>
      <w:lvlText w:val="•"/>
      <w:lvlJc w:val="left"/>
      <w:pPr>
        <w:tabs>
          <w:tab w:val="num" w:pos="2160"/>
        </w:tabs>
        <w:ind w:left="2160" w:hanging="360"/>
      </w:pPr>
      <w:rPr>
        <w:rFonts w:ascii="Times New Roman" w:hAnsi="Times New Roman" w:hint="default"/>
      </w:rPr>
    </w:lvl>
    <w:lvl w:ilvl="3" w:tplc="67C437AA" w:tentative="1">
      <w:start w:val="1"/>
      <w:numFmt w:val="bullet"/>
      <w:lvlText w:val="•"/>
      <w:lvlJc w:val="left"/>
      <w:pPr>
        <w:tabs>
          <w:tab w:val="num" w:pos="2880"/>
        </w:tabs>
        <w:ind w:left="2880" w:hanging="360"/>
      </w:pPr>
      <w:rPr>
        <w:rFonts w:ascii="Times New Roman" w:hAnsi="Times New Roman" w:hint="default"/>
      </w:rPr>
    </w:lvl>
    <w:lvl w:ilvl="4" w:tplc="C7464716" w:tentative="1">
      <w:start w:val="1"/>
      <w:numFmt w:val="bullet"/>
      <w:lvlText w:val="•"/>
      <w:lvlJc w:val="left"/>
      <w:pPr>
        <w:tabs>
          <w:tab w:val="num" w:pos="3600"/>
        </w:tabs>
        <w:ind w:left="3600" w:hanging="360"/>
      </w:pPr>
      <w:rPr>
        <w:rFonts w:ascii="Times New Roman" w:hAnsi="Times New Roman" w:hint="default"/>
      </w:rPr>
    </w:lvl>
    <w:lvl w:ilvl="5" w:tplc="9C8C0D72" w:tentative="1">
      <w:start w:val="1"/>
      <w:numFmt w:val="bullet"/>
      <w:lvlText w:val="•"/>
      <w:lvlJc w:val="left"/>
      <w:pPr>
        <w:tabs>
          <w:tab w:val="num" w:pos="4320"/>
        </w:tabs>
        <w:ind w:left="4320" w:hanging="360"/>
      </w:pPr>
      <w:rPr>
        <w:rFonts w:ascii="Times New Roman" w:hAnsi="Times New Roman" w:hint="default"/>
      </w:rPr>
    </w:lvl>
    <w:lvl w:ilvl="6" w:tplc="23303352" w:tentative="1">
      <w:start w:val="1"/>
      <w:numFmt w:val="bullet"/>
      <w:lvlText w:val="•"/>
      <w:lvlJc w:val="left"/>
      <w:pPr>
        <w:tabs>
          <w:tab w:val="num" w:pos="5040"/>
        </w:tabs>
        <w:ind w:left="5040" w:hanging="360"/>
      </w:pPr>
      <w:rPr>
        <w:rFonts w:ascii="Times New Roman" w:hAnsi="Times New Roman" w:hint="default"/>
      </w:rPr>
    </w:lvl>
    <w:lvl w:ilvl="7" w:tplc="4AFE5334" w:tentative="1">
      <w:start w:val="1"/>
      <w:numFmt w:val="bullet"/>
      <w:lvlText w:val="•"/>
      <w:lvlJc w:val="left"/>
      <w:pPr>
        <w:tabs>
          <w:tab w:val="num" w:pos="5760"/>
        </w:tabs>
        <w:ind w:left="5760" w:hanging="360"/>
      </w:pPr>
      <w:rPr>
        <w:rFonts w:ascii="Times New Roman" w:hAnsi="Times New Roman" w:hint="default"/>
      </w:rPr>
    </w:lvl>
    <w:lvl w:ilvl="8" w:tplc="6CE6126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04A3E0B"/>
    <w:multiLevelType w:val="hybridMultilevel"/>
    <w:tmpl w:val="FACCEE6C"/>
    <w:lvl w:ilvl="0" w:tplc="0C09000F">
      <w:start w:val="1"/>
      <w:numFmt w:val="decimal"/>
      <w:lvlText w:val="%1."/>
      <w:lvlJc w:val="left"/>
      <w:pPr>
        <w:ind w:left="723" w:hanging="360"/>
      </w:pPr>
      <w:rPr>
        <w:rFonts w:cs="Times New Roman"/>
      </w:rPr>
    </w:lvl>
    <w:lvl w:ilvl="1" w:tplc="0C090019" w:tentative="1">
      <w:start w:val="1"/>
      <w:numFmt w:val="lowerLetter"/>
      <w:lvlText w:val="%2."/>
      <w:lvlJc w:val="left"/>
      <w:pPr>
        <w:ind w:left="1443" w:hanging="360"/>
      </w:pPr>
      <w:rPr>
        <w:rFonts w:cs="Times New Roman"/>
      </w:rPr>
    </w:lvl>
    <w:lvl w:ilvl="2" w:tplc="0C09001B" w:tentative="1">
      <w:start w:val="1"/>
      <w:numFmt w:val="lowerRoman"/>
      <w:lvlText w:val="%3."/>
      <w:lvlJc w:val="right"/>
      <w:pPr>
        <w:ind w:left="2163" w:hanging="180"/>
      </w:pPr>
      <w:rPr>
        <w:rFonts w:cs="Times New Roman"/>
      </w:rPr>
    </w:lvl>
    <w:lvl w:ilvl="3" w:tplc="0C09000F" w:tentative="1">
      <w:start w:val="1"/>
      <w:numFmt w:val="decimal"/>
      <w:lvlText w:val="%4."/>
      <w:lvlJc w:val="left"/>
      <w:pPr>
        <w:ind w:left="2883" w:hanging="360"/>
      </w:pPr>
      <w:rPr>
        <w:rFonts w:cs="Times New Roman"/>
      </w:rPr>
    </w:lvl>
    <w:lvl w:ilvl="4" w:tplc="0C090019" w:tentative="1">
      <w:start w:val="1"/>
      <w:numFmt w:val="lowerLetter"/>
      <w:lvlText w:val="%5."/>
      <w:lvlJc w:val="left"/>
      <w:pPr>
        <w:ind w:left="3603" w:hanging="360"/>
      </w:pPr>
      <w:rPr>
        <w:rFonts w:cs="Times New Roman"/>
      </w:rPr>
    </w:lvl>
    <w:lvl w:ilvl="5" w:tplc="0C09001B" w:tentative="1">
      <w:start w:val="1"/>
      <w:numFmt w:val="lowerRoman"/>
      <w:lvlText w:val="%6."/>
      <w:lvlJc w:val="right"/>
      <w:pPr>
        <w:ind w:left="4323" w:hanging="180"/>
      </w:pPr>
      <w:rPr>
        <w:rFonts w:cs="Times New Roman"/>
      </w:rPr>
    </w:lvl>
    <w:lvl w:ilvl="6" w:tplc="0C09000F" w:tentative="1">
      <w:start w:val="1"/>
      <w:numFmt w:val="decimal"/>
      <w:lvlText w:val="%7."/>
      <w:lvlJc w:val="left"/>
      <w:pPr>
        <w:ind w:left="5043" w:hanging="360"/>
      </w:pPr>
      <w:rPr>
        <w:rFonts w:cs="Times New Roman"/>
      </w:rPr>
    </w:lvl>
    <w:lvl w:ilvl="7" w:tplc="0C090019" w:tentative="1">
      <w:start w:val="1"/>
      <w:numFmt w:val="lowerLetter"/>
      <w:lvlText w:val="%8."/>
      <w:lvlJc w:val="left"/>
      <w:pPr>
        <w:ind w:left="5763" w:hanging="360"/>
      </w:pPr>
      <w:rPr>
        <w:rFonts w:cs="Times New Roman"/>
      </w:rPr>
    </w:lvl>
    <w:lvl w:ilvl="8" w:tplc="0C09001B" w:tentative="1">
      <w:start w:val="1"/>
      <w:numFmt w:val="lowerRoman"/>
      <w:lvlText w:val="%9."/>
      <w:lvlJc w:val="right"/>
      <w:pPr>
        <w:ind w:left="6483" w:hanging="180"/>
      </w:pPr>
      <w:rPr>
        <w:rFonts w:cs="Times New Roman"/>
      </w:rPr>
    </w:lvl>
  </w:abstractNum>
  <w:num w:numId="1">
    <w:abstractNumId w:val="9"/>
  </w:num>
  <w:num w:numId="2">
    <w:abstractNumId w:val="16"/>
  </w:num>
  <w:num w:numId="3">
    <w:abstractNumId w:val="3"/>
  </w:num>
  <w:num w:numId="4">
    <w:abstractNumId w:val="1"/>
  </w:num>
  <w:num w:numId="5">
    <w:abstractNumId w:val="18"/>
  </w:num>
  <w:num w:numId="6">
    <w:abstractNumId w:val="19"/>
  </w:num>
  <w:num w:numId="7">
    <w:abstractNumId w:val="5"/>
  </w:num>
  <w:num w:numId="8">
    <w:abstractNumId w:val="0"/>
  </w:num>
  <w:num w:numId="9">
    <w:abstractNumId w:val="17"/>
  </w:num>
  <w:num w:numId="10">
    <w:abstractNumId w:val="6"/>
  </w:num>
  <w:num w:numId="11">
    <w:abstractNumId w:val="20"/>
  </w:num>
  <w:num w:numId="12">
    <w:abstractNumId w:val="8"/>
  </w:num>
  <w:num w:numId="13">
    <w:abstractNumId w:val="7"/>
  </w:num>
  <w:num w:numId="14">
    <w:abstractNumId w:val="23"/>
  </w:num>
  <w:num w:numId="15">
    <w:abstractNumId w:val="21"/>
  </w:num>
  <w:num w:numId="16">
    <w:abstractNumId w:val="24"/>
  </w:num>
  <w:num w:numId="17">
    <w:abstractNumId w:val="26"/>
  </w:num>
  <w:num w:numId="18">
    <w:abstractNumId w:val="12"/>
  </w:num>
  <w:num w:numId="19">
    <w:abstractNumId w:val="13"/>
  </w:num>
  <w:num w:numId="20">
    <w:abstractNumId w:val="14"/>
  </w:num>
  <w:num w:numId="21">
    <w:abstractNumId w:val="22"/>
  </w:num>
  <w:num w:numId="22">
    <w:abstractNumId w:val="4"/>
  </w:num>
  <w:num w:numId="23">
    <w:abstractNumId w:val="15"/>
  </w:num>
  <w:num w:numId="24">
    <w:abstractNumId w:val="10"/>
  </w:num>
  <w:num w:numId="25">
    <w:abstractNumId w:val="25"/>
  </w:num>
  <w:num w:numId="26">
    <w:abstractNumId w:val="11"/>
  </w:num>
  <w:num w:numId="2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4CA"/>
    <w:rsid w:val="000075F6"/>
    <w:rsid w:val="00011440"/>
    <w:rsid w:val="00015E50"/>
    <w:rsid w:val="000173DD"/>
    <w:rsid w:val="00021E5E"/>
    <w:rsid w:val="000232EB"/>
    <w:rsid w:val="00032F22"/>
    <w:rsid w:val="00034A21"/>
    <w:rsid w:val="00052DAE"/>
    <w:rsid w:val="0006467C"/>
    <w:rsid w:val="00066DC9"/>
    <w:rsid w:val="0007269C"/>
    <w:rsid w:val="00074668"/>
    <w:rsid w:val="00080E70"/>
    <w:rsid w:val="000A79D8"/>
    <w:rsid w:val="000B0EF5"/>
    <w:rsid w:val="000D6222"/>
    <w:rsid w:val="000E410F"/>
    <w:rsid w:val="000F03D3"/>
    <w:rsid w:val="000F2DAE"/>
    <w:rsid w:val="000F6A08"/>
    <w:rsid w:val="00121815"/>
    <w:rsid w:val="00126755"/>
    <w:rsid w:val="00156290"/>
    <w:rsid w:val="00161204"/>
    <w:rsid w:val="00162197"/>
    <w:rsid w:val="00165708"/>
    <w:rsid w:val="00166AEB"/>
    <w:rsid w:val="00166D2C"/>
    <w:rsid w:val="00174B2B"/>
    <w:rsid w:val="00181073"/>
    <w:rsid w:val="00186602"/>
    <w:rsid w:val="001A22FF"/>
    <w:rsid w:val="001A4B89"/>
    <w:rsid w:val="001B2851"/>
    <w:rsid w:val="001B3294"/>
    <w:rsid w:val="001B5C30"/>
    <w:rsid w:val="001B6BED"/>
    <w:rsid w:val="001E0E21"/>
    <w:rsid w:val="00207ABF"/>
    <w:rsid w:val="002131C3"/>
    <w:rsid w:val="00222FB8"/>
    <w:rsid w:val="00223480"/>
    <w:rsid w:val="00242F4F"/>
    <w:rsid w:val="002475E3"/>
    <w:rsid w:val="002646BC"/>
    <w:rsid w:val="002815AB"/>
    <w:rsid w:val="0028454D"/>
    <w:rsid w:val="002849C6"/>
    <w:rsid w:val="0029126B"/>
    <w:rsid w:val="00291A0C"/>
    <w:rsid w:val="002A17FA"/>
    <w:rsid w:val="002A33A7"/>
    <w:rsid w:val="002A5617"/>
    <w:rsid w:val="002A6685"/>
    <w:rsid w:val="002B2CB2"/>
    <w:rsid w:val="002B405E"/>
    <w:rsid w:val="002B7FB9"/>
    <w:rsid w:val="002D0AFB"/>
    <w:rsid w:val="002E23EC"/>
    <w:rsid w:val="002E4235"/>
    <w:rsid w:val="002F1D19"/>
    <w:rsid w:val="003049CD"/>
    <w:rsid w:val="00320542"/>
    <w:rsid w:val="00343CC5"/>
    <w:rsid w:val="0034666C"/>
    <w:rsid w:val="00352B25"/>
    <w:rsid w:val="00353AEC"/>
    <w:rsid w:val="003566BD"/>
    <w:rsid w:val="0036259C"/>
    <w:rsid w:val="00367064"/>
    <w:rsid w:val="00373AA8"/>
    <w:rsid w:val="00382929"/>
    <w:rsid w:val="0038730E"/>
    <w:rsid w:val="00387A44"/>
    <w:rsid w:val="003908F9"/>
    <w:rsid w:val="003A5819"/>
    <w:rsid w:val="003B1EFA"/>
    <w:rsid w:val="003D1349"/>
    <w:rsid w:val="003E5BD2"/>
    <w:rsid w:val="003E78FD"/>
    <w:rsid w:val="003F6B77"/>
    <w:rsid w:val="00400614"/>
    <w:rsid w:val="00407A33"/>
    <w:rsid w:val="004159A0"/>
    <w:rsid w:val="004250D7"/>
    <w:rsid w:val="004300D8"/>
    <w:rsid w:val="004320C8"/>
    <w:rsid w:val="004401B4"/>
    <w:rsid w:val="004565A8"/>
    <w:rsid w:val="00457126"/>
    <w:rsid w:val="00475661"/>
    <w:rsid w:val="00477353"/>
    <w:rsid w:val="00480BEC"/>
    <w:rsid w:val="00480F94"/>
    <w:rsid w:val="00493DBD"/>
    <w:rsid w:val="004A37CD"/>
    <w:rsid w:val="004B3966"/>
    <w:rsid w:val="004B5252"/>
    <w:rsid w:val="004C0BC8"/>
    <w:rsid w:val="004C3B2D"/>
    <w:rsid w:val="004C6F03"/>
    <w:rsid w:val="004D27CC"/>
    <w:rsid w:val="00500D7D"/>
    <w:rsid w:val="00503E67"/>
    <w:rsid w:val="00510632"/>
    <w:rsid w:val="005121D7"/>
    <w:rsid w:val="00516723"/>
    <w:rsid w:val="00516ADE"/>
    <w:rsid w:val="00521A78"/>
    <w:rsid w:val="00523424"/>
    <w:rsid w:val="0053001D"/>
    <w:rsid w:val="0053784E"/>
    <w:rsid w:val="005502E8"/>
    <w:rsid w:val="00561641"/>
    <w:rsid w:val="00563120"/>
    <w:rsid w:val="00563A24"/>
    <w:rsid w:val="00570B20"/>
    <w:rsid w:val="00591BDF"/>
    <w:rsid w:val="005A22B4"/>
    <w:rsid w:val="005B2715"/>
    <w:rsid w:val="005B324C"/>
    <w:rsid w:val="005B5CAB"/>
    <w:rsid w:val="005C0E4C"/>
    <w:rsid w:val="005C4F9D"/>
    <w:rsid w:val="005C63A5"/>
    <w:rsid w:val="005D62CF"/>
    <w:rsid w:val="005E2EC2"/>
    <w:rsid w:val="005F0B18"/>
    <w:rsid w:val="006055A0"/>
    <w:rsid w:val="00635BC3"/>
    <w:rsid w:val="0063610C"/>
    <w:rsid w:val="00642C17"/>
    <w:rsid w:val="00665BCD"/>
    <w:rsid w:val="00675AE1"/>
    <w:rsid w:val="006915F5"/>
    <w:rsid w:val="006A7FD9"/>
    <w:rsid w:val="006B05A2"/>
    <w:rsid w:val="006B5FF7"/>
    <w:rsid w:val="006D1850"/>
    <w:rsid w:val="006D4998"/>
    <w:rsid w:val="006D6D80"/>
    <w:rsid w:val="006F56EA"/>
    <w:rsid w:val="007000DC"/>
    <w:rsid w:val="00703568"/>
    <w:rsid w:val="00704AAA"/>
    <w:rsid w:val="00710B98"/>
    <w:rsid w:val="00713630"/>
    <w:rsid w:val="0072055A"/>
    <w:rsid w:val="00726F40"/>
    <w:rsid w:val="0073296D"/>
    <w:rsid w:val="00754AF3"/>
    <w:rsid w:val="00755B3C"/>
    <w:rsid w:val="007710B3"/>
    <w:rsid w:val="00777B01"/>
    <w:rsid w:val="00792DE6"/>
    <w:rsid w:val="007B47C2"/>
    <w:rsid w:val="007E6709"/>
    <w:rsid w:val="007F02FA"/>
    <w:rsid w:val="007F178F"/>
    <w:rsid w:val="007F70B8"/>
    <w:rsid w:val="00801103"/>
    <w:rsid w:val="008041EE"/>
    <w:rsid w:val="00807F08"/>
    <w:rsid w:val="00810A9C"/>
    <w:rsid w:val="00813A3D"/>
    <w:rsid w:val="00813E9B"/>
    <w:rsid w:val="00823F7B"/>
    <w:rsid w:val="00826361"/>
    <w:rsid w:val="008364A5"/>
    <w:rsid w:val="0084430B"/>
    <w:rsid w:val="008453A4"/>
    <w:rsid w:val="0086146C"/>
    <w:rsid w:val="008761D2"/>
    <w:rsid w:val="00882973"/>
    <w:rsid w:val="00884F63"/>
    <w:rsid w:val="008923FA"/>
    <w:rsid w:val="008A0D4B"/>
    <w:rsid w:val="008A4DE8"/>
    <w:rsid w:val="008B03B2"/>
    <w:rsid w:val="008C05CA"/>
    <w:rsid w:val="008C6C11"/>
    <w:rsid w:val="008D2B6B"/>
    <w:rsid w:val="008D4CA2"/>
    <w:rsid w:val="008D7DD8"/>
    <w:rsid w:val="008E08D2"/>
    <w:rsid w:val="008F119E"/>
    <w:rsid w:val="008F1D1A"/>
    <w:rsid w:val="0090667B"/>
    <w:rsid w:val="009122A7"/>
    <w:rsid w:val="00913318"/>
    <w:rsid w:val="00916190"/>
    <w:rsid w:val="0092420B"/>
    <w:rsid w:val="0092690A"/>
    <w:rsid w:val="009367F3"/>
    <w:rsid w:val="00936815"/>
    <w:rsid w:val="00942482"/>
    <w:rsid w:val="0095240C"/>
    <w:rsid w:val="00955F1D"/>
    <w:rsid w:val="009659C9"/>
    <w:rsid w:val="00966408"/>
    <w:rsid w:val="00966596"/>
    <w:rsid w:val="009669BD"/>
    <w:rsid w:val="00975723"/>
    <w:rsid w:val="00985CEA"/>
    <w:rsid w:val="009A2236"/>
    <w:rsid w:val="009C3053"/>
    <w:rsid w:val="009C3B1F"/>
    <w:rsid w:val="009C54CA"/>
    <w:rsid w:val="009D51B4"/>
    <w:rsid w:val="009E71F7"/>
    <w:rsid w:val="009E7A25"/>
    <w:rsid w:val="009F7AE5"/>
    <w:rsid w:val="00A05460"/>
    <w:rsid w:val="00A116DA"/>
    <w:rsid w:val="00A20552"/>
    <w:rsid w:val="00A3342B"/>
    <w:rsid w:val="00A34F6F"/>
    <w:rsid w:val="00A41084"/>
    <w:rsid w:val="00A446A7"/>
    <w:rsid w:val="00A44851"/>
    <w:rsid w:val="00A60753"/>
    <w:rsid w:val="00A667BC"/>
    <w:rsid w:val="00A72BBB"/>
    <w:rsid w:val="00A82E21"/>
    <w:rsid w:val="00A83A36"/>
    <w:rsid w:val="00A87514"/>
    <w:rsid w:val="00A87532"/>
    <w:rsid w:val="00A93919"/>
    <w:rsid w:val="00A9632B"/>
    <w:rsid w:val="00AA1964"/>
    <w:rsid w:val="00AC107B"/>
    <w:rsid w:val="00AC462A"/>
    <w:rsid w:val="00AC7F99"/>
    <w:rsid w:val="00AD5053"/>
    <w:rsid w:val="00AE09DC"/>
    <w:rsid w:val="00AE71C7"/>
    <w:rsid w:val="00AF7793"/>
    <w:rsid w:val="00B03835"/>
    <w:rsid w:val="00B0575C"/>
    <w:rsid w:val="00B07B56"/>
    <w:rsid w:val="00B12662"/>
    <w:rsid w:val="00B20AEF"/>
    <w:rsid w:val="00B24207"/>
    <w:rsid w:val="00B43A75"/>
    <w:rsid w:val="00B44BD4"/>
    <w:rsid w:val="00B52DE5"/>
    <w:rsid w:val="00B53F7E"/>
    <w:rsid w:val="00B6687E"/>
    <w:rsid w:val="00B742BD"/>
    <w:rsid w:val="00B9076B"/>
    <w:rsid w:val="00B961F9"/>
    <w:rsid w:val="00BA73AA"/>
    <w:rsid w:val="00BB13A3"/>
    <w:rsid w:val="00BC00B3"/>
    <w:rsid w:val="00BC068A"/>
    <w:rsid w:val="00BD7015"/>
    <w:rsid w:val="00BE2332"/>
    <w:rsid w:val="00BE360A"/>
    <w:rsid w:val="00BE4D98"/>
    <w:rsid w:val="00BF67EC"/>
    <w:rsid w:val="00C01F81"/>
    <w:rsid w:val="00C0326F"/>
    <w:rsid w:val="00C15CF5"/>
    <w:rsid w:val="00C22226"/>
    <w:rsid w:val="00C22CA6"/>
    <w:rsid w:val="00C244A8"/>
    <w:rsid w:val="00C345EE"/>
    <w:rsid w:val="00C35A12"/>
    <w:rsid w:val="00C40E6D"/>
    <w:rsid w:val="00C4738C"/>
    <w:rsid w:val="00C561BA"/>
    <w:rsid w:val="00C70507"/>
    <w:rsid w:val="00C7783C"/>
    <w:rsid w:val="00C950DE"/>
    <w:rsid w:val="00CA0F32"/>
    <w:rsid w:val="00CA28E8"/>
    <w:rsid w:val="00CA6B8F"/>
    <w:rsid w:val="00CC2D18"/>
    <w:rsid w:val="00CC784C"/>
    <w:rsid w:val="00CD0608"/>
    <w:rsid w:val="00CD3184"/>
    <w:rsid w:val="00CE5853"/>
    <w:rsid w:val="00CF1BC8"/>
    <w:rsid w:val="00D05A77"/>
    <w:rsid w:val="00D154F4"/>
    <w:rsid w:val="00D271EF"/>
    <w:rsid w:val="00D271F4"/>
    <w:rsid w:val="00D30267"/>
    <w:rsid w:val="00D33F3D"/>
    <w:rsid w:val="00D349F8"/>
    <w:rsid w:val="00D4529E"/>
    <w:rsid w:val="00D47AC9"/>
    <w:rsid w:val="00D511AA"/>
    <w:rsid w:val="00D56976"/>
    <w:rsid w:val="00D6692C"/>
    <w:rsid w:val="00D67694"/>
    <w:rsid w:val="00D67883"/>
    <w:rsid w:val="00D73657"/>
    <w:rsid w:val="00D76B4D"/>
    <w:rsid w:val="00D827FA"/>
    <w:rsid w:val="00D838F4"/>
    <w:rsid w:val="00D97CA9"/>
    <w:rsid w:val="00DA3825"/>
    <w:rsid w:val="00DA6508"/>
    <w:rsid w:val="00DD1DFD"/>
    <w:rsid w:val="00DE1D1C"/>
    <w:rsid w:val="00DE76A2"/>
    <w:rsid w:val="00DF03BC"/>
    <w:rsid w:val="00DF0CBF"/>
    <w:rsid w:val="00DF6111"/>
    <w:rsid w:val="00DF7E25"/>
    <w:rsid w:val="00E00160"/>
    <w:rsid w:val="00E004AF"/>
    <w:rsid w:val="00E02FEA"/>
    <w:rsid w:val="00E10B63"/>
    <w:rsid w:val="00E13C99"/>
    <w:rsid w:val="00E26B76"/>
    <w:rsid w:val="00E2717F"/>
    <w:rsid w:val="00E3319A"/>
    <w:rsid w:val="00E5604B"/>
    <w:rsid w:val="00E61BBE"/>
    <w:rsid w:val="00E64091"/>
    <w:rsid w:val="00E71E6A"/>
    <w:rsid w:val="00E73BEC"/>
    <w:rsid w:val="00E8352A"/>
    <w:rsid w:val="00E85727"/>
    <w:rsid w:val="00E960EB"/>
    <w:rsid w:val="00E975D9"/>
    <w:rsid w:val="00EC1243"/>
    <w:rsid w:val="00EC2657"/>
    <w:rsid w:val="00EC3DD1"/>
    <w:rsid w:val="00ED73EE"/>
    <w:rsid w:val="00EE3445"/>
    <w:rsid w:val="00EE6CA2"/>
    <w:rsid w:val="00EF0CCD"/>
    <w:rsid w:val="00EF44F1"/>
    <w:rsid w:val="00F052AD"/>
    <w:rsid w:val="00F0726D"/>
    <w:rsid w:val="00F17B46"/>
    <w:rsid w:val="00F2149A"/>
    <w:rsid w:val="00F238B5"/>
    <w:rsid w:val="00F23C82"/>
    <w:rsid w:val="00F334CF"/>
    <w:rsid w:val="00F43077"/>
    <w:rsid w:val="00F705CE"/>
    <w:rsid w:val="00F820FE"/>
    <w:rsid w:val="00F83730"/>
    <w:rsid w:val="00F92507"/>
    <w:rsid w:val="00FA1C4E"/>
    <w:rsid w:val="00FA21D3"/>
    <w:rsid w:val="00FA4A89"/>
    <w:rsid w:val="00FA6FAF"/>
    <w:rsid w:val="00FB32D4"/>
    <w:rsid w:val="00FD4962"/>
    <w:rsid w:val="00FD7E4C"/>
    <w:rsid w:val="00FE7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B5"/>
    <w:pPr>
      <w:spacing w:after="0" w:line="240" w:lineRule="auto"/>
    </w:pPr>
    <w:rPr>
      <w:sz w:val="24"/>
      <w:szCs w:val="24"/>
      <w:lang w:val="en-US" w:eastAsia="en-US"/>
    </w:rPr>
  </w:style>
  <w:style w:type="paragraph" w:styleId="Heading3">
    <w:name w:val="heading 3"/>
    <w:basedOn w:val="Normal"/>
    <w:next w:val="Normal"/>
    <w:link w:val="Heading3Char"/>
    <w:uiPriority w:val="99"/>
    <w:qFormat/>
    <w:rsid w:val="00916190"/>
    <w:pPr>
      <w:keepNext/>
      <w:spacing w:before="240" w:after="60" w:line="276" w:lineRule="auto"/>
      <w:outlineLvl w:val="2"/>
    </w:pPr>
    <w:rPr>
      <w:rFonts w:ascii="Arial" w:hAnsi="Arial" w:cs="Arial"/>
      <w:b/>
      <w:bCs/>
      <w:sz w:val="26"/>
      <w:szCs w:val="26"/>
      <w:lang w:val="en-AU"/>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16190"/>
    <w:rPr>
      <w:rFonts w:ascii="Arial" w:hAnsi="Arial" w:cs="Arial"/>
      <w:b/>
      <w:bCs/>
      <w:sz w:val="26"/>
      <w:szCs w:val="26"/>
      <w:lang w:val="x-none" w:eastAsia="en-US"/>
    </w:rPr>
  </w:style>
  <w:style w:type="paragraph" w:styleId="Header">
    <w:name w:val="header"/>
    <w:basedOn w:val="Normal"/>
    <w:link w:val="HeaderChar"/>
    <w:uiPriority w:val="99"/>
    <w:rsid w:val="0022348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B961F9"/>
    <w:pPr>
      <w:tabs>
        <w:tab w:val="center" w:pos="4320"/>
        <w:tab w:val="right" w:pos="9923"/>
      </w:tabs>
    </w:pPr>
    <w:rPr>
      <w:noProof/>
      <w:lang w:val="en-AU" w:eastAsia="en-AU"/>
    </w:rPr>
  </w:style>
  <w:style w:type="character" w:customStyle="1" w:styleId="FooterChar">
    <w:name w:val="Footer Char"/>
    <w:basedOn w:val="DefaultParagraphFont"/>
    <w:link w:val="Footer"/>
    <w:uiPriority w:val="99"/>
    <w:locked/>
    <w:rsid w:val="00B961F9"/>
    <w:rPr>
      <w:rFonts w:cs="Times New Roman"/>
      <w:noProof/>
      <w:sz w:val="24"/>
      <w:szCs w:val="24"/>
    </w:rPr>
  </w:style>
  <w:style w:type="table" w:styleId="TableGrid">
    <w:name w:val="Table Grid"/>
    <w:basedOn w:val="TableNormal"/>
    <w:uiPriority w:val="99"/>
    <w:rsid w:val="00223480"/>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A79D8"/>
    <w:pPr>
      <w:spacing w:after="200" w:line="276" w:lineRule="auto"/>
      <w:ind w:left="720"/>
      <w:contextualSpacing/>
    </w:pPr>
    <w:rPr>
      <w:rFonts w:ascii="Calibri" w:hAnsi="Calibri"/>
      <w:sz w:val="22"/>
      <w:szCs w:val="22"/>
      <w:lang w:val="en-AU"/>
    </w:rPr>
  </w:style>
  <w:style w:type="paragraph" w:customStyle="1" w:styleId="outlinelevel1">
    <w:name w:val="outline level 1"/>
    <w:basedOn w:val="Normal"/>
    <w:uiPriority w:val="99"/>
    <w:rsid w:val="000A79D8"/>
    <w:pPr>
      <w:numPr>
        <w:numId w:val="1"/>
      </w:numPr>
      <w:spacing w:before="240"/>
    </w:pPr>
    <w:rPr>
      <w:rFonts w:ascii="Arial" w:hAnsi="Arial" w:cs="Arial"/>
      <w:sz w:val="20"/>
      <w:szCs w:val="20"/>
      <w:lang w:val="en-AU"/>
    </w:rPr>
  </w:style>
  <w:style w:type="paragraph" w:customStyle="1" w:styleId="dotpoint">
    <w:name w:val="dot point"/>
    <w:basedOn w:val="Normal"/>
    <w:uiPriority w:val="99"/>
    <w:rsid w:val="000A79D8"/>
    <w:pPr>
      <w:numPr>
        <w:ilvl w:val="2"/>
        <w:numId w:val="2"/>
      </w:numPr>
      <w:spacing w:before="240"/>
    </w:pPr>
    <w:rPr>
      <w:rFonts w:ascii="Arial" w:hAnsi="Arial"/>
      <w:sz w:val="20"/>
      <w:szCs w:val="20"/>
    </w:rPr>
  </w:style>
  <w:style w:type="character" w:styleId="Hyperlink">
    <w:name w:val="Hyperlink"/>
    <w:basedOn w:val="DefaultParagraphFont"/>
    <w:uiPriority w:val="99"/>
    <w:rsid w:val="00407A33"/>
    <w:rPr>
      <w:rFonts w:cs="Times New Roman"/>
      <w:color w:val="0000FF"/>
      <w:u w:val="single"/>
    </w:rPr>
  </w:style>
  <w:style w:type="paragraph" w:styleId="BalloonText">
    <w:name w:val="Balloon Text"/>
    <w:basedOn w:val="Normal"/>
    <w:link w:val="BalloonTextChar"/>
    <w:uiPriority w:val="99"/>
    <w:rsid w:val="001E0E21"/>
    <w:rPr>
      <w:rFonts w:ascii="Tahoma" w:hAnsi="Tahoma" w:cs="Tahoma"/>
      <w:sz w:val="16"/>
      <w:szCs w:val="16"/>
    </w:rPr>
  </w:style>
  <w:style w:type="character" w:customStyle="1" w:styleId="BalloonTextChar">
    <w:name w:val="Balloon Text Char"/>
    <w:basedOn w:val="DefaultParagraphFont"/>
    <w:link w:val="BalloonText"/>
    <w:uiPriority w:val="99"/>
    <w:locked/>
    <w:rsid w:val="001E0E21"/>
    <w:rPr>
      <w:rFonts w:ascii="Tahoma" w:hAnsi="Tahoma" w:cs="Tahoma"/>
      <w:sz w:val="16"/>
      <w:szCs w:val="16"/>
      <w:lang w:val="en-US" w:eastAsia="en-US"/>
    </w:rPr>
  </w:style>
  <w:style w:type="paragraph" w:styleId="FootnoteText">
    <w:name w:val="footnote text"/>
    <w:basedOn w:val="Normal"/>
    <w:link w:val="FootnoteTextChar"/>
    <w:uiPriority w:val="99"/>
    <w:rsid w:val="00FE7B33"/>
    <w:rPr>
      <w:sz w:val="20"/>
      <w:szCs w:val="20"/>
    </w:rPr>
  </w:style>
  <w:style w:type="character" w:customStyle="1" w:styleId="FootnoteTextChar">
    <w:name w:val="Footnote Text Char"/>
    <w:basedOn w:val="DefaultParagraphFont"/>
    <w:link w:val="FootnoteText"/>
    <w:uiPriority w:val="99"/>
    <w:locked/>
    <w:rsid w:val="00FE7B33"/>
    <w:rPr>
      <w:rFonts w:cs="Times New Roman"/>
      <w:lang w:val="en-US" w:eastAsia="en-US"/>
    </w:rPr>
  </w:style>
  <w:style w:type="character" w:styleId="FootnoteReference">
    <w:name w:val="footnote reference"/>
    <w:basedOn w:val="DefaultParagraphFont"/>
    <w:uiPriority w:val="99"/>
    <w:rsid w:val="00FE7B33"/>
    <w:rPr>
      <w:rFonts w:cs="Times New Roman"/>
      <w:vertAlign w:val="superscript"/>
    </w:rPr>
  </w:style>
  <w:style w:type="paragraph" w:styleId="NormalWeb">
    <w:name w:val="Normal (Web)"/>
    <w:basedOn w:val="Normal"/>
    <w:uiPriority w:val="99"/>
    <w:rsid w:val="00E975D9"/>
    <w:pPr>
      <w:spacing w:before="100" w:beforeAutospacing="1" w:after="100" w:afterAutospacing="1"/>
    </w:pPr>
    <w:rPr>
      <w:lang w:val="en-AU"/>
    </w:rPr>
  </w:style>
  <w:style w:type="paragraph" w:customStyle="1" w:styleId="subsubindentbullet">
    <w:name w:val="subsubindent bullet"/>
    <w:basedOn w:val="Normal"/>
    <w:uiPriority w:val="99"/>
    <w:rsid w:val="00D511AA"/>
    <w:pPr>
      <w:numPr>
        <w:numId w:val="5"/>
      </w:numPr>
      <w:spacing w:before="200"/>
    </w:pPr>
    <w:rPr>
      <w:rFonts w:ascii="Arial Narrow" w:hAnsi="Arial Narrow"/>
      <w:sz w:val="20"/>
      <w:szCs w:val="20"/>
      <w:lang w:val="en-AU"/>
    </w:rPr>
  </w:style>
  <w:style w:type="paragraph" w:customStyle="1" w:styleId="number">
    <w:name w:val="number"/>
    <w:basedOn w:val="Normal"/>
    <w:uiPriority w:val="99"/>
    <w:rsid w:val="00D511AA"/>
    <w:pPr>
      <w:numPr>
        <w:numId w:val="6"/>
      </w:numPr>
      <w:tabs>
        <w:tab w:val="left" w:pos="426"/>
      </w:tabs>
      <w:spacing w:before="200"/>
    </w:pPr>
    <w:rPr>
      <w:rFonts w:ascii="Arial Narrow" w:hAnsi="Arial Narrow"/>
      <w:sz w:val="20"/>
      <w:szCs w:val="20"/>
      <w:lang w:val="en-AU"/>
    </w:rPr>
  </w:style>
  <w:style w:type="paragraph" w:customStyle="1" w:styleId="indentbullet">
    <w:name w:val="indent bullet"/>
    <w:basedOn w:val="Normal"/>
    <w:uiPriority w:val="99"/>
    <w:rsid w:val="00D511AA"/>
    <w:pPr>
      <w:numPr>
        <w:numId w:val="7"/>
      </w:numPr>
      <w:spacing w:before="200"/>
    </w:pPr>
    <w:rPr>
      <w:rFonts w:ascii="Arial Narrow" w:hAnsi="Arial Narrow"/>
      <w:sz w:val="20"/>
      <w:szCs w:val="20"/>
      <w:lang w:val="en-AU"/>
    </w:rPr>
  </w:style>
  <w:style w:type="character" w:styleId="Strong">
    <w:name w:val="Strong"/>
    <w:basedOn w:val="DefaultParagraphFont"/>
    <w:uiPriority w:val="99"/>
    <w:qFormat/>
    <w:rsid w:val="009F7AE5"/>
    <w:rPr>
      <w:rFonts w:cs="Times New Roman"/>
      <w:b/>
      <w:bCs/>
    </w:rPr>
  </w:style>
  <w:style w:type="paragraph" w:customStyle="1" w:styleId="Default">
    <w:name w:val="Default"/>
    <w:uiPriority w:val="99"/>
    <w:rsid w:val="00BE2332"/>
    <w:pPr>
      <w:autoSpaceDE w:val="0"/>
      <w:autoSpaceDN w:val="0"/>
      <w:adjustRightInd w:val="0"/>
      <w:spacing w:after="0" w:line="240" w:lineRule="auto"/>
    </w:pPr>
    <w:rPr>
      <w:rFonts w:ascii="AMFLLL+Arial" w:hAnsi="AMFLLL+Arial" w:cs="AMFLLL+Arial"/>
      <w:color w:val="000000"/>
      <w:sz w:val="24"/>
      <w:szCs w:val="24"/>
      <w:lang w:val="en-US" w:eastAsia="en-US"/>
    </w:rPr>
  </w:style>
  <w:style w:type="paragraph" w:customStyle="1" w:styleId="Bullet">
    <w:name w:val="Bullet"/>
    <w:basedOn w:val="Default"/>
    <w:next w:val="Default"/>
    <w:link w:val="BulletCharChar"/>
    <w:uiPriority w:val="99"/>
    <w:rsid w:val="00BE2332"/>
    <w:rPr>
      <w:rFonts w:cs="Times New Roman"/>
      <w:color w:val="auto"/>
    </w:rPr>
  </w:style>
  <w:style w:type="character" w:customStyle="1" w:styleId="BulletCharChar">
    <w:name w:val="Bullet Char Char"/>
    <w:basedOn w:val="DefaultParagraphFont"/>
    <w:link w:val="Bullet"/>
    <w:uiPriority w:val="99"/>
    <w:locked/>
    <w:rsid w:val="00BE2332"/>
    <w:rPr>
      <w:rFonts w:ascii="AMFLLL+Arial" w:hAnsi="AMFLLL+Arial" w:cs="Times New Roman"/>
      <w:sz w:val="24"/>
      <w:szCs w:val="24"/>
      <w:lang w:val="en-US" w:eastAsia="en-US"/>
    </w:rPr>
  </w:style>
  <w:style w:type="paragraph" w:styleId="DocumentMap">
    <w:name w:val="Document Map"/>
    <w:basedOn w:val="Normal"/>
    <w:link w:val="DocumentMapChar"/>
    <w:uiPriority w:val="99"/>
    <w:rsid w:val="00B9076B"/>
    <w:rPr>
      <w:rFonts w:ascii="Tahoma" w:hAnsi="Tahoma" w:cs="Tahoma"/>
      <w:sz w:val="16"/>
      <w:szCs w:val="16"/>
    </w:rPr>
  </w:style>
  <w:style w:type="character" w:customStyle="1" w:styleId="DocumentMapChar">
    <w:name w:val="Document Map Char"/>
    <w:basedOn w:val="DefaultParagraphFont"/>
    <w:link w:val="DocumentMap"/>
    <w:uiPriority w:val="99"/>
    <w:locked/>
    <w:rsid w:val="00B9076B"/>
    <w:rPr>
      <w:rFonts w:ascii="Tahoma" w:hAnsi="Tahoma" w:cs="Tahoma"/>
      <w:sz w:val="16"/>
      <w:szCs w:val="16"/>
      <w:lang w:val="en-US" w:eastAsia="en-US"/>
    </w:rPr>
  </w:style>
  <w:style w:type="character" w:styleId="FollowedHyperlink">
    <w:name w:val="FollowedHyperlink"/>
    <w:basedOn w:val="DefaultParagraphFont"/>
    <w:uiPriority w:val="99"/>
    <w:rsid w:val="007E6709"/>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B5"/>
    <w:pPr>
      <w:spacing w:after="0" w:line="240" w:lineRule="auto"/>
    </w:pPr>
    <w:rPr>
      <w:sz w:val="24"/>
      <w:szCs w:val="24"/>
      <w:lang w:val="en-US" w:eastAsia="en-US"/>
    </w:rPr>
  </w:style>
  <w:style w:type="paragraph" w:styleId="Heading3">
    <w:name w:val="heading 3"/>
    <w:basedOn w:val="Normal"/>
    <w:next w:val="Normal"/>
    <w:link w:val="Heading3Char"/>
    <w:uiPriority w:val="99"/>
    <w:qFormat/>
    <w:rsid w:val="00916190"/>
    <w:pPr>
      <w:keepNext/>
      <w:spacing w:before="240" w:after="60" w:line="276" w:lineRule="auto"/>
      <w:outlineLvl w:val="2"/>
    </w:pPr>
    <w:rPr>
      <w:rFonts w:ascii="Arial" w:hAnsi="Arial" w:cs="Arial"/>
      <w:b/>
      <w:bCs/>
      <w:sz w:val="26"/>
      <w:szCs w:val="26"/>
      <w:lang w:val="en-AU"/>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16190"/>
    <w:rPr>
      <w:rFonts w:ascii="Arial" w:hAnsi="Arial" w:cs="Arial"/>
      <w:b/>
      <w:bCs/>
      <w:sz w:val="26"/>
      <w:szCs w:val="26"/>
      <w:lang w:val="x-none" w:eastAsia="en-US"/>
    </w:rPr>
  </w:style>
  <w:style w:type="paragraph" w:styleId="Header">
    <w:name w:val="header"/>
    <w:basedOn w:val="Normal"/>
    <w:link w:val="HeaderChar"/>
    <w:uiPriority w:val="99"/>
    <w:rsid w:val="0022348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B961F9"/>
    <w:pPr>
      <w:tabs>
        <w:tab w:val="center" w:pos="4320"/>
        <w:tab w:val="right" w:pos="9923"/>
      </w:tabs>
    </w:pPr>
    <w:rPr>
      <w:noProof/>
      <w:lang w:val="en-AU" w:eastAsia="en-AU"/>
    </w:rPr>
  </w:style>
  <w:style w:type="character" w:customStyle="1" w:styleId="FooterChar">
    <w:name w:val="Footer Char"/>
    <w:basedOn w:val="DefaultParagraphFont"/>
    <w:link w:val="Footer"/>
    <w:uiPriority w:val="99"/>
    <w:locked/>
    <w:rsid w:val="00B961F9"/>
    <w:rPr>
      <w:rFonts w:cs="Times New Roman"/>
      <w:noProof/>
      <w:sz w:val="24"/>
      <w:szCs w:val="24"/>
    </w:rPr>
  </w:style>
  <w:style w:type="table" w:styleId="TableGrid">
    <w:name w:val="Table Grid"/>
    <w:basedOn w:val="TableNormal"/>
    <w:uiPriority w:val="99"/>
    <w:rsid w:val="00223480"/>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A79D8"/>
    <w:pPr>
      <w:spacing w:after="200" w:line="276" w:lineRule="auto"/>
      <w:ind w:left="720"/>
      <w:contextualSpacing/>
    </w:pPr>
    <w:rPr>
      <w:rFonts w:ascii="Calibri" w:hAnsi="Calibri"/>
      <w:sz w:val="22"/>
      <w:szCs w:val="22"/>
      <w:lang w:val="en-AU"/>
    </w:rPr>
  </w:style>
  <w:style w:type="paragraph" w:customStyle="1" w:styleId="outlinelevel1">
    <w:name w:val="outline level 1"/>
    <w:basedOn w:val="Normal"/>
    <w:uiPriority w:val="99"/>
    <w:rsid w:val="000A79D8"/>
    <w:pPr>
      <w:numPr>
        <w:numId w:val="1"/>
      </w:numPr>
      <w:spacing w:before="240"/>
    </w:pPr>
    <w:rPr>
      <w:rFonts w:ascii="Arial" w:hAnsi="Arial" w:cs="Arial"/>
      <w:sz w:val="20"/>
      <w:szCs w:val="20"/>
      <w:lang w:val="en-AU"/>
    </w:rPr>
  </w:style>
  <w:style w:type="paragraph" w:customStyle="1" w:styleId="dotpoint">
    <w:name w:val="dot point"/>
    <w:basedOn w:val="Normal"/>
    <w:uiPriority w:val="99"/>
    <w:rsid w:val="000A79D8"/>
    <w:pPr>
      <w:numPr>
        <w:ilvl w:val="2"/>
        <w:numId w:val="2"/>
      </w:numPr>
      <w:spacing w:before="240"/>
    </w:pPr>
    <w:rPr>
      <w:rFonts w:ascii="Arial" w:hAnsi="Arial"/>
      <w:sz w:val="20"/>
      <w:szCs w:val="20"/>
    </w:rPr>
  </w:style>
  <w:style w:type="character" w:styleId="Hyperlink">
    <w:name w:val="Hyperlink"/>
    <w:basedOn w:val="DefaultParagraphFont"/>
    <w:uiPriority w:val="99"/>
    <w:rsid w:val="00407A33"/>
    <w:rPr>
      <w:rFonts w:cs="Times New Roman"/>
      <w:color w:val="0000FF"/>
      <w:u w:val="single"/>
    </w:rPr>
  </w:style>
  <w:style w:type="paragraph" w:styleId="BalloonText">
    <w:name w:val="Balloon Text"/>
    <w:basedOn w:val="Normal"/>
    <w:link w:val="BalloonTextChar"/>
    <w:uiPriority w:val="99"/>
    <w:rsid w:val="001E0E21"/>
    <w:rPr>
      <w:rFonts w:ascii="Tahoma" w:hAnsi="Tahoma" w:cs="Tahoma"/>
      <w:sz w:val="16"/>
      <w:szCs w:val="16"/>
    </w:rPr>
  </w:style>
  <w:style w:type="character" w:customStyle="1" w:styleId="BalloonTextChar">
    <w:name w:val="Balloon Text Char"/>
    <w:basedOn w:val="DefaultParagraphFont"/>
    <w:link w:val="BalloonText"/>
    <w:uiPriority w:val="99"/>
    <w:locked/>
    <w:rsid w:val="001E0E21"/>
    <w:rPr>
      <w:rFonts w:ascii="Tahoma" w:hAnsi="Tahoma" w:cs="Tahoma"/>
      <w:sz w:val="16"/>
      <w:szCs w:val="16"/>
      <w:lang w:val="en-US" w:eastAsia="en-US"/>
    </w:rPr>
  </w:style>
  <w:style w:type="paragraph" w:styleId="FootnoteText">
    <w:name w:val="footnote text"/>
    <w:basedOn w:val="Normal"/>
    <w:link w:val="FootnoteTextChar"/>
    <w:uiPriority w:val="99"/>
    <w:rsid w:val="00FE7B33"/>
    <w:rPr>
      <w:sz w:val="20"/>
      <w:szCs w:val="20"/>
    </w:rPr>
  </w:style>
  <w:style w:type="character" w:customStyle="1" w:styleId="FootnoteTextChar">
    <w:name w:val="Footnote Text Char"/>
    <w:basedOn w:val="DefaultParagraphFont"/>
    <w:link w:val="FootnoteText"/>
    <w:uiPriority w:val="99"/>
    <w:locked/>
    <w:rsid w:val="00FE7B33"/>
    <w:rPr>
      <w:rFonts w:cs="Times New Roman"/>
      <w:lang w:val="en-US" w:eastAsia="en-US"/>
    </w:rPr>
  </w:style>
  <w:style w:type="character" w:styleId="FootnoteReference">
    <w:name w:val="footnote reference"/>
    <w:basedOn w:val="DefaultParagraphFont"/>
    <w:uiPriority w:val="99"/>
    <w:rsid w:val="00FE7B33"/>
    <w:rPr>
      <w:rFonts w:cs="Times New Roman"/>
      <w:vertAlign w:val="superscript"/>
    </w:rPr>
  </w:style>
  <w:style w:type="paragraph" w:styleId="NormalWeb">
    <w:name w:val="Normal (Web)"/>
    <w:basedOn w:val="Normal"/>
    <w:uiPriority w:val="99"/>
    <w:rsid w:val="00E975D9"/>
    <w:pPr>
      <w:spacing w:before="100" w:beforeAutospacing="1" w:after="100" w:afterAutospacing="1"/>
    </w:pPr>
    <w:rPr>
      <w:lang w:val="en-AU"/>
    </w:rPr>
  </w:style>
  <w:style w:type="paragraph" w:customStyle="1" w:styleId="subsubindentbullet">
    <w:name w:val="subsubindent bullet"/>
    <w:basedOn w:val="Normal"/>
    <w:uiPriority w:val="99"/>
    <w:rsid w:val="00D511AA"/>
    <w:pPr>
      <w:numPr>
        <w:numId w:val="5"/>
      </w:numPr>
      <w:spacing w:before="200"/>
    </w:pPr>
    <w:rPr>
      <w:rFonts w:ascii="Arial Narrow" w:hAnsi="Arial Narrow"/>
      <w:sz w:val="20"/>
      <w:szCs w:val="20"/>
      <w:lang w:val="en-AU"/>
    </w:rPr>
  </w:style>
  <w:style w:type="paragraph" w:customStyle="1" w:styleId="number">
    <w:name w:val="number"/>
    <w:basedOn w:val="Normal"/>
    <w:uiPriority w:val="99"/>
    <w:rsid w:val="00D511AA"/>
    <w:pPr>
      <w:numPr>
        <w:numId w:val="6"/>
      </w:numPr>
      <w:tabs>
        <w:tab w:val="left" w:pos="426"/>
      </w:tabs>
      <w:spacing w:before="200"/>
    </w:pPr>
    <w:rPr>
      <w:rFonts w:ascii="Arial Narrow" w:hAnsi="Arial Narrow"/>
      <w:sz w:val="20"/>
      <w:szCs w:val="20"/>
      <w:lang w:val="en-AU"/>
    </w:rPr>
  </w:style>
  <w:style w:type="paragraph" w:customStyle="1" w:styleId="indentbullet">
    <w:name w:val="indent bullet"/>
    <w:basedOn w:val="Normal"/>
    <w:uiPriority w:val="99"/>
    <w:rsid w:val="00D511AA"/>
    <w:pPr>
      <w:numPr>
        <w:numId w:val="7"/>
      </w:numPr>
      <w:spacing w:before="200"/>
    </w:pPr>
    <w:rPr>
      <w:rFonts w:ascii="Arial Narrow" w:hAnsi="Arial Narrow"/>
      <w:sz w:val="20"/>
      <w:szCs w:val="20"/>
      <w:lang w:val="en-AU"/>
    </w:rPr>
  </w:style>
  <w:style w:type="character" w:styleId="Strong">
    <w:name w:val="Strong"/>
    <w:basedOn w:val="DefaultParagraphFont"/>
    <w:uiPriority w:val="99"/>
    <w:qFormat/>
    <w:rsid w:val="009F7AE5"/>
    <w:rPr>
      <w:rFonts w:cs="Times New Roman"/>
      <w:b/>
      <w:bCs/>
    </w:rPr>
  </w:style>
  <w:style w:type="paragraph" w:customStyle="1" w:styleId="Default">
    <w:name w:val="Default"/>
    <w:uiPriority w:val="99"/>
    <w:rsid w:val="00BE2332"/>
    <w:pPr>
      <w:autoSpaceDE w:val="0"/>
      <w:autoSpaceDN w:val="0"/>
      <w:adjustRightInd w:val="0"/>
      <w:spacing w:after="0" w:line="240" w:lineRule="auto"/>
    </w:pPr>
    <w:rPr>
      <w:rFonts w:ascii="AMFLLL+Arial" w:hAnsi="AMFLLL+Arial" w:cs="AMFLLL+Arial"/>
      <w:color w:val="000000"/>
      <w:sz w:val="24"/>
      <w:szCs w:val="24"/>
      <w:lang w:val="en-US" w:eastAsia="en-US"/>
    </w:rPr>
  </w:style>
  <w:style w:type="paragraph" w:customStyle="1" w:styleId="Bullet">
    <w:name w:val="Bullet"/>
    <w:basedOn w:val="Default"/>
    <w:next w:val="Default"/>
    <w:link w:val="BulletCharChar"/>
    <w:uiPriority w:val="99"/>
    <w:rsid w:val="00BE2332"/>
    <w:rPr>
      <w:rFonts w:cs="Times New Roman"/>
      <w:color w:val="auto"/>
    </w:rPr>
  </w:style>
  <w:style w:type="character" w:customStyle="1" w:styleId="BulletCharChar">
    <w:name w:val="Bullet Char Char"/>
    <w:basedOn w:val="DefaultParagraphFont"/>
    <w:link w:val="Bullet"/>
    <w:uiPriority w:val="99"/>
    <w:locked/>
    <w:rsid w:val="00BE2332"/>
    <w:rPr>
      <w:rFonts w:ascii="AMFLLL+Arial" w:hAnsi="AMFLLL+Arial" w:cs="Times New Roman"/>
      <w:sz w:val="24"/>
      <w:szCs w:val="24"/>
      <w:lang w:val="en-US" w:eastAsia="en-US"/>
    </w:rPr>
  </w:style>
  <w:style w:type="paragraph" w:styleId="DocumentMap">
    <w:name w:val="Document Map"/>
    <w:basedOn w:val="Normal"/>
    <w:link w:val="DocumentMapChar"/>
    <w:uiPriority w:val="99"/>
    <w:rsid w:val="00B9076B"/>
    <w:rPr>
      <w:rFonts w:ascii="Tahoma" w:hAnsi="Tahoma" w:cs="Tahoma"/>
      <w:sz w:val="16"/>
      <w:szCs w:val="16"/>
    </w:rPr>
  </w:style>
  <w:style w:type="character" w:customStyle="1" w:styleId="DocumentMapChar">
    <w:name w:val="Document Map Char"/>
    <w:basedOn w:val="DefaultParagraphFont"/>
    <w:link w:val="DocumentMap"/>
    <w:uiPriority w:val="99"/>
    <w:locked/>
    <w:rsid w:val="00B9076B"/>
    <w:rPr>
      <w:rFonts w:ascii="Tahoma" w:hAnsi="Tahoma" w:cs="Tahoma"/>
      <w:sz w:val="16"/>
      <w:szCs w:val="16"/>
      <w:lang w:val="en-US" w:eastAsia="en-US"/>
    </w:rPr>
  </w:style>
  <w:style w:type="character" w:styleId="FollowedHyperlink">
    <w:name w:val="FollowedHyperlink"/>
    <w:basedOn w:val="DefaultParagraphFont"/>
    <w:uiPriority w:val="99"/>
    <w:rsid w:val="007E670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35316">
      <w:marLeft w:val="0"/>
      <w:marRight w:val="0"/>
      <w:marTop w:val="0"/>
      <w:marBottom w:val="0"/>
      <w:divBdr>
        <w:top w:val="none" w:sz="0" w:space="0" w:color="auto"/>
        <w:left w:val="none" w:sz="0" w:space="0" w:color="auto"/>
        <w:bottom w:val="none" w:sz="0" w:space="0" w:color="auto"/>
        <w:right w:val="none" w:sz="0" w:space="0" w:color="auto"/>
      </w:divBdr>
      <w:divsChild>
        <w:div w:id="879435320">
          <w:marLeft w:val="547"/>
          <w:marRight w:val="0"/>
          <w:marTop w:val="0"/>
          <w:marBottom w:val="0"/>
          <w:divBdr>
            <w:top w:val="none" w:sz="0" w:space="0" w:color="auto"/>
            <w:left w:val="none" w:sz="0" w:space="0" w:color="auto"/>
            <w:bottom w:val="none" w:sz="0" w:space="0" w:color="auto"/>
            <w:right w:val="none" w:sz="0" w:space="0" w:color="auto"/>
          </w:divBdr>
        </w:div>
      </w:divsChild>
    </w:div>
    <w:div w:id="879435318">
      <w:marLeft w:val="0"/>
      <w:marRight w:val="0"/>
      <w:marTop w:val="0"/>
      <w:marBottom w:val="0"/>
      <w:divBdr>
        <w:top w:val="none" w:sz="0" w:space="0" w:color="auto"/>
        <w:left w:val="none" w:sz="0" w:space="0" w:color="auto"/>
        <w:bottom w:val="none" w:sz="0" w:space="0" w:color="auto"/>
        <w:right w:val="none" w:sz="0" w:space="0" w:color="auto"/>
      </w:divBdr>
      <w:divsChild>
        <w:div w:id="879435317">
          <w:marLeft w:val="547"/>
          <w:marRight w:val="0"/>
          <w:marTop w:val="0"/>
          <w:marBottom w:val="0"/>
          <w:divBdr>
            <w:top w:val="none" w:sz="0" w:space="0" w:color="auto"/>
            <w:left w:val="none" w:sz="0" w:space="0" w:color="auto"/>
            <w:bottom w:val="none" w:sz="0" w:space="0" w:color="auto"/>
            <w:right w:val="none" w:sz="0" w:space="0" w:color="auto"/>
          </w:divBdr>
        </w:div>
      </w:divsChild>
    </w:div>
    <w:div w:id="879435319">
      <w:marLeft w:val="0"/>
      <w:marRight w:val="0"/>
      <w:marTop w:val="0"/>
      <w:marBottom w:val="0"/>
      <w:divBdr>
        <w:top w:val="none" w:sz="0" w:space="0" w:color="auto"/>
        <w:left w:val="none" w:sz="0" w:space="0" w:color="auto"/>
        <w:bottom w:val="none" w:sz="0" w:space="0" w:color="auto"/>
        <w:right w:val="none" w:sz="0" w:space="0" w:color="auto"/>
      </w:divBdr>
      <w:divsChild>
        <w:div w:id="879435337">
          <w:marLeft w:val="547"/>
          <w:marRight w:val="0"/>
          <w:marTop w:val="0"/>
          <w:marBottom w:val="0"/>
          <w:divBdr>
            <w:top w:val="none" w:sz="0" w:space="0" w:color="auto"/>
            <w:left w:val="none" w:sz="0" w:space="0" w:color="auto"/>
            <w:bottom w:val="none" w:sz="0" w:space="0" w:color="auto"/>
            <w:right w:val="none" w:sz="0" w:space="0" w:color="auto"/>
          </w:divBdr>
        </w:div>
      </w:divsChild>
    </w:div>
    <w:div w:id="879435322">
      <w:marLeft w:val="0"/>
      <w:marRight w:val="0"/>
      <w:marTop w:val="0"/>
      <w:marBottom w:val="0"/>
      <w:divBdr>
        <w:top w:val="none" w:sz="0" w:space="0" w:color="auto"/>
        <w:left w:val="none" w:sz="0" w:space="0" w:color="auto"/>
        <w:bottom w:val="none" w:sz="0" w:space="0" w:color="auto"/>
        <w:right w:val="none" w:sz="0" w:space="0" w:color="auto"/>
      </w:divBdr>
      <w:divsChild>
        <w:div w:id="879435333">
          <w:marLeft w:val="0"/>
          <w:marRight w:val="0"/>
          <w:marTop w:val="0"/>
          <w:marBottom w:val="0"/>
          <w:divBdr>
            <w:top w:val="none" w:sz="0" w:space="0" w:color="auto"/>
            <w:left w:val="none" w:sz="0" w:space="0" w:color="auto"/>
            <w:bottom w:val="none" w:sz="0" w:space="0" w:color="auto"/>
            <w:right w:val="none" w:sz="0" w:space="0" w:color="auto"/>
          </w:divBdr>
        </w:div>
      </w:divsChild>
    </w:div>
    <w:div w:id="879435323">
      <w:marLeft w:val="0"/>
      <w:marRight w:val="0"/>
      <w:marTop w:val="0"/>
      <w:marBottom w:val="0"/>
      <w:divBdr>
        <w:top w:val="none" w:sz="0" w:space="0" w:color="auto"/>
        <w:left w:val="none" w:sz="0" w:space="0" w:color="auto"/>
        <w:bottom w:val="none" w:sz="0" w:space="0" w:color="auto"/>
        <w:right w:val="none" w:sz="0" w:space="0" w:color="auto"/>
      </w:divBdr>
      <w:divsChild>
        <w:div w:id="879435314">
          <w:marLeft w:val="547"/>
          <w:marRight w:val="0"/>
          <w:marTop w:val="0"/>
          <w:marBottom w:val="0"/>
          <w:divBdr>
            <w:top w:val="none" w:sz="0" w:space="0" w:color="auto"/>
            <w:left w:val="none" w:sz="0" w:space="0" w:color="auto"/>
            <w:bottom w:val="none" w:sz="0" w:space="0" w:color="auto"/>
            <w:right w:val="none" w:sz="0" w:space="0" w:color="auto"/>
          </w:divBdr>
        </w:div>
      </w:divsChild>
    </w:div>
    <w:div w:id="879435324">
      <w:marLeft w:val="0"/>
      <w:marRight w:val="0"/>
      <w:marTop w:val="0"/>
      <w:marBottom w:val="0"/>
      <w:divBdr>
        <w:top w:val="none" w:sz="0" w:space="0" w:color="auto"/>
        <w:left w:val="none" w:sz="0" w:space="0" w:color="auto"/>
        <w:bottom w:val="none" w:sz="0" w:space="0" w:color="auto"/>
        <w:right w:val="none" w:sz="0" w:space="0" w:color="auto"/>
      </w:divBdr>
      <w:divsChild>
        <w:div w:id="879435340">
          <w:marLeft w:val="547"/>
          <w:marRight w:val="0"/>
          <w:marTop w:val="0"/>
          <w:marBottom w:val="0"/>
          <w:divBdr>
            <w:top w:val="none" w:sz="0" w:space="0" w:color="auto"/>
            <w:left w:val="none" w:sz="0" w:space="0" w:color="auto"/>
            <w:bottom w:val="none" w:sz="0" w:space="0" w:color="auto"/>
            <w:right w:val="none" w:sz="0" w:space="0" w:color="auto"/>
          </w:divBdr>
        </w:div>
      </w:divsChild>
    </w:div>
    <w:div w:id="879435326">
      <w:marLeft w:val="0"/>
      <w:marRight w:val="0"/>
      <w:marTop w:val="0"/>
      <w:marBottom w:val="0"/>
      <w:divBdr>
        <w:top w:val="none" w:sz="0" w:space="0" w:color="auto"/>
        <w:left w:val="none" w:sz="0" w:space="0" w:color="auto"/>
        <w:bottom w:val="none" w:sz="0" w:space="0" w:color="auto"/>
        <w:right w:val="none" w:sz="0" w:space="0" w:color="auto"/>
      </w:divBdr>
      <w:divsChild>
        <w:div w:id="879435325">
          <w:marLeft w:val="547"/>
          <w:marRight w:val="0"/>
          <w:marTop w:val="0"/>
          <w:marBottom w:val="0"/>
          <w:divBdr>
            <w:top w:val="none" w:sz="0" w:space="0" w:color="auto"/>
            <w:left w:val="none" w:sz="0" w:space="0" w:color="auto"/>
            <w:bottom w:val="none" w:sz="0" w:space="0" w:color="auto"/>
            <w:right w:val="none" w:sz="0" w:space="0" w:color="auto"/>
          </w:divBdr>
        </w:div>
      </w:divsChild>
    </w:div>
    <w:div w:id="879435327">
      <w:marLeft w:val="0"/>
      <w:marRight w:val="0"/>
      <w:marTop w:val="0"/>
      <w:marBottom w:val="0"/>
      <w:divBdr>
        <w:top w:val="none" w:sz="0" w:space="0" w:color="auto"/>
        <w:left w:val="none" w:sz="0" w:space="0" w:color="auto"/>
        <w:bottom w:val="none" w:sz="0" w:space="0" w:color="auto"/>
        <w:right w:val="none" w:sz="0" w:space="0" w:color="auto"/>
      </w:divBdr>
      <w:divsChild>
        <w:div w:id="879435332">
          <w:marLeft w:val="547"/>
          <w:marRight w:val="0"/>
          <w:marTop w:val="0"/>
          <w:marBottom w:val="0"/>
          <w:divBdr>
            <w:top w:val="none" w:sz="0" w:space="0" w:color="auto"/>
            <w:left w:val="none" w:sz="0" w:space="0" w:color="auto"/>
            <w:bottom w:val="none" w:sz="0" w:space="0" w:color="auto"/>
            <w:right w:val="none" w:sz="0" w:space="0" w:color="auto"/>
          </w:divBdr>
        </w:div>
      </w:divsChild>
    </w:div>
    <w:div w:id="879435328">
      <w:marLeft w:val="0"/>
      <w:marRight w:val="0"/>
      <w:marTop w:val="0"/>
      <w:marBottom w:val="0"/>
      <w:divBdr>
        <w:top w:val="none" w:sz="0" w:space="0" w:color="auto"/>
        <w:left w:val="none" w:sz="0" w:space="0" w:color="auto"/>
        <w:bottom w:val="none" w:sz="0" w:space="0" w:color="auto"/>
        <w:right w:val="none" w:sz="0" w:space="0" w:color="auto"/>
      </w:divBdr>
    </w:div>
    <w:div w:id="879435329">
      <w:marLeft w:val="0"/>
      <w:marRight w:val="0"/>
      <w:marTop w:val="0"/>
      <w:marBottom w:val="0"/>
      <w:divBdr>
        <w:top w:val="none" w:sz="0" w:space="0" w:color="auto"/>
        <w:left w:val="none" w:sz="0" w:space="0" w:color="auto"/>
        <w:bottom w:val="none" w:sz="0" w:space="0" w:color="auto"/>
        <w:right w:val="none" w:sz="0" w:space="0" w:color="auto"/>
      </w:divBdr>
      <w:divsChild>
        <w:div w:id="879435330">
          <w:marLeft w:val="547"/>
          <w:marRight w:val="0"/>
          <w:marTop w:val="0"/>
          <w:marBottom w:val="0"/>
          <w:divBdr>
            <w:top w:val="none" w:sz="0" w:space="0" w:color="auto"/>
            <w:left w:val="none" w:sz="0" w:space="0" w:color="auto"/>
            <w:bottom w:val="none" w:sz="0" w:space="0" w:color="auto"/>
            <w:right w:val="none" w:sz="0" w:space="0" w:color="auto"/>
          </w:divBdr>
        </w:div>
      </w:divsChild>
    </w:div>
    <w:div w:id="879435331">
      <w:marLeft w:val="0"/>
      <w:marRight w:val="0"/>
      <w:marTop w:val="0"/>
      <w:marBottom w:val="0"/>
      <w:divBdr>
        <w:top w:val="none" w:sz="0" w:space="0" w:color="auto"/>
        <w:left w:val="none" w:sz="0" w:space="0" w:color="auto"/>
        <w:bottom w:val="none" w:sz="0" w:space="0" w:color="auto"/>
        <w:right w:val="none" w:sz="0" w:space="0" w:color="auto"/>
      </w:divBdr>
      <w:divsChild>
        <w:div w:id="879435321">
          <w:marLeft w:val="547"/>
          <w:marRight w:val="0"/>
          <w:marTop w:val="0"/>
          <w:marBottom w:val="0"/>
          <w:divBdr>
            <w:top w:val="none" w:sz="0" w:space="0" w:color="auto"/>
            <w:left w:val="none" w:sz="0" w:space="0" w:color="auto"/>
            <w:bottom w:val="none" w:sz="0" w:space="0" w:color="auto"/>
            <w:right w:val="none" w:sz="0" w:space="0" w:color="auto"/>
          </w:divBdr>
        </w:div>
      </w:divsChild>
    </w:div>
    <w:div w:id="879435334">
      <w:marLeft w:val="0"/>
      <w:marRight w:val="0"/>
      <w:marTop w:val="0"/>
      <w:marBottom w:val="0"/>
      <w:divBdr>
        <w:top w:val="none" w:sz="0" w:space="0" w:color="auto"/>
        <w:left w:val="none" w:sz="0" w:space="0" w:color="auto"/>
        <w:bottom w:val="none" w:sz="0" w:space="0" w:color="auto"/>
        <w:right w:val="none" w:sz="0" w:space="0" w:color="auto"/>
      </w:divBdr>
      <w:divsChild>
        <w:div w:id="879435315">
          <w:marLeft w:val="547"/>
          <w:marRight w:val="0"/>
          <w:marTop w:val="0"/>
          <w:marBottom w:val="0"/>
          <w:divBdr>
            <w:top w:val="none" w:sz="0" w:space="0" w:color="auto"/>
            <w:left w:val="none" w:sz="0" w:space="0" w:color="auto"/>
            <w:bottom w:val="none" w:sz="0" w:space="0" w:color="auto"/>
            <w:right w:val="none" w:sz="0" w:space="0" w:color="auto"/>
          </w:divBdr>
        </w:div>
      </w:divsChild>
    </w:div>
    <w:div w:id="879435335">
      <w:marLeft w:val="0"/>
      <w:marRight w:val="0"/>
      <w:marTop w:val="0"/>
      <w:marBottom w:val="0"/>
      <w:divBdr>
        <w:top w:val="none" w:sz="0" w:space="0" w:color="auto"/>
        <w:left w:val="none" w:sz="0" w:space="0" w:color="auto"/>
        <w:bottom w:val="none" w:sz="0" w:space="0" w:color="auto"/>
        <w:right w:val="none" w:sz="0" w:space="0" w:color="auto"/>
      </w:divBdr>
      <w:divsChild>
        <w:div w:id="879435341">
          <w:marLeft w:val="547"/>
          <w:marRight w:val="0"/>
          <w:marTop w:val="0"/>
          <w:marBottom w:val="0"/>
          <w:divBdr>
            <w:top w:val="none" w:sz="0" w:space="0" w:color="auto"/>
            <w:left w:val="none" w:sz="0" w:space="0" w:color="auto"/>
            <w:bottom w:val="none" w:sz="0" w:space="0" w:color="auto"/>
            <w:right w:val="none" w:sz="0" w:space="0" w:color="auto"/>
          </w:divBdr>
        </w:div>
      </w:divsChild>
    </w:div>
    <w:div w:id="879435338">
      <w:marLeft w:val="0"/>
      <w:marRight w:val="0"/>
      <w:marTop w:val="0"/>
      <w:marBottom w:val="0"/>
      <w:divBdr>
        <w:top w:val="none" w:sz="0" w:space="0" w:color="auto"/>
        <w:left w:val="none" w:sz="0" w:space="0" w:color="auto"/>
        <w:bottom w:val="none" w:sz="0" w:space="0" w:color="auto"/>
        <w:right w:val="none" w:sz="0" w:space="0" w:color="auto"/>
      </w:divBdr>
      <w:divsChild>
        <w:div w:id="879435342">
          <w:marLeft w:val="547"/>
          <w:marRight w:val="0"/>
          <w:marTop w:val="0"/>
          <w:marBottom w:val="0"/>
          <w:divBdr>
            <w:top w:val="none" w:sz="0" w:space="0" w:color="auto"/>
            <w:left w:val="none" w:sz="0" w:space="0" w:color="auto"/>
            <w:bottom w:val="none" w:sz="0" w:space="0" w:color="auto"/>
            <w:right w:val="none" w:sz="0" w:space="0" w:color="auto"/>
          </w:divBdr>
        </w:div>
      </w:divsChild>
    </w:div>
    <w:div w:id="879435339">
      <w:marLeft w:val="0"/>
      <w:marRight w:val="0"/>
      <w:marTop w:val="0"/>
      <w:marBottom w:val="0"/>
      <w:divBdr>
        <w:top w:val="none" w:sz="0" w:space="0" w:color="auto"/>
        <w:left w:val="none" w:sz="0" w:space="0" w:color="auto"/>
        <w:bottom w:val="none" w:sz="0" w:space="0" w:color="auto"/>
        <w:right w:val="none" w:sz="0" w:space="0" w:color="auto"/>
      </w:divBdr>
      <w:divsChild>
        <w:div w:id="8794353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c.gov.au/asic/asic.nsf/byheadline/Your+company+and+the+law?openDocumen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gpb.vic.gov.au/" TargetMode="External"/><Relationship Id="rId5" Type="http://schemas.openxmlformats.org/officeDocument/2006/relationships/webSettings" Target="webSettings.xml"/><Relationship Id="rId10" Type="http://schemas.openxmlformats.org/officeDocument/2006/relationships/hyperlink" Target="http://www.nds.org.au/asset/view_document/979317954" TargetMode="External"/><Relationship Id="rId4" Type="http://schemas.openxmlformats.org/officeDocument/2006/relationships/settings" Target="settings.xml"/><Relationship Id="rId9" Type="http://schemas.openxmlformats.org/officeDocument/2006/relationships/hyperlink" Target="http://www.nds.org.au/asset/view_document/9793161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B9AB62D3.dotm</Template>
  <TotalTime>0</TotalTime>
  <Pages>16</Pages>
  <Words>3518</Words>
  <Characters>20057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NATIONAL DISABILITY SERVICES</vt:lpstr>
    </vt:vector>
  </TitlesOfParts>
  <Company>Enhance Solutions</Company>
  <LinksUpToDate>false</LinksUpToDate>
  <CharactersWithSpaces>23528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SERVICES</dc:title>
  <dc:creator>Lana McCone</dc:creator>
  <cp:lastModifiedBy>Beatrix Kates</cp:lastModifiedBy>
  <cp:revision>2</cp:revision>
  <cp:lastPrinted>2010-01-19T00:15:00Z</cp:lastPrinted>
  <dcterms:created xsi:type="dcterms:W3CDTF">2016-04-12T06:24:00Z</dcterms:created>
  <dcterms:modified xsi:type="dcterms:W3CDTF">2016-04-12T06:24:00Z</dcterms:modified>
</cp:coreProperties>
</file>