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81" w:rsidRDefault="004265A0" w:rsidP="004265A0">
      <w:pPr>
        <w:pStyle w:val="Heading1"/>
      </w:pPr>
      <w:r>
        <w:t>Key Financial Ratios Tool</w:t>
      </w:r>
    </w:p>
    <w:p w:rsidR="004265A0" w:rsidRPr="004265A0" w:rsidRDefault="004265A0" w:rsidP="004265A0">
      <w:pPr>
        <w:spacing w:after="240"/>
      </w:pPr>
      <w:r w:rsidRPr="004265A0">
        <w:t>Part of the NDIS Provider Toolkit, this tool will help you assess organisational</w:t>
      </w:r>
      <w:r w:rsidRPr="004265A0">
        <w:t xml:space="preserve"> </w:t>
      </w:r>
      <w:r w:rsidRPr="004265A0">
        <w:t>performance and identify areas where your business is underperforming.</w:t>
      </w:r>
    </w:p>
    <w:p w:rsidR="004265A0" w:rsidRDefault="004265A0" w:rsidP="004265A0">
      <w:pPr>
        <w:pStyle w:val="Heading2"/>
      </w:pPr>
      <w:r>
        <w:t>How it works</w:t>
      </w:r>
    </w:p>
    <w:p w:rsidR="004265A0" w:rsidRDefault="004265A0" w:rsidP="004265A0">
      <w:pPr>
        <w:spacing w:after="240"/>
      </w:pPr>
      <w:r>
        <w:t>Financial ratios are commonly used by organisations to assess per</w:t>
      </w:r>
      <w:r>
        <w:t xml:space="preserve">formance and identify where the </w:t>
      </w:r>
      <w:r>
        <w:t>business is underperforming.</w:t>
      </w:r>
    </w:p>
    <w:p w:rsidR="004265A0" w:rsidRDefault="004265A0" w:rsidP="004265A0">
      <w:pPr>
        <w:spacing w:after="240"/>
      </w:pPr>
      <w:r>
        <w:t>Monitoring figures closely allows the organisation to maximise effic</w:t>
      </w:r>
      <w:r>
        <w:t xml:space="preserve">iency and minimise waste, which </w:t>
      </w:r>
      <w:r>
        <w:t>will help during transition to the NDIS.</w:t>
      </w:r>
    </w:p>
    <w:p w:rsidR="004265A0" w:rsidRDefault="004265A0" w:rsidP="004265A0">
      <w:pPr>
        <w:spacing w:after="240"/>
      </w:pPr>
      <w:r>
        <w:t>Financial risk for organisations is increased under the NDIS becau</w:t>
      </w:r>
      <w:r>
        <w:t xml:space="preserve">se most organisations will move </w:t>
      </w:r>
      <w:r>
        <w:t>from block funding paid in advance to individual payments made in</w:t>
      </w:r>
      <w:r>
        <w:t xml:space="preserve"> arrears. In this context it is </w:t>
      </w:r>
      <w:r>
        <w:t>critical to monitor and manage activity levels and cash flow. Fur</w:t>
      </w:r>
      <w:r>
        <w:t xml:space="preserve">ther, where block payments end, </w:t>
      </w:r>
      <w:r>
        <w:t>your organisation will no longer earn interest from investing payments made in advance.</w:t>
      </w:r>
    </w:p>
    <w:p w:rsidR="004265A0" w:rsidRDefault="004265A0" w:rsidP="004265A0">
      <w:pPr>
        <w:spacing w:after="240"/>
      </w:pPr>
      <w:r>
        <w:t xml:space="preserve">The Toolkit uses high level ratios that can be calculated </w:t>
      </w:r>
      <w:r>
        <w:t xml:space="preserve">from the annual reports of most </w:t>
      </w:r>
      <w:r>
        <w:t>organisations.</w:t>
      </w:r>
    </w:p>
    <w:p w:rsidR="007A2BC8" w:rsidRDefault="004265A0" w:rsidP="004265A0">
      <w:pPr>
        <w:spacing w:after="240"/>
      </w:pPr>
      <w:r>
        <w:t>The table on the next page describes the ratios and what they measure.</w:t>
      </w:r>
    </w:p>
    <w:p w:rsidR="007A2BC8" w:rsidRDefault="007A2BC8" w:rsidP="007A2BC8">
      <w:r>
        <w:br w:type="page"/>
      </w:r>
    </w:p>
    <w:p w:rsidR="00741DF4" w:rsidRDefault="00741DF4" w:rsidP="00741DF4">
      <w:pPr>
        <w:pStyle w:val="Heading2"/>
      </w:pPr>
      <w:r>
        <w:lastRenderedPageBreak/>
        <w:t>Ratios 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Ratios Table"/>
        <w:tblDescription w:val="Identifies and defines important ratios for measuring financials"/>
      </w:tblPr>
      <w:tblGrid>
        <w:gridCol w:w="4508"/>
        <w:gridCol w:w="4508"/>
      </w:tblGrid>
      <w:tr w:rsidR="00B922A6" w:rsidTr="00BB76AD">
        <w:trPr>
          <w:tblHeader/>
        </w:trPr>
        <w:tc>
          <w:tcPr>
            <w:tcW w:w="4508" w:type="dxa"/>
          </w:tcPr>
          <w:p w:rsidR="00B922A6" w:rsidRPr="00B922A6" w:rsidRDefault="00B922A6" w:rsidP="004265A0">
            <w:pPr>
              <w:spacing w:after="240"/>
              <w:rPr>
                <w:b/>
              </w:rPr>
            </w:pPr>
            <w:r w:rsidRPr="00B922A6">
              <w:rPr>
                <w:b/>
              </w:rPr>
              <w:t>Ratio</w:t>
            </w:r>
          </w:p>
        </w:tc>
        <w:tc>
          <w:tcPr>
            <w:tcW w:w="4508" w:type="dxa"/>
          </w:tcPr>
          <w:p w:rsidR="00B922A6" w:rsidRPr="00B922A6" w:rsidRDefault="00B922A6" w:rsidP="004265A0">
            <w:pPr>
              <w:spacing w:after="240"/>
              <w:rPr>
                <w:b/>
              </w:rPr>
            </w:pPr>
            <w:r w:rsidRPr="00B922A6">
              <w:rPr>
                <w:b/>
              </w:rPr>
              <w:t>What this ratio explains</w:t>
            </w:r>
          </w:p>
        </w:tc>
      </w:tr>
      <w:tr w:rsidR="00B922A6" w:rsidTr="00B922A6"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Revenue</w:t>
            </w:r>
          </w:p>
          <w:p w:rsidR="00B922A6" w:rsidRPr="004945C4" w:rsidRDefault="004945C4" w:rsidP="004945C4">
            <w:pPr>
              <w:spacing w:after="240"/>
              <w:rPr>
                <w:rFonts w:cs="Arial"/>
                <w:b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concentration</w:t>
            </w:r>
          </w:p>
        </w:tc>
        <w:tc>
          <w:tcPr>
            <w:tcW w:w="4508" w:type="dxa"/>
          </w:tcPr>
          <w:p w:rsidR="00B922A6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>This rat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io identifies the percentage of your income which comes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from disability service provis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ion. The higher the percentage,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the greater the potential imp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act the NDIS could have on your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organisation. A diversity of maj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or revenue sources is sometimes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considered to be more desirable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. However, this depends on your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organisational strategy.</w:t>
            </w:r>
          </w:p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</w:p>
        </w:tc>
      </w:tr>
      <w:tr w:rsidR="00B922A6" w:rsidTr="00B922A6"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Liquidity ratio:</w:t>
            </w:r>
          </w:p>
          <w:p w:rsidR="00B922A6" w:rsidRPr="004945C4" w:rsidRDefault="004945C4" w:rsidP="004945C4">
            <w:pPr>
              <w:spacing w:after="240"/>
              <w:rPr>
                <w:rFonts w:cs="Arial"/>
                <w:b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month of spending</w:t>
            </w:r>
          </w:p>
        </w:tc>
        <w:tc>
          <w:tcPr>
            <w:tcW w:w="4508" w:type="dxa"/>
          </w:tcPr>
          <w:p w:rsidR="00B922A6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 xml:space="preserve">This 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ratio establishes the number of months of cash available to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cover expenditure. This may ind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icate whether your organisation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can make the transit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ion from payments in advance to payments in arrears. As a rule of thumb, three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months or more of spendin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g is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recommended.</w:t>
            </w:r>
          </w:p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</w:p>
        </w:tc>
      </w:tr>
      <w:tr w:rsidR="00B922A6" w:rsidTr="00B922A6"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Liquidity ratio:</w:t>
            </w:r>
          </w:p>
          <w:p w:rsidR="00B922A6" w:rsidRPr="004945C4" w:rsidRDefault="004945C4" w:rsidP="004945C4">
            <w:pPr>
              <w:spacing w:after="240"/>
              <w:rPr>
                <w:rFonts w:cs="Arial"/>
                <w:b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current</w:t>
            </w:r>
          </w:p>
        </w:tc>
        <w:tc>
          <w:tcPr>
            <w:tcW w:w="4508" w:type="dxa"/>
          </w:tcPr>
          <w:p w:rsidR="00B922A6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>This ratio measures your organisation’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s ability to meet its financial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commitments in the next 12 m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onths. A ratio of less than 1.5 is concerning, while a ratio of less than 1 indicates that your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orga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nisation should seek accounting and legal advice as it is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 xml:space="preserve">possibly trading while insolvent. </w:t>
            </w:r>
            <w:r>
              <w:rPr>
                <w:rFonts w:ascii="HelveticaNeue-Light" w:hAnsi="HelveticaNeue-Light" w:cs="HelveticaNeue-Light"/>
                <w:szCs w:val="24"/>
              </w:rPr>
              <w:t>A very high current ratio might i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ndi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cate opportunities for the more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ef</w:t>
            </w:r>
            <w:r>
              <w:rPr>
                <w:rFonts w:ascii="HelveticaNeue-Light" w:hAnsi="HelveticaNeue-Light" w:cs="HelveticaNeue-Light"/>
                <w:szCs w:val="24"/>
              </w:rPr>
              <w:t>fective use of cash funds. This i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s becau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se you might have more money in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operating accounts</w:t>
            </w:r>
            <w:r>
              <w:rPr>
                <w:rFonts w:ascii="HelveticaNeue-Light" w:hAnsi="HelveticaNeue-Light" w:cs="HelveticaNeue-Light"/>
                <w:szCs w:val="24"/>
              </w:rPr>
              <w:t xml:space="preserve"> than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you need.</w:t>
            </w:r>
          </w:p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</w:p>
        </w:tc>
      </w:tr>
      <w:tr w:rsidR="00B922A6" w:rsidTr="00B922A6"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Debt ratio: debt to</w:t>
            </w:r>
          </w:p>
          <w:p w:rsidR="00B922A6" w:rsidRPr="004945C4" w:rsidRDefault="004945C4" w:rsidP="004945C4">
            <w:pPr>
              <w:spacing w:after="240"/>
              <w:rPr>
                <w:rFonts w:cs="Arial"/>
                <w:b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total assets</w:t>
            </w:r>
          </w:p>
        </w:tc>
        <w:tc>
          <w:tcPr>
            <w:tcW w:w="4508" w:type="dxa"/>
          </w:tcPr>
          <w:p w:rsidR="00B922A6" w:rsidRDefault="004945C4" w:rsidP="00956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>This rat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io measures the extent to which assets are funded by debt.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The preferr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ed result is low, towards 0.00. Higher ratios may indicate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an organisation’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s inability to service its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debts.</w:t>
            </w:r>
          </w:p>
          <w:p w:rsidR="00956F35" w:rsidRPr="00956F35" w:rsidRDefault="00956F35" w:rsidP="00956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</w:p>
        </w:tc>
      </w:tr>
      <w:tr w:rsidR="00B922A6" w:rsidTr="00B922A6"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Sustainability ratio:</w:t>
            </w:r>
          </w:p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surplus margin</w:t>
            </w:r>
          </w:p>
          <w:p w:rsidR="00B922A6" w:rsidRPr="004945C4" w:rsidRDefault="004945C4" w:rsidP="004945C4">
            <w:pPr>
              <w:spacing w:after="240"/>
              <w:rPr>
                <w:rFonts w:cs="Arial"/>
                <w:b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(profit margin)</w:t>
            </w:r>
          </w:p>
        </w:tc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>This r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atio explains the rate at which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your organisation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 currently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builds reserv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es from revenue. These reserves can be used for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 xml:space="preserve">working capital, for future service 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delivery, for investment in the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organisation’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s infrastructure or for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lastRenderedPageBreak/>
              <w:t>investment in revenue-generating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 activities. The preferred result for both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periods is a positive figure.</w:t>
            </w:r>
          </w:p>
          <w:p w:rsidR="00B922A6" w:rsidRDefault="004945C4" w:rsidP="00956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>An o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rganisation which regularly has negative returns will not be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viable in the lon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ger term. Boards and management teams might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establish a target level of surplus (profit) margin.</w:t>
            </w:r>
          </w:p>
          <w:p w:rsidR="00956F35" w:rsidRPr="00956F35" w:rsidRDefault="00956F35" w:rsidP="00956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</w:p>
        </w:tc>
      </w:tr>
      <w:tr w:rsidR="00B922A6" w:rsidTr="00B922A6">
        <w:tc>
          <w:tcPr>
            <w:tcW w:w="4508" w:type="dxa"/>
          </w:tcPr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lastRenderedPageBreak/>
              <w:t>Sustainability ratio:</w:t>
            </w:r>
          </w:p>
          <w:p w:rsidR="00B922A6" w:rsidRPr="004945C4" w:rsidRDefault="004945C4" w:rsidP="004945C4">
            <w:pPr>
              <w:spacing w:after="240"/>
              <w:rPr>
                <w:rFonts w:cs="Arial"/>
                <w:b/>
                <w:szCs w:val="24"/>
              </w:rPr>
            </w:pPr>
            <w:r w:rsidRPr="004945C4">
              <w:rPr>
                <w:rFonts w:cs="Arial"/>
                <w:b/>
                <w:bCs/>
                <w:szCs w:val="24"/>
              </w:rPr>
              <w:t>return on assets</w:t>
            </w:r>
          </w:p>
        </w:tc>
        <w:tc>
          <w:tcPr>
            <w:tcW w:w="4508" w:type="dxa"/>
          </w:tcPr>
          <w:p w:rsidR="00B922A6" w:rsidRDefault="004945C4" w:rsidP="00956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  <w:r w:rsidRPr="004945C4">
              <w:rPr>
                <w:rFonts w:ascii="HelveticaNeue-Light" w:hAnsi="HelveticaNeue-Light" w:cs="HelveticaNeue-Light"/>
                <w:szCs w:val="24"/>
              </w:rPr>
              <w:t>Th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is ratio is an indicator of the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organisation’s eff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ectiveness in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ma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naging its assets to generate a surplus (or profit). It is an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indicator of efficiency.</w:t>
            </w:r>
            <w:r w:rsidR="00956F35">
              <w:rPr>
                <w:rFonts w:ascii="HelveticaNeue-Light" w:hAnsi="HelveticaNeue-Light" w:cs="HelveticaNeue-Light"/>
                <w:szCs w:val="24"/>
              </w:rPr>
              <w:t xml:space="preserve"> The preferred result is higher than the annual </w:t>
            </w:r>
            <w:r w:rsidRPr="004945C4">
              <w:rPr>
                <w:rFonts w:ascii="HelveticaNeue-Light" w:hAnsi="HelveticaNeue-Light" w:cs="HelveticaNeue-Light"/>
                <w:szCs w:val="24"/>
              </w:rPr>
              <w:t>rate of inflation.</w:t>
            </w:r>
          </w:p>
          <w:p w:rsidR="00956F35" w:rsidRPr="00956F35" w:rsidRDefault="00956F35" w:rsidP="00956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Cs w:val="24"/>
              </w:rPr>
            </w:pPr>
          </w:p>
        </w:tc>
      </w:tr>
    </w:tbl>
    <w:p w:rsidR="00BB76AD" w:rsidRDefault="00BB76AD" w:rsidP="004265A0">
      <w:pPr>
        <w:spacing w:after="240"/>
      </w:pPr>
    </w:p>
    <w:p w:rsidR="00741DF4" w:rsidRDefault="00741DF4">
      <w:pPr>
        <w:spacing w:after="160"/>
        <w:rPr>
          <w:rFonts w:eastAsiaTheme="majorEastAsia" w:cstheme="majorBidi"/>
          <w:b/>
          <w:sz w:val="36"/>
          <w:szCs w:val="26"/>
        </w:rPr>
      </w:pPr>
      <w:r>
        <w:br w:type="page"/>
      </w:r>
    </w:p>
    <w:p w:rsidR="00741DF4" w:rsidRDefault="00741DF4" w:rsidP="00741DF4">
      <w:pPr>
        <w:pStyle w:val="Heading2"/>
      </w:pPr>
      <w:r>
        <w:lastRenderedPageBreak/>
        <w:t>Key Financial Ratios</w:t>
      </w:r>
    </w:p>
    <w:p w:rsidR="00741DF4" w:rsidRPr="00741DF4" w:rsidRDefault="00741DF4" w:rsidP="00741DF4">
      <w:pPr>
        <w:spacing w:after="240"/>
      </w:pPr>
      <w:r w:rsidRPr="00741DF4">
        <w:t>The key financial ratios in this tool are high-level ratios only, drawing on the organisation’s Balance</w:t>
      </w:r>
      <w:r>
        <w:t xml:space="preserve"> </w:t>
      </w:r>
      <w:r w:rsidRPr="00741DF4">
        <w:t>Sheet and Profit and Loss Statement. The ratios are calculated from your financial records at the</w:t>
      </w:r>
      <w:r>
        <w:t xml:space="preserve"> </w:t>
      </w:r>
      <w:r w:rsidRPr="00741DF4">
        <w:t>date they were generated. Significant changes in your organisation’s circumstances since that</w:t>
      </w:r>
      <w:r>
        <w:t xml:space="preserve"> </w:t>
      </w:r>
      <w:r w:rsidRPr="00741DF4">
        <w:t>date will not be reflected in the key ratios and therefore need to be considered when analysing and</w:t>
      </w:r>
      <w:r>
        <w:t xml:space="preserve"> </w:t>
      </w:r>
      <w:r w:rsidRPr="00741DF4">
        <w:t>responding to the results.</w:t>
      </w:r>
    </w:p>
    <w:p w:rsidR="00741DF4" w:rsidRPr="00741DF4" w:rsidRDefault="00741DF4" w:rsidP="00741DF4">
      <w:pPr>
        <w:spacing w:after="240"/>
      </w:pPr>
      <w:r w:rsidRPr="00741DF4">
        <w:t>The results also need to be viewed in the context of your organisation’s overall circumstances,</w:t>
      </w:r>
      <w:r>
        <w:t xml:space="preserve"> </w:t>
      </w:r>
      <w:r w:rsidRPr="00741DF4">
        <w:t>including its strategy and financial history. Trends in the ratios across time can be important;</w:t>
      </w:r>
      <w:r>
        <w:t xml:space="preserve"> </w:t>
      </w:r>
      <w:r w:rsidRPr="00741DF4">
        <w:t>however, the impact of changes under the NDIS might result in your pre-NDIS history being less</w:t>
      </w:r>
      <w:r>
        <w:t xml:space="preserve"> </w:t>
      </w:r>
      <w:r w:rsidRPr="00741DF4">
        <w:t>relevant. As such, it is only an indicator of future performance. Further analysis can give a more</w:t>
      </w:r>
      <w:r>
        <w:t xml:space="preserve"> </w:t>
      </w:r>
      <w:r w:rsidRPr="00741DF4">
        <w:t>complete understanding of your organisation’s financial position.</w:t>
      </w:r>
    </w:p>
    <w:p w:rsidR="00741DF4" w:rsidRPr="00741DF4" w:rsidRDefault="00741DF4" w:rsidP="00741DF4">
      <w:pPr>
        <w:spacing w:after="240"/>
      </w:pPr>
      <w:r w:rsidRPr="00741DF4">
        <w:t>The comments about preferred results are for guidance only.</w:t>
      </w:r>
    </w:p>
    <w:p w:rsidR="00741DF4" w:rsidRPr="00741DF4" w:rsidRDefault="00741DF4" w:rsidP="00741DF4">
      <w:pPr>
        <w:pStyle w:val="Heading3"/>
      </w:pPr>
      <w:r w:rsidRPr="00741DF4">
        <w:t>How to complete the analysis of key financial ratios</w:t>
      </w:r>
    </w:p>
    <w:p w:rsidR="00741DF4" w:rsidRPr="00741DF4" w:rsidRDefault="00741DF4" w:rsidP="00741DF4">
      <w:pPr>
        <w:spacing w:after="240"/>
      </w:pPr>
      <w:r w:rsidRPr="00741DF4">
        <w:t>You will need your latest audited Balance Sheet and Profit and Loss Statement. This is important</w:t>
      </w:r>
      <w:r>
        <w:t xml:space="preserve"> </w:t>
      </w:r>
      <w:r w:rsidRPr="00741DF4">
        <w:t>because an audited Balance Sheet will account for unexpended grants. If you use a Balance Sheet</w:t>
      </w:r>
      <w:r>
        <w:t xml:space="preserve"> </w:t>
      </w:r>
      <w:r w:rsidRPr="00741DF4">
        <w:t>that is yet to be adjusted for unexpended grants, the results are likely to overstate your financial</w:t>
      </w:r>
      <w:r>
        <w:t xml:space="preserve"> </w:t>
      </w:r>
      <w:r w:rsidRPr="00741DF4">
        <w:t>position. In addition, the Profit and Loss Statement needs to be for the most recently completed</w:t>
      </w:r>
      <w:r>
        <w:t xml:space="preserve"> </w:t>
      </w:r>
      <w:r w:rsidRPr="00741DF4">
        <w:t>financial year. If you use a Profit and Loss Statement for a part financial year, the Months of</w:t>
      </w:r>
      <w:r>
        <w:t xml:space="preserve"> </w:t>
      </w:r>
      <w:r w:rsidRPr="00741DF4">
        <w:t>Spending result will not be correct.</w:t>
      </w:r>
    </w:p>
    <w:p w:rsidR="00741DF4" w:rsidRPr="00741DF4" w:rsidRDefault="00741DF4" w:rsidP="00741DF4">
      <w:pPr>
        <w:spacing w:after="240"/>
      </w:pPr>
      <w:r w:rsidRPr="00741DF4">
        <w:t>Here’s how to calculate your organisation’s ratios:</w:t>
      </w:r>
    </w:p>
    <w:p w:rsidR="00741DF4" w:rsidRDefault="00741DF4" w:rsidP="00741DF4">
      <w:pPr>
        <w:pStyle w:val="ListParagraph"/>
        <w:numPr>
          <w:ilvl w:val="0"/>
          <w:numId w:val="1"/>
        </w:numPr>
        <w:spacing w:after="240"/>
      </w:pPr>
      <w:r w:rsidRPr="00741DF4">
        <w:t>Enter the relevant items from the Balance Sheet and Profit and Loss Statement in this form</w:t>
      </w:r>
      <w:r>
        <w:t xml:space="preserve"> </w:t>
      </w:r>
      <w:r w:rsidRPr="00741DF4">
        <w:t>to calculate the ratios. Completing the ratios online will allow automatic calculation of figures.</w:t>
      </w:r>
    </w:p>
    <w:p w:rsidR="00741DF4" w:rsidRPr="00741DF4" w:rsidRDefault="00741DF4" w:rsidP="00741DF4">
      <w:pPr>
        <w:pStyle w:val="ListParagraph"/>
        <w:numPr>
          <w:ilvl w:val="0"/>
          <w:numId w:val="1"/>
        </w:numPr>
        <w:spacing w:after="240"/>
      </w:pPr>
      <w:r w:rsidRPr="00741DF4">
        <w:t>Share the results with your board and your management team. They include vital information</w:t>
      </w:r>
      <w:r>
        <w:t xml:space="preserve"> </w:t>
      </w:r>
      <w:r w:rsidRPr="00741DF4">
        <w:t>about the financial sustainability of your organisation.</w:t>
      </w:r>
    </w:p>
    <w:p w:rsidR="006B019D" w:rsidRDefault="00741DF4" w:rsidP="00741DF4">
      <w:pPr>
        <w:pStyle w:val="ListParagraph"/>
        <w:numPr>
          <w:ilvl w:val="0"/>
          <w:numId w:val="1"/>
        </w:numPr>
        <w:spacing w:after="240"/>
      </w:pPr>
      <w:r w:rsidRPr="00741DF4">
        <w:t>If you need help in understanding the ratios, discuss the results with a staff or board</w:t>
      </w:r>
      <w:r>
        <w:t xml:space="preserve"> </w:t>
      </w:r>
      <w:r w:rsidRPr="00741DF4">
        <w:t>member with financial expertise, or with your organisation’s accountant or auditor.</w:t>
      </w:r>
    </w:p>
    <w:p w:rsidR="006B019D" w:rsidRDefault="006B019D" w:rsidP="006B019D">
      <w:r>
        <w:br w:type="page"/>
      </w:r>
    </w:p>
    <w:p w:rsidR="00741DF4" w:rsidRDefault="006B019D" w:rsidP="006B019D">
      <w:pPr>
        <w:pStyle w:val="Heading2"/>
      </w:pPr>
      <w:r>
        <w:lastRenderedPageBreak/>
        <w:t>Revenue Concentration</w:t>
      </w:r>
    </w:p>
    <w:p w:rsidR="00B26392" w:rsidRDefault="00B26392" w:rsidP="00B26392">
      <w:pPr>
        <w:pStyle w:val="Heading3"/>
      </w:pPr>
      <w:r>
        <w:t>Disability Revenue Concentration Ratio</w:t>
      </w:r>
    </w:p>
    <w:p w:rsidR="00B26392" w:rsidRPr="00BA6D4A" w:rsidRDefault="00B26392" w:rsidP="00B26392">
      <w:pPr>
        <w:rPr>
          <w:bCs/>
        </w:rPr>
      </w:pPr>
      <w:r w:rsidRPr="00BA6D4A">
        <w:rPr>
          <w:bCs/>
        </w:rPr>
        <w:t>Ratio is equal to:</w:t>
      </w:r>
    </w:p>
    <w:p w:rsidR="00B26392" w:rsidRDefault="00B26392" w:rsidP="00B26392">
      <w:pPr>
        <w:rPr>
          <w:b/>
          <w:bCs/>
        </w:rPr>
      </w:pPr>
    </w:p>
    <w:p w:rsidR="00B26392" w:rsidRPr="00B26392" w:rsidRDefault="00B26392" w:rsidP="00B26392">
      <w:pPr>
        <w:rPr>
          <w:bCs/>
        </w:rPr>
      </w:pPr>
      <w:r w:rsidRPr="00B26392">
        <w:rPr>
          <w:bCs/>
        </w:rPr>
        <w:t xml:space="preserve">Disability revenue sources </w:t>
      </w:r>
    </w:p>
    <w:p w:rsidR="00B26392" w:rsidRDefault="00DA6E41" w:rsidP="00B26392">
      <w:pPr>
        <w:rPr>
          <w:b/>
          <w:bCs/>
        </w:rPr>
      </w:pPr>
      <w:r>
        <w:rPr>
          <w:b/>
          <w:bCs/>
        </w:rPr>
        <w:t>D</w:t>
      </w:r>
      <w:r w:rsidR="00B26392">
        <w:rPr>
          <w:b/>
          <w:bCs/>
        </w:rPr>
        <w:t xml:space="preserve">ivided by </w:t>
      </w:r>
    </w:p>
    <w:p w:rsidR="00B26392" w:rsidRDefault="00DA6E41" w:rsidP="00B26392">
      <w:pPr>
        <w:rPr>
          <w:bCs/>
        </w:rPr>
      </w:pPr>
      <w:r>
        <w:rPr>
          <w:bCs/>
        </w:rPr>
        <w:t>T</w:t>
      </w:r>
      <w:r w:rsidR="00B26392" w:rsidRPr="00B26392">
        <w:rPr>
          <w:bCs/>
        </w:rPr>
        <w:t>otal revenue percentage</w:t>
      </w:r>
    </w:p>
    <w:p w:rsidR="00B26392" w:rsidRDefault="00B26392" w:rsidP="00B26392">
      <w:pPr>
        <w:rPr>
          <w:bCs/>
        </w:rPr>
      </w:pPr>
    </w:p>
    <w:p w:rsidR="00B26392" w:rsidRPr="00B26392" w:rsidRDefault="00B26392" w:rsidP="00B26392">
      <w:pPr>
        <w:rPr>
          <w:b/>
          <w:bCs/>
        </w:rPr>
      </w:pPr>
      <w:r w:rsidRPr="00B26392">
        <w:rPr>
          <w:b/>
          <w:bCs/>
        </w:rPr>
        <w:t xml:space="preserve">What is your organisation’s ratio using this </w:t>
      </w:r>
      <w:r>
        <w:rPr>
          <w:b/>
          <w:bCs/>
        </w:rPr>
        <w:t>equation</w:t>
      </w:r>
      <w:r w:rsidRPr="00B26392">
        <w:rPr>
          <w:b/>
          <w:bCs/>
        </w:rPr>
        <w:t>?</w:t>
      </w:r>
    </w:p>
    <w:p w:rsidR="00B26392" w:rsidRDefault="00B26392" w:rsidP="00B26392">
      <w:pPr>
        <w:rPr>
          <w:bCs/>
        </w:rPr>
      </w:pPr>
    </w:p>
    <w:p w:rsidR="00B26392" w:rsidRDefault="00B26392" w:rsidP="00B26392">
      <w:pPr>
        <w:rPr>
          <w:bCs/>
        </w:rPr>
      </w:pPr>
    </w:p>
    <w:p w:rsidR="00B26392" w:rsidRDefault="00B26392" w:rsidP="00B26392">
      <w:pPr>
        <w:rPr>
          <w:bCs/>
        </w:rPr>
      </w:pPr>
    </w:p>
    <w:p w:rsidR="00B26392" w:rsidRDefault="00B26392" w:rsidP="00B26392">
      <w:r w:rsidRPr="00B26392">
        <w:rPr>
          <w:b/>
        </w:rPr>
        <w:t>Please note:</w:t>
      </w:r>
      <w:r>
        <w:t xml:space="preserve"> </w:t>
      </w:r>
      <w:r w:rsidRPr="00B26392">
        <w:t>Disability revenue sources should include all current revenue sources for supports that are</w:t>
      </w:r>
      <w:r>
        <w:t xml:space="preserve"> </w:t>
      </w:r>
      <w:r w:rsidRPr="00B26392">
        <w:t>and will be included in the NDIS</w:t>
      </w:r>
      <w:r>
        <w:t>.</w:t>
      </w:r>
    </w:p>
    <w:p w:rsidR="00B26392" w:rsidRPr="00B26392" w:rsidRDefault="00B26392" w:rsidP="00B26392"/>
    <w:p w:rsidR="00B26392" w:rsidRDefault="00B26392" w:rsidP="00B26392">
      <w:pPr>
        <w:pStyle w:val="Heading3"/>
        <w:rPr>
          <w:bCs/>
        </w:rPr>
      </w:pPr>
      <w:r w:rsidRPr="00B26392">
        <w:rPr>
          <w:bCs/>
        </w:rPr>
        <w:t>What this ratio explains</w:t>
      </w:r>
    </w:p>
    <w:p w:rsidR="00B26392" w:rsidRPr="00B26392" w:rsidRDefault="00B26392" w:rsidP="00B26392">
      <w:pPr>
        <w:rPr>
          <w:b/>
          <w:bCs/>
        </w:rPr>
      </w:pPr>
    </w:p>
    <w:p w:rsidR="00B26392" w:rsidRDefault="00B26392" w:rsidP="00B26392">
      <w:r w:rsidRPr="00B26392">
        <w:t>This ratio explains the degree of potential impact that the NDIS could have on your</w:t>
      </w:r>
      <w:r>
        <w:t xml:space="preserve"> </w:t>
      </w:r>
      <w:r w:rsidRPr="00B26392">
        <w:t>organisation.</w:t>
      </w:r>
    </w:p>
    <w:p w:rsidR="00B26392" w:rsidRPr="00B26392" w:rsidRDefault="00B26392" w:rsidP="00B26392"/>
    <w:p w:rsidR="00B26392" w:rsidRDefault="00B26392" w:rsidP="00B26392">
      <w:r w:rsidRPr="00B26392">
        <w:t>The higher the percentage, the greater the likely impact.</w:t>
      </w:r>
    </w:p>
    <w:p w:rsidR="00B26392" w:rsidRPr="00B26392" w:rsidRDefault="00B26392" w:rsidP="00B26392"/>
    <w:p w:rsidR="006B019D" w:rsidRDefault="00B26392" w:rsidP="00B26392">
      <w:r w:rsidRPr="00B26392">
        <w:t>A diversity of major revenue sources is sometimes considered to be more desirable.</w:t>
      </w:r>
      <w:r>
        <w:t xml:space="preserve"> </w:t>
      </w:r>
      <w:r w:rsidRPr="00B26392">
        <w:t>However, this depends on your organisational strategy, and sometimes there are advantages</w:t>
      </w:r>
      <w:r>
        <w:t xml:space="preserve"> </w:t>
      </w:r>
      <w:r w:rsidRPr="00B26392">
        <w:t xml:space="preserve">in concentrating on one revenue source and </w:t>
      </w:r>
      <w:r>
        <w:t xml:space="preserve">one type of service. If this is </w:t>
      </w:r>
      <w:r w:rsidRPr="00B26392">
        <w:t>the case, any risks to</w:t>
      </w:r>
      <w:r>
        <w:t xml:space="preserve"> </w:t>
      </w:r>
      <w:r w:rsidRPr="00B26392">
        <w:t>the revenue source need to be identified and managed where possible.</w:t>
      </w:r>
    </w:p>
    <w:p w:rsidR="00B26392" w:rsidRDefault="00B26392" w:rsidP="00B26392"/>
    <w:p w:rsidR="00B26392" w:rsidRDefault="00D317ED" w:rsidP="00B26392">
      <w:pPr>
        <w:pStyle w:val="Heading2"/>
      </w:pPr>
      <w:r>
        <w:t>Liquidity Ratios</w:t>
      </w:r>
    </w:p>
    <w:p w:rsidR="00B26392" w:rsidRDefault="00B85B59" w:rsidP="00B85B59">
      <w:pPr>
        <w:pStyle w:val="Heading3"/>
      </w:pPr>
      <w:r>
        <w:t>Months of Spending Ratio</w:t>
      </w:r>
    </w:p>
    <w:p w:rsidR="00B85B59" w:rsidRPr="00BA6D4A" w:rsidRDefault="00DF3F21" w:rsidP="00B85B59">
      <w:r w:rsidRPr="00BA6D4A">
        <w:t>Ratio</w:t>
      </w:r>
      <w:r w:rsidR="006D38EF" w:rsidRPr="00BA6D4A">
        <w:t xml:space="preserve"> is equal to</w:t>
      </w:r>
      <w:r w:rsidRPr="00BA6D4A">
        <w:t xml:space="preserve">: </w:t>
      </w:r>
    </w:p>
    <w:p w:rsidR="00DF3F21" w:rsidRDefault="00DF3F21" w:rsidP="00B85B59"/>
    <w:p w:rsidR="00DF3F21" w:rsidRDefault="006D38EF" w:rsidP="00B85B59">
      <w:r>
        <w:t xml:space="preserve">Find current assets </w:t>
      </w:r>
      <w:r w:rsidRPr="006D38EF">
        <w:rPr>
          <w:b/>
        </w:rPr>
        <w:t>minus</w:t>
      </w:r>
      <w:r>
        <w:t xml:space="preserve"> current liabilities.</w:t>
      </w:r>
    </w:p>
    <w:p w:rsidR="006D38EF" w:rsidRPr="006D38EF" w:rsidRDefault="006D38EF" w:rsidP="00B85B59">
      <w:pPr>
        <w:rPr>
          <w:b/>
        </w:rPr>
      </w:pPr>
      <w:r w:rsidRPr="006D38EF">
        <w:rPr>
          <w:b/>
        </w:rPr>
        <w:t>Divided this number by</w:t>
      </w:r>
    </w:p>
    <w:p w:rsidR="006D38EF" w:rsidRDefault="006D38EF" w:rsidP="00B85B59">
      <w:r>
        <w:t xml:space="preserve">Total expenses </w:t>
      </w:r>
      <w:r w:rsidRPr="006D38EF">
        <w:rPr>
          <w:b/>
        </w:rPr>
        <w:t>minus</w:t>
      </w:r>
      <w:r>
        <w:t xml:space="preserve"> depreciation.</w:t>
      </w:r>
    </w:p>
    <w:p w:rsidR="006D38EF" w:rsidRDefault="006D38EF" w:rsidP="00B85B59">
      <w:r w:rsidRPr="006D38EF">
        <w:rPr>
          <w:b/>
        </w:rPr>
        <w:t>Multiply</w:t>
      </w:r>
      <w:r>
        <w:t xml:space="preserve"> the final result by 12.</w:t>
      </w:r>
    </w:p>
    <w:p w:rsidR="006D38EF" w:rsidRDefault="006D38EF" w:rsidP="00B85B59"/>
    <w:p w:rsidR="006D38EF" w:rsidRDefault="006D38EF" w:rsidP="00B85B59">
      <w:r>
        <w:t>Your result will be in months.</w:t>
      </w:r>
    </w:p>
    <w:p w:rsidR="00C6040D" w:rsidRDefault="00C6040D" w:rsidP="00B85B59"/>
    <w:p w:rsidR="00C6040D" w:rsidRPr="00B26392" w:rsidRDefault="00C6040D" w:rsidP="00C6040D">
      <w:pPr>
        <w:rPr>
          <w:b/>
          <w:bCs/>
        </w:rPr>
      </w:pPr>
      <w:r w:rsidRPr="00B26392">
        <w:rPr>
          <w:b/>
          <w:bCs/>
        </w:rPr>
        <w:t xml:space="preserve">What is your organisation’s ratio using this </w:t>
      </w:r>
      <w:r>
        <w:rPr>
          <w:b/>
          <w:bCs/>
        </w:rPr>
        <w:t>equation</w:t>
      </w:r>
      <w:r w:rsidRPr="00B26392">
        <w:rPr>
          <w:b/>
          <w:bCs/>
        </w:rPr>
        <w:t>?</w:t>
      </w:r>
    </w:p>
    <w:p w:rsidR="00C6040D" w:rsidRDefault="00C6040D" w:rsidP="00B85B59"/>
    <w:p w:rsidR="006D38EF" w:rsidRDefault="006D38EF" w:rsidP="00B85B59"/>
    <w:p w:rsidR="006D38EF" w:rsidRDefault="006D38EF" w:rsidP="00B85B59"/>
    <w:p w:rsidR="00511579" w:rsidRPr="00511579" w:rsidRDefault="00511579" w:rsidP="00511579">
      <w:pPr>
        <w:pStyle w:val="Heading3"/>
      </w:pPr>
      <w:r w:rsidRPr="00511579">
        <w:lastRenderedPageBreak/>
        <w:t>What this ratio explains</w:t>
      </w:r>
    </w:p>
    <w:p w:rsidR="00511579" w:rsidRPr="00511579" w:rsidRDefault="00511579" w:rsidP="00511579">
      <w:r w:rsidRPr="00511579">
        <w:t>This ratio explains the number of months of cash currently available to cover expenditure.</w:t>
      </w:r>
    </w:p>
    <w:p w:rsidR="00511579" w:rsidRDefault="00511579" w:rsidP="00511579"/>
    <w:p w:rsidR="00511579" w:rsidRDefault="00511579" w:rsidP="00511579">
      <w:r w:rsidRPr="00511579">
        <w:t>This indicates whether your organisation can make the transition from payments in advance to</w:t>
      </w:r>
      <w:r>
        <w:t xml:space="preserve"> p</w:t>
      </w:r>
      <w:r w:rsidRPr="00511579">
        <w:t>ayments in arrears.</w:t>
      </w:r>
    </w:p>
    <w:p w:rsidR="00511579" w:rsidRPr="00511579" w:rsidRDefault="00511579" w:rsidP="00511579"/>
    <w:p w:rsidR="00511579" w:rsidRDefault="00511579" w:rsidP="00511579">
      <w:r w:rsidRPr="00511579">
        <w:t xml:space="preserve">As a rule of thumb, </w:t>
      </w:r>
      <w:r>
        <w:t>three</w:t>
      </w:r>
      <w:r w:rsidRPr="00511579">
        <w:t xml:space="preserve"> months or more is preferred.</w:t>
      </w:r>
    </w:p>
    <w:p w:rsidR="002C3F4F" w:rsidRDefault="002C3F4F" w:rsidP="00511579"/>
    <w:p w:rsidR="00511579" w:rsidRDefault="00F13247" w:rsidP="00F13247">
      <w:pPr>
        <w:pStyle w:val="Heading3"/>
      </w:pPr>
      <w:r>
        <w:t>Current Ratio (also known as Liquidity Ratio)</w:t>
      </w:r>
    </w:p>
    <w:p w:rsidR="00F13247" w:rsidRDefault="00DA6E41" w:rsidP="00511579">
      <w:r>
        <w:t>Ratio is equal to:</w:t>
      </w:r>
    </w:p>
    <w:p w:rsidR="00DA6E41" w:rsidRDefault="00DA6E41" w:rsidP="00511579"/>
    <w:p w:rsidR="00DA6E41" w:rsidRDefault="00DA6E41" w:rsidP="00511579">
      <w:r>
        <w:t>Current assets</w:t>
      </w:r>
    </w:p>
    <w:p w:rsidR="00DA6E41" w:rsidRPr="00DA6E41" w:rsidRDefault="00DA6E41" w:rsidP="00511579">
      <w:pPr>
        <w:rPr>
          <w:b/>
        </w:rPr>
      </w:pPr>
      <w:r w:rsidRPr="00DA6E41">
        <w:rPr>
          <w:b/>
        </w:rPr>
        <w:t>Divided by</w:t>
      </w:r>
    </w:p>
    <w:p w:rsidR="00DA6E41" w:rsidRDefault="00DA6E41" w:rsidP="00511579">
      <w:r>
        <w:t>Current liabilities (includes unexpended funds)</w:t>
      </w:r>
    </w:p>
    <w:p w:rsidR="00DA6E41" w:rsidRDefault="00DA6E41" w:rsidP="00511579"/>
    <w:p w:rsidR="00DA6E41" w:rsidRPr="00B26392" w:rsidRDefault="00DA6E41" w:rsidP="00DA6E41">
      <w:pPr>
        <w:rPr>
          <w:b/>
          <w:bCs/>
        </w:rPr>
      </w:pPr>
      <w:r w:rsidRPr="00B26392">
        <w:rPr>
          <w:b/>
          <w:bCs/>
        </w:rPr>
        <w:t xml:space="preserve">What is your organisation’s ratio using this </w:t>
      </w:r>
      <w:r>
        <w:rPr>
          <w:b/>
          <w:bCs/>
        </w:rPr>
        <w:t>equation</w:t>
      </w:r>
      <w:r w:rsidRPr="00B26392">
        <w:rPr>
          <w:b/>
          <w:bCs/>
        </w:rPr>
        <w:t>?</w:t>
      </w:r>
    </w:p>
    <w:p w:rsidR="00DA6E41" w:rsidRDefault="00DA6E41" w:rsidP="00511579"/>
    <w:p w:rsidR="00DA6E41" w:rsidRDefault="00DA6E41" w:rsidP="00511579"/>
    <w:p w:rsidR="000653CE" w:rsidRDefault="000653CE" w:rsidP="000653CE">
      <w:pPr>
        <w:rPr>
          <w:b/>
          <w:bCs/>
        </w:rPr>
      </w:pPr>
      <w:r w:rsidRPr="000653CE">
        <w:rPr>
          <w:b/>
          <w:bCs/>
        </w:rPr>
        <w:t>What this ratio explains</w:t>
      </w:r>
    </w:p>
    <w:p w:rsidR="000653CE" w:rsidRPr="000653CE" w:rsidRDefault="000653CE" w:rsidP="000653CE">
      <w:pPr>
        <w:rPr>
          <w:b/>
          <w:bCs/>
        </w:rPr>
      </w:pPr>
    </w:p>
    <w:p w:rsidR="000653CE" w:rsidRDefault="000653CE" w:rsidP="000653CE">
      <w:r w:rsidRPr="000653CE">
        <w:t>This ratio explains the ability to meet financial commitments in the next 12 months. A ratio of</w:t>
      </w:r>
      <w:r>
        <w:t xml:space="preserve"> </w:t>
      </w:r>
      <w:r w:rsidRPr="000653CE">
        <w:t>less than 1.5 is concerning. A ratio of less than 1 indicates that your organisation should seek</w:t>
      </w:r>
      <w:r>
        <w:t xml:space="preserve"> </w:t>
      </w:r>
      <w:r w:rsidRPr="000653CE">
        <w:t>accounting and legal advice as it is possibly trading while insolvent.</w:t>
      </w:r>
    </w:p>
    <w:p w:rsidR="000653CE" w:rsidRPr="000653CE" w:rsidRDefault="000653CE" w:rsidP="000653CE"/>
    <w:p w:rsidR="00DA6E41" w:rsidRDefault="000653CE" w:rsidP="000653CE">
      <w:r w:rsidRPr="000653CE">
        <w:t>However, very high current ratios might indicate opportun</w:t>
      </w:r>
      <w:r>
        <w:t xml:space="preserve">ities for the use of cash funds. </w:t>
      </w:r>
      <w:r w:rsidRPr="000653CE">
        <w:t>This is because you might have more money in operating accounts than you need.</w:t>
      </w:r>
      <w:r>
        <w:t xml:space="preserve"> </w:t>
      </w:r>
      <w:r w:rsidRPr="000653CE">
        <w:t>These</w:t>
      </w:r>
      <w:r>
        <w:t xml:space="preserve"> </w:t>
      </w:r>
      <w:r w:rsidRPr="000653CE">
        <w:t>are idle funds. It may also indicate a conservative approach to investment and financial risk.</w:t>
      </w:r>
      <w:r>
        <w:t xml:space="preserve"> </w:t>
      </w:r>
      <w:r w:rsidRPr="000653CE">
        <w:t>Remember though, y</w:t>
      </w:r>
      <w:r>
        <w:t xml:space="preserve">our board should consider these </w:t>
      </w:r>
      <w:r w:rsidRPr="000653CE">
        <w:t>issues and develop policies based on</w:t>
      </w:r>
      <w:r>
        <w:t xml:space="preserve"> </w:t>
      </w:r>
      <w:r w:rsidRPr="000653CE">
        <w:t>the organisation’s context and needs.</w:t>
      </w:r>
    </w:p>
    <w:p w:rsidR="000653CE" w:rsidRDefault="000653CE" w:rsidP="000653CE"/>
    <w:p w:rsidR="000653CE" w:rsidRDefault="00142E17" w:rsidP="00142E17">
      <w:pPr>
        <w:pStyle w:val="Heading2"/>
      </w:pPr>
      <w:r>
        <w:t>Debt Ratio</w:t>
      </w:r>
    </w:p>
    <w:p w:rsidR="00142E17" w:rsidRDefault="00142E17" w:rsidP="00142E17">
      <w:pPr>
        <w:pStyle w:val="Heading3"/>
      </w:pPr>
      <w:r>
        <w:t>Debt to Total Assets Ratio</w:t>
      </w:r>
    </w:p>
    <w:p w:rsidR="00142E17" w:rsidRDefault="00BA6D4A" w:rsidP="00142E17">
      <w:r>
        <w:t>Ratio is equal to:</w:t>
      </w:r>
    </w:p>
    <w:p w:rsidR="00BA6D4A" w:rsidRDefault="00BA6D4A" w:rsidP="00142E17"/>
    <w:p w:rsidR="00BA6D4A" w:rsidRDefault="00BA6D4A" w:rsidP="00142E17">
      <w:r>
        <w:t>Total liabilities</w:t>
      </w:r>
    </w:p>
    <w:p w:rsidR="00BA6D4A" w:rsidRPr="00BA6D4A" w:rsidRDefault="00BA6D4A" w:rsidP="00142E17">
      <w:pPr>
        <w:rPr>
          <w:b/>
        </w:rPr>
      </w:pPr>
      <w:r w:rsidRPr="00BA6D4A">
        <w:rPr>
          <w:b/>
        </w:rPr>
        <w:t>Divided by</w:t>
      </w:r>
    </w:p>
    <w:p w:rsidR="00BA6D4A" w:rsidRDefault="00BA6D4A" w:rsidP="00142E17">
      <w:r>
        <w:t>Total assets</w:t>
      </w:r>
    </w:p>
    <w:p w:rsidR="00BA6D4A" w:rsidRDefault="00BA6D4A" w:rsidP="00142E17"/>
    <w:p w:rsidR="00BA6D4A" w:rsidRPr="00B26392" w:rsidRDefault="00BA6D4A" w:rsidP="00BA6D4A">
      <w:pPr>
        <w:rPr>
          <w:b/>
          <w:bCs/>
        </w:rPr>
      </w:pPr>
      <w:r w:rsidRPr="00B26392">
        <w:rPr>
          <w:b/>
          <w:bCs/>
        </w:rPr>
        <w:t xml:space="preserve">What is your organisation’s ratio using this </w:t>
      </w:r>
      <w:r>
        <w:rPr>
          <w:b/>
          <w:bCs/>
        </w:rPr>
        <w:t>equation</w:t>
      </w:r>
      <w:r w:rsidRPr="00B26392">
        <w:rPr>
          <w:b/>
          <w:bCs/>
        </w:rPr>
        <w:t>?</w:t>
      </w:r>
    </w:p>
    <w:p w:rsidR="00BA6D4A" w:rsidRDefault="00BA6D4A" w:rsidP="00142E17"/>
    <w:p w:rsidR="00BA6D4A" w:rsidRDefault="00BA6D4A" w:rsidP="00142E17"/>
    <w:p w:rsidR="00BA6D4A" w:rsidRDefault="00BA6D4A" w:rsidP="00142E17"/>
    <w:p w:rsidR="00204367" w:rsidRPr="00204367" w:rsidRDefault="00204367" w:rsidP="00204367">
      <w:pPr>
        <w:pStyle w:val="Heading3"/>
      </w:pPr>
      <w:r w:rsidRPr="00204367">
        <w:lastRenderedPageBreak/>
        <w:t>What this ratio explains</w:t>
      </w:r>
    </w:p>
    <w:p w:rsidR="00204367" w:rsidRPr="00204367" w:rsidRDefault="00204367" w:rsidP="00204367">
      <w:pPr>
        <w:rPr>
          <w:b/>
          <w:bCs/>
        </w:rPr>
      </w:pPr>
    </w:p>
    <w:p w:rsidR="00BA6D4A" w:rsidRDefault="00204367" w:rsidP="00204367">
      <w:r w:rsidRPr="00204367">
        <w:t>This ratio explains the extent to which assets are funded by debt.</w:t>
      </w:r>
      <w:r>
        <w:t xml:space="preserve"> </w:t>
      </w:r>
      <w:r w:rsidRPr="00204367">
        <w:t>The preferred result is low, towards 0.00. Higher ratios are often an indication of an</w:t>
      </w:r>
      <w:r>
        <w:t xml:space="preserve"> </w:t>
      </w:r>
      <w:r w:rsidRPr="00204367">
        <w:t>organisation’s inability to service its total debts.</w:t>
      </w:r>
    </w:p>
    <w:p w:rsidR="00204367" w:rsidRDefault="00204367" w:rsidP="00204367"/>
    <w:p w:rsidR="00204367" w:rsidRDefault="00211894" w:rsidP="00211894">
      <w:pPr>
        <w:pStyle w:val="Heading2"/>
      </w:pPr>
      <w:r>
        <w:t>Sustainability Ratios</w:t>
      </w:r>
    </w:p>
    <w:p w:rsidR="00211894" w:rsidRDefault="00B03E6F" w:rsidP="00B03E6F">
      <w:pPr>
        <w:pStyle w:val="Heading3"/>
      </w:pPr>
      <w:r>
        <w:t>Profit Margin (also known as Surplus Margin)</w:t>
      </w:r>
    </w:p>
    <w:p w:rsidR="0063505A" w:rsidRDefault="0063505A" w:rsidP="00204367">
      <w:r>
        <w:t>Ratio is equal to:</w:t>
      </w:r>
    </w:p>
    <w:p w:rsidR="0063505A" w:rsidRDefault="0063505A" w:rsidP="00204367"/>
    <w:p w:rsidR="0063505A" w:rsidRDefault="000C5D7A" w:rsidP="00204367">
      <w:r>
        <w:t>Find your total revenue</w:t>
      </w:r>
    </w:p>
    <w:p w:rsidR="000C5D7A" w:rsidRPr="000C5D7A" w:rsidRDefault="000C5D7A" w:rsidP="00204367">
      <w:pPr>
        <w:rPr>
          <w:b/>
        </w:rPr>
      </w:pPr>
      <w:r w:rsidRPr="000C5D7A">
        <w:rPr>
          <w:b/>
        </w:rPr>
        <w:t>Minus</w:t>
      </w:r>
    </w:p>
    <w:p w:rsidR="000C5D7A" w:rsidRDefault="000C5D7A" w:rsidP="00204367">
      <w:r>
        <w:t>Capital grants</w:t>
      </w:r>
    </w:p>
    <w:p w:rsidR="000C5D7A" w:rsidRPr="000C5D7A" w:rsidRDefault="000C5D7A" w:rsidP="00204367">
      <w:pPr>
        <w:rPr>
          <w:b/>
        </w:rPr>
      </w:pPr>
      <w:r w:rsidRPr="000C5D7A">
        <w:rPr>
          <w:b/>
        </w:rPr>
        <w:t>Minus</w:t>
      </w:r>
    </w:p>
    <w:p w:rsidR="000C5D7A" w:rsidRDefault="000C5D7A" w:rsidP="00204367">
      <w:r>
        <w:t>Total expenses.</w:t>
      </w:r>
    </w:p>
    <w:p w:rsidR="000C5D7A" w:rsidRDefault="000C5D7A" w:rsidP="00204367"/>
    <w:p w:rsidR="000C5D7A" w:rsidRDefault="000C5D7A" w:rsidP="00204367">
      <w:r>
        <w:t xml:space="preserve">Then divide this number by your total revenue </w:t>
      </w:r>
    </w:p>
    <w:p w:rsidR="000C5D7A" w:rsidRPr="000C5D7A" w:rsidRDefault="00583A07" w:rsidP="00204367">
      <w:pPr>
        <w:rPr>
          <w:b/>
        </w:rPr>
      </w:pPr>
      <w:r>
        <w:rPr>
          <w:b/>
        </w:rPr>
        <w:t>M</w:t>
      </w:r>
      <w:r w:rsidR="000C5D7A" w:rsidRPr="000C5D7A">
        <w:rPr>
          <w:b/>
        </w:rPr>
        <w:t xml:space="preserve">inus </w:t>
      </w:r>
    </w:p>
    <w:p w:rsidR="000C5D7A" w:rsidRDefault="000C5D7A" w:rsidP="00204367">
      <w:r>
        <w:t>Capital grants.</w:t>
      </w:r>
    </w:p>
    <w:p w:rsidR="000C5D7A" w:rsidRDefault="000C5D7A" w:rsidP="00204367"/>
    <w:p w:rsidR="000C5D7A" w:rsidRDefault="000C5D7A" w:rsidP="00204367">
      <w:r>
        <w:t>This wil</w:t>
      </w:r>
      <w:r w:rsidR="00595865">
        <w:t>l give you a percentage for the financial year in question.</w:t>
      </w:r>
    </w:p>
    <w:p w:rsidR="000C5D7A" w:rsidRDefault="000C5D7A" w:rsidP="00204367"/>
    <w:p w:rsidR="000C5D7A" w:rsidRPr="00B26392" w:rsidRDefault="000C5D7A" w:rsidP="000C5D7A">
      <w:pPr>
        <w:rPr>
          <w:b/>
          <w:bCs/>
        </w:rPr>
      </w:pPr>
      <w:r w:rsidRPr="00B26392">
        <w:rPr>
          <w:b/>
          <w:bCs/>
        </w:rPr>
        <w:t xml:space="preserve">What is your organisation’s ratio using this </w:t>
      </w:r>
      <w:r>
        <w:rPr>
          <w:b/>
          <w:bCs/>
        </w:rPr>
        <w:t>equation</w:t>
      </w:r>
      <w:r w:rsidRPr="00B26392">
        <w:rPr>
          <w:b/>
          <w:bCs/>
        </w:rPr>
        <w:t>?</w:t>
      </w:r>
    </w:p>
    <w:p w:rsidR="000C5D7A" w:rsidRDefault="000C5D7A" w:rsidP="00204367"/>
    <w:p w:rsidR="000C5D7A" w:rsidRDefault="000C5D7A" w:rsidP="00204367"/>
    <w:p w:rsidR="000C5D7A" w:rsidRDefault="000C5D7A" w:rsidP="00204367"/>
    <w:p w:rsidR="007F2DFB" w:rsidRPr="007F2DFB" w:rsidRDefault="007F2DFB" w:rsidP="007F2DFB">
      <w:pPr>
        <w:pStyle w:val="Heading3"/>
      </w:pPr>
      <w:r w:rsidRPr="007F2DFB">
        <w:t>What this ratio explains</w:t>
      </w:r>
    </w:p>
    <w:p w:rsidR="007F2DFB" w:rsidRPr="007F2DFB" w:rsidRDefault="007F2DFB" w:rsidP="007F2DFB">
      <w:r w:rsidRPr="007F2DFB">
        <w:t>This ratio explains the rate at which your organisation currently builds reserves from revenue.</w:t>
      </w:r>
      <w:r>
        <w:t xml:space="preserve"> </w:t>
      </w:r>
      <w:r w:rsidRPr="007F2DFB">
        <w:t>These reserves can be used for working capital, for future service delivery, for investment in</w:t>
      </w:r>
      <w:r>
        <w:t xml:space="preserve"> </w:t>
      </w:r>
      <w:r w:rsidRPr="007F2DFB">
        <w:t>the organisation’s infrastructure, or for investment in revenue-generating activities.</w:t>
      </w:r>
    </w:p>
    <w:p w:rsidR="007F2DFB" w:rsidRDefault="007F2DFB" w:rsidP="007F2DFB"/>
    <w:p w:rsidR="007F2DFB" w:rsidRPr="007F2DFB" w:rsidRDefault="007F2DFB" w:rsidP="007F2DFB">
      <w:r w:rsidRPr="007F2DFB">
        <w:t>The preferred result for both periods is a positive figure. An organisation which regularly has</w:t>
      </w:r>
      <w:r>
        <w:t xml:space="preserve"> </w:t>
      </w:r>
      <w:r w:rsidRPr="007F2DFB">
        <w:t>negative returns will not be viable in the longer term.</w:t>
      </w:r>
    </w:p>
    <w:p w:rsidR="007F2DFB" w:rsidRDefault="007F2DFB" w:rsidP="007F2DFB"/>
    <w:p w:rsidR="000C5D7A" w:rsidRDefault="007F2DFB" w:rsidP="007F2DFB">
      <w:r w:rsidRPr="007F2DFB">
        <w:t>Boards and management teams might establish a target level of surplus (profit) margin.</w:t>
      </w:r>
    </w:p>
    <w:p w:rsidR="007F2DFB" w:rsidRDefault="007F2DFB" w:rsidP="007F2DFB"/>
    <w:p w:rsidR="000E01AB" w:rsidRDefault="000E01AB" w:rsidP="000E01AB">
      <w:pPr>
        <w:pStyle w:val="Heading3"/>
      </w:pPr>
      <w:r>
        <w:t>Return on Asset Ratio</w:t>
      </w:r>
    </w:p>
    <w:p w:rsidR="006A199A" w:rsidRDefault="006A199A" w:rsidP="006A199A">
      <w:r>
        <w:t>Ratio is equal to:</w:t>
      </w:r>
    </w:p>
    <w:p w:rsidR="00B35060" w:rsidRDefault="00B35060" w:rsidP="006A199A"/>
    <w:p w:rsidR="006A199A" w:rsidRDefault="006A199A" w:rsidP="007F2DFB">
      <w:r>
        <w:t xml:space="preserve">Total revenue </w:t>
      </w:r>
      <w:r w:rsidRPr="00B35060">
        <w:rPr>
          <w:b/>
        </w:rPr>
        <w:t>minus</w:t>
      </w:r>
      <w:r>
        <w:t xml:space="preserve"> total expenses</w:t>
      </w:r>
    </w:p>
    <w:p w:rsidR="006A199A" w:rsidRPr="00B35060" w:rsidRDefault="006A199A" w:rsidP="007F2DFB">
      <w:pPr>
        <w:rPr>
          <w:b/>
        </w:rPr>
      </w:pPr>
      <w:r w:rsidRPr="00B35060">
        <w:rPr>
          <w:b/>
        </w:rPr>
        <w:t>Divided by</w:t>
      </w:r>
    </w:p>
    <w:p w:rsidR="006A199A" w:rsidRDefault="006A199A" w:rsidP="007F2DFB">
      <w:r>
        <w:lastRenderedPageBreak/>
        <w:t>Total assets.</w:t>
      </w:r>
    </w:p>
    <w:p w:rsidR="00B35060" w:rsidRDefault="00B35060" w:rsidP="007F2DFB"/>
    <w:p w:rsidR="006A199A" w:rsidRDefault="006A199A" w:rsidP="006A199A">
      <w:r>
        <w:t>This will give you a percentage.</w:t>
      </w:r>
    </w:p>
    <w:p w:rsidR="006A199A" w:rsidRDefault="006A199A" w:rsidP="006A199A"/>
    <w:p w:rsidR="006A199A" w:rsidRPr="00B26392" w:rsidRDefault="006A199A" w:rsidP="006A199A">
      <w:pPr>
        <w:rPr>
          <w:b/>
          <w:bCs/>
        </w:rPr>
      </w:pPr>
      <w:r w:rsidRPr="00B26392">
        <w:rPr>
          <w:b/>
          <w:bCs/>
        </w:rPr>
        <w:t xml:space="preserve">What is your organisation’s ratio using this </w:t>
      </w:r>
      <w:r>
        <w:rPr>
          <w:b/>
          <w:bCs/>
        </w:rPr>
        <w:t>equation</w:t>
      </w:r>
      <w:r w:rsidRPr="00B26392">
        <w:rPr>
          <w:b/>
          <w:bCs/>
        </w:rPr>
        <w:t>?</w:t>
      </w:r>
    </w:p>
    <w:p w:rsidR="006A199A" w:rsidRDefault="006A199A" w:rsidP="007F2DFB"/>
    <w:p w:rsidR="006A199A" w:rsidRDefault="006A199A" w:rsidP="007F2DFB"/>
    <w:p w:rsidR="006A199A" w:rsidRDefault="006A199A" w:rsidP="007F2DFB"/>
    <w:p w:rsidR="00E86BAF" w:rsidRDefault="00E86BAF" w:rsidP="00E86BAF">
      <w:pPr>
        <w:pStyle w:val="Heading3"/>
      </w:pPr>
      <w:r w:rsidRPr="00E86BAF">
        <w:t>What this ratio explains</w:t>
      </w:r>
    </w:p>
    <w:p w:rsidR="00E86BAF" w:rsidRPr="00E86BAF" w:rsidRDefault="00E86BAF" w:rsidP="00E86BAF">
      <w:pPr>
        <w:rPr>
          <w:b/>
          <w:bCs/>
        </w:rPr>
      </w:pPr>
      <w:r w:rsidRPr="00E86BAF">
        <w:t>This ratio is an indicator of the organisation’s effectiveness in managing its assets to generate</w:t>
      </w:r>
      <w:r>
        <w:t xml:space="preserve"> </w:t>
      </w:r>
      <w:r w:rsidRPr="00E86BAF">
        <w:t>a surplus (or profit). It is an indicator of efficiency.</w:t>
      </w:r>
    </w:p>
    <w:p w:rsidR="00E86BAF" w:rsidRDefault="00E86BAF" w:rsidP="00E86BAF"/>
    <w:p w:rsidR="00D35E6E" w:rsidRDefault="00E86BAF" w:rsidP="00E86BAF">
      <w:r w:rsidRPr="00E86BAF">
        <w:t>The preferred result is higher than the annual rate of inflation.</w:t>
      </w:r>
    </w:p>
    <w:p w:rsidR="00D35E6E" w:rsidRDefault="00D35E6E" w:rsidP="00D35E6E">
      <w:r>
        <w:br w:type="page"/>
      </w:r>
    </w:p>
    <w:p w:rsidR="00E86BAF" w:rsidRDefault="00B35060" w:rsidP="00B35060">
      <w:pPr>
        <w:pStyle w:val="Heading2"/>
      </w:pPr>
      <w:r>
        <w:lastRenderedPageBreak/>
        <w:t>Concerned about your organisation’s results?</w:t>
      </w:r>
    </w:p>
    <w:p w:rsidR="00B35060" w:rsidRDefault="00B35060" w:rsidP="00B35060">
      <w:r>
        <w:t>The following suggestions need to be considered in light of the organisation’</w:t>
      </w:r>
      <w:r>
        <w:t xml:space="preserve">s circumstances and </w:t>
      </w:r>
      <w:r>
        <w:t>strategy. To some extent, the suggestions are related. For examp</w:t>
      </w:r>
      <w:r>
        <w:t xml:space="preserve">le, actions to reduce cost will </w:t>
      </w:r>
      <w:r>
        <w:t>increase surplus/profit and ultimately improve the organisation’s c</w:t>
      </w:r>
      <w:r>
        <w:t xml:space="preserve">urrent assets and total assets. </w:t>
      </w:r>
      <w:r>
        <w:t>Increasing profitability will improve liquidity, debt, and sustainability-</w:t>
      </w:r>
      <w:r>
        <w:t xml:space="preserve">related ratios. </w:t>
      </w:r>
    </w:p>
    <w:p w:rsidR="00B35060" w:rsidRDefault="00B35060" w:rsidP="00B35060"/>
    <w:p w:rsidR="00B35060" w:rsidRDefault="00B35060" w:rsidP="00B35060">
      <w:r>
        <w:t xml:space="preserve">There are three </w:t>
      </w:r>
      <w:r>
        <w:t>broad strategies for improving your organisation’s results:</w:t>
      </w:r>
    </w:p>
    <w:p w:rsidR="00B35060" w:rsidRDefault="00B35060" w:rsidP="00B35060">
      <w:pPr>
        <w:pStyle w:val="ListParagraph"/>
        <w:numPr>
          <w:ilvl w:val="0"/>
          <w:numId w:val="2"/>
        </w:numPr>
      </w:pPr>
      <w:r>
        <w:t>I</w:t>
      </w:r>
      <w:r>
        <w:t>mproving profitability and sustainability;</w:t>
      </w:r>
    </w:p>
    <w:p w:rsidR="00B35060" w:rsidRDefault="00B35060" w:rsidP="00B35060">
      <w:pPr>
        <w:pStyle w:val="ListParagraph"/>
        <w:numPr>
          <w:ilvl w:val="0"/>
          <w:numId w:val="2"/>
        </w:numPr>
      </w:pPr>
      <w:r>
        <w:t>M</w:t>
      </w:r>
      <w:r>
        <w:t>aking better use of any assets; and</w:t>
      </w:r>
    </w:p>
    <w:p w:rsidR="00B35060" w:rsidRDefault="00B35060" w:rsidP="00B35060">
      <w:pPr>
        <w:pStyle w:val="ListParagraph"/>
        <w:numPr>
          <w:ilvl w:val="0"/>
          <w:numId w:val="2"/>
        </w:numPr>
      </w:pPr>
      <w:r>
        <w:t>Reducing liabilities.</w:t>
      </w:r>
    </w:p>
    <w:p w:rsidR="00B35060" w:rsidRDefault="00B35060" w:rsidP="00B35060"/>
    <w:p w:rsidR="00B35060" w:rsidRDefault="00B35060" w:rsidP="00B35060">
      <w:pPr>
        <w:pStyle w:val="Heading3"/>
      </w:pPr>
      <w:r>
        <w:t>How to improve profitability and sustainability</w:t>
      </w:r>
    </w:p>
    <w:p w:rsidR="00B35060" w:rsidRPr="00B35060" w:rsidRDefault="00B35060" w:rsidP="00B35060">
      <w:pPr>
        <w:rPr>
          <w:b/>
        </w:rPr>
      </w:pPr>
      <w:r w:rsidRPr="00B35060">
        <w:rPr>
          <w:b/>
        </w:rPr>
        <w:t>Questions to consider: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Can you do something to generate more income without disproportionately raising expenses?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Can you generate more income by serving new clients?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Can you provide more valued services to existing clients?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Can you be confident that the additional i</w:t>
      </w:r>
      <w:r>
        <w:t xml:space="preserve">ncome generated will exceed the additional </w:t>
      </w:r>
      <w:r>
        <w:t>expense?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Even if you are confident that income will exceed exp</w:t>
      </w:r>
      <w:r>
        <w:t xml:space="preserve">ense, do you have access to the </w:t>
      </w:r>
      <w:r>
        <w:t xml:space="preserve">working capital to cover the additional expense, given that </w:t>
      </w:r>
      <w:r>
        <w:t xml:space="preserve">under the NDIS you will be paid </w:t>
      </w:r>
      <w:r>
        <w:t>in arrears?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Can you increase service delivery for those service</w:t>
      </w:r>
      <w:r>
        <w:t xml:space="preserve"> types which generate a greater </w:t>
      </w:r>
      <w:r>
        <w:t>surplus?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Are you ensuring that you receive prompt and accurate pa</w:t>
      </w:r>
      <w:r>
        <w:t xml:space="preserve">yment for services delivered, for </w:t>
      </w:r>
      <w:r>
        <w:t>example, by having payment by credit</w:t>
      </w:r>
      <w:r>
        <w:t xml:space="preserve"> card at the time of delivering services to clients who </w:t>
      </w:r>
      <w:r>
        <w:t>are self-managing their NDIS package?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Are you effectively managing your debtors?</w:t>
      </w:r>
    </w:p>
    <w:p w:rsidR="00B35060" w:rsidRDefault="00B35060" w:rsidP="00B35060">
      <w:pPr>
        <w:pStyle w:val="ListParagraph"/>
        <w:numPr>
          <w:ilvl w:val="0"/>
          <w:numId w:val="3"/>
        </w:numPr>
      </w:pPr>
      <w:r>
        <w:t>Are you effectively managing your suppliers, for example, by negotiating favourable terms?</w:t>
      </w:r>
    </w:p>
    <w:p w:rsidR="00B35060" w:rsidRDefault="00B35060" w:rsidP="00B35060"/>
    <w:p w:rsidR="00B35060" w:rsidRDefault="00B35060" w:rsidP="00B35060">
      <w:pPr>
        <w:rPr>
          <w:b/>
          <w:bCs/>
        </w:rPr>
      </w:pPr>
      <w:r w:rsidRPr="00B35060">
        <w:t xml:space="preserve">You might look for ways of </w:t>
      </w:r>
      <w:r w:rsidRPr="00B35060">
        <w:rPr>
          <w:b/>
          <w:bCs/>
        </w:rPr>
        <w:t>reducing or controlling expenditure.</w:t>
      </w:r>
    </w:p>
    <w:p w:rsidR="00B35060" w:rsidRPr="00B35060" w:rsidRDefault="00B35060" w:rsidP="00B35060">
      <w:pPr>
        <w:rPr>
          <w:b/>
          <w:bCs/>
        </w:rPr>
      </w:pPr>
    </w:p>
    <w:p w:rsidR="00B35060" w:rsidRPr="00B35060" w:rsidRDefault="00B35060" w:rsidP="00B35060">
      <w:pPr>
        <w:rPr>
          <w:b/>
        </w:rPr>
      </w:pPr>
      <w:r w:rsidRPr="00B35060">
        <w:rPr>
          <w:b/>
        </w:rPr>
        <w:t>Questions to consider:</w:t>
      </w:r>
    </w:p>
    <w:p w:rsidR="00B35060" w:rsidRPr="00B35060" w:rsidRDefault="00B35060" w:rsidP="00B35060">
      <w:pPr>
        <w:pStyle w:val="ListParagraph"/>
        <w:numPr>
          <w:ilvl w:val="0"/>
          <w:numId w:val="4"/>
        </w:numPr>
      </w:pPr>
      <w:r w:rsidRPr="00B35060">
        <w:t>Ways to reduce costs without unwanted imp</w:t>
      </w:r>
      <w:r>
        <w:t xml:space="preserve">acts on quality. Can you reduce </w:t>
      </w:r>
      <w:r w:rsidRPr="00B35060">
        <w:t>administrative</w:t>
      </w:r>
      <w:r>
        <w:t xml:space="preserve"> </w:t>
      </w:r>
      <w:r w:rsidRPr="00B35060">
        <w:t>overheads, for example, through expenditure review</w:t>
      </w:r>
      <w:r>
        <w:t xml:space="preserve">s, outsourcing </w:t>
      </w:r>
      <w:r w:rsidRPr="00B35060">
        <w:t>back office functions, or</w:t>
      </w:r>
      <w:r>
        <w:t xml:space="preserve"> </w:t>
      </w:r>
      <w:r w:rsidRPr="00B35060">
        <w:t>merging with another organisation?</w:t>
      </w:r>
    </w:p>
    <w:p w:rsidR="00B35060" w:rsidRPr="00B35060" w:rsidRDefault="00B35060" w:rsidP="00B35060">
      <w:pPr>
        <w:pStyle w:val="ListParagraph"/>
        <w:numPr>
          <w:ilvl w:val="0"/>
          <w:numId w:val="4"/>
        </w:numPr>
      </w:pPr>
      <w:r w:rsidRPr="00B35060">
        <w:t>Providing services to clients that are not funded. If</w:t>
      </w:r>
      <w:r>
        <w:t xml:space="preserve"> you are already doing so, what </w:t>
      </w:r>
      <w:r w:rsidRPr="00B35060">
        <w:t>strategies</w:t>
      </w:r>
      <w:r>
        <w:t xml:space="preserve"> </w:t>
      </w:r>
      <w:r w:rsidRPr="00B35060">
        <w:t>could be used to fund these services, wind them back or stop them entirely?</w:t>
      </w:r>
    </w:p>
    <w:p w:rsidR="00B35060" w:rsidRPr="00B35060" w:rsidRDefault="00B35060" w:rsidP="00B35060">
      <w:pPr>
        <w:pStyle w:val="ListParagraph"/>
        <w:numPr>
          <w:ilvl w:val="0"/>
          <w:numId w:val="4"/>
        </w:numPr>
      </w:pPr>
      <w:r w:rsidRPr="00B35060">
        <w:t>Are you providing more services than you are con</w:t>
      </w:r>
      <w:r>
        <w:t xml:space="preserve">tracted to provide? For clients </w:t>
      </w:r>
      <w:r w:rsidRPr="00B35060">
        <w:t>who</w:t>
      </w:r>
      <w:r>
        <w:t xml:space="preserve"> </w:t>
      </w:r>
      <w:r w:rsidRPr="00B35060">
        <w:t>have transitioned to NDIS, do the services you provide to the client exceed what the client</w:t>
      </w:r>
      <w:r>
        <w:t xml:space="preserve"> </w:t>
      </w:r>
      <w:r w:rsidRPr="00B35060">
        <w:t>is purchasing?</w:t>
      </w:r>
    </w:p>
    <w:p w:rsidR="00B35060" w:rsidRPr="00B35060" w:rsidRDefault="00B35060" w:rsidP="00B35060">
      <w:pPr>
        <w:pStyle w:val="ListParagraph"/>
        <w:numPr>
          <w:ilvl w:val="0"/>
          <w:numId w:val="4"/>
        </w:numPr>
      </w:pPr>
      <w:r w:rsidRPr="00B35060">
        <w:lastRenderedPageBreak/>
        <w:t xml:space="preserve">Are there efficiencies that can be realised in staffing costs, for </w:t>
      </w:r>
      <w:r>
        <w:t xml:space="preserve">example, by </w:t>
      </w:r>
      <w:r w:rsidRPr="00B35060">
        <w:t>improved</w:t>
      </w:r>
      <w:r>
        <w:t xml:space="preserve"> </w:t>
      </w:r>
      <w:r w:rsidRPr="00B35060">
        <w:t>rostering?</w:t>
      </w:r>
    </w:p>
    <w:p w:rsidR="00B35060" w:rsidRDefault="00B35060" w:rsidP="00B35060"/>
    <w:p w:rsidR="00B35060" w:rsidRPr="00B35060" w:rsidRDefault="00B35060" w:rsidP="00B35060">
      <w:pPr>
        <w:rPr>
          <w:b/>
        </w:rPr>
      </w:pPr>
      <w:r w:rsidRPr="00B35060">
        <w:rPr>
          <w:b/>
        </w:rPr>
        <w:t>Making better use of assets</w:t>
      </w:r>
    </w:p>
    <w:p w:rsidR="00B35060" w:rsidRDefault="00B35060" w:rsidP="00B35060"/>
    <w:p w:rsidR="00B35060" w:rsidRDefault="00B35060" w:rsidP="00B35060">
      <w:r w:rsidRPr="00B35060">
        <w:t>The other way of improving liquidity-related ratios is to make better use of assets. For example,</w:t>
      </w:r>
      <w:r>
        <w:t xml:space="preserve"> </w:t>
      </w:r>
      <w:r w:rsidRPr="00B35060">
        <w:t>an organisation might have low net current assets, but high net fixed assets. For example, your</w:t>
      </w:r>
      <w:r>
        <w:t xml:space="preserve"> </w:t>
      </w:r>
      <w:r w:rsidRPr="00B35060">
        <w:t>organisation might own prop</w:t>
      </w:r>
      <w:r>
        <w:t xml:space="preserve">erty or vehicles, or reconsider </w:t>
      </w:r>
      <w:r w:rsidRPr="00B35060">
        <w:t>the proportion of current to fixed assets,</w:t>
      </w:r>
      <w:r>
        <w:t xml:space="preserve"> </w:t>
      </w:r>
      <w:r w:rsidRPr="00B35060">
        <w:t>or generating income from the fixed assets.</w:t>
      </w:r>
    </w:p>
    <w:p w:rsidR="00B35060" w:rsidRPr="00B35060" w:rsidRDefault="00B35060" w:rsidP="00B35060"/>
    <w:p w:rsidR="00B35060" w:rsidRPr="00B35060" w:rsidRDefault="00B35060" w:rsidP="00B35060">
      <w:pPr>
        <w:rPr>
          <w:b/>
        </w:rPr>
      </w:pPr>
      <w:r w:rsidRPr="00B35060">
        <w:rPr>
          <w:b/>
        </w:rPr>
        <w:t>Questions to consider:</w:t>
      </w:r>
    </w:p>
    <w:p w:rsidR="00B35060" w:rsidRPr="00B35060" w:rsidRDefault="00B35060" w:rsidP="00B35060">
      <w:pPr>
        <w:pStyle w:val="ListParagraph"/>
        <w:numPr>
          <w:ilvl w:val="0"/>
          <w:numId w:val="5"/>
        </w:numPr>
      </w:pPr>
      <w:r w:rsidRPr="00B35060">
        <w:t>Could your organisation sell some of its fixed assets and increase the proportion of current</w:t>
      </w:r>
      <w:r>
        <w:t xml:space="preserve"> </w:t>
      </w:r>
      <w:r w:rsidRPr="00B35060">
        <w:t>assets to gain greater access to working capital?</w:t>
      </w:r>
    </w:p>
    <w:p w:rsidR="00B35060" w:rsidRDefault="00B35060" w:rsidP="00B35060">
      <w:pPr>
        <w:pStyle w:val="ListParagraph"/>
        <w:numPr>
          <w:ilvl w:val="0"/>
          <w:numId w:val="5"/>
        </w:numPr>
      </w:pPr>
      <w:r w:rsidRPr="00B35060">
        <w:t xml:space="preserve">Could your organisation generate income from fixed </w:t>
      </w:r>
      <w:r>
        <w:t xml:space="preserve">assets, for example, by renting </w:t>
      </w:r>
      <w:r w:rsidRPr="00B35060">
        <w:t>out</w:t>
      </w:r>
      <w:r>
        <w:t xml:space="preserve"> </w:t>
      </w:r>
      <w:r w:rsidRPr="00B35060">
        <w:t>facilities?</w:t>
      </w:r>
    </w:p>
    <w:p w:rsidR="00B35060" w:rsidRPr="00B35060" w:rsidRDefault="00B35060" w:rsidP="00B35060"/>
    <w:p w:rsidR="00B35060" w:rsidRPr="00B35060" w:rsidRDefault="00B35060" w:rsidP="00B35060">
      <w:pPr>
        <w:pStyle w:val="Heading3"/>
      </w:pPr>
      <w:r w:rsidRPr="00B35060">
        <w:t>Reducing liabilities</w:t>
      </w:r>
    </w:p>
    <w:p w:rsidR="00B35060" w:rsidRDefault="00B35060" w:rsidP="00B35060">
      <w:r w:rsidRPr="00B35060">
        <w:t>For organisations yet to transition to the NDIS, can you reduce annual leave liabilities now</w:t>
      </w:r>
      <w:r>
        <w:t xml:space="preserve"> </w:t>
      </w:r>
      <w:r w:rsidRPr="00B35060">
        <w:t>(while you are still block-funded) b</w:t>
      </w:r>
      <w:r>
        <w:t xml:space="preserve">y encouraging staff to take any </w:t>
      </w:r>
      <w:r w:rsidRPr="00B35060">
        <w:t>backlog of annual leave?</w:t>
      </w:r>
    </w:p>
    <w:p w:rsidR="00B35060" w:rsidRDefault="00B35060" w:rsidP="00B35060">
      <w:r>
        <w:br w:type="page"/>
      </w:r>
    </w:p>
    <w:p w:rsidR="00B35060" w:rsidRDefault="00B35060" w:rsidP="00B35060">
      <w:pPr>
        <w:pStyle w:val="Heading2"/>
      </w:pPr>
      <w:r>
        <w:lastRenderedPageBreak/>
        <w:t>Monitoring your progress</w:t>
      </w:r>
    </w:p>
    <w:p w:rsidR="00B35060" w:rsidRDefault="00B35060" w:rsidP="00B35060">
      <w:r w:rsidRPr="00B35060">
        <w:t>While analysis and planning are both important steps, taking action based on the plan is critical</w:t>
      </w:r>
      <w:r>
        <w:t xml:space="preserve"> and should be prioritised.</w:t>
      </w:r>
    </w:p>
    <w:p w:rsidR="00B35060" w:rsidRDefault="00B35060" w:rsidP="00B35060"/>
    <w:p w:rsidR="00B35060" w:rsidRPr="00B35060" w:rsidRDefault="00B35060" w:rsidP="00B35060">
      <w:r w:rsidRPr="00B35060">
        <w:t>Here’s how to stay on track:</w:t>
      </w:r>
    </w:p>
    <w:p w:rsidR="00B35060" w:rsidRPr="00B35060" w:rsidRDefault="00B35060" w:rsidP="00B35060">
      <w:pPr>
        <w:pStyle w:val="ListParagraph"/>
        <w:numPr>
          <w:ilvl w:val="0"/>
          <w:numId w:val="6"/>
        </w:numPr>
      </w:pPr>
      <w:r w:rsidRPr="00B35060">
        <w:t>Review the list regularly, for example, at the start</w:t>
      </w:r>
      <w:r>
        <w:t xml:space="preserve"> of each week when planning the </w:t>
      </w:r>
      <w:r w:rsidRPr="00B35060">
        <w:t>week</w:t>
      </w:r>
      <w:r>
        <w:t xml:space="preserve"> </w:t>
      </w:r>
      <w:r w:rsidRPr="00B35060">
        <w:t>ahead.</w:t>
      </w:r>
    </w:p>
    <w:p w:rsidR="00B35060" w:rsidRPr="00B35060" w:rsidRDefault="00B35060" w:rsidP="00B35060">
      <w:pPr>
        <w:pStyle w:val="ListParagraph"/>
        <w:numPr>
          <w:ilvl w:val="0"/>
          <w:numId w:val="6"/>
        </w:numPr>
      </w:pPr>
      <w:r w:rsidRPr="00B35060">
        <w:t>Set up regular (say monthly) reporting requirements on progress against the plan.</w:t>
      </w:r>
    </w:p>
    <w:p w:rsidR="00B35060" w:rsidRPr="00B35060" w:rsidRDefault="00B35060" w:rsidP="00B35060">
      <w:pPr>
        <w:pStyle w:val="ListParagraph"/>
        <w:numPr>
          <w:ilvl w:val="0"/>
          <w:numId w:val="6"/>
        </w:numPr>
      </w:pPr>
      <w:r w:rsidRPr="00B35060">
        <w:t>Ensure these reports go to the board or mana</w:t>
      </w:r>
      <w:r>
        <w:t xml:space="preserve">gement team, and are actively </w:t>
      </w:r>
      <w:r w:rsidRPr="00B35060">
        <w:t>discussed.</w:t>
      </w:r>
    </w:p>
    <w:p w:rsidR="00B35060" w:rsidRDefault="00B35060" w:rsidP="00B35060">
      <w:pPr>
        <w:pStyle w:val="ListParagraph"/>
        <w:numPr>
          <w:ilvl w:val="0"/>
          <w:numId w:val="6"/>
        </w:numPr>
      </w:pPr>
      <w:r w:rsidRPr="00B35060">
        <w:t>Active discussion helps ensure everybody understand</w:t>
      </w:r>
      <w:r>
        <w:t xml:space="preserve">s the issues and their priority </w:t>
      </w:r>
      <w:r w:rsidRPr="00B35060">
        <w:t>to the</w:t>
      </w:r>
      <w:r>
        <w:t xml:space="preserve"> </w:t>
      </w:r>
      <w:r w:rsidRPr="00B35060">
        <w:t>organisation.</w:t>
      </w:r>
    </w:p>
    <w:p w:rsidR="00B35060" w:rsidRPr="00B35060" w:rsidRDefault="00B35060" w:rsidP="00B35060">
      <w:pPr>
        <w:pStyle w:val="ListParagraph"/>
        <w:numPr>
          <w:ilvl w:val="0"/>
          <w:numId w:val="6"/>
        </w:numPr>
      </w:pPr>
      <w:r w:rsidRPr="00B35060">
        <w:t>Establish timeframes for major reviews against progress, such as every three or six months.</w:t>
      </w:r>
    </w:p>
    <w:p w:rsidR="00B35060" w:rsidRPr="00B35060" w:rsidRDefault="00B35060" w:rsidP="00B35060">
      <w:pPr>
        <w:pStyle w:val="ListParagraph"/>
        <w:numPr>
          <w:ilvl w:val="0"/>
          <w:numId w:val="6"/>
        </w:numPr>
      </w:pPr>
      <w:r w:rsidRPr="00B35060">
        <w:t>Seek coaching to help you keep on track.</w:t>
      </w:r>
    </w:p>
    <w:p w:rsidR="00B35060" w:rsidRDefault="00B35060" w:rsidP="00B35060">
      <w:pPr>
        <w:pStyle w:val="ListParagraph"/>
        <w:numPr>
          <w:ilvl w:val="0"/>
          <w:numId w:val="6"/>
        </w:numPr>
      </w:pPr>
      <w:r w:rsidRPr="00B35060">
        <w:t>Acknowledge and communicate significant achieve</w:t>
      </w:r>
      <w:r>
        <w:t xml:space="preserve">ments against the plan, whether </w:t>
      </w:r>
      <w:r w:rsidRPr="00B35060">
        <w:t>they be</w:t>
      </w:r>
      <w:r>
        <w:t xml:space="preserve"> </w:t>
      </w:r>
      <w:r w:rsidRPr="00B35060">
        <w:t>your own or those of others.</w:t>
      </w:r>
    </w:p>
    <w:p w:rsidR="00B35060" w:rsidRDefault="00B35060" w:rsidP="00B35060">
      <w:r>
        <w:br w:type="page"/>
      </w:r>
    </w:p>
    <w:p w:rsidR="00B35060" w:rsidRDefault="00B35060" w:rsidP="00B35060">
      <w:pPr>
        <w:pStyle w:val="Heading2"/>
      </w:pPr>
      <w:r>
        <w:lastRenderedPageBreak/>
        <w:t>Notes</w:t>
      </w:r>
    </w:p>
    <w:p w:rsidR="00B35060" w:rsidRPr="00B35060" w:rsidRDefault="00B35060" w:rsidP="00B35060"/>
    <w:sectPr w:rsidR="00B35060" w:rsidRPr="00B350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45" w:rsidRDefault="00146945" w:rsidP="00146945">
      <w:pPr>
        <w:spacing w:line="240" w:lineRule="auto"/>
      </w:pPr>
      <w:r>
        <w:separator/>
      </w:r>
    </w:p>
  </w:endnote>
  <w:endnote w:type="continuationSeparator" w:id="0">
    <w:p w:rsidR="00146945" w:rsidRDefault="00146945" w:rsidP="00146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373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945" w:rsidRDefault="00146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6945" w:rsidRDefault="0014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45" w:rsidRDefault="00146945" w:rsidP="00146945">
      <w:pPr>
        <w:spacing w:line="240" w:lineRule="auto"/>
      </w:pPr>
      <w:r>
        <w:separator/>
      </w:r>
    </w:p>
  </w:footnote>
  <w:footnote w:type="continuationSeparator" w:id="0">
    <w:p w:rsidR="00146945" w:rsidRDefault="00146945" w:rsidP="001469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CDC"/>
    <w:multiLevelType w:val="hybridMultilevel"/>
    <w:tmpl w:val="12107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549"/>
    <w:multiLevelType w:val="hybridMultilevel"/>
    <w:tmpl w:val="C766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0C3C"/>
    <w:multiLevelType w:val="hybridMultilevel"/>
    <w:tmpl w:val="35FC9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6E62"/>
    <w:multiLevelType w:val="hybridMultilevel"/>
    <w:tmpl w:val="FFF2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6B2B"/>
    <w:multiLevelType w:val="hybridMultilevel"/>
    <w:tmpl w:val="474A4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513DE"/>
    <w:multiLevelType w:val="hybridMultilevel"/>
    <w:tmpl w:val="DED40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0"/>
    <w:rsid w:val="00044C15"/>
    <w:rsid w:val="000653CE"/>
    <w:rsid w:val="000C5D7A"/>
    <w:rsid w:val="000E01AB"/>
    <w:rsid w:val="00142E17"/>
    <w:rsid w:val="00146945"/>
    <w:rsid w:val="00204367"/>
    <w:rsid w:val="00211894"/>
    <w:rsid w:val="002C3F4F"/>
    <w:rsid w:val="003968C9"/>
    <w:rsid w:val="004265A0"/>
    <w:rsid w:val="004945C4"/>
    <w:rsid w:val="00511579"/>
    <w:rsid w:val="00583A07"/>
    <w:rsid w:val="00595865"/>
    <w:rsid w:val="0063505A"/>
    <w:rsid w:val="006A199A"/>
    <w:rsid w:val="006B019D"/>
    <w:rsid w:val="006D38EF"/>
    <w:rsid w:val="00741DF4"/>
    <w:rsid w:val="007A2BC8"/>
    <w:rsid w:val="007F2DFB"/>
    <w:rsid w:val="008A6177"/>
    <w:rsid w:val="00956F35"/>
    <w:rsid w:val="00B03E6F"/>
    <w:rsid w:val="00B26392"/>
    <w:rsid w:val="00B35060"/>
    <w:rsid w:val="00B85B59"/>
    <w:rsid w:val="00B922A6"/>
    <w:rsid w:val="00BA6D4A"/>
    <w:rsid w:val="00BB76AD"/>
    <w:rsid w:val="00C6040D"/>
    <w:rsid w:val="00D30D80"/>
    <w:rsid w:val="00D317ED"/>
    <w:rsid w:val="00D35E6E"/>
    <w:rsid w:val="00DA6E41"/>
    <w:rsid w:val="00DF3F21"/>
    <w:rsid w:val="00E86BAF"/>
    <w:rsid w:val="00E95D81"/>
    <w:rsid w:val="00F13247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F8E1-89A7-475E-B8C9-0011883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A0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65A0"/>
    <w:pPr>
      <w:keepNext/>
      <w:keepLines/>
      <w:spacing w:before="240" w:after="24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5A0"/>
    <w:pPr>
      <w:keepNext/>
      <w:keepLines/>
      <w:spacing w:before="12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5A0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5A0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5A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5A0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B9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4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6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B9509D8B.dotm</Template>
  <TotalTime>62</TotalTime>
  <Pages>12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40</cp:revision>
  <dcterms:created xsi:type="dcterms:W3CDTF">2017-06-16T06:16:00Z</dcterms:created>
  <dcterms:modified xsi:type="dcterms:W3CDTF">2017-06-16T07:18:00Z</dcterms:modified>
</cp:coreProperties>
</file>