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D9C2" w14:textId="599A1F63" w:rsidR="00271596" w:rsidRPr="00A93056" w:rsidRDefault="00271596" w:rsidP="000424AC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A93056">
        <w:rPr>
          <w:rFonts w:asciiTheme="minorHAnsi" w:hAnsiTheme="minorHAnsi" w:cstheme="minorHAnsi"/>
          <w:b/>
          <w:bCs/>
        </w:rPr>
        <w:t>National Disability Services</w:t>
      </w:r>
    </w:p>
    <w:p w14:paraId="279B15FA" w14:textId="596FEAFD" w:rsidR="00735844" w:rsidRPr="00A93056" w:rsidRDefault="00735844" w:rsidP="000424AC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A93056">
        <w:rPr>
          <w:rFonts w:asciiTheme="minorHAnsi" w:hAnsiTheme="minorHAnsi" w:cstheme="minorHAnsi"/>
          <w:b/>
          <w:bCs/>
        </w:rPr>
        <w:t>Risk Incidents and Complaints Management</w:t>
      </w:r>
    </w:p>
    <w:p w14:paraId="01C2EA19" w14:textId="77777777" w:rsidR="001F4353" w:rsidRDefault="001F4353" w:rsidP="000424AC">
      <w:pPr>
        <w:pStyle w:val="Title"/>
        <w:spacing w:after="120" w:line="276" w:lineRule="auto"/>
        <w:contextualSpacing w:val="0"/>
      </w:pPr>
      <w:r w:rsidRPr="001F4353">
        <w:t>Communication Plan Handout</w:t>
      </w:r>
    </w:p>
    <w:p w14:paraId="07D2952A" w14:textId="70838CF1" w:rsidR="009267C2" w:rsidRPr="00A93056" w:rsidRDefault="009267C2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A93056">
        <w:rPr>
          <w:rFonts w:asciiTheme="minorHAnsi" w:hAnsiTheme="minorHAnsi" w:cstheme="minorHAnsi"/>
          <w:lang w:val="en-US"/>
        </w:rPr>
        <w:t>Document in English language</w:t>
      </w:r>
    </w:p>
    <w:p w14:paraId="420FAEAD" w14:textId="3654CD1C" w:rsidR="00745FDF" w:rsidRDefault="00310665" w:rsidP="000424AC">
      <w:pPr>
        <w:pStyle w:val="Heading1"/>
      </w:pPr>
      <w:r>
        <w:t>Instructions:</w:t>
      </w:r>
    </w:p>
    <w:p w14:paraId="786D3771" w14:textId="01EE163D" w:rsidR="00310665" w:rsidRDefault="00310665" w:rsidP="000424AC">
      <w:pPr>
        <w:spacing w:after="120" w:line="276" w:lineRule="auto"/>
        <w:rPr>
          <w:lang w:val="en-US"/>
        </w:rPr>
      </w:pPr>
      <w:r w:rsidRPr="00310665">
        <w:rPr>
          <w:lang w:val="en-US"/>
        </w:rPr>
        <w:t>When you are planning your investigation, it is important to identify who will</w:t>
      </w:r>
      <w:r>
        <w:rPr>
          <w:lang w:val="en-US"/>
        </w:rPr>
        <w:t xml:space="preserve"> </w:t>
      </w:r>
      <w:r w:rsidRPr="00310665">
        <w:rPr>
          <w:lang w:val="en-US"/>
        </w:rPr>
        <w:t>need to be kept regularly up to date about the status of the investigation, and to</w:t>
      </w:r>
      <w:r>
        <w:rPr>
          <w:lang w:val="en-US"/>
        </w:rPr>
        <w:t xml:space="preserve"> </w:t>
      </w:r>
      <w:r w:rsidRPr="00310665">
        <w:rPr>
          <w:lang w:val="en-US"/>
        </w:rPr>
        <w:t>record their communication needs and preferences. This will assist in ensuring</w:t>
      </w:r>
      <w:r>
        <w:rPr>
          <w:lang w:val="en-US"/>
        </w:rPr>
        <w:t xml:space="preserve"> </w:t>
      </w:r>
      <w:r w:rsidRPr="00310665">
        <w:rPr>
          <w:lang w:val="en-US"/>
        </w:rPr>
        <w:t>that stakeholders are well informed about the progress of the matter, which</w:t>
      </w:r>
      <w:r>
        <w:rPr>
          <w:lang w:val="en-US"/>
        </w:rPr>
        <w:t xml:space="preserve"> </w:t>
      </w:r>
      <w:r w:rsidRPr="00310665">
        <w:rPr>
          <w:lang w:val="en-US"/>
        </w:rPr>
        <w:t>results in a smoother process. It also means that if someone else has to pick</w:t>
      </w:r>
      <w:r>
        <w:rPr>
          <w:lang w:val="en-US"/>
        </w:rPr>
        <w:t xml:space="preserve"> </w:t>
      </w:r>
      <w:r w:rsidRPr="00310665">
        <w:rPr>
          <w:lang w:val="en-US"/>
        </w:rPr>
        <w:t>up the investigator role, they know exactly who they need to communicate</w:t>
      </w:r>
      <w:r>
        <w:rPr>
          <w:lang w:val="en-US"/>
        </w:rPr>
        <w:t xml:space="preserve"> </w:t>
      </w:r>
      <w:r w:rsidRPr="00310665">
        <w:rPr>
          <w:lang w:val="en-US"/>
        </w:rPr>
        <w:t>with, what information to provide, and how that stakeholder likes or needs to</w:t>
      </w:r>
      <w:r>
        <w:rPr>
          <w:lang w:val="en-US"/>
        </w:rPr>
        <w:t xml:space="preserve"> </w:t>
      </w:r>
      <w:r w:rsidRPr="00310665">
        <w:rPr>
          <w:lang w:val="en-US"/>
        </w:rPr>
        <w:t>receive information.</w:t>
      </w:r>
      <w:r>
        <w:rPr>
          <w:lang w:val="en-US"/>
        </w:rPr>
        <w:t xml:space="preserve"> </w:t>
      </w:r>
      <w:r w:rsidRPr="00310665">
        <w:rPr>
          <w:lang w:val="en-US"/>
        </w:rPr>
        <w:t>This will go a long way toward preventing complaints and</w:t>
      </w:r>
      <w:r>
        <w:rPr>
          <w:lang w:val="en-US"/>
        </w:rPr>
        <w:t xml:space="preserve"> </w:t>
      </w:r>
      <w:r w:rsidRPr="00310665">
        <w:rPr>
          <w:lang w:val="en-US"/>
        </w:rPr>
        <w:t>issues about the investigation process and assist the responsible individual to</w:t>
      </w:r>
      <w:r>
        <w:rPr>
          <w:lang w:val="en-US"/>
        </w:rPr>
        <w:t xml:space="preserve"> </w:t>
      </w:r>
      <w:r w:rsidRPr="00310665">
        <w:rPr>
          <w:lang w:val="en-US"/>
        </w:rPr>
        <w:t>manage the heightened emotions that can arise around investigations. Your</w:t>
      </w:r>
      <w:r>
        <w:rPr>
          <w:lang w:val="en-US"/>
        </w:rPr>
        <w:t xml:space="preserve"> </w:t>
      </w:r>
      <w:r w:rsidRPr="00310665">
        <w:rPr>
          <w:lang w:val="en-US"/>
        </w:rPr>
        <w:t>communication plan is a living document and additional people may need to be</w:t>
      </w:r>
      <w:r>
        <w:rPr>
          <w:lang w:val="en-US"/>
        </w:rPr>
        <w:t xml:space="preserve"> </w:t>
      </w:r>
      <w:r w:rsidRPr="00310665">
        <w:rPr>
          <w:lang w:val="en-US"/>
        </w:rPr>
        <w:t>included as the investigation progresses. On the following page is an example</w:t>
      </w:r>
      <w:r>
        <w:rPr>
          <w:lang w:val="en-US"/>
        </w:rPr>
        <w:t xml:space="preserve"> </w:t>
      </w:r>
      <w:r w:rsidRPr="00310665">
        <w:rPr>
          <w:lang w:val="en-US"/>
        </w:rPr>
        <w:t>to be used as a guide only.</w:t>
      </w:r>
    </w:p>
    <w:p w14:paraId="1E71923E" w14:textId="674F342D" w:rsidR="00310665" w:rsidRPr="00310665" w:rsidRDefault="00310665" w:rsidP="000424AC">
      <w:pPr>
        <w:spacing w:after="120" w:line="276" w:lineRule="auto"/>
        <w:rPr>
          <w:b/>
          <w:bCs/>
          <w:lang w:val="en-US"/>
        </w:rPr>
      </w:pPr>
      <w:r w:rsidRPr="00310665">
        <w:rPr>
          <w:b/>
          <w:bCs/>
          <w:lang w:val="en-US"/>
        </w:rPr>
        <w:t>A sample copy of the Communication Plan Handout is here.</w:t>
      </w:r>
    </w:p>
    <w:p w14:paraId="18D9B516" w14:textId="69474DF5" w:rsidR="00310665" w:rsidRDefault="00310665" w:rsidP="000424AC">
      <w:pPr>
        <w:pStyle w:val="Heading1"/>
      </w:pPr>
      <w:r w:rsidRPr="00310665">
        <w:t>Communication Plan Handout:</w:t>
      </w:r>
    </w:p>
    <w:tbl>
      <w:tblPr>
        <w:tblStyle w:val="TableGrid"/>
        <w:tblW w:w="9207" w:type="dxa"/>
        <w:tblLook w:val="04A0" w:firstRow="1" w:lastRow="0" w:firstColumn="1" w:lastColumn="0" w:noHBand="0" w:noVBand="1"/>
        <w:tblCaption w:val="Table of 5 rows and 5 columns"/>
        <w:tblDescription w:val="Example of a Communication Plan Handout"/>
      </w:tblPr>
      <w:tblGrid>
        <w:gridCol w:w="1617"/>
        <w:gridCol w:w="1782"/>
        <w:gridCol w:w="1858"/>
        <w:gridCol w:w="1764"/>
        <w:gridCol w:w="2352"/>
      </w:tblGrid>
      <w:tr w:rsidR="00165B4F" w:rsidRPr="00310665" w14:paraId="3631D20A" w14:textId="77777777" w:rsidTr="00165B4F">
        <w:trPr>
          <w:tblHeader/>
        </w:trPr>
        <w:tc>
          <w:tcPr>
            <w:tcW w:w="1560" w:type="dxa"/>
          </w:tcPr>
          <w:p w14:paraId="68F4E4FF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Information required to clarify</w:t>
            </w:r>
          </w:p>
          <w:p w14:paraId="16020021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issue</w:t>
            </w:r>
          </w:p>
        </w:tc>
        <w:tc>
          <w:tcPr>
            <w:tcW w:w="1719" w:type="dxa"/>
          </w:tcPr>
          <w:p w14:paraId="65CB9E45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What to communicate</w:t>
            </w:r>
          </w:p>
        </w:tc>
        <w:tc>
          <w:tcPr>
            <w:tcW w:w="1961" w:type="dxa"/>
          </w:tcPr>
          <w:p w14:paraId="4F83A451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How to</w:t>
            </w:r>
          </w:p>
          <w:p w14:paraId="08439CCF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communicate</w:t>
            </w:r>
          </w:p>
        </w:tc>
        <w:tc>
          <w:tcPr>
            <w:tcW w:w="1701" w:type="dxa"/>
          </w:tcPr>
          <w:p w14:paraId="24E35B76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When to</w:t>
            </w:r>
          </w:p>
          <w:p w14:paraId="4138826D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communicate</w:t>
            </w:r>
          </w:p>
        </w:tc>
        <w:tc>
          <w:tcPr>
            <w:tcW w:w="2266" w:type="dxa"/>
          </w:tcPr>
          <w:p w14:paraId="2FF07128" w14:textId="77777777" w:rsidR="00310665" w:rsidRPr="00310665" w:rsidRDefault="00310665" w:rsidP="000424AC">
            <w:pPr>
              <w:spacing w:after="120" w:line="276" w:lineRule="auto"/>
              <w:rPr>
                <w:b/>
                <w:bCs/>
                <w:lang w:val="en-US"/>
              </w:rPr>
            </w:pPr>
            <w:r w:rsidRPr="00310665">
              <w:rPr>
                <w:b/>
                <w:bCs/>
                <w:lang w:val="en-US"/>
              </w:rPr>
              <w:t>Notes</w:t>
            </w:r>
          </w:p>
        </w:tc>
      </w:tr>
      <w:tr w:rsidR="00165B4F" w:rsidRPr="00310665" w14:paraId="34290BAB" w14:textId="77777777" w:rsidTr="00165B4F">
        <w:tc>
          <w:tcPr>
            <w:tcW w:w="1560" w:type="dxa"/>
          </w:tcPr>
          <w:p w14:paraId="3053A08D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Board of Management</w:t>
            </w:r>
          </w:p>
        </w:tc>
        <w:tc>
          <w:tcPr>
            <w:tcW w:w="1719" w:type="dxa"/>
          </w:tcPr>
          <w:p w14:paraId="13430FAD" w14:textId="77777777" w:rsidR="00310665" w:rsidRPr="00310665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Progress</w:t>
            </w:r>
          </w:p>
          <w:p w14:paraId="0EBD1A25" w14:textId="77777777" w:rsidR="00310665" w:rsidRPr="00310665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Issues</w:t>
            </w:r>
          </w:p>
          <w:p w14:paraId="07A0BD0F" w14:textId="77777777" w:rsidR="00310665" w:rsidRPr="00310665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Outcomes</w:t>
            </w:r>
          </w:p>
          <w:p w14:paraId="3C81A418" w14:textId="77777777" w:rsidR="00310665" w:rsidRPr="00310665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Media</w:t>
            </w:r>
          </w:p>
        </w:tc>
        <w:tc>
          <w:tcPr>
            <w:tcW w:w="1961" w:type="dxa"/>
          </w:tcPr>
          <w:p w14:paraId="5480F6AC" w14:textId="77777777" w:rsidR="00310665" w:rsidRPr="00310665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392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Memo</w:t>
            </w:r>
          </w:p>
          <w:p w14:paraId="72840909" w14:textId="77777777" w:rsidR="00310665" w:rsidRPr="00310665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392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Meeting</w:t>
            </w:r>
          </w:p>
        </w:tc>
        <w:tc>
          <w:tcPr>
            <w:tcW w:w="1701" w:type="dxa"/>
          </w:tcPr>
          <w:p w14:paraId="4E5B9554" w14:textId="77777777" w:rsidR="00310665" w:rsidRPr="00165B4F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346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Monthly</w:t>
            </w:r>
          </w:p>
          <w:p w14:paraId="2A7CA97C" w14:textId="77777777" w:rsidR="00310665" w:rsidRPr="00165B4F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346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Quarterly</w:t>
            </w:r>
          </w:p>
        </w:tc>
        <w:tc>
          <w:tcPr>
            <w:tcW w:w="2266" w:type="dxa"/>
          </w:tcPr>
          <w:p w14:paraId="0B7EB817" w14:textId="77777777" w:rsidR="00310665" w:rsidRPr="00165B4F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486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Memo sent 22 June 22</w:t>
            </w:r>
          </w:p>
          <w:p w14:paraId="17690D1F" w14:textId="77777777" w:rsidR="00310665" w:rsidRPr="00165B4F" w:rsidRDefault="00310665" w:rsidP="000424AC">
            <w:pPr>
              <w:pStyle w:val="ListParagraph"/>
              <w:numPr>
                <w:ilvl w:val="0"/>
                <w:numId w:val="32"/>
              </w:numPr>
              <w:spacing w:after="120"/>
              <w:ind w:left="486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Appeared at Jan Board meeting for update</w:t>
            </w:r>
          </w:p>
        </w:tc>
      </w:tr>
      <w:tr w:rsidR="00165B4F" w:rsidRPr="00310665" w14:paraId="296FF86D" w14:textId="77777777" w:rsidTr="00165B4F">
        <w:tc>
          <w:tcPr>
            <w:tcW w:w="1560" w:type="dxa"/>
          </w:tcPr>
          <w:p w14:paraId="25B17BCF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Ms Kristie Participant/</w:t>
            </w:r>
          </w:p>
          <w:p w14:paraId="24E78220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complainant</w:t>
            </w:r>
          </w:p>
        </w:tc>
        <w:tc>
          <w:tcPr>
            <w:tcW w:w="1719" w:type="dxa"/>
          </w:tcPr>
          <w:p w14:paraId="6077DBDE" w14:textId="77777777" w:rsidR="00310665" w:rsidRPr="00310665" w:rsidRDefault="00310665" w:rsidP="000424AC">
            <w:pPr>
              <w:pStyle w:val="ListParagraph"/>
              <w:numPr>
                <w:ilvl w:val="0"/>
                <w:numId w:val="33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Milestones and progress status</w:t>
            </w:r>
          </w:p>
          <w:p w14:paraId="713AB01B" w14:textId="77777777" w:rsidR="00310665" w:rsidRPr="00310665" w:rsidRDefault="00310665" w:rsidP="000424AC">
            <w:pPr>
              <w:pStyle w:val="ListParagraph"/>
              <w:numPr>
                <w:ilvl w:val="0"/>
                <w:numId w:val="33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Outcomes</w:t>
            </w:r>
          </w:p>
        </w:tc>
        <w:tc>
          <w:tcPr>
            <w:tcW w:w="1961" w:type="dxa"/>
          </w:tcPr>
          <w:p w14:paraId="7383018E" w14:textId="77777777" w:rsidR="00310665" w:rsidRPr="00165B4F" w:rsidRDefault="00310665" w:rsidP="000424AC">
            <w:pPr>
              <w:pStyle w:val="ListParagraph"/>
              <w:numPr>
                <w:ilvl w:val="0"/>
                <w:numId w:val="33"/>
              </w:numPr>
              <w:spacing w:after="120"/>
              <w:ind w:left="490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Via email</w:t>
            </w:r>
          </w:p>
        </w:tc>
        <w:tc>
          <w:tcPr>
            <w:tcW w:w="1701" w:type="dxa"/>
          </w:tcPr>
          <w:p w14:paraId="03DF8745" w14:textId="77777777" w:rsidR="00310665" w:rsidRPr="00165B4F" w:rsidRDefault="00310665" w:rsidP="000424AC">
            <w:pPr>
              <w:pStyle w:val="ListParagraph"/>
              <w:numPr>
                <w:ilvl w:val="0"/>
                <w:numId w:val="37"/>
              </w:numPr>
              <w:spacing w:after="120"/>
              <w:ind w:left="496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Monthly</w:t>
            </w:r>
          </w:p>
        </w:tc>
        <w:tc>
          <w:tcPr>
            <w:tcW w:w="2266" w:type="dxa"/>
          </w:tcPr>
          <w:p w14:paraId="31551E16" w14:textId="77777777" w:rsidR="00310665" w:rsidRPr="00165B4F" w:rsidRDefault="00310665" w:rsidP="000424AC">
            <w:pPr>
              <w:pStyle w:val="ListParagraph"/>
              <w:numPr>
                <w:ilvl w:val="0"/>
                <w:numId w:val="36"/>
              </w:numPr>
              <w:spacing w:after="120"/>
              <w:ind w:left="419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Do not telephone, all comms in writing</w:t>
            </w:r>
          </w:p>
        </w:tc>
      </w:tr>
      <w:tr w:rsidR="00165B4F" w:rsidRPr="00310665" w14:paraId="150DC7ED" w14:textId="77777777" w:rsidTr="00165B4F">
        <w:tc>
          <w:tcPr>
            <w:tcW w:w="1560" w:type="dxa"/>
          </w:tcPr>
          <w:p w14:paraId="479A3D8C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lastRenderedPageBreak/>
              <w:t>Ms Jenny Smith</w:t>
            </w:r>
          </w:p>
          <w:p w14:paraId="0337F66F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Quality Manager</w:t>
            </w:r>
          </w:p>
        </w:tc>
        <w:tc>
          <w:tcPr>
            <w:tcW w:w="1719" w:type="dxa"/>
          </w:tcPr>
          <w:p w14:paraId="14F5BA3F" w14:textId="77777777" w:rsidR="00310665" w:rsidRPr="00310665" w:rsidRDefault="00310665" w:rsidP="000424AC">
            <w:pPr>
              <w:pStyle w:val="ListParagraph"/>
              <w:numPr>
                <w:ilvl w:val="0"/>
                <w:numId w:val="34"/>
              </w:numPr>
              <w:spacing w:after="120"/>
              <w:ind w:left="418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Detailed progress reports</w:t>
            </w:r>
          </w:p>
          <w:p w14:paraId="31F6C607" w14:textId="77777777" w:rsidR="00310665" w:rsidRPr="00310665" w:rsidRDefault="00310665" w:rsidP="000424AC">
            <w:pPr>
              <w:pStyle w:val="ListParagraph"/>
              <w:numPr>
                <w:ilvl w:val="0"/>
                <w:numId w:val="34"/>
              </w:numPr>
              <w:spacing w:after="120"/>
              <w:ind w:left="448" w:hanging="426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Outcomes</w:t>
            </w:r>
          </w:p>
          <w:p w14:paraId="6317BB6E" w14:textId="77777777" w:rsidR="00310665" w:rsidRPr="00310665" w:rsidRDefault="00310665" w:rsidP="000424AC">
            <w:pPr>
              <w:pStyle w:val="ListParagraph"/>
              <w:numPr>
                <w:ilvl w:val="0"/>
                <w:numId w:val="34"/>
              </w:numPr>
              <w:spacing w:after="120"/>
              <w:ind w:left="448" w:hanging="425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Barriers</w:t>
            </w:r>
          </w:p>
          <w:p w14:paraId="207E5057" w14:textId="77777777" w:rsidR="00310665" w:rsidRPr="00310665" w:rsidRDefault="00310665" w:rsidP="000424AC">
            <w:pPr>
              <w:pStyle w:val="ListParagraph"/>
              <w:numPr>
                <w:ilvl w:val="0"/>
                <w:numId w:val="34"/>
              </w:numPr>
              <w:spacing w:after="120"/>
              <w:ind w:left="448" w:hanging="425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Risks</w:t>
            </w:r>
          </w:p>
          <w:p w14:paraId="28DCEA3B" w14:textId="77777777" w:rsidR="00310665" w:rsidRPr="00310665" w:rsidRDefault="00310665" w:rsidP="000424AC">
            <w:pPr>
              <w:pStyle w:val="ListParagraph"/>
              <w:numPr>
                <w:ilvl w:val="0"/>
                <w:numId w:val="34"/>
              </w:numPr>
              <w:spacing w:after="120"/>
              <w:ind w:left="448" w:hanging="425"/>
              <w:contextualSpacing w:val="0"/>
              <w:rPr>
                <w:lang w:val="en-US"/>
              </w:rPr>
            </w:pPr>
            <w:r w:rsidRPr="00310665">
              <w:rPr>
                <w:lang w:val="en-US"/>
              </w:rPr>
              <w:t>Issues</w:t>
            </w:r>
          </w:p>
        </w:tc>
        <w:tc>
          <w:tcPr>
            <w:tcW w:w="1961" w:type="dxa"/>
          </w:tcPr>
          <w:p w14:paraId="6B43FAD4" w14:textId="55E45EE7" w:rsidR="00310665" w:rsidRPr="00310665" w:rsidRDefault="00310665" w:rsidP="000424AC">
            <w:pPr>
              <w:pStyle w:val="ListParagraph"/>
              <w:numPr>
                <w:ilvl w:val="0"/>
                <w:numId w:val="34"/>
              </w:numPr>
              <w:spacing w:after="120"/>
              <w:ind w:left="454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Telephone</w:t>
            </w:r>
            <w:r w:rsidR="00165B4F">
              <w:rPr>
                <w:lang w:val="en-US"/>
              </w:rPr>
              <w:t xml:space="preserve"> </w:t>
            </w:r>
            <w:r w:rsidRPr="00310665">
              <w:rPr>
                <w:lang w:val="en-US"/>
              </w:rPr>
              <w:t>conference</w:t>
            </w:r>
          </w:p>
        </w:tc>
        <w:tc>
          <w:tcPr>
            <w:tcW w:w="1701" w:type="dxa"/>
          </w:tcPr>
          <w:p w14:paraId="29FA83E3" w14:textId="77777777" w:rsidR="00310665" w:rsidRPr="00165B4F" w:rsidRDefault="00310665" w:rsidP="000424AC">
            <w:pPr>
              <w:pStyle w:val="ListParagraph"/>
              <w:numPr>
                <w:ilvl w:val="0"/>
                <w:numId w:val="35"/>
              </w:numPr>
              <w:spacing w:after="120"/>
              <w:ind w:left="368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Weekly update</w:t>
            </w:r>
          </w:p>
        </w:tc>
        <w:tc>
          <w:tcPr>
            <w:tcW w:w="2266" w:type="dxa"/>
          </w:tcPr>
          <w:p w14:paraId="0AA27276" w14:textId="5B0B3CB4" w:rsidR="00310665" w:rsidRPr="00165B4F" w:rsidRDefault="00310665" w:rsidP="000424AC">
            <w:pPr>
              <w:pStyle w:val="ListParagraph"/>
              <w:numPr>
                <w:ilvl w:val="0"/>
                <w:numId w:val="35"/>
              </w:numPr>
              <w:spacing w:after="120"/>
              <w:ind w:left="414"/>
              <w:contextualSpacing w:val="0"/>
              <w:rPr>
                <w:lang w:val="en-US"/>
              </w:rPr>
            </w:pPr>
            <w:r w:rsidRPr="00165B4F">
              <w:rPr>
                <w:lang w:val="en-US"/>
              </w:rPr>
              <w:t>Also c</w:t>
            </w:r>
            <w:r w:rsidR="0091129E">
              <w:rPr>
                <w:lang w:val="en-US"/>
              </w:rPr>
              <w:t>.</w:t>
            </w:r>
            <w:r w:rsidRPr="00165B4F">
              <w:rPr>
                <w:lang w:val="en-US"/>
              </w:rPr>
              <w:t>c</w:t>
            </w:r>
            <w:r w:rsidR="0091129E">
              <w:rPr>
                <w:lang w:val="en-US"/>
              </w:rPr>
              <w:t>.</w:t>
            </w:r>
            <w:r w:rsidRPr="00165B4F">
              <w:rPr>
                <w:lang w:val="en-US"/>
              </w:rPr>
              <w:t xml:space="preserve"> Jenny in on any correspondence to the board</w:t>
            </w:r>
          </w:p>
        </w:tc>
      </w:tr>
      <w:tr w:rsidR="00165B4F" w:rsidRPr="00310665" w14:paraId="4D843E29" w14:textId="77777777" w:rsidTr="00165B4F">
        <w:tc>
          <w:tcPr>
            <w:tcW w:w="1560" w:type="dxa"/>
          </w:tcPr>
          <w:p w14:paraId="4CBB8545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Regulator</w:t>
            </w:r>
          </w:p>
        </w:tc>
        <w:tc>
          <w:tcPr>
            <w:tcW w:w="1719" w:type="dxa"/>
          </w:tcPr>
          <w:p w14:paraId="50F48E6B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As documented in their compliance request dated 1 January 2022</w:t>
            </w:r>
          </w:p>
        </w:tc>
        <w:tc>
          <w:tcPr>
            <w:tcW w:w="1961" w:type="dxa"/>
          </w:tcPr>
          <w:p w14:paraId="4DBDE7C5" w14:textId="1A294582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In writing on</w:t>
            </w:r>
            <w:r>
              <w:rPr>
                <w:lang w:val="en-US"/>
              </w:rPr>
              <w:t xml:space="preserve"> </w:t>
            </w:r>
            <w:r w:rsidRPr="00310665">
              <w:rPr>
                <w:lang w:val="en-US"/>
              </w:rPr>
              <w:t>letterhead</w:t>
            </w:r>
          </w:p>
        </w:tc>
        <w:tc>
          <w:tcPr>
            <w:tcW w:w="1701" w:type="dxa"/>
          </w:tcPr>
          <w:p w14:paraId="097156FF" w14:textId="77777777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>Monthly and then at completion</w:t>
            </w:r>
          </w:p>
        </w:tc>
        <w:tc>
          <w:tcPr>
            <w:tcW w:w="2266" w:type="dxa"/>
          </w:tcPr>
          <w:p w14:paraId="5C2333BA" w14:textId="727777BC" w:rsidR="00310665" w:rsidRPr="00310665" w:rsidRDefault="00310665" w:rsidP="000424AC">
            <w:pPr>
              <w:spacing w:after="120" w:line="276" w:lineRule="auto"/>
              <w:rPr>
                <w:lang w:val="en-US"/>
              </w:rPr>
            </w:pPr>
            <w:r w:rsidRPr="00310665">
              <w:rPr>
                <w:lang w:val="en-US"/>
              </w:rPr>
              <w:t xml:space="preserve">Dealing with M McPherson, Senior Advisor, </w:t>
            </w:r>
            <w:r w:rsidR="00165B4F">
              <w:rPr>
                <w:lang w:val="en-US"/>
              </w:rPr>
              <w:t>phone:</w:t>
            </w:r>
            <w:r w:rsidRPr="00310665">
              <w:rPr>
                <w:lang w:val="en-US"/>
              </w:rPr>
              <w:t xml:space="preserve"> 0400 000 001</w:t>
            </w:r>
          </w:p>
        </w:tc>
      </w:tr>
    </w:tbl>
    <w:p w14:paraId="01A805B5" w14:textId="17E4A413" w:rsidR="00711F0A" w:rsidRPr="00A93056" w:rsidRDefault="00711F0A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A93056">
        <w:rPr>
          <w:rFonts w:asciiTheme="minorHAnsi" w:hAnsiTheme="minorHAnsi" w:cstheme="minorHAnsi"/>
          <w:lang w:val="en-US"/>
        </w:rPr>
        <w:t>Decorative images omitted.</w:t>
      </w:r>
    </w:p>
    <w:p w14:paraId="45C9FE35" w14:textId="56A0D67C" w:rsidR="00330D2B" w:rsidRPr="00A93056" w:rsidRDefault="00330D2B" w:rsidP="000424AC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A93056">
        <w:rPr>
          <w:rFonts w:asciiTheme="minorHAnsi" w:hAnsiTheme="minorHAnsi" w:cstheme="minorHAnsi"/>
          <w:lang w:val="en-US"/>
        </w:rPr>
        <w:t>End of document.</w:t>
      </w:r>
    </w:p>
    <w:sectPr w:rsidR="00330D2B" w:rsidRPr="00A93056" w:rsidSect="00431DF8">
      <w:pgSz w:w="11906" w:h="16838"/>
      <w:pgMar w:top="12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86FB" w14:textId="77777777" w:rsidR="001B7AAC" w:rsidRDefault="001B7AAC" w:rsidP="00D368C0">
      <w:pPr>
        <w:spacing w:before="0"/>
      </w:pPr>
      <w:r>
        <w:separator/>
      </w:r>
    </w:p>
  </w:endnote>
  <w:endnote w:type="continuationSeparator" w:id="0">
    <w:p w14:paraId="2843906D" w14:textId="77777777" w:rsidR="001B7AAC" w:rsidRDefault="001B7AAC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C6B2" w14:textId="77777777" w:rsidR="001B7AAC" w:rsidRDefault="001B7AAC" w:rsidP="00D368C0">
      <w:pPr>
        <w:spacing w:before="0"/>
      </w:pPr>
      <w:r>
        <w:separator/>
      </w:r>
    </w:p>
  </w:footnote>
  <w:footnote w:type="continuationSeparator" w:id="0">
    <w:p w14:paraId="1C7EAA06" w14:textId="77777777" w:rsidR="001B7AAC" w:rsidRDefault="001B7AAC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720"/>
    <w:multiLevelType w:val="hybridMultilevel"/>
    <w:tmpl w:val="7CE011D8"/>
    <w:lvl w:ilvl="0" w:tplc="4FA0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470"/>
    <w:multiLevelType w:val="hybridMultilevel"/>
    <w:tmpl w:val="2B2EE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2C9"/>
    <w:multiLevelType w:val="hybridMultilevel"/>
    <w:tmpl w:val="6A1C28EA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3BD"/>
    <w:multiLevelType w:val="hybridMultilevel"/>
    <w:tmpl w:val="99501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071"/>
    <w:multiLevelType w:val="hybridMultilevel"/>
    <w:tmpl w:val="91F4D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19DC"/>
    <w:multiLevelType w:val="hybridMultilevel"/>
    <w:tmpl w:val="A23AF63C"/>
    <w:lvl w:ilvl="0" w:tplc="4FA0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57CB"/>
    <w:multiLevelType w:val="hybridMultilevel"/>
    <w:tmpl w:val="D88C1A40"/>
    <w:lvl w:ilvl="0" w:tplc="FFFFFFFF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140"/>
    <w:multiLevelType w:val="hybridMultilevel"/>
    <w:tmpl w:val="737AA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86E"/>
    <w:multiLevelType w:val="hybridMultilevel"/>
    <w:tmpl w:val="0ACA4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822C4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7208"/>
    <w:multiLevelType w:val="hybridMultilevel"/>
    <w:tmpl w:val="8A229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66FA"/>
    <w:multiLevelType w:val="hybridMultilevel"/>
    <w:tmpl w:val="278818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71863"/>
    <w:multiLevelType w:val="hybridMultilevel"/>
    <w:tmpl w:val="6E14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2CA"/>
    <w:multiLevelType w:val="hybridMultilevel"/>
    <w:tmpl w:val="0158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5043A"/>
    <w:multiLevelType w:val="hybridMultilevel"/>
    <w:tmpl w:val="C6AA126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630920"/>
    <w:multiLevelType w:val="hybridMultilevel"/>
    <w:tmpl w:val="5DD07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794B"/>
    <w:multiLevelType w:val="hybridMultilevel"/>
    <w:tmpl w:val="179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750"/>
    <w:multiLevelType w:val="hybridMultilevel"/>
    <w:tmpl w:val="416E813A"/>
    <w:lvl w:ilvl="0" w:tplc="7498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92804"/>
    <w:multiLevelType w:val="hybridMultilevel"/>
    <w:tmpl w:val="D98A1622"/>
    <w:lvl w:ilvl="0" w:tplc="4FA01F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C3462"/>
    <w:multiLevelType w:val="hybridMultilevel"/>
    <w:tmpl w:val="3642E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733D3"/>
    <w:multiLevelType w:val="hybridMultilevel"/>
    <w:tmpl w:val="135CF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578F7"/>
    <w:multiLevelType w:val="hybridMultilevel"/>
    <w:tmpl w:val="D85836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E1DE9"/>
    <w:multiLevelType w:val="hybridMultilevel"/>
    <w:tmpl w:val="338E5C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1ECF"/>
    <w:multiLevelType w:val="hybridMultilevel"/>
    <w:tmpl w:val="CB169FD6"/>
    <w:lvl w:ilvl="0" w:tplc="7498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42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524F"/>
    <w:multiLevelType w:val="hybridMultilevel"/>
    <w:tmpl w:val="A1CC7E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7B8E"/>
    <w:multiLevelType w:val="hybridMultilevel"/>
    <w:tmpl w:val="8EC81E8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FB5320"/>
    <w:multiLevelType w:val="hybridMultilevel"/>
    <w:tmpl w:val="F7D43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F2871"/>
    <w:multiLevelType w:val="hybridMultilevel"/>
    <w:tmpl w:val="63DECA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A4757"/>
    <w:multiLevelType w:val="hybridMultilevel"/>
    <w:tmpl w:val="1C62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44636"/>
    <w:multiLevelType w:val="hybridMultilevel"/>
    <w:tmpl w:val="6A20EC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32B3C"/>
    <w:multiLevelType w:val="hybridMultilevel"/>
    <w:tmpl w:val="1D2A4310"/>
    <w:lvl w:ilvl="0" w:tplc="16A62A4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03677"/>
    <w:multiLevelType w:val="hybridMultilevel"/>
    <w:tmpl w:val="6B92573E"/>
    <w:lvl w:ilvl="0" w:tplc="D64EF5F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86B6B"/>
    <w:multiLevelType w:val="hybridMultilevel"/>
    <w:tmpl w:val="10A031E2"/>
    <w:lvl w:ilvl="0" w:tplc="8C0888A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4B04"/>
    <w:multiLevelType w:val="hybridMultilevel"/>
    <w:tmpl w:val="EA647ABC"/>
    <w:lvl w:ilvl="0" w:tplc="4FA01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3A38"/>
    <w:multiLevelType w:val="hybridMultilevel"/>
    <w:tmpl w:val="8EE449BC"/>
    <w:lvl w:ilvl="0" w:tplc="5C220F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80F67"/>
    <w:multiLevelType w:val="hybridMultilevel"/>
    <w:tmpl w:val="4972F1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5570B"/>
    <w:multiLevelType w:val="hybridMultilevel"/>
    <w:tmpl w:val="D730F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47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817C6"/>
    <w:multiLevelType w:val="hybridMultilevel"/>
    <w:tmpl w:val="62EA2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95031">
    <w:abstractNumId w:val="2"/>
  </w:num>
  <w:num w:numId="2" w16cid:durableId="533033243">
    <w:abstractNumId w:val="32"/>
  </w:num>
  <w:num w:numId="3" w16cid:durableId="1036780956">
    <w:abstractNumId w:val="8"/>
  </w:num>
  <w:num w:numId="4" w16cid:durableId="355539535">
    <w:abstractNumId w:val="19"/>
  </w:num>
  <w:num w:numId="5" w16cid:durableId="1537768609">
    <w:abstractNumId w:val="30"/>
  </w:num>
  <w:num w:numId="6" w16cid:durableId="237717443">
    <w:abstractNumId w:val="15"/>
  </w:num>
  <w:num w:numId="7" w16cid:durableId="1141925348">
    <w:abstractNumId w:val="4"/>
  </w:num>
  <w:num w:numId="8" w16cid:durableId="1103038327">
    <w:abstractNumId w:val="6"/>
  </w:num>
  <w:num w:numId="9" w16cid:durableId="916747562">
    <w:abstractNumId w:val="10"/>
  </w:num>
  <w:num w:numId="10" w16cid:durableId="1415321829">
    <w:abstractNumId w:val="11"/>
  </w:num>
  <w:num w:numId="11" w16cid:durableId="1396931890">
    <w:abstractNumId w:val="28"/>
  </w:num>
  <w:num w:numId="12" w16cid:durableId="2096314154">
    <w:abstractNumId w:val="1"/>
  </w:num>
  <w:num w:numId="13" w16cid:durableId="686172244">
    <w:abstractNumId w:val="29"/>
  </w:num>
  <w:num w:numId="14" w16cid:durableId="1925213530">
    <w:abstractNumId w:val="25"/>
  </w:num>
  <w:num w:numId="15" w16cid:durableId="954212056">
    <w:abstractNumId w:val="35"/>
  </w:num>
  <w:num w:numId="16" w16cid:durableId="1639147041">
    <w:abstractNumId w:val="3"/>
  </w:num>
  <w:num w:numId="17" w16cid:durableId="636569230">
    <w:abstractNumId w:val="33"/>
  </w:num>
  <w:num w:numId="18" w16cid:durableId="1735809270">
    <w:abstractNumId w:val="0"/>
  </w:num>
  <w:num w:numId="19" w16cid:durableId="587889804">
    <w:abstractNumId w:val="24"/>
  </w:num>
  <w:num w:numId="20" w16cid:durableId="766534080">
    <w:abstractNumId w:val="20"/>
  </w:num>
  <w:num w:numId="21" w16cid:durableId="1626347599">
    <w:abstractNumId w:val="21"/>
  </w:num>
  <w:num w:numId="22" w16cid:durableId="1181436293">
    <w:abstractNumId w:val="16"/>
  </w:num>
  <w:num w:numId="23" w16cid:durableId="1688366342">
    <w:abstractNumId w:val="22"/>
  </w:num>
  <w:num w:numId="24" w16cid:durableId="596985571">
    <w:abstractNumId w:val="34"/>
  </w:num>
  <w:num w:numId="25" w16cid:durableId="1512260033">
    <w:abstractNumId w:val="23"/>
  </w:num>
  <w:num w:numId="26" w16cid:durableId="1648362644">
    <w:abstractNumId w:val="26"/>
  </w:num>
  <w:num w:numId="27" w16cid:durableId="2145613086">
    <w:abstractNumId w:val="31"/>
  </w:num>
  <w:num w:numId="28" w16cid:durableId="472648025">
    <w:abstractNumId w:val="17"/>
  </w:num>
  <w:num w:numId="29" w16cid:durableId="1125807519">
    <w:abstractNumId w:val="5"/>
  </w:num>
  <w:num w:numId="30" w16cid:durableId="1661884007">
    <w:abstractNumId w:val="36"/>
  </w:num>
  <w:num w:numId="31" w16cid:durableId="560098575">
    <w:abstractNumId w:val="13"/>
  </w:num>
  <w:num w:numId="32" w16cid:durableId="2017533457">
    <w:abstractNumId w:val="7"/>
  </w:num>
  <w:num w:numId="33" w16cid:durableId="1278098313">
    <w:abstractNumId w:val="9"/>
  </w:num>
  <w:num w:numId="34" w16cid:durableId="488061626">
    <w:abstractNumId w:val="18"/>
  </w:num>
  <w:num w:numId="35" w16cid:durableId="442304382">
    <w:abstractNumId w:val="12"/>
  </w:num>
  <w:num w:numId="36" w16cid:durableId="1129709729">
    <w:abstractNumId w:val="27"/>
  </w:num>
  <w:num w:numId="37" w16cid:durableId="56406860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3051A"/>
    <w:rsid w:val="000424AC"/>
    <w:rsid w:val="000438BB"/>
    <w:rsid w:val="00060157"/>
    <w:rsid w:val="000656D8"/>
    <w:rsid w:val="000813FD"/>
    <w:rsid w:val="00083B29"/>
    <w:rsid w:val="0009789C"/>
    <w:rsid w:val="000B2D47"/>
    <w:rsid w:val="000B4382"/>
    <w:rsid w:val="000B62C9"/>
    <w:rsid w:val="000B6F43"/>
    <w:rsid w:val="000D0262"/>
    <w:rsid w:val="000E0C56"/>
    <w:rsid w:val="000E1C9D"/>
    <w:rsid w:val="000F07E6"/>
    <w:rsid w:val="001014F5"/>
    <w:rsid w:val="001131C4"/>
    <w:rsid w:val="00136775"/>
    <w:rsid w:val="001377AD"/>
    <w:rsid w:val="00150CFE"/>
    <w:rsid w:val="00160FA2"/>
    <w:rsid w:val="00162AA6"/>
    <w:rsid w:val="00165B4F"/>
    <w:rsid w:val="00167575"/>
    <w:rsid w:val="00167F39"/>
    <w:rsid w:val="00172710"/>
    <w:rsid w:val="001742D6"/>
    <w:rsid w:val="001827D2"/>
    <w:rsid w:val="00192780"/>
    <w:rsid w:val="00194476"/>
    <w:rsid w:val="001A0814"/>
    <w:rsid w:val="001A1B98"/>
    <w:rsid w:val="001A33BC"/>
    <w:rsid w:val="001A3736"/>
    <w:rsid w:val="001B569D"/>
    <w:rsid w:val="001B7AAC"/>
    <w:rsid w:val="001C13CD"/>
    <w:rsid w:val="001D2B3E"/>
    <w:rsid w:val="001E2B1A"/>
    <w:rsid w:val="001F4353"/>
    <w:rsid w:val="001F67C6"/>
    <w:rsid w:val="001F7CB0"/>
    <w:rsid w:val="00211BF5"/>
    <w:rsid w:val="002133B4"/>
    <w:rsid w:val="00220132"/>
    <w:rsid w:val="002233F2"/>
    <w:rsid w:val="00225E1C"/>
    <w:rsid w:val="002334D0"/>
    <w:rsid w:val="00235936"/>
    <w:rsid w:val="002376C2"/>
    <w:rsid w:val="002431F9"/>
    <w:rsid w:val="00244B61"/>
    <w:rsid w:val="002471A6"/>
    <w:rsid w:val="00250290"/>
    <w:rsid w:val="00252723"/>
    <w:rsid w:val="00253011"/>
    <w:rsid w:val="00254CE5"/>
    <w:rsid w:val="00257B52"/>
    <w:rsid w:val="002606A3"/>
    <w:rsid w:val="00271596"/>
    <w:rsid w:val="002751DE"/>
    <w:rsid w:val="00275EDB"/>
    <w:rsid w:val="002812C2"/>
    <w:rsid w:val="002B1A0D"/>
    <w:rsid w:val="002B1E4F"/>
    <w:rsid w:val="002B4035"/>
    <w:rsid w:val="002C60A8"/>
    <w:rsid w:val="002D51BF"/>
    <w:rsid w:val="002F24E1"/>
    <w:rsid w:val="00310665"/>
    <w:rsid w:val="00313E0C"/>
    <w:rsid w:val="00330D2B"/>
    <w:rsid w:val="00331329"/>
    <w:rsid w:val="0033173F"/>
    <w:rsid w:val="0033181E"/>
    <w:rsid w:val="00342BFF"/>
    <w:rsid w:val="003478A2"/>
    <w:rsid w:val="00352D34"/>
    <w:rsid w:val="0036111B"/>
    <w:rsid w:val="00362CB2"/>
    <w:rsid w:val="00374244"/>
    <w:rsid w:val="00374762"/>
    <w:rsid w:val="003803F5"/>
    <w:rsid w:val="00392624"/>
    <w:rsid w:val="00395BA2"/>
    <w:rsid w:val="003A1BFD"/>
    <w:rsid w:val="003A6983"/>
    <w:rsid w:val="003B0453"/>
    <w:rsid w:val="003B1F02"/>
    <w:rsid w:val="003B7153"/>
    <w:rsid w:val="003C051D"/>
    <w:rsid w:val="003C27A6"/>
    <w:rsid w:val="003D3F6A"/>
    <w:rsid w:val="003E63DE"/>
    <w:rsid w:val="003F145A"/>
    <w:rsid w:val="003F7D00"/>
    <w:rsid w:val="00421FAA"/>
    <w:rsid w:val="00427225"/>
    <w:rsid w:val="00431DF8"/>
    <w:rsid w:val="0043609D"/>
    <w:rsid w:val="004432E5"/>
    <w:rsid w:val="00452866"/>
    <w:rsid w:val="00455F0C"/>
    <w:rsid w:val="00461849"/>
    <w:rsid w:val="00467FE9"/>
    <w:rsid w:val="004831B0"/>
    <w:rsid w:val="0048724A"/>
    <w:rsid w:val="004934CB"/>
    <w:rsid w:val="004D3509"/>
    <w:rsid w:val="004D49A1"/>
    <w:rsid w:val="004E1241"/>
    <w:rsid w:val="004E59F2"/>
    <w:rsid w:val="00503340"/>
    <w:rsid w:val="00504735"/>
    <w:rsid w:val="00515118"/>
    <w:rsid w:val="0051791C"/>
    <w:rsid w:val="005201FC"/>
    <w:rsid w:val="00533EA7"/>
    <w:rsid w:val="0055623E"/>
    <w:rsid w:val="00573AA8"/>
    <w:rsid w:val="00581509"/>
    <w:rsid w:val="005B2ED4"/>
    <w:rsid w:val="005C2F17"/>
    <w:rsid w:val="005D5E94"/>
    <w:rsid w:val="005E364A"/>
    <w:rsid w:val="005F75BF"/>
    <w:rsid w:val="006007F7"/>
    <w:rsid w:val="00605488"/>
    <w:rsid w:val="00614AA2"/>
    <w:rsid w:val="00637D08"/>
    <w:rsid w:val="00637FF7"/>
    <w:rsid w:val="00640D79"/>
    <w:rsid w:val="00642459"/>
    <w:rsid w:val="00646253"/>
    <w:rsid w:val="00684D76"/>
    <w:rsid w:val="00691642"/>
    <w:rsid w:val="006A3C1E"/>
    <w:rsid w:val="006A58B1"/>
    <w:rsid w:val="006B63BB"/>
    <w:rsid w:val="006C0990"/>
    <w:rsid w:val="006C1202"/>
    <w:rsid w:val="006C686E"/>
    <w:rsid w:val="006E012F"/>
    <w:rsid w:val="006E2FFF"/>
    <w:rsid w:val="00702C8C"/>
    <w:rsid w:val="007041A0"/>
    <w:rsid w:val="00711F0A"/>
    <w:rsid w:val="00723AE6"/>
    <w:rsid w:val="007345DD"/>
    <w:rsid w:val="00735844"/>
    <w:rsid w:val="00740036"/>
    <w:rsid w:val="007445F5"/>
    <w:rsid w:val="00745FDF"/>
    <w:rsid w:val="00747117"/>
    <w:rsid w:val="00747406"/>
    <w:rsid w:val="00757628"/>
    <w:rsid w:val="00777E4D"/>
    <w:rsid w:val="0078442E"/>
    <w:rsid w:val="00785AC5"/>
    <w:rsid w:val="007B29E6"/>
    <w:rsid w:val="007B39D4"/>
    <w:rsid w:val="007D1AF0"/>
    <w:rsid w:val="007E37D6"/>
    <w:rsid w:val="007E4A9A"/>
    <w:rsid w:val="007E73C0"/>
    <w:rsid w:val="008012F2"/>
    <w:rsid w:val="00801F40"/>
    <w:rsid w:val="0080767D"/>
    <w:rsid w:val="00811CAE"/>
    <w:rsid w:val="0082720F"/>
    <w:rsid w:val="008345BB"/>
    <w:rsid w:val="0083519E"/>
    <w:rsid w:val="008370EA"/>
    <w:rsid w:val="008417C4"/>
    <w:rsid w:val="00843FF1"/>
    <w:rsid w:val="00844571"/>
    <w:rsid w:val="00855E11"/>
    <w:rsid w:val="00885D4D"/>
    <w:rsid w:val="008921B5"/>
    <w:rsid w:val="00894730"/>
    <w:rsid w:val="008A4918"/>
    <w:rsid w:val="008A5DE7"/>
    <w:rsid w:val="008A6C12"/>
    <w:rsid w:val="008D4F17"/>
    <w:rsid w:val="008D5AAE"/>
    <w:rsid w:val="008D73B7"/>
    <w:rsid w:val="008E024C"/>
    <w:rsid w:val="008E7604"/>
    <w:rsid w:val="00902F95"/>
    <w:rsid w:val="0091129E"/>
    <w:rsid w:val="00914BA5"/>
    <w:rsid w:val="00922F82"/>
    <w:rsid w:val="00925055"/>
    <w:rsid w:val="00925B55"/>
    <w:rsid w:val="009267C2"/>
    <w:rsid w:val="00930DB7"/>
    <w:rsid w:val="009316AE"/>
    <w:rsid w:val="00953722"/>
    <w:rsid w:val="00956260"/>
    <w:rsid w:val="0096093C"/>
    <w:rsid w:val="00970738"/>
    <w:rsid w:val="009926B9"/>
    <w:rsid w:val="00993FCD"/>
    <w:rsid w:val="009A1FF6"/>
    <w:rsid w:val="009B166A"/>
    <w:rsid w:val="009B1756"/>
    <w:rsid w:val="009B5B92"/>
    <w:rsid w:val="009D0C19"/>
    <w:rsid w:val="009D0CF9"/>
    <w:rsid w:val="009E35E2"/>
    <w:rsid w:val="009F7253"/>
    <w:rsid w:val="009F7850"/>
    <w:rsid w:val="00A0219F"/>
    <w:rsid w:val="00A05798"/>
    <w:rsid w:val="00A113EE"/>
    <w:rsid w:val="00A22215"/>
    <w:rsid w:val="00A34E63"/>
    <w:rsid w:val="00A37069"/>
    <w:rsid w:val="00A41AFD"/>
    <w:rsid w:val="00A431C7"/>
    <w:rsid w:val="00A444EF"/>
    <w:rsid w:val="00A50EA8"/>
    <w:rsid w:val="00A5486E"/>
    <w:rsid w:val="00A56CBD"/>
    <w:rsid w:val="00A91DD2"/>
    <w:rsid w:val="00A93056"/>
    <w:rsid w:val="00A96F49"/>
    <w:rsid w:val="00AA0AA5"/>
    <w:rsid w:val="00AA4493"/>
    <w:rsid w:val="00AA4CAA"/>
    <w:rsid w:val="00AA7095"/>
    <w:rsid w:val="00AA7A13"/>
    <w:rsid w:val="00AC2C12"/>
    <w:rsid w:val="00AC553C"/>
    <w:rsid w:val="00AD1791"/>
    <w:rsid w:val="00AD3011"/>
    <w:rsid w:val="00AD7408"/>
    <w:rsid w:val="00AE5D8F"/>
    <w:rsid w:val="00AE71B7"/>
    <w:rsid w:val="00AF1EE1"/>
    <w:rsid w:val="00AF6B5B"/>
    <w:rsid w:val="00AF759B"/>
    <w:rsid w:val="00B00840"/>
    <w:rsid w:val="00B04C77"/>
    <w:rsid w:val="00B05789"/>
    <w:rsid w:val="00B12A91"/>
    <w:rsid w:val="00B1374B"/>
    <w:rsid w:val="00B30DDD"/>
    <w:rsid w:val="00B54E6B"/>
    <w:rsid w:val="00B64F85"/>
    <w:rsid w:val="00B673A0"/>
    <w:rsid w:val="00B75876"/>
    <w:rsid w:val="00B83103"/>
    <w:rsid w:val="00B867CC"/>
    <w:rsid w:val="00B86C6A"/>
    <w:rsid w:val="00BA2058"/>
    <w:rsid w:val="00BB0943"/>
    <w:rsid w:val="00BB3BBD"/>
    <w:rsid w:val="00BB4242"/>
    <w:rsid w:val="00BD1B29"/>
    <w:rsid w:val="00BD6BC9"/>
    <w:rsid w:val="00BD7113"/>
    <w:rsid w:val="00BE47FA"/>
    <w:rsid w:val="00BF0E1D"/>
    <w:rsid w:val="00C01BF0"/>
    <w:rsid w:val="00C01BF6"/>
    <w:rsid w:val="00C07B14"/>
    <w:rsid w:val="00C202BF"/>
    <w:rsid w:val="00C21FFA"/>
    <w:rsid w:val="00C25D37"/>
    <w:rsid w:val="00C36092"/>
    <w:rsid w:val="00C36236"/>
    <w:rsid w:val="00C37D10"/>
    <w:rsid w:val="00C50DA7"/>
    <w:rsid w:val="00C519B3"/>
    <w:rsid w:val="00C52D5B"/>
    <w:rsid w:val="00C64266"/>
    <w:rsid w:val="00C6565C"/>
    <w:rsid w:val="00C83884"/>
    <w:rsid w:val="00CA2FC6"/>
    <w:rsid w:val="00CA468E"/>
    <w:rsid w:val="00CB4EB2"/>
    <w:rsid w:val="00CC123E"/>
    <w:rsid w:val="00CD18A4"/>
    <w:rsid w:val="00CF7FE3"/>
    <w:rsid w:val="00D011B8"/>
    <w:rsid w:val="00D073FA"/>
    <w:rsid w:val="00D221E3"/>
    <w:rsid w:val="00D322D5"/>
    <w:rsid w:val="00D34FDC"/>
    <w:rsid w:val="00D368C0"/>
    <w:rsid w:val="00D47994"/>
    <w:rsid w:val="00D55575"/>
    <w:rsid w:val="00D638FD"/>
    <w:rsid w:val="00D65818"/>
    <w:rsid w:val="00D71ECF"/>
    <w:rsid w:val="00D773B8"/>
    <w:rsid w:val="00D96205"/>
    <w:rsid w:val="00DA00BC"/>
    <w:rsid w:val="00DB5D27"/>
    <w:rsid w:val="00DC584E"/>
    <w:rsid w:val="00DD2125"/>
    <w:rsid w:val="00DE40FC"/>
    <w:rsid w:val="00DE6456"/>
    <w:rsid w:val="00DF0059"/>
    <w:rsid w:val="00E068FC"/>
    <w:rsid w:val="00E10924"/>
    <w:rsid w:val="00E22FD1"/>
    <w:rsid w:val="00E27DF9"/>
    <w:rsid w:val="00E36A54"/>
    <w:rsid w:val="00E5070B"/>
    <w:rsid w:val="00E534B7"/>
    <w:rsid w:val="00E72C74"/>
    <w:rsid w:val="00E960D6"/>
    <w:rsid w:val="00EA5DC2"/>
    <w:rsid w:val="00EB28FB"/>
    <w:rsid w:val="00EC038D"/>
    <w:rsid w:val="00EC2226"/>
    <w:rsid w:val="00F06CE5"/>
    <w:rsid w:val="00F150C9"/>
    <w:rsid w:val="00F21467"/>
    <w:rsid w:val="00F237B9"/>
    <w:rsid w:val="00F25EBF"/>
    <w:rsid w:val="00F27A53"/>
    <w:rsid w:val="00F3454A"/>
    <w:rsid w:val="00F540A7"/>
    <w:rsid w:val="00F60066"/>
    <w:rsid w:val="00F868B1"/>
    <w:rsid w:val="00F9090B"/>
    <w:rsid w:val="00F930CD"/>
    <w:rsid w:val="00F976C1"/>
    <w:rsid w:val="00FA3FAD"/>
    <w:rsid w:val="00FB2EF0"/>
    <w:rsid w:val="00FC2AE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8E6C2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2226"/>
    <w:pPr>
      <w:spacing w:after="120" w:line="276" w:lineRule="auto"/>
      <w:outlineLvl w:val="0"/>
    </w:pPr>
    <w:rPr>
      <w:rFonts w:asciiTheme="minorHAnsi" w:eastAsiaTheme="majorEastAsia" w:hAnsiTheme="minorHAnsi" w:cstheme="minorHAnsi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2866"/>
    <w:pPr>
      <w:keepNext/>
      <w:keepLines/>
      <w:numPr>
        <w:numId w:val="13"/>
      </w:numPr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6CBD"/>
    <w:pPr>
      <w:keepNext/>
      <w:keepLines/>
      <w:spacing w:after="120" w:line="276" w:lineRule="auto"/>
      <w:outlineLvl w:val="2"/>
    </w:pPr>
    <w:rPr>
      <w:rFonts w:asciiTheme="minorHAnsi" w:hAnsiTheme="minorHAnsi" w:cstheme="minorHAnsi"/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226"/>
    <w:rPr>
      <w:rFonts w:asciiTheme="minorHAnsi" w:eastAsiaTheme="majorEastAsia" w:hAnsiTheme="minorHAnsi" w:cstheme="minorHAnsi"/>
      <w:b/>
      <w:sz w:val="32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866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CBD"/>
    <w:rPr>
      <w:rFonts w:asciiTheme="minorHAnsi" w:eastAsiaTheme="minorEastAsia" w:hAnsiTheme="minorHAnsi" w:cstheme="minorHAnsi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FCD"/>
    <w:rPr>
      <w:color w:val="954F72" w:themeColor="followedHyperlink"/>
      <w:u w:val="single"/>
    </w:rPr>
  </w:style>
  <w:style w:type="paragraph" w:customStyle="1" w:styleId="Default">
    <w:name w:val="Default"/>
    <w:rsid w:val="006C120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44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08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49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71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1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85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13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312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28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16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567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95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715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1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1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009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7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6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583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42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26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3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37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3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21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1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7" ma:contentTypeDescription="Create a new document." ma:contentTypeScope="" ma:versionID="a42900508f23abf4ac070806db600c0f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8fdd339930933952214846b76a7f15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445fefe-710b-41d5-81eb-2eec2d95d8f2}" ma:internalName="TaxCatchAll" ma:showField="CatchAllData" ma:web="78d2f65d-2796-4077-a27b-44055bd5d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2f65d-2796-4077-a27b-44055bd5d4d3" xsi:nil="true"/>
    <lcf76f155ced4ddcb4097134ff3c332f xmlns="1414391d-4fe7-4cb6-86e9-d13acd150a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012BE-DB7B-4031-BFD0-2E2E98F84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8C7BD-D148-4B33-92FD-97E09C80FE3D}"/>
</file>

<file path=customXml/itemProps3.xml><?xml version="1.0" encoding="utf-8"?>
<ds:datastoreItem xmlns:ds="http://schemas.openxmlformats.org/officeDocument/2006/customXml" ds:itemID="{0FE4469D-18C8-4190-B622-4BD08AC89067}"/>
</file>

<file path=customXml/itemProps4.xml><?xml version="1.0" encoding="utf-8"?>
<ds:datastoreItem xmlns:ds="http://schemas.openxmlformats.org/officeDocument/2006/customXml" ds:itemID="{98FE96C1-0BD5-4734-B000-042F49ECD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Incidents and Complaints Management: Communication Plan Handout accessible version</vt:lpstr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Incidents and Complaints Management: Communication Plan Handout accessible version</dc:title>
  <dc:subject/>
  <dc:creator>Samsara Dunston</dc:creator>
  <cp:keywords/>
  <dc:description/>
  <cp:lastModifiedBy>Tamara Rogers</cp:lastModifiedBy>
  <cp:revision>8</cp:revision>
  <cp:lastPrinted>2018-10-10T22:15:00Z</cp:lastPrinted>
  <dcterms:created xsi:type="dcterms:W3CDTF">2022-08-10T06:04:00Z</dcterms:created>
  <dcterms:modified xsi:type="dcterms:W3CDTF">2022-08-11T00:39:00Z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