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D9C2" w14:textId="599A1F63" w:rsidR="00271596" w:rsidRPr="00A93056" w:rsidRDefault="00271596" w:rsidP="005E2AA1">
      <w:pPr>
        <w:spacing w:after="120" w:line="276" w:lineRule="auto"/>
        <w:rPr>
          <w:rFonts w:asciiTheme="minorHAnsi" w:hAnsiTheme="minorHAnsi" w:cstheme="minorHAnsi"/>
          <w:b/>
          <w:bCs/>
        </w:rPr>
      </w:pPr>
      <w:r w:rsidRPr="00A93056">
        <w:rPr>
          <w:rFonts w:asciiTheme="minorHAnsi" w:hAnsiTheme="minorHAnsi" w:cstheme="minorHAnsi"/>
          <w:b/>
          <w:bCs/>
        </w:rPr>
        <w:t>National Disability Services</w:t>
      </w:r>
    </w:p>
    <w:p w14:paraId="279B15FA" w14:textId="596FEAFD" w:rsidR="00735844" w:rsidRPr="00A93056" w:rsidRDefault="00735844" w:rsidP="005E2AA1">
      <w:pPr>
        <w:spacing w:after="120" w:line="276" w:lineRule="auto"/>
        <w:rPr>
          <w:rFonts w:asciiTheme="minorHAnsi" w:hAnsiTheme="minorHAnsi" w:cstheme="minorHAnsi"/>
          <w:b/>
          <w:bCs/>
        </w:rPr>
      </w:pPr>
      <w:r w:rsidRPr="00A93056">
        <w:rPr>
          <w:rFonts w:asciiTheme="minorHAnsi" w:hAnsiTheme="minorHAnsi" w:cstheme="minorHAnsi"/>
          <w:b/>
          <w:bCs/>
        </w:rPr>
        <w:t>Risk Incidents and Complaints Management</w:t>
      </w:r>
    </w:p>
    <w:p w14:paraId="1DAE65AF" w14:textId="77777777" w:rsidR="00745FDF" w:rsidRPr="00A93056" w:rsidRDefault="00745FDF" w:rsidP="005E2AA1">
      <w:pPr>
        <w:pStyle w:val="Title"/>
        <w:spacing w:after="120" w:line="276" w:lineRule="auto"/>
        <w:contextualSpacing w:val="0"/>
      </w:pPr>
      <w:r w:rsidRPr="00A93056">
        <w:t>Investigation Interview Tips</w:t>
      </w:r>
    </w:p>
    <w:p w14:paraId="07D2952A" w14:textId="43C2A7DB" w:rsidR="009267C2" w:rsidRPr="00A93056" w:rsidRDefault="009267C2" w:rsidP="005E2AA1">
      <w:pPr>
        <w:spacing w:after="120" w:line="276" w:lineRule="auto"/>
        <w:rPr>
          <w:rFonts w:asciiTheme="minorHAnsi" w:hAnsiTheme="minorHAnsi" w:cstheme="minorHAnsi"/>
          <w:lang w:val="en-US"/>
        </w:rPr>
      </w:pPr>
      <w:r w:rsidRPr="00A93056">
        <w:rPr>
          <w:rFonts w:asciiTheme="minorHAnsi" w:hAnsiTheme="minorHAnsi" w:cstheme="minorHAnsi"/>
          <w:lang w:val="en-US"/>
        </w:rPr>
        <w:t>Document in English language</w:t>
      </w:r>
    </w:p>
    <w:p w14:paraId="420FAEAD" w14:textId="77777777" w:rsidR="00745FDF" w:rsidRPr="00EC2226" w:rsidRDefault="00745FDF" w:rsidP="005E2AA1">
      <w:pPr>
        <w:pStyle w:val="Heading1"/>
      </w:pPr>
      <w:r w:rsidRPr="00EC2226">
        <w:t>Preparing for an interview</w:t>
      </w:r>
    </w:p>
    <w:p w14:paraId="0D5566AE" w14:textId="200EC44F" w:rsidR="00745FDF" w:rsidRPr="00A93056" w:rsidRDefault="00745FDF" w:rsidP="005E2AA1">
      <w:pPr>
        <w:spacing w:after="120" w:line="276" w:lineRule="auto"/>
        <w:rPr>
          <w:rFonts w:asciiTheme="minorHAnsi" w:eastAsiaTheme="majorEastAsia" w:hAnsiTheme="minorHAnsi" w:cstheme="minorHAnsi"/>
          <w:lang w:val="en-US"/>
        </w:rPr>
      </w:pPr>
      <w:r w:rsidRPr="00A93056">
        <w:rPr>
          <w:rFonts w:asciiTheme="minorHAnsi" w:eastAsiaTheme="majorEastAsia" w:hAnsiTheme="minorHAnsi" w:cstheme="minorHAnsi"/>
          <w:lang w:val="en-US"/>
        </w:rPr>
        <w:t>Interviews are a formal opportunity to collect a range of information and eye-witness accounts, confirm facts, and explore lines of enquiry. All relevant people to the investigation (parties) should be interviewed.</w:t>
      </w:r>
    </w:p>
    <w:p w14:paraId="2050D30A" w14:textId="77777777" w:rsidR="00745FDF" w:rsidRPr="00A93056" w:rsidRDefault="00745FDF" w:rsidP="005E2AA1">
      <w:pPr>
        <w:spacing w:after="120" w:line="276" w:lineRule="auto"/>
        <w:rPr>
          <w:rFonts w:asciiTheme="minorHAnsi" w:eastAsiaTheme="majorEastAsia" w:hAnsiTheme="minorHAnsi" w:cstheme="minorHAnsi"/>
          <w:lang w:val="en-US"/>
        </w:rPr>
      </w:pPr>
      <w:r w:rsidRPr="00A93056">
        <w:rPr>
          <w:rFonts w:asciiTheme="minorHAnsi" w:eastAsiaTheme="majorEastAsia" w:hAnsiTheme="minorHAnsi" w:cstheme="minorHAnsi"/>
          <w:lang w:val="en-US"/>
        </w:rPr>
        <w:t>Prior to conducting each interview, the Investigator should:</w:t>
      </w:r>
    </w:p>
    <w:p w14:paraId="07946178" w14:textId="7EC8B584" w:rsidR="00745FDF" w:rsidRPr="00A93056" w:rsidRDefault="00745FDF" w:rsidP="005E2AA1">
      <w:pPr>
        <w:pStyle w:val="ListParagraph"/>
        <w:numPr>
          <w:ilvl w:val="0"/>
          <w:numId w:val="28"/>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Decide on the order of witnesses to be interviewed depending on the importance of their evidence, their association with the subject of the incident and their availability.</w:t>
      </w:r>
    </w:p>
    <w:p w14:paraId="64124044" w14:textId="61466063" w:rsidR="00745FDF" w:rsidRPr="00A93056" w:rsidRDefault="00745FDF" w:rsidP="005E2AA1">
      <w:pPr>
        <w:pStyle w:val="ListParagraph"/>
        <w:numPr>
          <w:ilvl w:val="0"/>
          <w:numId w:val="28"/>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Identify the purpose of each interview and the factual information they are looking to obtain from the witness.</w:t>
      </w:r>
    </w:p>
    <w:p w14:paraId="2B385C01" w14:textId="4EE57E47" w:rsidR="00745FDF" w:rsidRPr="00A93056" w:rsidRDefault="00745FDF" w:rsidP="005E2AA1">
      <w:pPr>
        <w:pStyle w:val="ListParagraph"/>
        <w:numPr>
          <w:ilvl w:val="0"/>
          <w:numId w:val="28"/>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Identify the potential challenges that may arise, and ways to mitigate these</w:t>
      </w:r>
    </w:p>
    <w:p w14:paraId="1D894790" w14:textId="7C723C68" w:rsidR="00745FDF" w:rsidRPr="00A93056" w:rsidRDefault="00745FDF" w:rsidP="005E2AA1">
      <w:pPr>
        <w:pStyle w:val="ListParagraph"/>
        <w:numPr>
          <w:ilvl w:val="0"/>
          <w:numId w:val="28"/>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Identify the preferred communication style and any supports that may be required to conduct a successful interview (</w:t>
      </w:r>
      <w:r w:rsidR="00AD7408" w:rsidRPr="00A93056">
        <w:rPr>
          <w:rFonts w:asciiTheme="minorHAnsi" w:eastAsiaTheme="majorEastAsia" w:hAnsiTheme="minorHAnsi" w:cstheme="minorHAnsi"/>
          <w:lang w:val="en-US"/>
        </w:rPr>
        <w:t>e.g.,</w:t>
      </w:r>
      <w:r w:rsidRPr="00A93056">
        <w:rPr>
          <w:rFonts w:asciiTheme="minorHAnsi" w:eastAsiaTheme="majorEastAsia" w:hAnsiTheme="minorHAnsi" w:cstheme="minorHAnsi"/>
          <w:lang w:val="en-US"/>
        </w:rPr>
        <w:t xml:space="preserve"> support person, communication aids, location, time of day).</w:t>
      </w:r>
    </w:p>
    <w:p w14:paraId="1E5392E5" w14:textId="1435C6E2" w:rsidR="00745FDF" w:rsidRPr="00A93056" w:rsidRDefault="00745FDF" w:rsidP="005E2AA1">
      <w:pPr>
        <w:pStyle w:val="ListParagraph"/>
        <w:numPr>
          <w:ilvl w:val="0"/>
          <w:numId w:val="28"/>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Ensure that all parties are offered to bring a support person of their choice well in advance of the interview, and prior to commencing the interview, clarify the role of the support person with all parties. Ensure support people are not a potential witness and understand that they also need to keep the matter confidential.</w:t>
      </w:r>
    </w:p>
    <w:p w14:paraId="67235D51" w14:textId="1D19EFC7" w:rsidR="00745FDF" w:rsidRPr="00A93056" w:rsidRDefault="00745FDF" w:rsidP="005E2AA1">
      <w:pPr>
        <w:pStyle w:val="ListParagraph"/>
        <w:numPr>
          <w:ilvl w:val="0"/>
          <w:numId w:val="28"/>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Identify a neutral location giving consideration to privacy, accessibility and convenience.</w:t>
      </w:r>
    </w:p>
    <w:p w14:paraId="23CC7D5E" w14:textId="3F634F42" w:rsidR="00745FDF" w:rsidRPr="00A93056" w:rsidRDefault="00745FDF" w:rsidP="005E2AA1">
      <w:pPr>
        <w:pStyle w:val="ListParagraph"/>
        <w:numPr>
          <w:ilvl w:val="0"/>
          <w:numId w:val="28"/>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Identify and prepare for the method of recording the interview (</w:t>
      </w:r>
      <w:r w:rsidR="005E2AA1" w:rsidRPr="00A93056">
        <w:rPr>
          <w:rFonts w:asciiTheme="minorHAnsi" w:eastAsiaTheme="majorEastAsia" w:hAnsiTheme="minorHAnsi" w:cstheme="minorHAnsi"/>
          <w:lang w:val="en-US"/>
        </w:rPr>
        <w:t>e.g.,</w:t>
      </w:r>
      <w:r w:rsidRPr="00A93056">
        <w:rPr>
          <w:rFonts w:asciiTheme="minorHAnsi" w:eastAsiaTheme="majorEastAsia" w:hAnsiTheme="minorHAnsi" w:cstheme="minorHAnsi"/>
          <w:lang w:val="en-US"/>
        </w:rPr>
        <w:t xml:space="preserve"> a third party taking notes, typing answers as they are provided, request for permission to record audio).</w:t>
      </w:r>
    </w:p>
    <w:p w14:paraId="39773210" w14:textId="07105CBE" w:rsidR="00745FDF" w:rsidRPr="00A93056" w:rsidRDefault="00745FDF" w:rsidP="005E2AA1">
      <w:pPr>
        <w:pStyle w:val="ListParagraph"/>
        <w:numPr>
          <w:ilvl w:val="0"/>
          <w:numId w:val="28"/>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Determine when and how a record of the interview will be provided to the person being interviewed, if required.</w:t>
      </w:r>
    </w:p>
    <w:p w14:paraId="556FB1BA" w14:textId="77777777" w:rsidR="00745FDF" w:rsidRPr="00A93056" w:rsidRDefault="00745FDF" w:rsidP="005E2AA1">
      <w:pPr>
        <w:pStyle w:val="Heading1"/>
      </w:pPr>
      <w:r w:rsidRPr="00A93056">
        <w:t>Conducting an interview</w:t>
      </w:r>
    </w:p>
    <w:p w14:paraId="2109D5CC" w14:textId="12ECBCE7" w:rsidR="00745FDF" w:rsidRPr="00A93056" w:rsidRDefault="00745FDF" w:rsidP="005E2AA1">
      <w:pPr>
        <w:spacing w:after="120" w:line="276" w:lineRule="auto"/>
        <w:rPr>
          <w:rFonts w:asciiTheme="minorHAnsi" w:eastAsiaTheme="majorEastAsia" w:hAnsiTheme="minorHAnsi" w:cstheme="minorHAnsi"/>
          <w:lang w:val="en-US"/>
        </w:rPr>
      </w:pPr>
      <w:r w:rsidRPr="00A93056">
        <w:rPr>
          <w:rFonts w:asciiTheme="minorHAnsi" w:eastAsiaTheme="majorEastAsia" w:hAnsiTheme="minorHAnsi" w:cstheme="minorHAnsi"/>
          <w:lang w:val="en-US"/>
        </w:rPr>
        <w:t>The aim of an investigative interview is to obtain relevant information in sufficient detail to understand events and contexts from the perspective of the interviewee.</w:t>
      </w:r>
    </w:p>
    <w:p w14:paraId="06687F45" w14:textId="66F2A963" w:rsidR="00745FDF" w:rsidRPr="00A93056" w:rsidRDefault="00745FDF" w:rsidP="005E2AA1">
      <w:pPr>
        <w:spacing w:after="120" w:line="276" w:lineRule="auto"/>
        <w:rPr>
          <w:rFonts w:asciiTheme="minorHAnsi" w:eastAsiaTheme="majorEastAsia" w:hAnsiTheme="minorHAnsi" w:cstheme="minorHAnsi"/>
          <w:lang w:val="en-US"/>
        </w:rPr>
      </w:pPr>
      <w:r w:rsidRPr="00A93056">
        <w:rPr>
          <w:rFonts w:asciiTheme="minorHAnsi" w:eastAsiaTheme="majorEastAsia" w:hAnsiTheme="minorHAnsi" w:cstheme="minorHAnsi"/>
          <w:lang w:val="en-US"/>
        </w:rPr>
        <w:t>At the commencement of the interview, take the time to explain the Investigation process to all parties/witnesses.</w:t>
      </w:r>
    </w:p>
    <w:p w14:paraId="71E71FE7" w14:textId="77777777" w:rsidR="00745FDF" w:rsidRPr="00A93056" w:rsidRDefault="00745FDF" w:rsidP="005E2AA1">
      <w:pPr>
        <w:spacing w:after="120" w:line="276" w:lineRule="auto"/>
        <w:rPr>
          <w:rFonts w:asciiTheme="minorHAnsi" w:eastAsiaTheme="majorEastAsia" w:hAnsiTheme="minorHAnsi" w:cstheme="minorHAnsi"/>
          <w:lang w:val="en-US"/>
        </w:rPr>
      </w:pPr>
      <w:r w:rsidRPr="00A93056">
        <w:rPr>
          <w:rFonts w:asciiTheme="minorHAnsi" w:eastAsiaTheme="majorEastAsia" w:hAnsiTheme="minorHAnsi" w:cstheme="minorHAnsi"/>
          <w:lang w:val="en-US"/>
        </w:rPr>
        <w:lastRenderedPageBreak/>
        <w:t>Follow a structured but flexible approach:</w:t>
      </w:r>
    </w:p>
    <w:p w14:paraId="6095B269" w14:textId="1CE3660E" w:rsidR="00745FDF" w:rsidRPr="00A93056" w:rsidRDefault="00745FDF" w:rsidP="005E2AA1">
      <w:pPr>
        <w:pStyle w:val="ListParagraph"/>
        <w:numPr>
          <w:ilvl w:val="0"/>
          <w:numId w:val="29"/>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b/>
          <w:bCs/>
          <w:lang w:val="en-US"/>
        </w:rPr>
        <w:t>Engage</w:t>
      </w:r>
      <w:r w:rsidR="00467FE9" w:rsidRPr="00A93056">
        <w:rPr>
          <w:rFonts w:asciiTheme="minorHAnsi" w:eastAsiaTheme="majorEastAsia" w:hAnsiTheme="minorHAnsi" w:cstheme="minorHAnsi"/>
          <w:b/>
          <w:bCs/>
          <w:lang w:val="en-US"/>
        </w:rPr>
        <w:t xml:space="preserve">: </w:t>
      </w:r>
      <w:r w:rsidRPr="00A93056">
        <w:rPr>
          <w:rFonts w:asciiTheme="minorHAnsi" w:eastAsiaTheme="majorEastAsia" w:hAnsiTheme="minorHAnsi" w:cstheme="minorHAnsi"/>
          <w:lang w:val="en-US"/>
        </w:rPr>
        <w:t>help the interviewee feel comfortable. Use easy English through the interview.</w:t>
      </w:r>
      <w:r w:rsidR="00467FE9" w:rsidRPr="00A93056">
        <w:rPr>
          <w:rFonts w:asciiTheme="minorHAnsi" w:eastAsiaTheme="majorEastAsia" w:hAnsiTheme="minorHAnsi" w:cstheme="minorHAnsi"/>
          <w:lang w:val="en-US"/>
        </w:rPr>
        <w:t xml:space="preserve"> </w:t>
      </w:r>
      <w:r w:rsidRPr="00A93056">
        <w:rPr>
          <w:rFonts w:asciiTheme="minorHAnsi" w:eastAsiaTheme="majorEastAsia" w:hAnsiTheme="minorHAnsi" w:cstheme="minorHAnsi"/>
          <w:lang w:val="en-US"/>
        </w:rPr>
        <w:t>Provide a familiar physical environment (</w:t>
      </w:r>
      <w:r w:rsidR="00AD7408" w:rsidRPr="00A93056">
        <w:rPr>
          <w:rFonts w:asciiTheme="minorHAnsi" w:eastAsiaTheme="majorEastAsia" w:hAnsiTheme="minorHAnsi" w:cstheme="minorHAnsi"/>
          <w:lang w:val="en-US"/>
        </w:rPr>
        <w:t>e.g.,</w:t>
      </w:r>
      <w:r w:rsidRPr="00A93056">
        <w:rPr>
          <w:rFonts w:asciiTheme="minorHAnsi" w:eastAsiaTheme="majorEastAsia" w:hAnsiTheme="minorHAnsi" w:cstheme="minorHAnsi"/>
          <w:lang w:val="en-US"/>
        </w:rPr>
        <w:t xml:space="preserve"> an office they have been to before) that</w:t>
      </w:r>
      <w:r w:rsidR="00467FE9" w:rsidRPr="00A93056">
        <w:rPr>
          <w:rFonts w:asciiTheme="minorHAnsi" w:eastAsiaTheme="majorEastAsia" w:hAnsiTheme="minorHAnsi" w:cstheme="minorHAnsi"/>
          <w:lang w:val="en-US"/>
        </w:rPr>
        <w:t xml:space="preserve"> </w:t>
      </w:r>
      <w:r w:rsidRPr="00A93056">
        <w:rPr>
          <w:rFonts w:asciiTheme="minorHAnsi" w:eastAsiaTheme="majorEastAsia" w:hAnsiTheme="minorHAnsi" w:cstheme="minorHAnsi"/>
          <w:lang w:val="en-US"/>
        </w:rPr>
        <w:t>provides privacy.</w:t>
      </w:r>
    </w:p>
    <w:p w14:paraId="5C99A1B7" w14:textId="531ABA76" w:rsidR="00745FDF" w:rsidRPr="00A93056" w:rsidRDefault="00745FDF" w:rsidP="005E2AA1">
      <w:pPr>
        <w:pStyle w:val="ListParagraph"/>
        <w:numPr>
          <w:ilvl w:val="0"/>
          <w:numId w:val="29"/>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b/>
          <w:bCs/>
          <w:lang w:val="en-US"/>
        </w:rPr>
        <w:t>Explain</w:t>
      </w:r>
      <w:r w:rsidR="00467FE9" w:rsidRPr="00A93056">
        <w:rPr>
          <w:rFonts w:asciiTheme="minorHAnsi" w:eastAsiaTheme="majorEastAsia" w:hAnsiTheme="minorHAnsi" w:cstheme="minorHAnsi"/>
          <w:lang w:val="en-US"/>
        </w:rPr>
        <w:t xml:space="preserve">: </w:t>
      </w:r>
      <w:r w:rsidRPr="00A93056">
        <w:rPr>
          <w:rFonts w:asciiTheme="minorHAnsi" w:eastAsiaTheme="majorEastAsia" w:hAnsiTheme="minorHAnsi" w:cstheme="minorHAnsi"/>
          <w:lang w:val="en-US"/>
        </w:rPr>
        <w:t>the reason for the interview so that the interviewee understands the purpose</w:t>
      </w:r>
      <w:r w:rsidR="00467FE9" w:rsidRPr="00A93056">
        <w:rPr>
          <w:rFonts w:asciiTheme="minorHAnsi" w:eastAsiaTheme="majorEastAsia" w:hAnsiTheme="minorHAnsi" w:cstheme="minorHAnsi"/>
          <w:lang w:val="en-US"/>
        </w:rPr>
        <w:t xml:space="preserve"> </w:t>
      </w:r>
      <w:r w:rsidRPr="00A93056">
        <w:rPr>
          <w:rFonts w:asciiTheme="minorHAnsi" w:eastAsiaTheme="majorEastAsia" w:hAnsiTheme="minorHAnsi" w:cstheme="minorHAnsi"/>
          <w:lang w:val="en-US"/>
        </w:rPr>
        <w:t>and direction the interview will take. Provide a chance to ask clarifying questions.</w:t>
      </w:r>
    </w:p>
    <w:p w14:paraId="0CDDCEB6" w14:textId="60B28683" w:rsidR="00745FDF" w:rsidRPr="00A93056" w:rsidRDefault="00745FDF" w:rsidP="005E2AA1">
      <w:pPr>
        <w:pStyle w:val="ListParagraph"/>
        <w:numPr>
          <w:ilvl w:val="0"/>
          <w:numId w:val="29"/>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b/>
          <w:bCs/>
          <w:lang w:val="en-US"/>
        </w:rPr>
        <w:t>Obtain information</w:t>
      </w:r>
      <w:r w:rsidR="00467FE9" w:rsidRPr="00A93056">
        <w:rPr>
          <w:rFonts w:asciiTheme="minorHAnsi" w:eastAsiaTheme="majorEastAsia" w:hAnsiTheme="minorHAnsi" w:cstheme="minorHAnsi"/>
          <w:lang w:val="en-US"/>
        </w:rPr>
        <w:t xml:space="preserve">: </w:t>
      </w:r>
      <w:r w:rsidRPr="00A93056">
        <w:rPr>
          <w:rFonts w:asciiTheme="minorHAnsi" w:eastAsiaTheme="majorEastAsia" w:hAnsiTheme="minorHAnsi" w:cstheme="minorHAnsi"/>
          <w:lang w:val="en-US"/>
        </w:rPr>
        <w:t>the who, what, why, when, where, how,</w:t>
      </w:r>
    </w:p>
    <w:p w14:paraId="20FFBB06" w14:textId="4D06A30C" w:rsidR="00745FDF" w:rsidRPr="00A93056" w:rsidRDefault="00745FDF" w:rsidP="005E2AA1">
      <w:pPr>
        <w:pStyle w:val="ListParagraph"/>
        <w:numPr>
          <w:ilvl w:val="1"/>
          <w:numId w:val="29"/>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Pre-formed interview questions are important, but don’t just read off a page, you</w:t>
      </w:r>
      <w:r w:rsidR="00467FE9" w:rsidRPr="00A93056">
        <w:rPr>
          <w:rFonts w:asciiTheme="minorHAnsi" w:eastAsiaTheme="majorEastAsia" w:hAnsiTheme="minorHAnsi" w:cstheme="minorHAnsi"/>
          <w:lang w:val="en-US"/>
        </w:rPr>
        <w:t xml:space="preserve"> </w:t>
      </w:r>
      <w:r w:rsidRPr="00A93056">
        <w:rPr>
          <w:rFonts w:asciiTheme="minorHAnsi" w:eastAsiaTheme="majorEastAsia" w:hAnsiTheme="minorHAnsi" w:cstheme="minorHAnsi"/>
          <w:lang w:val="en-US"/>
        </w:rPr>
        <w:t>need to be prepared to follow and respond to the information and evidence a</w:t>
      </w:r>
      <w:r w:rsidR="00467FE9" w:rsidRPr="00A93056">
        <w:rPr>
          <w:rFonts w:asciiTheme="minorHAnsi" w:eastAsiaTheme="majorEastAsia" w:hAnsiTheme="minorHAnsi" w:cstheme="minorHAnsi"/>
          <w:lang w:val="en-US"/>
        </w:rPr>
        <w:t xml:space="preserve"> </w:t>
      </w:r>
      <w:r w:rsidRPr="00A93056">
        <w:rPr>
          <w:rFonts w:asciiTheme="minorHAnsi" w:eastAsiaTheme="majorEastAsia" w:hAnsiTheme="minorHAnsi" w:cstheme="minorHAnsi"/>
          <w:lang w:val="en-US"/>
        </w:rPr>
        <w:t>witness provides.</w:t>
      </w:r>
    </w:p>
    <w:p w14:paraId="19C2A863" w14:textId="12A9EC1D" w:rsidR="00745FDF" w:rsidRPr="00A93056" w:rsidRDefault="00745FDF" w:rsidP="005E2AA1">
      <w:pPr>
        <w:pStyle w:val="ListParagraph"/>
        <w:numPr>
          <w:ilvl w:val="1"/>
          <w:numId w:val="29"/>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A useful and well used tool is the TEDS tool of interviews. This stands for:</w:t>
      </w:r>
    </w:p>
    <w:p w14:paraId="7767E49D" w14:textId="197E6D13" w:rsidR="00467FE9" w:rsidRPr="00AD7408" w:rsidRDefault="00467FE9" w:rsidP="005E2AA1">
      <w:pPr>
        <w:pStyle w:val="ListParagraph"/>
        <w:numPr>
          <w:ilvl w:val="0"/>
          <w:numId w:val="31"/>
        </w:numPr>
        <w:spacing w:after="120"/>
        <w:contextualSpacing w:val="0"/>
        <w:rPr>
          <w:rFonts w:asciiTheme="minorHAnsi" w:eastAsiaTheme="majorEastAsia" w:hAnsiTheme="minorHAnsi" w:cstheme="minorHAnsi"/>
          <w:lang w:val="en-US"/>
        </w:rPr>
      </w:pPr>
      <w:r w:rsidRPr="00AD7408">
        <w:rPr>
          <w:rFonts w:asciiTheme="minorHAnsi" w:eastAsiaTheme="majorEastAsia" w:hAnsiTheme="minorHAnsi" w:cstheme="minorHAnsi"/>
          <w:b/>
          <w:bCs/>
          <w:lang w:val="en-US"/>
        </w:rPr>
        <w:t>T</w:t>
      </w:r>
      <w:r w:rsidRPr="00AD7408">
        <w:rPr>
          <w:rFonts w:asciiTheme="minorHAnsi" w:eastAsiaTheme="majorEastAsia" w:hAnsiTheme="minorHAnsi" w:cstheme="minorHAnsi"/>
          <w:lang w:val="en-US"/>
        </w:rPr>
        <w:t>: “Tell me about that”</w:t>
      </w:r>
    </w:p>
    <w:p w14:paraId="67BA4DD3" w14:textId="7557E704" w:rsidR="00467FE9" w:rsidRPr="00AD7408" w:rsidRDefault="00467FE9" w:rsidP="005E2AA1">
      <w:pPr>
        <w:pStyle w:val="ListParagraph"/>
        <w:numPr>
          <w:ilvl w:val="0"/>
          <w:numId w:val="31"/>
        </w:numPr>
        <w:spacing w:after="120"/>
        <w:contextualSpacing w:val="0"/>
        <w:rPr>
          <w:rFonts w:asciiTheme="minorHAnsi" w:eastAsiaTheme="majorEastAsia" w:hAnsiTheme="minorHAnsi" w:cstheme="minorHAnsi"/>
          <w:lang w:val="en-US"/>
        </w:rPr>
      </w:pPr>
      <w:r w:rsidRPr="00AD7408">
        <w:rPr>
          <w:rFonts w:asciiTheme="minorHAnsi" w:eastAsiaTheme="majorEastAsia" w:hAnsiTheme="minorHAnsi" w:cstheme="minorHAnsi"/>
          <w:b/>
          <w:bCs/>
          <w:lang w:val="en-US"/>
        </w:rPr>
        <w:t>E</w:t>
      </w:r>
      <w:r w:rsidRPr="00AD7408">
        <w:rPr>
          <w:rFonts w:asciiTheme="minorHAnsi" w:eastAsiaTheme="majorEastAsia" w:hAnsiTheme="minorHAnsi" w:cstheme="minorHAnsi"/>
          <w:lang w:val="en-US"/>
        </w:rPr>
        <w:t>: “Explain that to me”</w:t>
      </w:r>
    </w:p>
    <w:p w14:paraId="71487BFB" w14:textId="282BBD53" w:rsidR="00467FE9" w:rsidRPr="00AD7408" w:rsidRDefault="00467FE9" w:rsidP="005E2AA1">
      <w:pPr>
        <w:pStyle w:val="ListParagraph"/>
        <w:numPr>
          <w:ilvl w:val="0"/>
          <w:numId w:val="31"/>
        </w:numPr>
        <w:spacing w:after="120"/>
        <w:contextualSpacing w:val="0"/>
        <w:rPr>
          <w:rFonts w:asciiTheme="minorHAnsi" w:eastAsiaTheme="majorEastAsia" w:hAnsiTheme="minorHAnsi" w:cstheme="minorHAnsi"/>
          <w:lang w:val="en-US"/>
        </w:rPr>
      </w:pPr>
      <w:r w:rsidRPr="00AD7408">
        <w:rPr>
          <w:rFonts w:asciiTheme="minorHAnsi" w:eastAsiaTheme="majorEastAsia" w:hAnsiTheme="minorHAnsi" w:cstheme="minorHAnsi"/>
          <w:b/>
          <w:bCs/>
          <w:lang w:val="en-US"/>
        </w:rPr>
        <w:t>D</w:t>
      </w:r>
      <w:r w:rsidRPr="00AD7408">
        <w:rPr>
          <w:rFonts w:asciiTheme="minorHAnsi" w:eastAsiaTheme="majorEastAsia" w:hAnsiTheme="minorHAnsi" w:cstheme="minorHAnsi"/>
          <w:lang w:val="en-US"/>
        </w:rPr>
        <w:t>: “Describe that for me”</w:t>
      </w:r>
    </w:p>
    <w:p w14:paraId="1BD3C577" w14:textId="4005861A" w:rsidR="00467FE9" w:rsidRPr="00A93056" w:rsidRDefault="00467FE9" w:rsidP="005E2AA1">
      <w:pPr>
        <w:pStyle w:val="ListParagraph"/>
        <w:numPr>
          <w:ilvl w:val="0"/>
          <w:numId w:val="31"/>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b/>
          <w:bCs/>
          <w:lang w:val="en-US"/>
        </w:rPr>
        <w:t>S</w:t>
      </w:r>
      <w:r w:rsidRPr="00A93056">
        <w:rPr>
          <w:rFonts w:asciiTheme="minorHAnsi" w:eastAsiaTheme="majorEastAsia" w:hAnsiTheme="minorHAnsi" w:cstheme="minorHAnsi"/>
          <w:lang w:val="en-US"/>
        </w:rPr>
        <w:t>: “Show me”</w:t>
      </w:r>
    </w:p>
    <w:p w14:paraId="1ADB9407" w14:textId="3D17F9A9" w:rsidR="00467FE9" w:rsidRPr="00A93056" w:rsidRDefault="00467FE9" w:rsidP="005E2AA1">
      <w:pPr>
        <w:pStyle w:val="ListParagraph"/>
        <w:numPr>
          <w:ilvl w:val="1"/>
          <w:numId w:val="1"/>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Break down complicated concepts to ensure the person has a full understanding of what you are asking them.</w:t>
      </w:r>
    </w:p>
    <w:p w14:paraId="74CA9D1E" w14:textId="122D41C9" w:rsidR="00467FE9" w:rsidRPr="00A93056" w:rsidRDefault="00467FE9" w:rsidP="005E2AA1">
      <w:pPr>
        <w:pStyle w:val="ListParagraph"/>
        <w:numPr>
          <w:ilvl w:val="1"/>
          <w:numId w:val="1"/>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Do not be confrontational or take sides.</w:t>
      </w:r>
    </w:p>
    <w:p w14:paraId="32448B7F" w14:textId="036D60A8" w:rsidR="00467FE9" w:rsidRPr="00A93056" w:rsidRDefault="00467FE9" w:rsidP="005E2AA1">
      <w:pPr>
        <w:pStyle w:val="ListParagraph"/>
        <w:numPr>
          <w:ilvl w:val="1"/>
          <w:numId w:val="1"/>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Use a range of questioning techniques appropriately- open and closed, probing and clarifying, and don’t be afraid to ask the same question more than once in a different way to ensure there has been full mutual understanding.</w:t>
      </w:r>
    </w:p>
    <w:p w14:paraId="483F47D9" w14:textId="78B6D908" w:rsidR="00467FE9" w:rsidRPr="00A93056" w:rsidRDefault="00467FE9" w:rsidP="005E2AA1">
      <w:pPr>
        <w:pStyle w:val="ListParagraph"/>
        <w:numPr>
          <w:ilvl w:val="1"/>
          <w:numId w:val="1"/>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Probe inconsistencies in the person’s responses (</w:t>
      </w:r>
      <w:r w:rsidR="005E2AA1" w:rsidRPr="00A93056">
        <w:rPr>
          <w:rFonts w:asciiTheme="minorHAnsi" w:eastAsiaTheme="majorEastAsia" w:hAnsiTheme="minorHAnsi" w:cstheme="minorHAnsi"/>
          <w:lang w:val="en-US"/>
        </w:rPr>
        <w:t>e.g.,</w:t>
      </w:r>
      <w:r w:rsidRPr="00A93056">
        <w:rPr>
          <w:rFonts w:asciiTheme="minorHAnsi" w:eastAsiaTheme="majorEastAsia" w:hAnsiTheme="minorHAnsi" w:cstheme="minorHAnsi"/>
          <w:lang w:val="en-US"/>
        </w:rPr>
        <w:t xml:space="preserve"> if accounts vary between witnesses, or there appeared to be inconsistencies within a single account during the interview).</w:t>
      </w:r>
    </w:p>
    <w:p w14:paraId="1E3159DE" w14:textId="2DB002C9" w:rsidR="00467FE9" w:rsidRPr="00A93056" w:rsidRDefault="00467FE9" w:rsidP="005E2AA1">
      <w:pPr>
        <w:pStyle w:val="ListParagraph"/>
        <w:numPr>
          <w:ilvl w:val="1"/>
          <w:numId w:val="1"/>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Adopt caution in speaking about the alleged conduct and avoid using legal labels such as assault, theft and harassment.</w:t>
      </w:r>
    </w:p>
    <w:p w14:paraId="5CD6DEF2" w14:textId="27F80299" w:rsidR="00467FE9" w:rsidRPr="00A93056" w:rsidRDefault="00467FE9" w:rsidP="005E2AA1">
      <w:pPr>
        <w:pStyle w:val="ListParagraph"/>
        <w:numPr>
          <w:ilvl w:val="1"/>
          <w:numId w:val="1"/>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Provide breaks as needed either for refreshment or should parties become distressed, or need to consult with their support person or representative.</w:t>
      </w:r>
    </w:p>
    <w:p w14:paraId="2EF65FF3" w14:textId="2A38DB91" w:rsidR="00467FE9" w:rsidRPr="00A93056" w:rsidRDefault="00467FE9" w:rsidP="005E2AA1">
      <w:pPr>
        <w:pStyle w:val="ListParagraph"/>
        <w:numPr>
          <w:ilvl w:val="1"/>
          <w:numId w:val="1"/>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t>Remind all parties that privacy and confidentiality are critical – there should be no communication with anyone about the interview as it can influence others recollection or perception of events.</w:t>
      </w:r>
    </w:p>
    <w:p w14:paraId="00F7C918" w14:textId="3B163E1E" w:rsidR="00467FE9" w:rsidRPr="00A93056" w:rsidRDefault="00467FE9" w:rsidP="005E2AA1">
      <w:pPr>
        <w:pStyle w:val="ListParagraph"/>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b/>
          <w:bCs/>
          <w:lang w:val="en-US"/>
        </w:rPr>
        <w:t>Document information</w:t>
      </w:r>
      <w:r w:rsidRPr="00A93056">
        <w:rPr>
          <w:rFonts w:asciiTheme="minorHAnsi" w:eastAsiaTheme="majorEastAsia" w:hAnsiTheme="minorHAnsi" w:cstheme="minorHAnsi"/>
          <w:lang w:val="en-US"/>
        </w:rPr>
        <w:t xml:space="preserve"> gained, via note taking, audio recording (with consent)</w:t>
      </w:r>
      <w:r w:rsidR="00684D76" w:rsidRPr="00A93056">
        <w:rPr>
          <w:rFonts w:asciiTheme="minorHAnsi" w:eastAsiaTheme="majorEastAsia" w:hAnsiTheme="minorHAnsi" w:cstheme="minorHAnsi"/>
          <w:lang w:val="en-US"/>
        </w:rPr>
        <w:t>.</w:t>
      </w:r>
    </w:p>
    <w:p w14:paraId="624C1A39" w14:textId="2D5112B1" w:rsidR="00467FE9" w:rsidRPr="00A93056" w:rsidRDefault="00467FE9" w:rsidP="005E2AA1">
      <w:pPr>
        <w:pStyle w:val="ListParagraph"/>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b/>
          <w:bCs/>
          <w:lang w:val="en-US"/>
        </w:rPr>
        <w:lastRenderedPageBreak/>
        <w:t>Closur</w:t>
      </w:r>
      <w:r w:rsidR="00684D76" w:rsidRPr="00A93056">
        <w:rPr>
          <w:rFonts w:asciiTheme="minorHAnsi" w:eastAsiaTheme="majorEastAsia" w:hAnsiTheme="minorHAnsi" w:cstheme="minorHAnsi"/>
          <w:b/>
          <w:bCs/>
          <w:lang w:val="en-US"/>
        </w:rPr>
        <w:t xml:space="preserve">e: </w:t>
      </w:r>
      <w:r w:rsidRPr="00A93056">
        <w:rPr>
          <w:rFonts w:asciiTheme="minorHAnsi" w:eastAsiaTheme="majorEastAsia" w:hAnsiTheme="minorHAnsi" w:cstheme="minorHAnsi"/>
          <w:lang w:val="en-US"/>
        </w:rPr>
        <w:t>review key points with the interviewee, respond to any questions and advise what will happen next.</w:t>
      </w:r>
    </w:p>
    <w:p w14:paraId="1A46EEA3" w14:textId="535AC516" w:rsidR="00684D76" w:rsidRPr="00A93056" w:rsidRDefault="00684D76" w:rsidP="005E2AA1">
      <w:pPr>
        <w:pStyle w:val="Heading1"/>
      </w:pPr>
      <w:r w:rsidRPr="00A93056">
        <w:t>Interviewing people with a disability</w:t>
      </w:r>
    </w:p>
    <w:p w14:paraId="61B8554A" w14:textId="5965ED86" w:rsidR="00684D76" w:rsidRPr="00A93056" w:rsidRDefault="00684D76" w:rsidP="005E2AA1">
      <w:pPr>
        <w:spacing w:after="120" w:line="276" w:lineRule="auto"/>
        <w:rPr>
          <w:rFonts w:asciiTheme="minorHAnsi" w:hAnsiTheme="minorHAnsi" w:cstheme="minorHAnsi"/>
          <w:lang w:val="en-US"/>
        </w:rPr>
      </w:pPr>
      <w:r w:rsidRPr="00A93056">
        <w:rPr>
          <w:rFonts w:asciiTheme="minorHAnsi" w:hAnsiTheme="minorHAnsi" w:cstheme="minorHAnsi"/>
          <w:lang w:val="en-US"/>
        </w:rPr>
        <w:t>It is essential that the interviews adopt a person-centred and rights-based approach,</w:t>
      </w:r>
      <w:r w:rsidR="005E2AA1">
        <w:rPr>
          <w:rFonts w:asciiTheme="minorHAnsi" w:hAnsiTheme="minorHAnsi" w:cstheme="minorHAnsi"/>
          <w:lang w:val="en-US"/>
        </w:rPr>
        <w:t xml:space="preserve"> </w:t>
      </w:r>
      <w:r w:rsidRPr="00A93056">
        <w:rPr>
          <w:rFonts w:asciiTheme="minorHAnsi" w:hAnsiTheme="minorHAnsi" w:cstheme="minorHAnsi"/>
          <w:lang w:val="en-US"/>
        </w:rPr>
        <w:t>taking into account what is important to and for the person with disability. Participants</w:t>
      </w:r>
      <w:r w:rsidR="005E2AA1">
        <w:rPr>
          <w:rFonts w:asciiTheme="minorHAnsi" w:hAnsiTheme="minorHAnsi" w:cstheme="minorHAnsi"/>
          <w:lang w:val="en-US"/>
        </w:rPr>
        <w:t xml:space="preserve"> </w:t>
      </w:r>
      <w:r w:rsidRPr="00A93056">
        <w:rPr>
          <w:rFonts w:asciiTheme="minorHAnsi" w:hAnsiTheme="minorHAnsi" w:cstheme="minorHAnsi"/>
          <w:lang w:val="en-US"/>
        </w:rPr>
        <w:t>should get the support they need to participate including communication aids when</w:t>
      </w:r>
      <w:r w:rsidR="005E2AA1">
        <w:rPr>
          <w:rFonts w:asciiTheme="minorHAnsi" w:hAnsiTheme="minorHAnsi" w:cstheme="minorHAnsi"/>
          <w:lang w:val="en-US"/>
        </w:rPr>
        <w:t xml:space="preserve"> </w:t>
      </w:r>
      <w:r w:rsidRPr="00A93056">
        <w:rPr>
          <w:rFonts w:asciiTheme="minorHAnsi" w:hAnsiTheme="minorHAnsi" w:cstheme="minorHAnsi"/>
          <w:lang w:val="en-US"/>
        </w:rPr>
        <w:t>necessary. The person with disability, their key worker, a family member or advocate can identify these needs.</w:t>
      </w:r>
    </w:p>
    <w:p w14:paraId="22C7DEE7" w14:textId="21E63764" w:rsidR="00684D76" w:rsidRPr="00A93056" w:rsidRDefault="00684D76" w:rsidP="005E2AA1">
      <w:pPr>
        <w:spacing w:after="120" w:line="276" w:lineRule="auto"/>
        <w:rPr>
          <w:rFonts w:asciiTheme="minorHAnsi" w:hAnsiTheme="minorHAnsi" w:cstheme="minorHAnsi"/>
          <w:lang w:val="en-US"/>
        </w:rPr>
      </w:pPr>
      <w:r w:rsidRPr="00A93056">
        <w:rPr>
          <w:rFonts w:asciiTheme="minorHAnsi" w:hAnsiTheme="minorHAnsi" w:cstheme="minorHAnsi"/>
          <w:lang w:val="en-US"/>
        </w:rPr>
        <w:t>The person with disability should be interviewed in a setting that makes them as</w:t>
      </w:r>
      <w:r w:rsidR="005E2AA1">
        <w:rPr>
          <w:rFonts w:asciiTheme="minorHAnsi" w:hAnsiTheme="minorHAnsi" w:cstheme="minorHAnsi"/>
          <w:lang w:val="en-US"/>
        </w:rPr>
        <w:t xml:space="preserve"> </w:t>
      </w:r>
      <w:r w:rsidRPr="00A93056">
        <w:rPr>
          <w:rFonts w:asciiTheme="minorHAnsi" w:hAnsiTheme="minorHAnsi" w:cstheme="minorHAnsi"/>
          <w:lang w:val="en-US"/>
        </w:rPr>
        <w:t>comfortable as possible, with a support person present with whom they have an effective relationship.</w:t>
      </w:r>
    </w:p>
    <w:p w14:paraId="68BF1716" w14:textId="77777777" w:rsidR="00684D76" w:rsidRPr="00A93056" w:rsidRDefault="00684D76" w:rsidP="005E2AA1">
      <w:pPr>
        <w:spacing w:after="120" w:line="276" w:lineRule="auto"/>
        <w:rPr>
          <w:rFonts w:asciiTheme="minorHAnsi" w:hAnsiTheme="minorHAnsi" w:cstheme="minorHAnsi"/>
          <w:lang w:val="en-US"/>
        </w:rPr>
      </w:pPr>
      <w:r w:rsidRPr="00A93056">
        <w:rPr>
          <w:rFonts w:asciiTheme="minorHAnsi" w:hAnsiTheme="minorHAnsi" w:cstheme="minorHAnsi"/>
          <w:lang w:val="en-US"/>
        </w:rPr>
        <w:t>In the interview the investigator should:</w:t>
      </w:r>
    </w:p>
    <w:p w14:paraId="05E598AA" w14:textId="7B6877EB" w:rsidR="00684D76" w:rsidRPr="00A93056" w:rsidRDefault="00684D76" w:rsidP="005E2AA1">
      <w:pPr>
        <w:pStyle w:val="ListParagraph"/>
        <w:numPr>
          <w:ilvl w:val="0"/>
          <w:numId w:val="30"/>
        </w:numPr>
        <w:spacing w:after="120"/>
        <w:contextualSpacing w:val="0"/>
        <w:rPr>
          <w:rFonts w:asciiTheme="minorHAnsi" w:hAnsiTheme="minorHAnsi" w:cstheme="minorHAnsi"/>
          <w:lang w:val="en-US"/>
        </w:rPr>
      </w:pPr>
      <w:r w:rsidRPr="00A93056">
        <w:rPr>
          <w:rFonts w:asciiTheme="minorHAnsi" w:hAnsiTheme="minorHAnsi" w:cstheme="minorHAnsi"/>
          <w:lang w:val="en-US"/>
        </w:rPr>
        <w:t>explain why the discussion is taking place, in a way the person can understand</w:t>
      </w:r>
    </w:p>
    <w:p w14:paraId="2A867E58" w14:textId="3634CA00" w:rsidR="00684D76" w:rsidRPr="00AD7408" w:rsidRDefault="00684D76" w:rsidP="005E2AA1">
      <w:pPr>
        <w:pStyle w:val="ListParagraph"/>
        <w:numPr>
          <w:ilvl w:val="0"/>
          <w:numId w:val="30"/>
        </w:numPr>
        <w:spacing w:after="120"/>
        <w:contextualSpacing w:val="0"/>
        <w:rPr>
          <w:rFonts w:asciiTheme="minorHAnsi" w:hAnsiTheme="minorHAnsi" w:cstheme="minorHAnsi"/>
          <w:lang w:val="en-US"/>
        </w:rPr>
      </w:pPr>
      <w:r w:rsidRPr="00AD7408">
        <w:rPr>
          <w:rFonts w:asciiTheme="minorHAnsi" w:hAnsiTheme="minorHAnsi" w:cstheme="minorHAnsi"/>
          <w:lang w:val="en-US"/>
        </w:rPr>
        <w:t>explain that the person has the right to ask for a break or end the discussion at any</w:t>
      </w:r>
      <w:r w:rsidR="00AD7408" w:rsidRPr="00AD7408">
        <w:rPr>
          <w:rFonts w:asciiTheme="minorHAnsi" w:hAnsiTheme="minorHAnsi" w:cstheme="minorHAnsi"/>
          <w:lang w:val="en-US"/>
        </w:rPr>
        <w:t xml:space="preserve"> </w:t>
      </w:r>
      <w:r w:rsidRPr="00AD7408">
        <w:rPr>
          <w:rFonts w:asciiTheme="minorHAnsi" w:hAnsiTheme="minorHAnsi" w:cstheme="minorHAnsi"/>
          <w:lang w:val="en-US"/>
        </w:rPr>
        <w:t>time</w:t>
      </w:r>
    </w:p>
    <w:p w14:paraId="04A9C83E" w14:textId="745CC16E" w:rsidR="00684D76" w:rsidRPr="00A93056" w:rsidRDefault="00684D76" w:rsidP="005E2AA1">
      <w:pPr>
        <w:pStyle w:val="ListParagraph"/>
        <w:numPr>
          <w:ilvl w:val="0"/>
          <w:numId w:val="30"/>
        </w:numPr>
        <w:spacing w:after="120"/>
        <w:contextualSpacing w:val="0"/>
        <w:rPr>
          <w:rFonts w:asciiTheme="minorHAnsi" w:hAnsiTheme="minorHAnsi" w:cstheme="minorHAnsi"/>
          <w:lang w:val="en-US"/>
        </w:rPr>
      </w:pPr>
      <w:r w:rsidRPr="00A93056">
        <w:rPr>
          <w:rFonts w:asciiTheme="minorHAnsi" w:hAnsiTheme="minorHAnsi" w:cstheme="minorHAnsi"/>
          <w:lang w:val="en-US"/>
        </w:rPr>
        <w:t>check periodically whether the person would like a break</w:t>
      </w:r>
    </w:p>
    <w:p w14:paraId="723DC271" w14:textId="272F03DF" w:rsidR="00684D76" w:rsidRPr="00A93056" w:rsidRDefault="00684D76" w:rsidP="005E2AA1">
      <w:pPr>
        <w:pStyle w:val="ListParagraph"/>
        <w:numPr>
          <w:ilvl w:val="0"/>
          <w:numId w:val="30"/>
        </w:numPr>
        <w:spacing w:after="120"/>
        <w:contextualSpacing w:val="0"/>
        <w:rPr>
          <w:rFonts w:asciiTheme="minorHAnsi" w:hAnsiTheme="minorHAnsi" w:cstheme="minorHAnsi"/>
          <w:lang w:val="en-US"/>
        </w:rPr>
      </w:pPr>
      <w:r w:rsidRPr="00A93056">
        <w:rPr>
          <w:rFonts w:asciiTheme="minorHAnsi" w:hAnsiTheme="minorHAnsi" w:cstheme="minorHAnsi"/>
          <w:lang w:val="en-US"/>
        </w:rPr>
        <w:t>ask open-ended questions rather than questions that elicit ‘yes’ or ‘no’ answers (for example, ‘Tell me what happened’)</w:t>
      </w:r>
    </w:p>
    <w:p w14:paraId="46595E2A" w14:textId="0D883F24" w:rsidR="00684D76" w:rsidRPr="00A93056" w:rsidRDefault="00684D76" w:rsidP="005E2AA1">
      <w:pPr>
        <w:pStyle w:val="ListParagraph"/>
        <w:numPr>
          <w:ilvl w:val="0"/>
          <w:numId w:val="30"/>
        </w:numPr>
        <w:spacing w:after="120"/>
        <w:contextualSpacing w:val="0"/>
        <w:rPr>
          <w:rFonts w:asciiTheme="minorHAnsi" w:hAnsiTheme="minorHAnsi" w:cstheme="minorHAnsi"/>
          <w:lang w:val="en-US"/>
        </w:rPr>
      </w:pPr>
      <w:r w:rsidRPr="00A93056">
        <w:rPr>
          <w:rFonts w:asciiTheme="minorHAnsi" w:hAnsiTheme="minorHAnsi" w:cstheme="minorHAnsi"/>
          <w:lang w:val="en-US"/>
        </w:rPr>
        <w:t>ask clear and brief questions using short words and sentences</w:t>
      </w:r>
    </w:p>
    <w:p w14:paraId="6D7E5309" w14:textId="57B8A8A5" w:rsidR="00684D76" w:rsidRPr="00A93056" w:rsidRDefault="00684D76" w:rsidP="005E2AA1">
      <w:pPr>
        <w:pStyle w:val="ListParagraph"/>
        <w:numPr>
          <w:ilvl w:val="0"/>
          <w:numId w:val="30"/>
        </w:numPr>
        <w:spacing w:after="120"/>
        <w:contextualSpacing w:val="0"/>
        <w:rPr>
          <w:rFonts w:asciiTheme="minorHAnsi" w:hAnsiTheme="minorHAnsi" w:cstheme="minorHAnsi"/>
          <w:lang w:val="en-US"/>
        </w:rPr>
      </w:pPr>
      <w:r w:rsidRPr="00A93056">
        <w:rPr>
          <w:rFonts w:asciiTheme="minorHAnsi" w:hAnsiTheme="minorHAnsi" w:cstheme="minorHAnsi"/>
          <w:lang w:val="en-US"/>
        </w:rPr>
        <w:t>break down complicated concepts or information into smaller chunks</w:t>
      </w:r>
    </w:p>
    <w:p w14:paraId="393DD0EA" w14:textId="197024C5" w:rsidR="00684D76" w:rsidRPr="00A93056" w:rsidRDefault="00684D76" w:rsidP="005E2AA1">
      <w:pPr>
        <w:pStyle w:val="ListParagraph"/>
        <w:numPr>
          <w:ilvl w:val="0"/>
          <w:numId w:val="30"/>
        </w:numPr>
        <w:spacing w:after="120"/>
        <w:contextualSpacing w:val="0"/>
        <w:rPr>
          <w:rFonts w:asciiTheme="minorHAnsi" w:hAnsiTheme="minorHAnsi" w:cstheme="minorHAnsi"/>
          <w:lang w:val="en-US"/>
        </w:rPr>
      </w:pPr>
      <w:r w:rsidRPr="00A93056">
        <w:rPr>
          <w:rFonts w:asciiTheme="minorHAnsi" w:hAnsiTheme="minorHAnsi" w:cstheme="minorHAnsi"/>
          <w:lang w:val="en-US"/>
        </w:rPr>
        <w:t>if the person has sufficient verbal skills, check their understanding by asking them to repeat back the question(s) in their own words</w:t>
      </w:r>
    </w:p>
    <w:p w14:paraId="5ADFDA38" w14:textId="5CF456BF" w:rsidR="00684D76" w:rsidRPr="00A93056" w:rsidRDefault="00684D76" w:rsidP="005E2AA1">
      <w:pPr>
        <w:pStyle w:val="ListParagraph"/>
        <w:numPr>
          <w:ilvl w:val="0"/>
          <w:numId w:val="30"/>
        </w:numPr>
        <w:spacing w:after="120"/>
        <w:contextualSpacing w:val="0"/>
        <w:rPr>
          <w:rFonts w:asciiTheme="minorHAnsi" w:hAnsiTheme="minorHAnsi" w:cstheme="minorHAnsi"/>
          <w:lang w:val="en-US"/>
        </w:rPr>
      </w:pPr>
      <w:r w:rsidRPr="00A93056">
        <w:rPr>
          <w:rFonts w:asciiTheme="minorHAnsi" w:hAnsiTheme="minorHAnsi" w:cstheme="minorHAnsi"/>
          <w:lang w:val="en-US"/>
        </w:rPr>
        <w:t>convey the goals and expectations of the investigation, reassure the person with disability that the matter is being taken seriously and reduce any avoidable anxiety</w:t>
      </w:r>
    </w:p>
    <w:p w14:paraId="268E29F4" w14:textId="22363938" w:rsidR="008D5AAE" w:rsidRPr="00A93056" w:rsidRDefault="00684D76" w:rsidP="005E2AA1">
      <w:pPr>
        <w:pStyle w:val="ListParagraph"/>
        <w:numPr>
          <w:ilvl w:val="0"/>
          <w:numId w:val="30"/>
        </w:numPr>
        <w:spacing w:after="120"/>
        <w:contextualSpacing w:val="0"/>
        <w:rPr>
          <w:rFonts w:asciiTheme="minorHAnsi" w:hAnsiTheme="minorHAnsi" w:cstheme="minorHAnsi"/>
          <w:lang w:val="en-US"/>
        </w:rPr>
      </w:pPr>
      <w:r w:rsidRPr="00A93056">
        <w:rPr>
          <w:rFonts w:asciiTheme="minorHAnsi" w:hAnsiTheme="minorHAnsi" w:cstheme="minorHAnsi"/>
          <w:lang w:val="en-US"/>
        </w:rPr>
        <w:t>allow enough time for the person to answer the question.</w:t>
      </w:r>
    </w:p>
    <w:p w14:paraId="5C47BAF3" w14:textId="0BFF99B9" w:rsidR="00684D76" w:rsidRPr="00A93056" w:rsidRDefault="008D5AAE" w:rsidP="005E2AA1">
      <w:pPr>
        <w:spacing w:after="120" w:line="276" w:lineRule="auto"/>
        <w:rPr>
          <w:rFonts w:asciiTheme="minorHAnsi" w:hAnsiTheme="minorHAnsi" w:cstheme="minorHAnsi"/>
          <w:lang w:val="en-US"/>
        </w:rPr>
      </w:pPr>
      <w:r w:rsidRPr="00A93056">
        <w:rPr>
          <w:rFonts w:asciiTheme="minorHAnsi" w:hAnsiTheme="minorHAnsi" w:cstheme="minorHAnsi"/>
          <w:lang w:val="en-US"/>
        </w:rPr>
        <w:t>(This material has been drawn from Victoria Police and the Office of the Public Advocate, “Responding to a person who may have a cognitive impairment”, State Government of Victoria, Melbourne. This document assists police in effectively communicating with persons who have a cognitive impairment).</w:t>
      </w:r>
    </w:p>
    <w:p w14:paraId="62B54EAD" w14:textId="77777777" w:rsidR="008D5AAE" w:rsidRPr="00A93056" w:rsidRDefault="008D5AAE" w:rsidP="005E2AA1">
      <w:pPr>
        <w:pStyle w:val="Heading1"/>
      </w:pPr>
      <w:r w:rsidRPr="00A93056">
        <w:t>Post interview actions</w:t>
      </w:r>
    </w:p>
    <w:p w14:paraId="48C7A422" w14:textId="29944923" w:rsidR="008D5AAE" w:rsidRPr="00A93056" w:rsidRDefault="008D5AAE" w:rsidP="005E2AA1">
      <w:pPr>
        <w:spacing w:after="120" w:line="276" w:lineRule="auto"/>
        <w:rPr>
          <w:rFonts w:asciiTheme="minorHAnsi" w:eastAsiaTheme="majorEastAsia" w:hAnsiTheme="minorHAnsi" w:cstheme="minorHAnsi"/>
          <w:lang w:val="en-US"/>
        </w:rPr>
      </w:pPr>
      <w:r w:rsidRPr="00A93056">
        <w:rPr>
          <w:rFonts w:asciiTheme="minorHAnsi" w:eastAsiaTheme="majorEastAsia" w:hAnsiTheme="minorHAnsi" w:cstheme="minorHAnsi"/>
          <w:lang w:val="en-US"/>
        </w:rPr>
        <w:t>Prepare a report of the interview as soon as possible. This helps capture in written form, the relevant part of the witness’s oral evidence.</w:t>
      </w:r>
    </w:p>
    <w:p w14:paraId="7E5902FB" w14:textId="38C6801C" w:rsidR="008D5AAE" w:rsidRPr="00A93056" w:rsidRDefault="008D5AAE" w:rsidP="005E2AA1">
      <w:pPr>
        <w:spacing w:after="120" w:line="276" w:lineRule="auto"/>
        <w:rPr>
          <w:rFonts w:asciiTheme="minorHAnsi" w:eastAsiaTheme="majorEastAsia" w:hAnsiTheme="minorHAnsi" w:cstheme="minorHAnsi"/>
          <w:lang w:val="en-US"/>
        </w:rPr>
      </w:pPr>
      <w:r w:rsidRPr="00A93056">
        <w:rPr>
          <w:rFonts w:asciiTheme="minorHAnsi" w:eastAsiaTheme="majorEastAsia" w:hAnsiTheme="minorHAnsi" w:cstheme="minorHAnsi"/>
          <w:lang w:val="en-US"/>
        </w:rPr>
        <w:t>Review the information gained and consider if any further information is required of any facts alter future interview avenues.</w:t>
      </w:r>
    </w:p>
    <w:p w14:paraId="6D809FA6" w14:textId="322D7516" w:rsidR="00467FE9" w:rsidRPr="00A93056" w:rsidRDefault="008D5AAE" w:rsidP="005E2AA1">
      <w:pPr>
        <w:pStyle w:val="ListParagraph"/>
        <w:numPr>
          <w:ilvl w:val="0"/>
          <w:numId w:val="0"/>
        </w:numPr>
        <w:spacing w:after="120"/>
        <w:contextualSpacing w:val="0"/>
        <w:rPr>
          <w:rFonts w:asciiTheme="minorHAnsi" w:eastAsiaTheme="majorEastAsia" w:hAnsiTheme="minorHAnsi" w:cstheme="minorHAnsi"/>
          <w:lang w:val="en-US"/>
        </w:rPr>
      </w:pPr>
      <w:r w:rsidRPr="00A93056">
        <w:rPr>
          <w:rFonts w:asciiTheme="minorHAnsi" w:eastAsiaTheme="majorEastAsia" w:hAnsiTheme="minorHAnsi" w:cstheme="minorHAnsi"/>
          <w:lang w:val="en-US"/>
        </w:rPr>
        <w:lastRenderedPageBreak/>
        <w:t>Record of interview documented and signed by relevant parties.</w:t>
      </w:r>
    </w:p>
    <w:p w14:paraId="01A805B5" w14:textId="17E4A413" w:rsidR="00711F0A" w:rsidRPr="00A93056" w:rsidRDefault="00711F0A" w:rsidP="005E2AA1">
      <w:pPr>
        <w:spacing w:after="120" w:line="276" w:lineRule="auto"/>
        <w:rPr>
          <w:rFonts w:asciiTheme="minorHAnsi" w:hAnsiTheme="minorHAnsi" w:cstheme="minorHAnsi"/>
          <w:lang w:val="en-US"/>
        </w:rPr>
      </w:pPr>
      <w:r w:rsidRPr="00A93056">
        <w:rPr>
          <w:rFonts w:asciiTheme="minorHAnsi" w:hAnsiTheme="minorHAnsi" w:cstheme="minorHAnsi"/>
          <w:lang w:val="en-US"/>
        </w:rPr>
        <w:t>Decorative images omitted.</w:t>
      </w:r>
    </w:p>
    <w:p w14:paraId="45C9FE35" w14:textId="56A0D67C" w:rsidR="00330D2B" w:rsidRPr="00A93056" w:rsidRDefault="00330D2B" w:rsidP="005E2AA1">
      <w:pPr>
        <w:spacing w:after="120" w:line="276" w:lineRule="auto"/>
        <w:rPr>
          <w:rFonts w:asciiTheme="minorHAnsi" w:hAnsiTheme="minorHAnsi" w:cstheme="minorHAnsi"/>
          <w:lang w:val="en-US"/>
        </w:rPr>
      </w:pPr>
      <w:r w:rsidRPr="00A93056">
        <w:rPr>
          <w:rFonts w:asciiTheme="minorHAnsi" w:hAnsiTheme="minorHAnsi" w:cstheme="minorHAnsi"/>
          <w:lang w:val="en-US"/>
        </w:rPr>
        <w:t>End of document.</w:t>
      </w:r>
    </w:p>
    <w:sectPr w:rsidR="00330D2B" w:rsidRPr="00A93056" w:rsidSect="004E4C52">
      <w:pgSz w:w="11906" w:h="16838"/>
      <w:pgMar w:top="124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A4B1" w14:textId="77777777" w:rsidR="007E7CE5" w:rsidRDefault="007E7CE5" w:rsidP="00D368C0">
      <w:pPr>
        <w:spacing w:before="0"/>
      </w:pPr>
      <w:r>
        <w:separator/>
      </w:r>
    </w:p>
  </w:endnote>
  <w:endnote w:type="continuationSeparator" w:id="0">
    <w:p w14:paraId="19752A88" w14:textId="77777777" w:rsidR="007E7CE5" w:rsidRDefault="007E7CE5"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BC1C" w14:textId="77777777" w:rsidR="007E7CE5" w:rsidRDefault="007E7CE5" w:rsidP="00D368C0">
      <w:pPr>
        <w:spacing w:before="0"/>
      </w:pPr>
      <w:r>
        <w:separator/>
      </w:r>
    </w:p>
  </w:footnote>
  <w:footnote w:type="continuationSeparator" w:id="0">
    <w:p w14:paraId="3D4A2A07" w14:textId="77777777" w:rsidR="007E7CE5" w:rsidRDefault="007E7CE5"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720"/>
    <w:multiLevelType w:val="hybridMultilevel"/>
    <w:tmpl w:val="7CE011D8"/>
    <w:lvl w:ilvl="0" w:tplc="4FA01FB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51470"/>
    <w:multiLevelType w:val="hybridMultilevel"/>
    <w:tmpl w:val="2B2EE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6A1C28EA"/>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473BD"/>
    <w:multiLevelType w:val="hybridMultilevel"/>
    <w:tmpl w:val="99501598"/>
    <w:lvl w:ilvl="0" w:tplc="FFFFFFFF">
      <w:start w:val="1"/>
      <w:numFmt w:val="bullet"/>
      <w:lvlText w:val=""/>
      <w:lvlJc w:val="left"/>
      <w:pPr>
        <w:ind w:left="720" w:hanging="360"/>
      </w:pPr>
      <w:rPr>
        <w:rFonts w:ascii="Symbol" w:hAnsi="Symbol" w:hint="default"/>
      </w:rPr>
    </w:lvl>
    <w:lvl w:ilvl="1" w:tplc="5C220F70">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532071"/>
    <w:multiLevelType w:val="hybridMultilevel"/>
    <w:tmpl w:val="91F4D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19DC"/>
    <w:multiLevelType w:val="hybridMultilevel"/>
    <w:tmpl w:val="A23AF63C"/>
    <w:lvl w:ilvl="0" w:tplc="4FA01FB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57CB"/>
    <w:multiLevelType w:val="hybridMultilevel"/>
    <w:tmpl w:val="D88C1A40"/>
    <w:lvl w:ilvl="0" w:tplc="FFFFFFFF">
      <w:numFmt w:val="bullet"/>
      <w:lvlText w:val="•"/>
      <w:lvlJc w:val="left"/>
      <w:pPr>
        <w:ind w:left="720" w:hanging="360"/>
      </w:pPr>
      <w:rPr>
        <w:rFonts w:ascii="Arial" w:eastAsia="Arial" w:hAnsi="Arial" w:cs="Arial" w:hint="default"/>
        <w:b w:val="0"/>
        <w:bCs w:val="0"/>
        <w:i w:val="0"/>
        <w:iCs w:val="0"/>
        <w:w w:val="142"/>
        <w:sz w:val="24"/>
        <w:szCs w:val="24"/>
        <w:lang w:val="en-US" w:eastAsia="en-US" w:bidi="ar-SA"/>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07186E"/>
    <w:multiLevelType w:val="hybridMultilevel"/>
    <w:tmpl w:val="0ACA4C7A"/>
    <w:lvl w:ilvl="0" w:tplc="0C090001">
      <w:start w:val="1"/>
      <w:numFmt w:val="bullet"/>
      <w:lvlText w:val=""/>
      <w:lvlJc w:val="left"/>
      <w:pPr>
        <w:ind w:left="720" w:hanging="360"/>
      </w:pPr>
      <w:rPr>
        <w:rFonts w:ascii="Symbol" w:hAnsi="Symbol" w:hint="default"/>
      </w:rPr>
    </w:lvl>
    <w:lvl w:ilvl="1" w:tplc="6DA822C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566FA"/>
    <w:multiLevelType w:val="hybridMultilevel"/>
    <w:tmpl w:val="278818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B71863"/>
    <w:multiLevelType w:val="hybridMultilevel"/>
    <w:tmpl w:val="6E14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15043A"/>
    <w:multiLevelType w:val="hybridMultilevel"/>
    <w:tmpl w:val="C6AA126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1" w15:restartNumberingAfterBreak="0">
    <w:nsid w:val="353F794B"/>
    <w:multiLevelType w:val="hybridMultilevel"/>
    <w:tmpl w:val="17903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423750"/>
    <w:multiLevelType w:val="hybridMultilevel"/>
    <w:tmpl w:val="416E813A"/>
    <w:lvl w:ilvl="0" w:tplc="7498607E">
      <w:start w:val="1"/>
      <w:numFmt w:val="bullet"/>
      <w:lvlText w:val=""/>
      <w:lvlJc w:val="left"/>
      <w:pPr>
        <w:ind w:left="720" w:hanging="360"/>
      </w:pPr>
      <w:rPr>
        <w:rFonts w:ascii="Symbol" w:hAnsi="Symbol" w:hint="default"/>
        <w:b w:val="0"/>
        <w:bCs w:val="0"/>
        <w:i w:val="0"/>
        <w:iCs w:val="0"/>
        <w:w w:val="142"/>
        <w:sz w:val="24"/>
        <w:szCs w:val="24"/>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1192804"/>
    <w:multiLevelType w:val="hybridMultilevel"/>
    <w:tmpl w:val="D98A1622"/>
    <w:lvl w:ilvl="0" w:tplc="4FA01F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92733D3"/>
    <w:multiLevelType w:val="hybridMultilevel"/>
    <w:tmpl w:val="135CF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578F7"/>
    <w:multiLevelType w:val="hybridMultilevel"/>
    <w:tmpl w:val="D858362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2E1DE9"/>
    <w:multiLevelType w:val="hybridMultilevel"/>
    <w:tmpl w:val="338E5C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51ECF"/>
    <w:multiLevelType w:val="hybridMultilevel"/>
    <w:tmpl w:val="CB169FD6"/>
    <w:lvl w:ilvl="0" w:tplc="7498607E">
      <w:start w:val="1"/>
      <w:numFmt w:val="bullet"/>
      <w:lvlText w:val=""/>
      <w:lvlJc w:val="left"/>
      <w:pPr>
        <w:ind w:left="720" w:hanging="360"/>
      </w:pPr>
      <w:rPr>
        <w:rFonts w:ascii="Symbol" w:hAnsi="Symbol" w:hint="default"/>
        <w:b w:val="0"/>
        <w:bCs w:val="0"/>
        <w:i w:val="0"/>
        <w:iCs w:val="0"/>
        <w:w w:val="142"/>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C2524F"/>
    <w:multiLevelType w:val="hybridMultilevel"/>
    <w:tmpl w:val="A1CC7E46"/>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5A67B8E"/>
    <w:multiLevelType w:val="hybridMultilevel"/>
    <w:tmpl w:val="8EC81E8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5FB5320"/>
    <w:multiLevelType w:val="hybridMultilevel"/>
    <w:tmpl w:val="F7D43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9F2871"/>
    <w:multiLevelType w:val="hybridMultilevel"/>
    <w:tmpl w:val="63DECA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B44636"/>
    <w:multiLevelType w:val="hybridMultilevel"/>
    <w:tmpl w:val="6A20EC68"/>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7532B3C"/>
    <w:multiLevelType w:val="hybridMultilevel"/>
    <w:tmpl w:val="1D2A4310"/>
    <w:lvl w:ilvl="0" w:tplc="16A62A4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B03677"/>
    <w:multiLevelType w:val="hybridMultilevel"/>
    <w:tmpl w:val="6B92573E"/>
    <w:lvl w:ilvl="0" w:tplc="D64EF5F6">
      <w:numFmt w:val="bullet"/>
      <w:lvlText w:val="•"/>
      <w:lvlJc w:val="left"/>
      <w:pPr>
        <w:ind w:left="720" w:hanging="360"/>
      </w:pPr>
      <w:rPr>
        <w:rFonts w:ascii="Arial" w:eastAsia="Arial" w:hAnsi="Arial" w:cs="Arial" w:hint="default"/>
        <w:b w:val="0"/>
        <w:bCs w:val="0"/>
        <w:i w:val="0"/>
        <w:iCs w:val="0"/>
        <w:w w:val="142"/>
        <w:sz w:val="24"/>
        <w:szCs w:val="24"/>
        <w:lang w:val="en-US"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86B6B"/>
    <w:multiLevelType w:val="hybridMultilevel"/>
    <w:tmpl w:val="10A031E2"/>
    <w:lvl w:ilvl="0" w:tplc="8C0888AE">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E4B04"/>
    <w:multiLevelType w:val="hybridMultilevel"/>
    <w:tmpl w:val="EA647ABC"/>
    <w:lvl w:ilvl="0" w:tplc="4FA01FB8">
      <w:start w:val="1"/>
      <w:numFmt w:val="bullet"/>
      <w:lvlText w:val=""/>
      <w:lvlJc w:val="left"/>
      <w:pPr>
        <w:ind w:left="720" w:hanging="360"/>
      </w:pPr>
      <w:rPr>
        <w:rFonts w:ascii="Symbol" w:hAnsi="Symbol" w:hint="default"/>
      </w:rPr>
    </w:lvl>
    <w:lvl w:ilvl="1" w:tplc="5C220F7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D23A38"/>
    <w:multiLevelType w:val="hybridMultilevel"/>
    <w:tmpl w:val="8EE449BC"/>
    <w:lvl w:ilvl="0" w:tplc="5C220F70">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680F67"/>
    <w:multiLevelType w:val="hybridMultilevel"/>
    <w:tmpl w:val="4972F1E0"/>
    <w:lvl w:ilvl="0" w:tplc="FFFFFFFF">
      <w:start w:val="1"/>
      <w:numFmt w:val="bullet"/>
      <w:lvlText w:val=""/>
      <w:lvlJc w:val="left"/>
      <w:pPr>
        <w:ind w:left="720" w:hanging="360"/>
      </w:pPr>
      <w:rPr>
        <w:rFonts w:ascii="Symbol" w:hAnsi="Symbol" w:hint="default"/>
      </w:rPr>
    </w:lvl>
    <w:lvl w:ilvl="1" w:tplc="5C220F70">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C75570B"/>
    <w:multiLevelType w:val="hybridMultilevel"/>
    <w:tmpl w:val="D730F544"/>
    <w:lvl w:ilvl="0" w:tplc="0C090001">
      <w:start w:val="1"/>
      <w:numFmt w:val="bullet"/>
      <w:lvlText w:val=""/>
      <w:lvlJc w:val="left"/>
      <w:pPr>
        <w:ind w:left="720" w:hanging="360"/>
      </w:pPr>
      <w:rPr>
        <w:rFonts w:ascii="Symbol" w:hAnsi="Symbol" w:hint="default"/>
      </w:rPr>
    </w:lvl>
    <w:lvl w:ilvl="1" w:tplc="E87C8478">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F817C6"/>
    <w:multiLevelType w:val="hybridMultilevel"/>
    <w:tmpl w:val="62EA2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1695031">
    <w:abstractNumId w:val="2"/>
  </w:num>
  <w:num w:numId="2" w16cid:durableId="533033243">
    <w:abstractNumId w:val="26"/>
  </w:num>
  <w:num w:numId="3" w16cid:durableId="1036780956">
    <w:abstractNumId w:val="7"/>
  </w:num>
  <w:num w:numId="4" w16cid:durableId="355539535">
    <w:abstractNumId w:val="14"/>
  </w:num>
  <w:num w:numId="5" w16cid:durableId="1537768609">
    <w:abstractNumId w:val="24"/>
  </w:num>
  <w:num w:numId="6" w16cid:durableId="237717443">
    <w:abstractNumId w:val="11"/>
  </w:num>
  <w:num w:numId="7" w16cid:durableId="1141925348">
    <w:abstractNumId w:val="4"/>
  </w:num>
  <w:num w:numId="8" w16cid:durableId="1103038327">
    <w:abstractNumId w:val="6"/>
  </w:num>
  <w:num w:numId="9" w16cid:durableId="916747562">
    <w:abstractNumId w:val="8"/>
  </w:num>
  <w:num w:numId="10" w16cid:durableId="1415321829">
    <w:abstractNumId w:val="9"/>
  </w:num>
  <w:num w:numId="11" w16cid:durableId="1396931890">
    <w:abstractNumId w:val="22"/>
  </w:num>
  <w:num w:numId="12" w16cid:durableId="2096314154">
    <w:abstractNumId w:val="1"/>
  </w:num>
  <w:num w:numId="13" w16cid:durableId="686172244">
    <w:abstractNumId w:val="23"/>
  </w:num>
  <w:num w:numId="14" w16cid:durableId="1925213530">
    <w:abstractNumId w:val="20"/>
  </w:num>
  <w:num w:numId="15" w16cid:durableId="954212056">
    <w:abstractNumId w:val="29"/>
  </w:num>
  <w:num w:numId="16" w16cid:durableId="1639147041">
    <w:abstractNumId w:val="3"/>
  </w:num>
  <w:num w:numId="17" w16cid:durableId="636569230">
    <w:abstractNumId w:val="27"/>
  </w:num>
  <w:num w:numId="18" w16cid:durableId="1735809270">
    <w:abstractNumId w:val="0"/>
  </w:num>
  <w:num w:numId="19" w16cid:durableId="587889804">
    <w:abstractNumId w:val="19"/>
  </w:num>
  <w:num w:numId="20" w16cid:durableId="766534080">
    <w:abstractNumId w:val="15"/>
  </w:num>
  <w:num w:numId="21" w16cid:durableId="1626347599">
    <w:abstractNumId w:val="16"/>
  </w:num>
  <w:num w:numId="22" w16cid:durableId="1181436293">
    <w:abstractNumId w:val="12"/>
  </w:num>
  <w:num w:numId="23" w16cid:durableId="1688366342">
    <w:abstractNumId w:val="17"/>
  </w:num>
  <w:num w:numId="24" w16cid:durableId="596985571">
    <w:abstractNumId w:val="28"/>
  </w:num>
  <w:num w:numId="25" w16cid:durableId="1512260033">
    <w:abstractNumId w:val="18"/>
  </w:num>
  <w:num w:numId="26" w16cid:durableId="1648362644">
    <w:abstractNumId w:val="21"/>
  </w:num>
  <w:num w:numId="27" w16cid:durableId="2145613086">
    <w:abstractNumId w:val="25"/>
  </w:num>
  <w:num w:numId="28" w16cid:durableId="472648025">
    <w:abstractNumId w:val="13"/>
  </w:num>
  <w:num w:numId="29" w16cid:durableId="1125807519">
    <w:abstractNumId w:val="5"/>
  </w:num>
  <w:num w:numId="30" w16cid:durableId="1661884007">
    <w:abstractNumId w:val="30"/>
  </w:num>
  <w:num w:numId="31" w16cid:durableId="56009857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051A"/>
    <w:rsid w:val="000438BB"/>
    <w:rsid w:val="00060157"/>
    <w:rsid w:val="000656D8"/>
    <w:rsid w:val="000813FD"/>
    <w:rsid w:val="00083B29"/>
    <w:rsid w:val="000B2D47"/>
    <w:rsid w:val="000B4382"/>
    <w:rsid w:val="000B62C9"/>
    <w:rsid w:val="000B6F43"/>
    <w:rsid w:val="000D0262"/>
    <w:rsid w:val="000E0C56"/>
    <w:rsid w:val="000E1C9D"/>
    <w:rsid w:val="000F07E6"/>
    <w:rsid w:val="001014F5"/>
    <w:rsid w:val="001131C4"/>
    <w:rsid w:val="00136775"/>
    <w:rsid w:val="001377AD"/>
    <w:rsid w:val="00150CFE"/>
    <w:rsid w:val="00160FA2"/>
    <w:rsid w:val="00162AA6"/>
    <w:rsid w:val="00167575"/>
    <w:rsid w:val="00167F39"/>
    <w:rsid w:val="00172710"/>
    <w:rsid w:val="001742D6"/>
    <w:rsid w:val="001827D2"/>
    <w:rsid w:val="00192780"/>
    <w:rsid w:val="00194476"/>
    <w:rsid w:val="001A0814"/>
    <w:rsid w:val="001A1B98"/>
    <w:rsid w:val="001A33BC"/>
    <w:rsid w:val="001A3736"/>
    <w:rsid w:val="001B569D"/>
    <w:rsid w:val="001C13CD"/>
    <w:rsid w:val="001D2B3E"/>
    <w:rsid w:val="001E2B1A"/>
    <w:rsid w:val="001F67C6"/>
    <w:rsid w:val="001F7CB0"/>
    <w:rsid w:val="00211BF5"/>
    <w:rsid w:val="002133B4"/>
    <w:rsid w:val="00220132"/>
    <w:rsid w:val="002233F2"/>
    <w:rsid w:val="00225E1C"/>
    <w:rsid w:val="002334D0"/>
    <w:rsid w:val="00235936"/>
    <w:rsid w:val="002376C2"/>
    <w:rsid w:val="002431F9"/>
    <w:rsid w:val="00244B61"/>
    <w:rsid w:val="002471A6"/>
    <w:rsid w:val="00250290"/>
    <w:rsid w:val="00252723"/>
    <w:rsid w:val="00253011"/>
    <w:rsid w:val="00254CE5"/>
    <w:rsid w:val="00257B52"/>
    <w:rsid w:val="002606A3"/>
    <w:rsid w:val="002707DC"/>
    <w:rsid w:val="00271596"/>
    <w:rsid w:val="002751DE"/>
    <w:rsid w:val="00275EDB"/>
    <w:rsid w:val="002812C2"/>
    <w:rsid w:val="002B1A0D"/>
    <w:rsid w:val="002B1E4F"/>
    <w:rsid w:val="002B4035"/>
    <w:rsid w:val="002C60A8"/>
    <w:rsid w:val="002D51BF"/>
    <w:rsid w:val="002F24E1"/>
    <w:rsid w:val="00313E0C"/>
    <w:rsid w:val="00330D2B"/>
    <w:rsid w:val="00331329"/>
    <w:rsid w:val="0033173F"/>
    <w:rsid w:val="0033181E"/>
    <w:rsid w:val="00342BFF"/>
    <w:rsid w:val="003478A2"/>
    <w:rsid w:val="00352D34"/>
    <w:rsid w:val="0036111B"/>
    <w:rsid w:val="00362CB2"/>
    <w:rsid w:val="00374244"/>
    <w:rsid w:val="00374762"/>
    <w:rsid w:val="003803F5"/>
    <w:rsid w:val="00392624"/>
    <w:rsid w:val="00395BA2"/>
    <w:rsid w:val="003A1BFD"/>
    <w:rsid w:val="003A6983"/>
    <w:rsid w:val="003B0453"/>
    <w:rsid w:val="003B1F02"/>
    <w:rsid w:val="003B7153"/>
    <w:rsid w:val="003C051D"/>
    <w:rsid w:val="003C27A6"/>
    <w:rsid w:val="003D3F6A"/>
    <w:rsid w:val="003E63DE"/>
    <w:rsid w:val="003F145A"/>
    <w:rsid w:val="003F7D00"/>
    <w:rsid w:val="00421FAA"/>
    <w:rsid w:val="00427225"/>
    <w:rsid w:val="0043609D"/>
    <w:rsid w:val="004432E5"/>
    <w:rsid w:val="00452866"/>
    <w:rsid w:val="00455F0C"/>
    <w:rsid w:val="00461849"/>
    <w:rsid w:val="00467FE9"/>
    <w:rsid w:val="004831B0"/>
    <w:rsid w:val="0048724A"/>
    <w:rsid w:val="004934CB"/>
    <w:rsid w:val="004D3509"/>
    <w:rsid w:val="004D49A1"/>
    <w:rsid w:val="004E1241"/>
    <w:rsid w:val="004E4C52"/>
    <w:rsid w:val="004E59F2"/>
    <w:rsid w:val="00503340"/>
    <w:rsid w:val="00504735"/>
    <w:rsid w:val="00515118"/>
    <w:rsid w:val="0051791C"/>
    <w:rsid w:val="005201FC"/>
    <w:rsid w:val="00533EA7"/>
    <w:rsid w:val="0055623E"/>
    <w:rsid w:val="00557090"/>
    <w:rsid w:val="00573AA8"/>
    <w:rsid w:val="00581509"/>
    <w:rsid w:val="005B2ED4"/>
    <w:rsid w:val="005C2F17"/>
    <w:rsid w:val="005D5E94"/>
    <w:rsid w:val="005E2AA1"/>
    <w:rsid w:val="005E364A"/>
    <w:rsid w:val="005F75BF"/>
    <w:rsid w:val="006007F7"/>
    <w:rsid w:val="00605488"/>
    <w:rsid w:val="00614AA2"/>
    <w:rsid w:val="00637D08"/>
    <w:rsid w:val="00637FF7"/>
    <w:rsid w:val="00640D79"/>
    <w:rsid w:val="00642459"/>
    <w:rsid w:val="00646253"/>
    <w:rsid w:val="00684D76"/>
    <w:rsid w:val="00691642"/>
    <w:rsid w:val="006A3C1E"/>
    <w:rsid w:val="006A58B1"/>
    <w:rsid w:val="006B63BB"/>
    <w:rsid w:val="006C0990"/>
    <w:rsid w:val="006C1202"/>
    <w:rsid w:val="006C686E"/>
    <w:rsid w:val="006E012F"/>
    <w:rsid w:val="00702C8C"/>
    <w:rsid w:val="007041A0"/>
    <w:rsid w:val="00711F0A"/>
    <w:rsid w:val="007345DD"/>
    <w:rsid w:val="00735844"/>
    <w:rsid w:val="00740036"/>
    <w:rsid w:val="007445F5"/>
    <w:rsid w:val="00745FDF"/>
    <w:rsid w:val="00747406"/>
    <w:rsid w:val="00757628"/>
    <w:rsid w:val="00777E4D"/>
    <w:rsid w:val="0078442E"/>
    <w:rsid w:val="00785AC5"/>
    <w:rsid w:val="007B29E6"/>
    <w:rsid w:val="007B39D4"/>
    <w:rsid w:val="007D1AF0"/>
    <w:rsid w:val="007E37D6"/>
    <w:rsid w:val="007E4A9A"/>
    <w:rsid w:val="007E73C0"/>
    <w:rsid w:val="007E7CE5"/>
    <w:rsid w:val="008012F2"/>
    <w:rsid w:val="00801F40"/>
    <w:rsid w:val="0080767D"/>
    <w:rsid w:val="00811CAE"/>
    <w:rsid w:val="0082720F"/>
    <w:rsid w:val="008345BB"/>
    <w:rsid w:val="0083519E"/>
    <w:rsid w:val="008370EA"/>
    <w:rsid w:val="008417C4"/>
    <w:rsid w:val="00843FF1"/>
    <w:rsid w:val="00844571"/>
    <w:rsid w:val="00855E11"/>
    <w:rsid w:val="00885D4D"/>
    <w:rsid w:val="008921B5"/>
    <w:rsid w:val="00894730"/>
    <w:rsid w:val="008A4918"/>
    <w:rsid w:val="008A6C12"/>
    <w:rsid w:val="008D4F17"/>
    <w:rsid w:val="008D5AAE"/>
    <w:rsid w:val="008D73B7"/>
    <w:rsid w:val="008E024C"/>
    <w:rsid w:val="008E7604"/>
    <w:rsid w:val="00902F95"/>
    <w:rsid w:val="00914BA5"/>
    <w:rsid w:val="00922F82"/>
    <w:rsid w:val="00925055"/>
    <w:rsid w:val="00925B55"/>
    <w:rsid w:val="009267C2"/>
    <w:rsid w:val="00930DB7"/>
    <w:rsid w:val="009316AE"/>
    <w:rsid w:val="00953722"/>
    <w:rsid w:val="00956260"/>
    <w:rsid w:val="0096093C"/>
    <w:rsid w:val="00970738"/>
    <w:rsid w:val="009926B9"/>
    <w:rsid w:val="00993FCD"/>
    <w:rsid w:val="009A1FF6"/>
    <w:rsid w:val="009B166A"/>
    <w:rsid w:val="009B1756"/>
    <w:rsid w:val="009B5B92"/>
    <w:rsid w:val="009D0C19"/>
    <w:rsid w:val="009D0CF9"/>
    <w:rsid w:val="009E35E2"/>
    <w:rsid w:val="009F7253"/>
    <w:rsid w:val="009F7850"/>
    <w:rsid w:val="00A0219F"/>
    <w:rsid w:val="00A05798"/>
    <w:rsid w:val="00A113EE"/>
    <w:rsid w:val="00A22215"/>
    <w:rsid w:val="00A34E63"/>
    <w:rsid w:val="00A37069"/>
    <w:rsid w:val="00A41AFD"/>
    <w:rsid w:val="00A431C7"/>
    <w:rsid w:val="00A444EF"/>
    <w:rsid w:val="00A50EA8"/>
    <w:rsid w:val="00A5486E"/>
    <w:rsid w:val="00A56CBD"/>
    <w:rsid w:val="00A91DD2"/>
    <w:rsid w:val="00A93056"/>
    <w:rsid w:val="00A96F49"/>
    <w:rsid w:val="00AA0AA5"/>
    <w:rsid w:val="00AA4493"/>
    <w:rsid w:val="00AA4CAA"/>
    <w:rsid w:val="00AA7095"/>
    <w:rsid w:val="00AA7A13"/>
    <w:rsid w:val="00AC2C12"/>
    <w:rsid w:val="00AC553C"/>
    <w:rsid w:val="00AD1791"/>
    <w:rsid w:val="00AD3011"/>
    <w:rsid w:val="00AD7408"/>
    <w:rsid w:val="00AE5D8F"/>
    <w:rsid w:val="00AE71B7"/>
    <w:rsid w:val="00AF1EE1"/>
    <w:rsid w:val="00AF6B5B"/>
    <w:rsid w:val="00AF759B"/>
    <w:rsid w:val="00B00840"/>
    <w:rsid w:val="00B04C77"/>
    <w:rsid w:val="00B05789"/>
    <w:rsid w:val="00B12A91"/>
    <w:rsid w:val="00B1374B"/>
    <w:rsid w:val="00B30DDD"/>
    <w:rsid w:val="00B54E6B"/>
    <w:rsid w:val="00B64F85"/>
    <w:rsid w:val="00B673A0"/>
    <w:rsid w:val="00B75876"/>
    <w:rsid w:val="00B83103"/>
    <w:rsid w:val="00B867CC"/>
    <w:rsid w:val="00B86C6A"/>
    <w:rsid w:val="00BA2058"/>
    <w:rsid w:val="00BB0943"/>
    <w:rsid w:val="00BB3BBD"/>
    <w:rsid w:val="00BB4242"/>
    <w:rsid w:val="00BD1B29"/>
    <w:rsid w:val="00BD6BC9"/>
    <w:rsid w:val="00BD7113"/>
    <w:rsid w:val="00BE47FA"/>
    <w:rsid w:val="00BF0E1D"/>
    <w:rsid w:val="00C01BF0"/>
    <w:rsid w:val="00C01BF6"/>
    <w:rsid w:val="00C07B14"/>
    <w:rsid w:val="00C202BF"/>
    <w:rsid w:val="00C21FFA"/>
    <w:rsid w:val="00C25D37"/>
    <w:rsid w:val="00C36092"/>
    <w:rsid w:val="00C36236"/>
    <w:rsid w:val="00C37D10"/>
    <w:rsid w:val="00C50DA7"/>
    <w:rsid w:val="00C519B3"/>
    <w:rsid w:val="00C52D5B"/>
    <w:rsid w:val="00C64266"/>
    <w:rsid w:val="00C6565C"/>
    <w:rsid w:val="00C83884"/>
    <w:rsid w:val="00CA2FC6"/>
    <w:rsid w:val="00CA468E"/>
    <w:rsid w:val="00CB4EB2"/>
    <w:rsid w:val="00CC123E"/>
    <w:rsid w:val="00CD18A4"/>
    <w:rsid w:val="00CF7FE3"/>
    <w:rsid w:val="00D011B8"/>
    <w:rsid w:val="00D073FA"/>
    <w:rsid w:val="00D221E3"/>
    <w:rsid w:val="00D322D5"/>
    <w:rsid w:val="00D34FDC"/>
    <w:rsid w:val="00D368C0"/>
    <w:rsid w:val="00D47994"/>
    <w:rsid w:val="00D55575"/>
    <w:rsid w:val="00D65818"/>
    <w:rsid w:val="00D71ECF"/>
    <w:rsid w:val="00D773B8"/>
    <w:rsid w:val="00D96205"/>
    <w:rsid w:val="00DA00BC"/>
    <w:rsid w:val="00DB5D27"/>
    <w:rsid w:val="00DC584E"/>
    <w:rsid w:val="00DD2125"/>
    <w:rsid w:val="00DE40FC"/>
    <w:rsid w:val="00DE6456"/>
    <w:rsid w:val="00DF0059"/>
    <w:rsid w:val="00E068FC"/>
    <w:rsid w:val="00E10924"/>
    <w:rsid w:val="00E22FD1"/>
    <w:rsid w:val="00E27DF9"/>
    <w:rsid w:val="00E36A54"/>
    <w:rsid w:val="00E5070B"/>
    <w:rsid w:val="00E534B7"/>
    <w:rsid w:val="00E72C74"/>
    <w:rsid w:val="00E960D6"/>
    <w:rsid w:val="00EA5DC2"/>
    <w:rsid w:val="00EB28FB"/>
    <w:rsid w:val="00EC038D"/>
    <w:rsid w:val="00EC2226"/>
    <w:rsid w:val="00F06CE5"/>
    <w:rsid w:val="00F150C9"/>
    <w:rsid w:val="00F21467"/>
    <w:rsid w:val="00F237B9"/>
    <w:rsid w:val="00F25EBF"/>
    <w:rsid w:val="00F27A53"/>
    <w:rsid w:val="00F3454A"/>
    <w:rsid w:val="00F540A7"/>
    <w:rsid w:val="00F60066"/>
    <w:rsid w:val="00F868B1"/>
    <w:rsid w:val="00F9090B"/>
    <w:rsid w:val="00F930CD"/>
    <w:rsid w:val="00F976C1"/>
    <w:rsid w:val="00FA3FAD"/>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EC2226"/>
    <w:pPr>
      <w:spacing w:after="120" w:line="276" w:lineRule="auto"/>
      <w:outlineLvl w:val="0"/>
    </w:pPr>
    <w:rPr>
      <w:rFonts w:asciiTheme="minorHAnsi" w:eastAsiaTheme="majorEastAsia" w:hAnsiTheme="minorHAnsi" w:cstheme="minorHAnsi"/>
      <w:b/>
      <w:sz w:val="32"/>
      <w:lang w:val="en-US"/>
    </w:rPr>
  </w:style>
  <w:style w:type="paragraph" w:styleId="Heading2">
    <w:name w:val="heading 2"/>
    <w:basedOn w:val="Normal"/>
    <w:next w:val="Normal"/>
    <w:link w:val="Heading2Char"/>
    <w:autoRedefine/>
    <w:uiPriority w:val="9"/>
    <w:unhideWhenUsed/>
    <w:qFormat/>
    <w:rsid w:val="00452866"/>
    <w:pPr>
      <w:keepNext/>
      <w:keepLines/>
      <w:numPr>
        <w:numId w:val="13"/>
      </w:numPr>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A56CBD"/>
    <w:pPr>
      <w:keepNext/>
      <w:keepLines/>
      <w:spacing w:after="120" w:line="276" w:lineRule="auto"/>
      <w:outlineLvl w:val="2"/>
    </w:pPr>
    <w:rPr>
      <w:rFonts w:asciiTheme="minorHAnsi" w:hAnsiTheme="minorHAnsi" w:cstheme="minorHAnsi"/>
      <w:b/>
      <w:bCs/>
      <w:sz w:val="28"/>
      <w:lang w:val="en-US"/>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226"/>
    <w:rPr>
      <w:rFonts w:asciiTheme="minorHAnsi" w:eastAsiaTheme="majorEastAsia" w:hAnsiTheme="minorHAnsi" w:cstheme="minorHAnsi"/>
      <w:b/>
      <w:sz w:val="32"/>
      <w:szCs w:val="24"/>
      <w:lang w:val="en-US"/>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452866"/>
    <w:rPr>
      <w:rFonts w:eastAsiaTheme="majorEastAsia" w:cstheme="majorBidi"/>
      <w:b/>
      <w:sz w:val="32"/>
      <w:szCs w:val="26"/>
    </w:rPr>
  </w:style>
  <w:style w:type="character" w:customStyle="1" w:styleId="Heading3Char">
    <w:name w:val="Heading 3 Char"/>
    <w:basedOn w:val="DefaultParagraphFont"/>
    <w:link w:val="Heading3"/>
    <w:uiPriority w:val="9"/>
    <w:rsid w:val="00A56CBD"/>
    <w:rPr>
      <w:rFonts w:asciiTheme="minorHAnsi" w:eastAsiaTheme="minorEastAsia" w:hAnsiTheme="minorHAnsi" w:cstheme="minorHAnsi"/>
      <w:b/>
      <w:bCs/>
      <w:sz w:val="28"/>
      <w:szCs w:val="24"/>
      <w:lang w:val="en-US"/>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 w:type="paragraph" w:customStyle="1" w:styleId="Default">
    <w:name w:val="Default"/>
    <w:rsid w:val="006C1202"/>
    <w:pPr>
      <w:autoSpaceDE w:val="0"/>
      <w:autoSpaceDN w:val="0"/>
      <w:adjustRightInd w:val="0"/>
      <w:spacing w:after="0" w:line="240" w:lineRule="auto"/>
    </w:pPr>
    <w:rPr>
      <w:rFonts w:ascii="Helvetica 55 Roman" w:hAnsi="Helvetica 55 Roman" w:cs="Helvetica 55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a42900508f23abf4ac070806db600c0f">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8fdd339930933952214846b76a7f15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TaxCatchAll"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445fefe-710b-41d5-81eb-2eec2d95d8f2}"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customXml/itemProps2.xml><?xml version="1.0" encoding="utf-8"?>
<ds:datastoreItem xmlns:ds="http://schemas.openxmlformats.org/officeDocument/2006/customXml" ds:itemID="{9519D173-B637-4EF2-BF80-B508ADB0AFF3}"/>
</file>

<file path=customXml/itemProps3.xml><?xml version="1.0" encoding="utf-8"?>
<ds:datastoreItem xmlns:ds="http://schemas.openxmlformats.org/officeDocument/2006/customXml" ds:itemID="{B1B3F79D-B0F0-44B6-BE6D-9F4447B0C105}"/>
</file>

<file path=customXml/itemProps4.xml><?xml version="1.0" encoding="utf-8"?>
<ds:datastoreItem xmlns:ds="http://schemas.openxmlformats.org/officeDocument/2006/customXml" ds:itemID="{9C8751DE-A7ED-42F6-9947-8AC869E21AC2}"/>
</file>

<file path=docProps/app.xml><?xml version="1.0" encoding="utf-8"?>
<Properties xmlns="http://schemas.openxmlformats.org/officeDocument/2006/extended-properties" xmlns:vt="http://schemas.openxmlformats.org/officeDocument/2006/docPropsVTypes">
  <Template>Normal</Template>
  <TotalTime>106</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Risk Incidents and Complaints Management: Investigation Procedure Checklist accessible version</vt:lpstr>
    </vt:vector>
  </TitlesOfParts>
  <Company>Microsoft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Investigation Interview Tips accessible version</dc:title>
  <dc:subject/>
  <dc:creator>Samsara Dunston</dc:creator>
  <cp:keywords/>
  <dc:description/>
  <cp:lastModifiedBy>Tamara Rogers</cp:lastModifiedBy>
  <cp:revision>7</cp:revision>
  <cp:lastPrinted>2018-10-10T22:15:00Z</cp:lastPrinted>
  <dcterms:created xsi:type="dcterms:W3CDTF">2022-08-10T05:35:00Z</dcterms:created>
  <dcterms:modified xsi:type="dcterms:W3CDTF">2022-08-11T00:38:00Z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