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9BDB7" w14:textId="0BD146DD" w:rsidR="002244A3" w:rsidRPr="002244A3" w:rsidRDefault="002244A3" w:rsidP="002244A3">
      <w:pPr>
        <w:ind w:left="0"/>
        <w:rPr>
          <w:rFonts w:ascii="Arial" w:hAnsi="Arial" w:cs="Arial"/>
        </w:rPr>
      </w:pPr>
      <w:bookmarkStart w:id="0" w:name="_Toc290492346"/>
      <w:bookmarkStart w:id="1" w:name="_Toc290492565"/>
      <w:r w:rsidRPr="002244A3">
        <w:rPr>
          <w:rFonts w:ascii="Arial" w:hAnsi="Arial" w:cs="Arial"/>
        </w:rPr>
        <w:t>Workbook 2.3</w:t>
      </w:r>
    </w:p>
    <w:p w14:paraId="570B814D" w14:textId="77777777" w:rsidR="002244A3" w:rsidRPr="002244A3" w:rsidRDefault="002244A3" w:rsidP="002244A3">
      <w:pPr>
        <w:keepLines/>
        <w:spacing w:before="120" w:line="240" w:lineRule="auto"/>
        <w:ind w:left="0"/>
        <w:outlineLvl w:val="0"/>
        <w:rPr>
          <w:rFonts w:ascii="Arial" w:eastAsiaTheme="majorEastAsia" w:hAnsi="Arial" w:cs="Arial"/>
          <w:b/>
          <w:bCs/>
          <w:iCs/>
          <w:sz w:val="48"/>
          <w:szCs w:val="48"/>
        </w:rPr>
      </w:pPr>
      <w:bookmarkStart w:id="2" w:name="_Toc324667465"/>
      <w:bookmarkStart w:id="3" w:name="_Toc325001946"/>
      <w:bookmarkStart w:id="4" w:name="_Toc325188686"/>
      <w:bookmarkStart w:id="5" w:name="_Toc327785728"/>
      <w:bookmarkStart w:id="6" w:name="_Toc327952513"/>
      <w:bookmarkEnd w:id="0"/>
      <w:bookmarkEnd w:id="1"/>
      <w:r w:rsidRPr="002244A3">
        <w:rPr>
          <w:rFonts w:ascii="Arial" w:eastAsiaTheme="majorEastAsia" w:hAnsi="Arial" w:cs="Arial"/>
          <w:b/>
          <w:bCs/>
          <w:iCs/>
          <w:sz w:val="48"/>
          <w:szCs w:val="48"/>
        </w:rPr>
        <w:t xml:space="preserve">Person Centred Practice </w:t>
      </w:r>
      <w:proofErr w:type="gramStart"/>
      <w:r w:rsidRPr="002244A3">
        <w:rPr>
          <w:rFonts w:ascii="Arial" w:eastAsiaTheme="majorEastAsia" w:hAnsi="Arial" w:cs="Arial"/>
          <w:b/>
          <w:bCs/>
          <w:iCs/>
          <w:sz w:val="48"/>
          <w:szCs w:val="48"/>
        </w:rPr>
        <w:t>Across</w:t>
      </w:r>
      <w:proofErr w:type="gramEnd"/>
      <w:r w:rsidRPr="002244A3">
        <w:rPr>
          <w:rFonts w:ascii="Arial" w:eastAsiaTheme="majorEastAsia" w:hAnsi="Arial" w:cs="Arial"/>
          <w:b/>
          <w:bCs/>
          <w:iCs/>
          <w:sz w:val="48"/>
          <w:szCs w:val="48"/>
        </w:rPr>
        <w:t xml:space="preserve"> Cultures</w:t>
      </w:r>
      <w:bookmarkEnd w:id="2"/>
      <w:bookmarkEnd w:id="3"/>
      <w:bookmarkEnd w:id="4"/>
      <w:bookmarkEnd w:id="5"/>
      <w:bookmarkEnd w:id="6"/>
      <w:r w:rsidRPr="002244A3">
        <w:rPr>
          <w:rFonts w:ascii="Arial" w:eastAsiaTheme="majorEastAsia" w:hAnsi="Arial" w:cs="Arial"/>
          <w:b/>
          <w:bCs/>
          <w:iCs/>
          <w:sz w:val="48"/>
          <w:szCs w:val="48"/>
        </w:rPr>
        <w:t xml:space="preserve"> </w:t>
      </w:r>
    </w:p>
    <w:p w14:paraId="0F4B720D" w14:textId="23EFBF63" w:rsidR="00DF10F2" w:rsidRPr="002244A3" w:rsidRDefault="00DF10F2" w:rsidP="002244A3">
      <w:pPr>
        <w:pStyle w:val="MKTitlePagemainheading"/>
        <w:rPr>
          <w:rFonts w:ascii="Arial" w:hAnsi="Arial" w:cs="Arial"/>
          <w:i/>
        </w:rPr>
      </w:pPr>
      <w:r w:rsidRPr="002244A3">
        <w:rPr>
          <w:rFonts w:ascii="Arial" w:hAnsi="Arial" w:cs="Arial"/>
        </w:rPr>
        <w:t xml:space="preserve">A culturally responsive person centred organisation </w:t>
      </w:r>
      <w:r w:rsidR="00D96D68" w:rsidRPr="002244A3">
        <w:rPr>
          <w:rFonts w:ascii="Arial" w:hAnsi="Arial" w:cs="Arial"/>
        </w:rPr>
        <w:t>-</w:t>
      </w:r>
      <w:r w:rsidRPr="002244A3">
        <w:rPr>
          <w:rFonts w:ascii="Arial" w:hAnsi="Arial" w:cs="Arial"/>
        </w:rPr>
        <w:t xml:space="preserve"> </w:t>
      </w:r>
    </w:p>
    <w:p w14:paraId="5C63034F" w14:textId="6B0BBA22" w:rsidR="009B5522" w:rsidRPr="002244A3" w:rsidRDefault="005E30B6" w:rsidP="002244A3">
      <w:pPr>
        <w:pStyle w:val="MKTitlepagesubheading"/>
      </w:pPr>
      <w:r w:rsidRPr="002244A3">
        <w:t>K</w:t>
      </w:r>
      <w:r w:rsidR="00DF10F2" w:rsidRPr="002244A3">
        <w:t>ey elements</w:t>
      </w:r>
    </w:p>
    <w:p w14:paraId="3BF0ADDA" w14:textId="77777777" w:rsidR="005E30B6" w:rsidRPr="002244A3" w:rsidRDefault="005E30B6" w:rsidP="005E30B6">
      <w:pPr>
        <w:pStyle w:val="MKTitlepagedatestamp"/>
        <w:ind w:left="0"/>
        <w:rPr>
          <w:rFonts w:ascii="Arial" w:hAnsi="Arial" w:cs="Arial"/>
          <w:color w:val="auto"/>
        </w:rPr>
      </w:pPr>
    </w:p>
    <w:p w14:paraId="6C385CCB" w14:textId="0DC45F6E" w:rsidR="009B5522" w:rsidRPr="002244A3" w:rsidRDefault="00DF10F2" w:rsidP="005E30B6">
      <w:pPr>
        <w:pStyle w:val="MKTitlepagedatestamp"/>
        <w:ind w:left="0"/>
        <w:rPr>
          <w:rFonts w:ascii="Arial" w:hAnsi="Arial" w:cs="Arial"/>
          <w:color w:val="auto"/>
        </w:rPr>
      </w:pPr>
      <w:r w:rsidRPr="002244A3">
        <w:rPr>
          <w:rFonts w:ascii="Arial" w:hAnsi="Arial" w:cs="Arial"/>
          <w:color w:val="auto"/>
        </w:rPr>
        <w:t>July</w:t>
      </w:r>
      <w:r w:rsidR="00A71B39" w:rsidRPr="002244A3">
        <w:rPr>
          <w:rFonts w:ascii="Arial" w:hAnsi="Arial" w:cs="Arial"/>
          <w:color w:val="auto"/>
        </w:rPr>
        <w:t xml:space="preserve"> 2016</w:t>
      </w:r>
    </w:p>
    <w:p w14:paraId="494CBF00" w14:textId="69EA64EA" w:rsidR="009B5522" w:rsidRPr="002244A3" w:rsidRDefault="00A71B39" w:rsidP="005E30B6">
      <w:pPr>
        <w:ind w:left="0"/>
        <w:rPr>
          <w:rFonts w:ascii="Arial" w:hAnsi="Arial" w:cs="Arial"/>
          <w:b/>
          <w:bCs/>
          <w:i/>
          <w:iCs/>
          <w:sz w:val="32"/>
          <w:szCs w:val="32"/>
        </w:rPr>
      </w:pPr>
      <w:r w:rsidRPr="002244A3">
        <w:rPr>
          <w:rFonts w:ascii="Arial" w:hAnsi="Arial" w:cs="Arial"/>
        </w:rPr>
        <w:br w:type="page"/>
      </w:r>
    </w:p>
    <w:p w14:paraId="20483918" w14:textId="77777777" w:rsidR="00AC7984" w:rsidRPr="002244A3" w:rsidRDefault="00AC7984" w:rsidP="002244A3">
      <w:pPr>
        <w:pStyle w:val="BodyTextIndent3"/>
        <w:spacing w:before="0" w:after="0"/>
        <w:ind w:left="0"/>
      </w:pPr>
      <w:r w:rsidRPr="002244A3">
        <w:lastRenderedPageBreak/>
        <w:t>This workbook has been developed for National Disability Services by:</w:t>
      </w:r>
    </w:p>
    <w:p w14:paraId="0DC31C3F" w14:textId="77777777" w:rsidR="00AC7984" w:rsidRPr="002244A3" w:rsidRDefault="00AC7984" w:rsidP="002244A3">
      <w:pPr>
        <w:pStyle w:val="BodyTextIndent3"/>
        <w:spacing w:before="0" w:after="0"/>
        <w:ind w:left="0"/>
      </w:pPr>
      <w:proofErr w:type="spellStart"/>
      <w:r w:rsidRPr="002244A3">
        <w:t>Barbel</w:t>
      </w:r>
      <w:proofErr w:type="spellEnd"/>
      <w:r w:rsidRPr="002244A3">
        <w:t xml:space="preserve"> </w:t>
      </w:r>
      <w:proofErr w:type="gramStart"/>
      <w:r w:rsidRPr="002244A3">
        <w:t>Winter</w:t>
      </w:r>
      <w:proofErr w:type="gramEnd"/>
      <w:r w:rsidRPr="002244A3">
        <w:t xml:space="preserve">, Managing </w:t>
      </w:r>
      <w:r w:rsidRPr="002244A3">
        <w:rPr>
          <w:rStyle w:val="BodytextChar0"/>
        </w:rPr>
        <w:t>Director</w:t>
      </w:r>
      <w:r w:rsidRPr="002244A3">
        <w:t xml:space="preserve">, futures Upfront </w:t>
      </w:r>
      <w:r w:rsidRPr="002244A3">
        <w:br/>
        <w:t xml:space="preserve">and Maria </w:t>
      </w:r>
      <w:proofErr w:type="spellStart"/>
      <w:r w:rsidRPr="002244A3">
        <w:t>Katrivesis</w:t>
      </w:r>
      <w:proofErr w:type="spellEnd"/>
      <w:r w:rsidRPr="002244A3">
        <w:t>, Consultant and Trainer</w:t>
      </w:r>
    </w:p>
    <w:p w14:paraId="111F5E27" w14:textId="77777777" w:rsidR="00AC7984" w:rsidRPr="002244A3" w:rsidRDefault="00AC7984" w:rsidP="00AC7984">
      <w:pPr>
        <w:pStyle w:val="BodyTextIndent3"/>
        <w:spacing w:before="0" w:after="0"/>
        <w:ind w:left="142"/>
      </w:pPr>
    </w:p>
    <w:p w14:paraId="6EBE6AC6" w14:textId="77777777" w:rsidR="00AC7984" w:rsidRPr="002244A3" w:rsidRDefault="00AC7984" w:rsidP="002244A3">
      <w:pPr>
        <w:pStyle w:val="BodyTextIndent3"/>
        <w:spacing w:before="0" w:after="0"/>
        <w:ind w:left="0"/>
      </w:pPr>
      <w:r w:rsidRPr="002244A3">
        <w:t xml:space="preserve">First published (July 2016) </w:t>
      </w:r>
    </w:p>
    <w:p w14:paraId="1A131ACE" w14:textId="77777777" w:rsidR="00AC7984" w:rsidRPr="002244A3" w:rsidRDefault="00AC7984" w:rsidP="002244A3">
      <w:pPr>
        <w:pStyle w:val="BodyTextIndent3"/>
        <w:spacing w:before="0" w:after="0"/>
        <w:ind w:left="0"/>
      </w:pPr>
      <w:r w:rsidRPr="002244A3">
        <w:t xml:space="preserve">© </w:t>
      </w:r>
      <w:proofErr w:type="gramStart"/>
      <w:r w:rsidRPr="002244A3">
        <w:t>futures</w:t>
      </w:r>
      <w:proofErr w:type="gramEnd"/>
      <w:r w:rsidRPr="002244A3">
        <w:t xml:space="preserve"> Upfront</w:t>
      </w:r>
    </w:p>
    <w:p w14:paraId="69F80176" w14:textId="77777777" w:rsidR="00AC7984" w:rsidRPr="002244A3" w:rsidRDefault="00AC7984" w:rsidP="00AC7984">
      <w:pPr>
        <w:pStyle w:val="BodyTextIndent3"/>
        <w:spacing w:before="0" w:after="0"/>
        <w:ind w:left="142"/>
      </w:pPr>
    </w:p>
    <w:p w14:paraId="6A5D07A5" w14:textId="77777777" w:rsidR="00AC7984" w:rsidRPr="002244A3" w:rsidRDefault="00AC7984" w:rsidP="002244A3">
      <w:pPr>
        <w:pStyle w:val="BodyTextIndent3"/>
        <w:spacing w:before="0" w:after="0"/>
        <w:ind w:left="0"/>
      </w:pPr>
      <w:r w:rsidRPr="002244A3">
        <w:t>For more information and for permission to reproduce please contact:</w:t>
      </w:r>
    </w:p>
    <w:p w14:paraId="0DFB47D8" w14:textId="77777777" w:rsidR="00AC7984" w:rsidRPr="002244A3" w:rsidRDefault="00AC7984" w:rsidP="002244A3">
      <w:pPr>
        <w:pStyle w:val="BodyTextIndent3"/>
        <w:spacing w:before="0" w:after="0"/>
        <w:ind w:left="0"/>
      </w:pPr>
      <w:proofErr w:type="gramStart"/>
      <w:r w:rsidRPr="002244A3">
        <w:t>futures</w:t>
      </w:r>
      <w:proofErr w:type="gramEnd"/>
      <w:r w:rsidRPr="002244A3">
        <w:t xml:space="preserve"> Upfront</w:t>
      </w:r>
    </w:p>
    <w:p w14:paraId="7BFFE974" w14:textId="77777777" w:rsidR="00AC7984" w:rsidRPr="002244A3" w:rsidRDefault="00AC7984" w:rsidP="002244A3">
      <w:pPr>
        <w:spacing w:after="0"/>
        <w:ind w:left="0"/>
        <w:rPr>
          <w:rFonts w:asciiTheme="minorHAnsi" w:hAnsiTheme="minorHAnsi"/>
        </w:rPr>
      </w:pPr>
      <w:proofErr w:type="gramStart"/>
      <w:r w:rsidRPr="002244A3">
        <w:rPr>
          <w:rFonts w:asciiTheme="minorHAnsi" w:hAnsiTheme="minorHAnsi"/>
        </w:rPr>
        <w:t>email</w:t>
      </w:r>
      <w:proofErr w:type="gramEnd"/>
      <w:r w:rsidRPr="002244A3">
        <w:rPr>
          <w:rFonts w:asciiTheme="minorHAnsi" w:hAnsiTheme="minorHAnsi"/>
        </w:rPr>
        <w:t xml:space="preserve">: </w:t>
      </w:r>
      <w:hyperlink r:id="rId9" w:history="1">
        <w:r w:rsidRPr="002244A3">
          <w:rPr>
            <w:rStyle w:val="Hyperlink"/>
            <w:rFonts w:asciiTheme="minorHAnsi" w:hAnsiTheme="minorHAnsi"/>
            <w:color w:val="auto"/>
          </w:rPr>
          <w:t>info@futuresupfront.com.au</w:t>
        </w:r>
      </w:hyperlink>
    </w:p>
    <w:p w14:paraId="23AC0BFE" w14:textId="77777777" w:rsidR="00AC7984" w:rsidRPr="002244A3" w:rsidRDefault="00AC7984" w:rsidP="002244A3">
      <w:pPr>
        <w:spacing w:after="0"/>
        <w:ind w:left="0"/>
        <w:rPr>
          <w:rFonts w:asciiTheme="minorHAnsi" w:hAnsiTheme="minorHAnsi"/>
        </w:rPr>
      </w:pPr>
      <w:proofErr w:type="gramStart"/>
      <w:r w:rsidRPr="002244A3">
        <w:rPr>
          <w:rFonts w:asciiTheme="minorHAnsi" w:hAnsiTheme="minorHAnsi"/>
        </w:rPr>
        <w:t>web</w:t>
      </w:r>
      <w:proofErr w:type="gramEnd"/>
      <w:r w:rsidRPr="002244A3">
        <w:rPr>
          <w:rFonts w:asciiTheme="minorHAnsi" w:hAnsiTheme="minorHAnsi"/>
        </w:rPr>
        <w:t xml:space="preserve">: </w:t>
      </w:r>
      <w:hyperlink r:id="rId10" w:history="1">
        <w:r w:rsidRPr="002244A3">
          <w:rPr>
            <w:rStyle w:val="Hyperlink"/>
            <w:rFonts w:asciiTheme="minorHAnsi" w:hAnsiTheme="minorHAnsi"/>
            <w:color w:val="auto"/>
          </w:rPr>
          <w:t>www.futuresupfront.com.au</w:t>
        </w:r>
      </w:hyperlink>
    </w:p>
    <w:p w14:paraId="1A54C4B3" w14:textId="77777777" w:rsidR="00AC7984" w:rsidRPr="002244A3" w:rsidRDefault="00AC7984" w:rsidP="00AC7984">
      <w:pPr>
        <w:spacing w:after="0"/>
        <w:ind w:left="142"/>
        <w:rPr>
          <w:sz w:val="28"/>
        </w:rPr>
      </w:pPr>
    </w:p>
    <w:p w14:paraId="410ACE0F" w14:textId="77777777" w:rsidR="00AC7984" w:rsidRPr="002244A3" w:rsidRDefault="00AC7984" w:rsidP="002244A3">
      <w:pPr>
        <w:spacing w:after="0"/>
        <w:ind w:left="0"/>
        <w:rPr>
          <w:rFonts w:asciiTheme="minorHAnsi" w:hAnsiTheme="minorHAnsi"/>
          <w:b/>
        </w:rPr>
      </w:pPr>
      <w:r w:rsidRPr="002244A3">
        <w:rPr>
          <w:rFonts w:asciiTheme="minorHAnsi" w:hAnsiTheme="minorHAnsi"/>
          <w:b/>
        </w:rPr>
        <w:t>Produced by</w:t>
      </w:r>
    </w:p>
    <w:p w14:paraId="568FF6C8" w14:textId="77777777" w:rsidR="00AC7984" w:rsidRPr="002244A3" w:rsidRDefault="00AC7984" w:rsidP="002244A3">
      <w:pPr>
        <w:spacing w:after="0"/>
        <w:ind w:left="0"/>
        <w:rPr>
          <w:rFonts w:asciiTheme="minorHAnsi" w:hAnsiTheme="minorHAnsi"/>
        </w:rPr>
      </w:pPr>
      <w:r w:rsidRPr="002244A3">
        <w:rPr>
          <w:rFonts w:asciiTheme="minorHAnsi" w:hAnsiTheme="minorHAnsi"/>
        </w:rPr>
        <w:t>NDS NSW</w:t>
      </w:r>
    </w:p>
    <w:p w14:paraId="6BFB2E9F" w14:textId="77777777" w:rsidR="00AC7984" w:rsidRPr="002244A3" w:rsidRDefault="00AC7984" w:rsidP="002244A3">
      <w:pPr>
        <w:spacing w:after="0"/>
        <w:ind w:left="0"/>
        <w:rPr>
          <w:rFonts w:asciiTheme="minorHAnsi" w:hAnsiTheme="minorHAnsi"/>
        </w:rPr>
      </w:pPr>
      <w:r w:rsidRPr="002244A3">
        <w:rPr>
          <w:rFonts w:asciiTheme="minorHAnsi" w:hAnsiTheme="minorHAnsi"/>
        </w:rPr>
        <w:t>Level 18, 1 Castlereagh St</w:t>
      </w:r>
    </w:p>
    <w:p w14:paraId="1E386D0B" w14:textId="77777777" w:rsidR="00AC7984" w:rsidRPr="002244A3" w:rsidRDefault="00AC7984" w:rsidP="002244A3">
      <w:pPr>
        <w:spacing w:after="0"/>
        <w:ind w:left="0"/>
        <w:rPr>
          <w:rFonts w:asciiTheme="minorHAnsi" w:hAnsiTheme="minorHAnsi"/>
        </w:rPr>
      </w:pPr>
      <w:r w:rsidRPr="002244A3">
        <w:rPr>
          <w:rFonts w:asciiTheme="minorHAnsi" w:hAnsiTheme="minorHAnsi"/>
        </w:rPr>
        <w:t>Sydney, NSW 2000</w:t>
      </w:r>
    </w:p>
    <w:p w14:paraId="75BC0C65" w14:textId="77777777" w:rsidR="00AC7984" w:rsidRPr="002244A3" w:rsidRDefault="00AC7984" w:rsidP="00AC7984">
      <w:pPr>
        <w:spacing w:after="0"/>
        <w:ind w:left="142"/>
        <w:rPr>
          <w:rFonts w:asciiTheme="minorHAnsi" w:hAnsiTheme="minorHAnsi"/>
        </w:rPr>
      </w:pPr>
    </w:p>
    <w:p w14:paraId="4A3470E2" w14:textId="77777777" w:rsidR="00AC7984" w:rsidRPr="002244A3" w:rsidRDefault="00AC7984" w:rsidP="002244A3">
      <w:pPr>
        <w:spacing w:after="0"/>
        <w:ind w:left="0"/>
        <w:rPr>
          <w:rFonts w:asciiTheme="minorHAnsi" w:hAnsiTheme="minorHAnsi"/>
          <w:b/>
        </w:rPr>
      </w:pPr>
      <w:r w:rsidRPr="002244A3">
        <w:rPr>
          <w:rFonts w:asciiTheme="minorHAnsi" w:hAnsiTheme="minorHAnsi"/>
          <w:b/>
        </w:rPr>
        <w:t>Funded by</w:t>
      </w:r>
    </w:p>
    <w:p w14:paraId="58DB610C" w14:textId="77777777" w:rsidR="00AC7984" w:rsidRPr="002244A3" w:rsidRDefault="00AC7984" w:rsidP="002244A3">
      <w:pPr>
        <w:spacing w:after="0"/>
        <w:ind w:left="0"/>
        <w:rPr>
          <w:rFonts w:asciiTheme="minorHAnsi" w:hAnsiTheme="minorHAnsi"/>
        </w:rPr>
      </w:pPr>
      <w:proofErr w:type="gramStart"/>
      <w:r w:rsidRPr="002244A3">
        <w:rPr>
          <w:rFonts w:asciiTheme="minorHAnsi" w:hAnsiTheme="minorHAnsi"/>
        </w:rPr>
        <w:t>NSW Department of Family and Community Services.</w:t>
      </w:r>
      <w:proofErr w:type="gramEnd"/>
    </w:p>
    <w:p w14:paraId="7326E61E" w14:textId="77777777" w:rsidR="00AC7984" w:rsidRPr="002244A3" w:rsidRDefault="00AC7984" w:rsidP="002244A3">
      <w:pPr>
        <w:spacing w:after="0"/>
        <w:ind w:left="0"/>
        <w:rPr>
          <w:rFonts w:asciiTheme="minorHAnsi" w:hAnsiTheme="minorHAnsi"/>
        </w:rPr>
      </w:pPr>
      <w:r w:rsidRPr="002244A3">
        <w:rPr>
          <w:rFonts w:asciiTheme="minorHAnsi" w:hAnsiTheme="minorHAnsi"/>
        </w:rPr>
        <w:t>© This publication is copyright</w:t>
      </w:r>
    </w:p>
    <w:p w14:paraId="36570828" w14:textId="77777777" w:rsidR="00AC7984" w:rsidRPr="002244A3" w:rsidRDefault="00AC7984" w:rsidP="00AC7984">
      <w:pPr>
        <w:spacing w:after="0"/>
        <w:ind w:left="142"/>
        <w:rPr>
          <w:rFonts w:asciiTheme="minorHAnsi" w:hAnsiTheme="minorHAnsi"/>
        </w:rPr>
      </w:pPr>
    </w:p>
    <w:p w14:paraId="43E0B8BA" w14:textId="77777777" w:rsidR="00AC7984" w:rsidRPr="002244A3" w:rsidRDefault="00AC7984" w:rsidP="002244A3">
      <w:pPr>
        <w:spacing w:after="0"/>
        <w:ind w:left="0"/>
        <w:rPr>
          <w:rFonts w:asciiTheme="minorHAnsi" w:hAnsiTheme="minorHAnsi"/>
        </w:rPr>
      </w:pPr>
      <w:r w:rsidRPr="002244A3">
        <w:rPr>
          <w:rFonts w:asciiTheme="minorHAnsi" w:hAnsiTheme="minorHAnsi"/>
        </w:rPr>
        <w:t>All rights reserved. Except as provided in the Copyright Act 1968 (Commonwealth), no use of this work, which is within the exclusive right of the copyright owners, may be made.</w:t>
      </w:r>
    </w:p>
    <w:p w14:paraId="1F1B9B61" w14:textId="77777777" w:rsidR="00AC7984" w:rsidRPr="002244A3" w:rsidRDefault="00AC7984" w:rsidP="00AC7984">
      <w:pPr>
        <w:tabs>
          <w:tab w:val="left" w:pos="5505"/>
        </w:tabs>
        <w:spacing w:after="0"/>
        <w:ind w:left="142"/>
        <w:rPr>
          <w:rFonts w:asciiTheme="minorHAnsi" w:hAnsiTheme="minorHAnsi"/>
        </w:rPr>
      </w:pPr>
    </w:p>
    <w:p w14:paraId="0124899F" w14:textId="77777777" w:rsidR="00AC7984" w:rsidRPr="002244A3" w:rsidRDefault="00AC7984" w:rsidP="002244A3">
      <w:pPr>
        <w:spacing w:after="0"/>
        <w:ind w:left="0"/>
        <w:rPr>
          <w:rFonts w:asciiTheme="minorHAnsi" w:hAnsiTheme="minorHAnsi"/>
        </w:rPr>
      </w:pPr>
      <w:r w:rsidRPr="002244A3">
        <w:rPr>
          <w:rFonts w:asciiTheme="minorHAnsi" w:hAnsiTheme="minorHAnsi"/>
          <w:b/>
        </w:rPr>
        <w:t>Contact</w:t>
      </w:r>
    </w:p>
    <w:p w14:paraId="71C040C5" w14:textId="77777777" w:rsidR="00AC7984" w:rsidRPr="002244A3" w:rsidRDefault="00AC7984" w:rsidP="002244A3">
      <w:pPr>
        <w:spacing w:after="0"/>
        <w:ind w:left="0"/>
        <w:rPr>
          <w:rFonts w:asciiTheme="minorHAnsi" w:hAnsiTheme="minorHAnsi"/>
        </w:rPr>
      </w:pPr>
      <w:r w:rsidRPr="002244A3">
        <w:rPr>
          <w:rFonts w:asciiTheme="minorHAnsi" w:hAnsiTheme="minorHAnsi"/>
        </w:rPr>
        <w:t>NDS</w:t>
      </w:r>
    </w:p>
    <w:p w14:paraId="7781C59E" w14:textId="77777777" w:rsidR="00AC7984" w:rsidRPr="002244A3" w:rsidRDefault="00AC7984" w:rsidP="002244A3">
      <w:pPr>
        <w:spacing w:after="0"/>
        <w:ind w:left="0"/>
        <w:rPr>
          <w:rFonts w:asciiTheme="minorHAnsi" w:hAnsiTheme="minorHAnsi"/>
        </w:rPr>
      </w:pPr>
      <w:r w:rsidRPr="002244A3">
        <w:rPr>
          <w:rFonts w:asciiTheme="minorHAnsi" w:hAnsiTheme="minorHAnsi"/>
        </w:rPr>
        <w:t>02 9256 3100</w:t>
      </w:r>
    </w:p>
    <w:p w14:paraId="4887341C" w14:textId="77777777" w:rsidR="00AC7984" w:rsidRPr="002244A3" w:rsidRDefault="002244A3" w:rsidP="002244A3">
      <w:pPr>
        <w:spacing w:after="0"/>
        <w:ind w:left="0"/>
        <w:rPr>
          <w:rFonts w:asciiTheme="minorHAnsi" w:hAnsiTheme="minorHAnsi"/>
        </w:rPr>
      </w:pPr>
      <w:hyperlink r:id="rId11" w:history="1">
        <w:r w:rsidR="00AC7984" w:rsidRPr="002244A3">
          <w:rPr>
            <w:rStyle w:val="Hyperlink"/>
            <w:rFonts w:asciiTheme="minorHAnsi" w:hAnsiTheme="minorHAnsi"/>
            <w:color w:val="auto"/>
          </w:rPr>
          <w:t>ndsnsw@nds.org.au</w:t>
        </w:r>
      </w:hyperlink>
      <w:r w:rsidR="00AC7984" w:rsidRPr="002244A3">
        <w:rPr>
          <w:rFonts w:asciiTheme="minorHAnsi" w:hAnsiTheme="minorHAnsi"/>
        </w:rPr>
        <w:t xml:space="preserve"> </w:t>
      </w:r>
    </w:p>
    <w:p w14:paraId="05E6FDCD" w14:textId="77777777" w:rsidR="00AC7984" w:rsidRPr="002244A3" w:rsidRDefault="002244A3" w:rsidP="002244A3">
      <w:pPr>
        <w:spacing w:after="0"/>
        <w:ind w:left="0"/>
        <w:rPr>
          <w:rFonts w:asciiTheme="minorHAnsi" w:hAnsiTheme="minorHAnsi"/>
        </w:rPr>
      </w:pPr>
      <w:hyperlink r:id="rId12" w:history="1">
        <w:r w:rsidR="00AC7984" w:rsidRPr="002244A3">
          <w:rPr>
            <w:rStyle w:val="Hyperlink"/>
            <w:rFonts w:asciiTheme="minorHAnsi" w:hAnsiTheme="minorHAnsi"/>
            <w:color w:val="auto"/>
          </w:rPr>
          <w:t>www.nds.org.au</w:t>
        </w:r>
      </w:hyperlink>
      <w:r w:rsidR="00AC7984" w:rsidRPr="002244A3">
        <w:rPr>
          <w:rFonts w:asciiTheme="minorHAnsi" w:hAnsiTheme="minorHAnsi"/>
        </w:rPr>
        <w:t xml:space="preserve"> </w:t>
      </w:r>
    </w:p>
    <w:p w14:paraId="09A35CF8" w14:textId="77777777" w:rsidR="00AC7984" w:rsidRPr="002244A3" w:rsidRDefault="00AC7984" w:rsidP="00AC7984">
      <w:pPr>
        <w:spacing w:after="0"/>
        <w:ind w:left="142"/>
        <w:rPr>
          <w:rFonts w:asciiTheme="minorHAnsi" w:hAnsiTheme="minorHAnsi"/>
          <w:b/>
          <w:bCs/>
        </w:rPr>
      </w:pPr>
    </w:p>
    <w:p w14:paraId="5B32521C" w14:textId="77777777" w:rsidR="00AC7984" w:rsidRPr="002244A3" w:rsidRDefault="00AC7984" w:rsidP="002244A3">
      <w:pPr>
        <w:spacing w:after="0"/>
        <w:ind w:left="0"/>
        <w:rPr>
          <w:rFonts w:asciiTheme="minorHAnsi" w:hAnsiTheme="minorHAnsi"/>
          <w:b/>
          <w:bCs/>
        </w:rPr>
      </w:pPr>
      <w:r w:rsidRPr="002244A3">
        <w:rPr>
          <w:rFonts w:asciiTheme="minorHAnsi" w:hAnsiTheme="minorHAnsi"/>
          <w:b/>
          <w:bCs/>
        </w:rPr>
        <w:t>About National Disability Services</w:t>
      </w:r>
    </w:p>
    <w:p w14:paraId="3484E8F8" w14:textId="77777777" w:rsidR="009B5522" w:rsidRPr="002244A3" w:rsidRDefault="00AC7984" w:rsidP="002244A3">
      <w:pPr>
        <w:spacing w:after="200" w:line="276" w:lineRule="auto"/>
        <w:ind w:left="0"/>
      </w:pPr>
      <w:r w:rsidRPr="002244A3">
        <w:rPr>
          <w:rFonts w:asciiTheme="minorHAnsi" w:hAnsiTheme="minorHAnsi"/>
          <w:b/>
          <w:bCs/>
        </w:rPr>
        <w:t xml:space="preserve">National Disability Services </w:t>
      </w:r>
      <w:r w:rsidRPr="002244A3">
        <w:rPr>
          <w:rFonts w:asciiTheme="minorHAnsi" w:hAnsiTheme="minorHAnsi"/>
        </w:rPr>
        <w:t>is the peak body for non-government disability services. Its purpose is to promote quality service provision and life opportunities for people with disability. NDS’s Australia-wide membership includes more than 1000 non-government organisations, which support people with all forms of disability. NDS provides information and networking opportunities to its members and policy advice to state, territory and federal governments.</w:t>
      </w:r>
      <w:r w:rsidR="00A71B39" w:rsidRPr="002244A3">
        <w:br w:type="page"/>
      </w:r>
    </w:p>
    <w:p w14:paraId="69EA420A" w14:textId="77777777" w:rsidR="009B5522" w:rsidRPr="002244A3" w:rsidRDefault="009B5522" w:rsidP="009B5522">
      <w:pPr>
        <w:ind w:left="142"/>
      </w:pPr>
    </w:p>
    <w:p w14:paraId="5AF47291" w14:textId="77777777" w:rsidR="009B5522" w:rsidRPr="002244A3" w:rsidRDefault="00A71B39" w:rsidP="000C16FB">
      <w:pPr>
        <w:pStyle w:val="tableheadingorange"/>
        <w:rPr>
          <w:i w:val="0"/>
          <w:color w:val="auto"/>
        </w:rPr>
      </w:pPr>
      <w:bookmarkStart w:id="7" w:name="_Toc290492348"/>
      <w:bookmarkStart w:id="8" w:name="_Toc290492567"/>
      <w:r w:rsidRPr="002244A3">
        <w:rPr>
          <w:i w:val="0"/>
          <w:color w:val="auto"/>
        </w:rPr>
        <w:t>Table of Contents</w:t>
      </w:r>
      <w:bookmarkEnd w:id="7"/>
      <w:bookmarkEnd w:id="8"/>
    </w:p>
    <w:p w14:paraId="6EDC04F5" w14:textId="77777777" w:rsidR="009B5522" w:rsidRPr="002244A3" w:rsidRDefault="009B5522" w:rsidP="009B5522"/>
    <w:p w14:paraId="09B71482" w14:textId="77777777" w:rsidR="009B5522" w:rsidRPr="002244A3" w:rsidRDefault="009B5522" w:rsidP="009B5522">
      <w:pPr>
        <w:sectPr w:rsidR="009B5522" w:rsidRPr="002244A3">
          <w:headerReference w:type="even" r:id="rId13"/>
          <w:footerReference w:type="even" r:id="rId14"/>
          <w:footerReference w:type="default" r:id="rId15"/>
          <w:pgSz w:w="11906" w:h="16838"/>
          <w:pgMar w:top="1418" w:right="1474" w:bottom="1418" w:left="1418" w:header="680" w:footer="680" w:gutter="0"/>
          <w:cols w:space="708"/>
          <w:docGrid w:linePitch="360"/>
        </w:sectPr>
      </w:pPr>
    </w:p>
    <w:p w14:paraId="6B944B1D" w14:textId="5C6826B3" w:rsidR="006B0F67" w:rsidRPr="002244A3" w:rsidRDefault="00103DCA">
      <w:pPr>
        <w:pStyle w:val="TOC1"/>
        <w:tabs>
          <w:tab w:val="left" w:pos="480"/>
          <w:tab w:val="right" w:leader="dot" w:pos="9038"/>
        </w:tabs>
        <w:rPr>
          <w:rFonts w:eastAsiaTheme="minorEastAsia"/>
          <w:b w:val="0"/>
          <w:bCs w:val="0"/>
          <w:noProof/>
          <w:lang w:val="en-NZ" w:eastAsia="en-NZ"/>
        </w:rPr>
      </w:pPr>
      <w:r w:rsidRPr="002244A3">
        <w:lastRenderedPageBreak/>
        <w:fldChar w:fldCharType="begin"/>
      </w:r>
      <w:r w:rsidRPr="002244A3">
        <w:instrText xml:space="preserve"> TOC \t "MK Heading 1,1,MK Heading 2,2,MK Heading 3,3" </w:instrText>
      </w:r>
      <w:r w:rsidRPr="002244A3">
        <w:fldChar w:fldCharType="separate"/>
      </w:r>
      <w:r w:rsidR="006B0F67" w:rsidRPr="002244A3">
        <w:rPr>
          <w:noProof/>
        </w:rPr>
        <w:t>1.</w:t>
      </w:r>
      <w:r w:rsidR="006B0F67" w:rsidRPr="002244A3">
        <w:rPr>
          <w:rFonts w:eastAsiaTheme="minorEastAsia"/>
          <w:b w:val="0"/>
          <w:bCs w:val="0"/>
          <w:noProof/>
          <w:lang w:val="en-NZ" w:eastAsia="en-NZ"/>
        </w:rPr>
        <w:tab/>
      </w:r>
      <w:r w:rsidR="006B0F67" w:rsidRPr="002244A3">
        <w:rPr>
          <w:noProof/>
        </w:rPr>
        <w:t>Preface</w:t>
      </w:r>
      <w:r w:rsidR="002244A3">
        <w:rPr>
          <w:noProof/>
        </w:rPr>
        <w:t xml:space="preserve"> - Page </w:t>
      </w:r>
      <w:r w:rsidR="006B0F67" w:rsidRPr="002244A3">
        <w:rPr>
          <w:noProof/>
        </w:rPr>
        <w:fldChar w:fldCharType="begin"/>
      </w:r>
      <w:r w:rsidR="006B0F67" w:rsidRPr="002244A3">
        <w:rPr>
          <w:noProof/>
        </w:rPr>
        <w:instrText xml:space="preserve"> PAGEREF _Toc454725069 \h </w:instrText>
      </w:r>
      <w:r w:rsidR="006B0F67" w:rsidRPr="002244A3">
        <w:rPr>
          <w:noProof/>
        </w:rPr>
      </w:r>
      <w:r w:rsidR="006B0F67" w:rsidRPr="002244A3">
        <w:rPr>
          <w:noProof/>
        </w:rPr>
        <w:fldChar w:fldCharType="separate"/>
      </w:r>
      <w:r w:rsidR="006B0F67" w:rsidRPr="002244A3">
        <w:rPr>
          <w:noProof/>
        </w:rPr>
        <w:t>2</w:t>
      </w:r>
      <w:r w:rsidR="006B0F67" w:rsidRPr="002244A3">
        <w:rPr>
          <w:noProof/>
        </w:rPr>
        <w:fldChar w:fldCharType="end"/>
      </w:r>
    </w:p>
    <w:p w14:paraId="331280A9" w14:textId="6359494D" w:rsidR="006B0F67" w:rsidRPr="002244A3" w:rsidRDefault="006B0F67" w:rsidP="000C5715">
      <w:pPr>
        <w:pStyle w:val="TOC2"/>
        <w:ind w:left="0"/>
        <w:rPr>
          <w:rFonts w:eastAsiaTheme="minorEastAsia"/>
          <w:bCs w:val="0"/>
          <w:sz w:val="24"/>
          <w:szCs w:val="24"/>
          <w:lang w:val="en-NZ" w:eastAsia="en-NZ"/>
        </w:rPr>
      </w:pPr>
      <w:r w:rsidRPr="002244A3">
        <w:rPr>
          <w:sz w:val="24"/>
          <w:szCs w:val="24"/>
        </w:rPr>
        <w:t>1.1</w:t>
      </w:r>
      <w:r w:rsidRPr="002244A3">
        <w:rPr>
          <w:rFonts w:eastAsiaTheme="minorEastAsia"/>
          <w:bCs w:val="0"/>
          <w:sz w:val="24"/>
          <w:szCs w:val="24"/>
          <w:lang w:val="en-NZ" w:eastAsia="en-NZ"/>
        </w:rPr>
        <w:tab/>
      </w:r>
      <w:r w:rsidRPr="002244A3">
        <w:rPr>
          <w:sz w:val="24"/>
          <w:szCs w:val="24"/>
        </w:rPr>
        <w:t>How to use this workbook?</w:t>
      </w:r>
      <w:r w:rsidR="00EF04BE" w:rsidRPr="002244A3">
        <w:rPr>
          <w:sz w:val="24"/>
          <w:szCs w:val="24"/>
        </w:rPr>
        <w:t xml:space="preserve"> </w:t>
      </w:r>
      <w:r w:rsidR="002244A3">
        <w:rPr>
          <w:sz w:val="24"/>
          <w:szCs w:val="24"/>
        </w:rPr>
        <w:t xml:space="preserve">- Page </w:t>
      </w:r>
      <w:r w:rsidRPr="002244A3">
        <w:rPr>
          <w:sz w:val="24"/>
          <w:szCs w:val="24"/>
        </w:rPr>
        <w:fldChar w:fldCharType="begin"/>
      </w:r>
      <w:r w:rsidRPr="002244A3">
        <w:rPr>
          <w:sz w:val="24"/>
          <w:szCs w:val="24"/>
        </w:rPr>
        <w:instrText xml:space="preserve"> PAGEREF _Toc454725070 \h </w:instrText>
      </w:r>
      <w:r w:rsidRPr="002244A3">
        <w:rPr>
          <w:sz w:val="24"/>
          <w:szCs w:val="24"/>
        </w:rPr>
      </w:r>
      <w:r w:rsidRPr="002244A3">
        <w:rPr>
          <w:sz w:val="24"/>
          <w:szCs w:val="24"/>
        </w:rPr>
        <w:fldChar w:fldCharType="separate"/>
      </w:r>
      <w:r w:rsidRPr="002244A3">
        <w:rPr>
          <w:sz w:val="24"/>
          <w:szCs w:val="24"/>
        </w:rPr>
        <w:t>2</w:t>
      </w:r>
      <w:r w:rsidRPr="002244A3">
        <w:rPr>
          <w:sz w:val="24"/>
          <w:szCs w:val="24"/>
        </w:rPr>
        <w:fldChar w:fldCharType="end"/>
      </w:r>
    </w:p>
    <w:p w14:paraId="67DEA73D" w14:textId="735E0AD4" w:rsidR="006B0F67" w:rsidRPr="002244A3" w:rsidRDefault="006B0F67" w:rsidP="000C5715">
      <w:pPr>
        <w:pStyle w:val="TOC2"/>
        <w:ind w:left="0"/>
        <w:rPr>
          <w:rFonts w:eastAsiaTheme="minorEastAsia"/>
          <w:bCs w:val="0"/>
          <w:sz w:val="24"/>
          <w:szCs w:val="24"/>
          <w:lang w:val="en-NZ" w:eastAsia="en-NZ"/>
        </w:rPr>
      </w:pPr>
      <w:r w:rsidRPr="002244A3">
        <w:rPr>
          <w:sz w:val="24"/>
          <w:szCs w:val="24"/>
        </w:rPr>
        <w:t>1.2</w:t>
      </w:r>
      <w:r w:rsidRPr="002244A3">
        <w:rPr>
          <w:rFonts w:eastAsiaTheme="minorEastAsia"/>
          <w:bCs w:val="0"/>
          <w:sz w:val="24"/>
          <w:szCs w:val="24"/>
          <w:lang w:val="en-NZ" w:eastAsia="en-NZ"/>
        </w:rPr>
        <w:tab/>
      </w:r>
      <w:r w:rsidRPr="002244A3">
        <w:rPr>
          <w:sz w:val="24"/>
          <w:szCs w:val="24"/>
        </w:rPr>
        <w:t>What is this workbook about?</w:t>
      </w:r>
      <w:r w:rsidR="00EF04BE" w:rsidRPr="002244A3">
        <w:rPr>
          <w:sz w:val="24"/>
          <w:szCs w:val="24"/>
        </w:rPr>
        <w:t xml:space="preserve"> </w:t>
      </w:r>
      <w:r w:rsidR="002244A3">
        <w:rPr>
          <w:sz w:val="24"/>
          <w:szCs w:val="24"/>
        </w:rPr>
        <w:t xml:space="preserve">- Page </w:t>
      </w:r>
      <w:r w:rsidRPr="002244A3">
        <w:rPr>
          <w:sz w:val="24"/>
          <w:szCs w:val="24"/>
        </w:rPr>
        <w:fldChar w:fldCharType="begin"/>
      </w:r>
      <w:r w:rsidRPr="002244A3">
        <w:rPr>
          <w:sz w:val="24"/>
          <w:szCs w:val="24"/>
        </w:rPr>
        <w:instrText xml:space="preserve"> PAGEREF _Toc454725071 \h </w:instrText>
      </w:r>
      <w:r w:rsidRPr="002244A3">
        <w:rPr>
          <w:sz w:val="24"/>
          <w:szCs w:val="24"/>
        </w:rPr>
      </w:r>
      <w:r w:rsidRPr="002244A3">
        <w:rPr>
          <w:sz w:val="24"/>
          <w:szCs w:val="24"/>
        </w:rPr>
        <w:fldChar w:fldCharType="separate"/>
      </w:r>
      <w:r w:rsidRPr="002244A3">
        <w:rPr>
          <w:sz w:val="24"/>
          <w:szCs w:val="24"/>
        </w:rPr>
        <w:t>3</w:t>
      </w:r>
      <w:r w:rsidRPr="002244A3">
        <w:rPr>
          <w:sz w:val="24"/>
          <w:szCs w:val="24"/>
        </w:rPr>
        <w:fldChar w:fldCharType="end"/>
      </w:r>
    </w:p>
    <w:p w14:paraId="63C2B2D0" w14:textId="5BEBE1E7" w:rsidR="006B0F67" w:rsidRPr="002244A3" w:rsidRDefault="006B0F67" w:rsidP="000C5715">
      <w:pPr>
        <w:pStyle w:val="TOC2"/>
        <w:ind w:left="0"/>
        <w:rPr>
          <w:rFonts w:eastAsiaTheme="minorEastAsia"/>
          <w:bCs w:val="0"/>
          <w:sz w:val="24"/>
          <w:szCs w:val="24"/>
          <w:lang w:val="en-NZ" w:eastAsia="en-NZ"/>
        </w:rPr>
      </w:pPr>
      <w:r w:rsidRPr="002244A3">
        <w:rPr>
          <w:sz w:val="24"/>
          <w:szCs w:val="24"/>
        </w:rPr>
        <w:t>1.3</w:t>
      </w:r>
      <w:r w:rsidRPr="002244A3">
        <w:rPr>
          <w:rFonts w:eastAsiaTheme="minorEastAsia"/>
          <w:bCs w:val="0"/>
          <w:sz w:val="24"/>
          <w:szCs w:val="24"/>
          <w:lang w:val="en-NZ" w:eastAsia="en-NZ"/>
        </w:rPr>
        <w:tab/>
      </w:r>
      <w:r w:rsidR="002244A3">
        <w:rPr>
          <w:sz w:val="24"/>
          <w:szCs w:val="24"/>
        </w:rPr>
        <w:t xml:space="preserve">Outcomes - Page </w:t>
      </w:r>
      <w:r w:rsidRPr="002244A3">
        <w:rPr>
          <w:sz w:val="24"/>
          <w:szCs w:val="24"/>
        </w:rPr>
        <w:fldChar w:fldCharType="begin"/>
      </w:r>
      <w:r w:rsidRPr="002244A3">
        <w:rPr>
          <w:sz w:val="24"/>
          <w:szCs w:val="24"/>
        </w:rPr>
        <w:instrText xml:space="preserve"> PAGEREF _Toc454725072 \h </w:instrText>
      </w:r>
      <w:r w:rsidRPr="002244A3">
        <w:rPr>
          <w:sz w:val="24"/>
          <w:szCs w:val="24"/>
        </w:rPr>
      </w:r>
      <w:r w:rsidRPr="002244A3">
        <w:rPr>
          <w:sz w:val="24"/>
          <w:szCs w:val="24"/>
        </w:rPr>
        <w:fldChar w:fldCharType="separate"/>
      </w:r>
      <w:r w:rsidRPr="002244A3">
        <w:rPr>
          <w:sz w:val="24"/>
          <w:szCs w:val="24"/>
        </w:rPr>
        <w:t>3</w:t>
      </w:r>
      <w:r w:rsidRPr="002244A3">
        <w:rPr>
          <w:sz w:val="24"/>
          <w:szCs w:val="24"/>
        </w:rPr>
        <w:fldChar w:fldCharType="end"/>
      </w:r>
    </w:p>
    <w:p w14:paraId="3F52C5BB" w14:textId="03464EFC" w:rsidR="006B0F67" w:rsidRPr="002244A3" w:rsidRDefault="006B0F67" w:rsidP="000C5715">
      <w:pPr>
        <w:pStyle w:val="TOC2"/>
        <w:ind w:left="0"/>
        <w:rPr>
          <w:rFonts w:eastAsiaTheme="minorEastAsia"/>
          <w:bCs w:val="0"/>
          <w:sz w:val="24"/>
          <w:szCs w:val="24"/>
          <w:lang w:val="en-NZ" w:eastAsia="en-NZ"/>
        </w:rPr>
      </w:pPr>
      <w:r w:rsidRPr="002244A3">
        <w:rPr>
          <w:sz w:val="24"/>
          <w:szCs w:val="24"/>
        </w:rPr>
        <w:t>1.4</w:t>
      </w:r>
      <w:r w:rsidRPr="002244A3">
        <w:rPr>
          <w:rFonts w:eastAsiaTheme="minorEastAsia"/>
          <w:bCs w:val="0"/>
          <w:sz w:val="24"/>
          <w:szCs w:val="24"/>
          <w:lang w:val="en-NZ" w:eastAsia="en-NZ"/>
        </w:rPr>
        <w:tab/>
      </w:r>
      <w:r w:rsidRPr="002244A3">
        <w:rPr>
          <w:sz w:val="24"/>
          <w:szCs w:val="24"/>
        </w:rPr>
        <w:t>Who is this workbook for?</w:t>
      </w:r>
      <w:r w:rsidR="002244A3">
        <w:rPr>
          <w:sz w:val="24"/>
          <w:szCs w:val="24"/>
        </w:rPr>
        <w:t xml:space="preserve"> - Page</w:t>
      </w:r>
      <w:r w:rsidR="00EF04BE" w:rsidRPr="002244A3">
        <w:rPr>
          <w:sz w:val="24"/>
          <w:szCs w:val="24"/>
        </w:rPr>
        <w:t xml:space="preserve"> </w:t>
      </w:r>
      <w:r w:rsidRPr="002244A3">
        <w:rPr>
          <w:sz w:val="24"/>
          <w:szCs w:val="24"/>
        </w:rPr>
        <w:fldChar w:fldCharType="begin"/>
      </w:r>
      <w:r w:rsidRPr="002244A3">
        <w:rPr>
          <w:sz w:val="24"/>
          <w:szCs w:val="24"/>
        </w:rPr>
        <w:instrText xml:space="preserve"> PAGEREF _Toc454725073 \h </w:instrText>
      </w:r>
      <w:r w:rsidRPr="002244A3">
        <w:rPr>
          <w:sz w:val="24"/>
          <w:szCs w:val="24"/>
        </w:rPr>
      </w:r>
      <w:r w:rsidRPr="002244A3">
        <w:rPr>
          <w:sz w:val="24"/>
          <w:szCs w:val="24"/>
        </w:rPr>
        <w:fldChar w:fldCharType="separate"/>
      </w:r>
      <w:r w:rsidRPr="002244A3">
        <w:rPr>
          <w:sz w:val="24"/>
          <w:szCs w:val="24"/>
        </w:rPr>
        <w:t>3</w:t>
      </w:r>
      <w:r w:rsidRPr="002244A3">
        <w:rPr>
          <w:sz w:val="24"/>
          <w:szCs w:val="24"/>
        </w:rPr>
        <w:fldChar w:fldCharType="end"/>
      </w:r>
    </w:p>
    <w:p w14:paraId="65786D8C" w14:textId="3B50DAE3" w:rsidR="006B0F67" w:rsidRPr="002244A3" w:rsidRDefault="006B0F67" w:rsidP="000C5715">
      <w:pPr>
        <w:pStyle w:val="TOC2"/>
        <w:ind w:left="0"/>
        <w:rPr>
          <w:rFonts w:eastAsiaTheme="minorEastAsia"/>
          <w:bCs w:val="0"/>
          <w:sz w:val="24"/>
          <w:szCs w:val="24"/>
          <w:lang w:val="en-NZ" w:eastAsia="en-NZ"/>
        </w:rPr>
      </w:pPr>
      <w:r w:rsidRPr="002244A3">
        <w:rPr>
          <w:sz w:val="24"/>
          <w:szCs w:val="24"/>
        </w:rPr>
        <w:t>1.5</w:t>
      </w:r>
      <w:r w:rsidRPr="002244A3">
        <w:rPr>
          <w:rFonts w:eastAsiaTheme="minorEastAsia"/>
          <w:bCs w:val="0"/>
          <w:sz w:val="24"/>
          <w:szCs w:val="24"/>
          <w:lang w:val="en-NZ" w:eastAsia="en-NZ"/>
        </w:rPr>
        <w:tab/>
      </w:r>
      <w:r w:rsidRPr="002244A3">
        <w:rPr>
          <w:sz w:val="24"/>
          <w:szCs w:val="24"/>
        </w:rPr>
        <w:t>How long will it take to complete?</w:t>
      </w:r>
      <w:r w:rsidR="00EF04BE" w:rsidRPr="002244A3">
        <w:rPr>
          <w:sz w:val="24"/>
          <w:szCs w:val="24"/>
        </w:rPr>
        <w:t xml:space="preserve"> </w:t>
      </w:r>
      <w:r w:rsidR="002244A3">
        <w:rPr>
          <w:sz w:val="24"/>
          <w:szCs w:val="24"/>
        </w:rPr>
        <w:t xml:space="preserve">- Page </w:t>
      </w:r>
      <w:r w:rsidRPr="002244A3">
        <w:rPr>
          <w:sz w:val="24"/>
          <w:szCs w:val="24"/>
        </w:rPr>
        <w:fldChar w:fldCharType="begin"/>
      </w:r>
      <w:r w:rsidRPr="002244A3">
        <w:rPr>
          <w:sz w:val="24"/>
          <w:szCs w:val="24"/>
        </w:rPr>
        <w:instrText xml:space="preserve"> PAGEREF _Toc454725074 \h </w:instrText>
      </w:r>
      <w:r w:rsidRPr="002244A3">
        <w:rPr>
          <w:sz w:val="24"/>
          <w:szCs w:val="24"/>
        </w:rPr>
      </w:r>
      <w:r w:rsidRPr="002244A3">
        <w:rPr>
          <w:sz w:val="24"/>
          <w:szCs w:val="24"/>
        </w:rPr>
        <w:fldChar w:fldCharType="separate"/>
      </w:r>
      <w:r w:rsidRPr="002244A3">
        <w:rPr>
          <w:sz w:val="24"/>
          <w:szCs w:val="24"/>
        </w:rPr>
        <w:t>3</w:t>
      </w:r>
      <w:r w:rsidRPr="002244A3">
        <w:rPr>
          <w:sz w:val="24"/>
          <w:szCs w:val="24"/>
        </w:rPr>
        <w:fldChar w:fldCharType="end"/>
      </w:r>
    </w:p>
    <w:p w14:paraId="580F9329" w14:textId="04A54BEC" w:rsidR="006B0F67" w:rsidRPr="002244A3" w:rsidRDefault="006B0F67">
      <w:pPr>
        <w:pStyle w:val="TOC1"/>
        <w:tabs>
          <w:tab w:val="left" w:pos="480"/>
          <w:tab w:val="right" w:leader="dot" w:pos="9038"/>
        </w:tabs>
        <w:rPr>
          <w:rFonts w:eastAsiaTheme="minorEastAsia"/>
          <w:b w:val="0"/>
          <w:bCs w:val="0"/>
          <w:noProof/>
          <w:lang w:val="en-NZ" w:eastAsia="en-NZ"/>
        </w:rPr>
      </w:pPr>
      <w:r w:rsidRPr="002244A3">
        <w:rPr>
          <w:noProof/>
        </w:rPr>
        <w:t>2.</w:t>
      </w:r>
      <w:r w:rsidRPr="002244A3">
        <w:rPr>
          <w:rFonts w:eastAsiaTheme="minorEastAsia"/>
          <w:b w:val="0"/>
          <w:bCs w:val="0"/>
          <w:noProof/>
          <w:lang w:val="en-NZ" w:eastAsia="en-NZ"/>
        </w:rPr>
        <w:tab/>
      </w:r>
      <w:r w:rsidRPr="002244A3">
        <w:rPr>
          <w:noProof/>
        </w:rPr>
        <w:t>The Workbook</w:t>
      </w:r>
      <w:r w:rsidR="002244A3">
        <w:rPr>
          <w:noProof/>
        </w:rPr>
        <w:t xml:space="preserve"> - Page </w:t>
      </w:r>
      <w:r w:rsidRPr="002244A3">
        <w:rPr>
          <w:noProof/>
        </w:rPr>
        <w:fldChar w:fldCharType="begin"/>
      </w:r>
      <w:r w:rsidRPr="002244A3">
        <w:rPr>
          <w:noProof/>
        </w:rPr>
        <w:instrText xml:space="preserve"> PAGEREF _Toc454725075 \h </w:instrText>
      </w:r>
      <w:r w:rsidRPr="002244A3">
        <w:rPr>
          <w:noProof/>
        </w:rPr>
      </w:r>
      <w:r w:rsidRPr="002244A3">
        <w:rPr>
          <w:noProof/>
        </w:rPr>
        <w:fldChar w:fldCharType="separate"/>
      </w:r>
      <w:r w:rsidRPr="002244A3">
        <w:rPr>
          <w:noProof/>
        </w:rPr>
        <w:t>4</w:t>
      </w:r>
      <w:r w:rsidRPr="002244A3">
        <w:rPr>
          <w:noProof/>
        </w:rPr>
        <w:fldChar w:fldCharType="end"/>
      </w:r>
    </w:p>
    <w:p w14:paraId="688D7D09" w14:textId="4438B380" w:rsidR="006B0F67" w:rsidRPr="002244A3" w:rsidRDefault="006B0F67" w:rsidP="000C5715">
      <w:pPr>
        <w:pStyle w:val="TOC2"/>
        <w:ind w:left="0"/>
        <w:rPr>
          <w:rFonts w:eastAsiaTheme="minorEastAsia"/>
          <w:bCs w:val="0"/>
          <w:sz w:val="24"/>
          <w:szCs w:val="24"/>
          <w:lang w:val="en-NZ" w:eastAsia="en-NZ"/>
        </w:rPr>
      </w:pPr>
      <w:r w:rsidRPr="002244A3">
        <w:rPr>
          <w:sz w:val="24"/>
          <w:szCs w:val="24"/>
        </w:rPr>
        <w:t>2.1</w:t>
      </w:r>
      <w:r w:rsidR="002244A3">
        <w:rPr>
          <w:sz w:val="24"/>
          <w:szCs w:val="24"/>
        </w:rPr>
        <w:tab/>
      </w:r>
      <w:r w:rsidRPr="002244A3">
        <w:rPr>
          <w:sz w:val="24"/>
          <w:szCs w:val="24"/>
        </w:rPr>
        <w:t>Definitions</w:t>
      </w:r>
      <w:r w:rsidR="002244A3">
        <w:rPr>
          <w:sz w:val="24"/>
          <w:szCs w:val="24"/>
        </w:rPr>
        <w:t xml:space="preserve"> - Page </w:t>
      </w:r>
      <w:r w:rsidR="000C5715" w:rsidRPr="002244A3">
        <w:rPr>
          <w:sz w:val="24"/>
          <w:szCs w:val="24"/>
        </w:rPr>
        <w:t>4</w:t>
      </w:r>
    </w:p>
    <w:p w14:paraId="1702A6C0" w14:textId="4E4B10B0" w:rsidR="006B0F67" w:rsidRPr="002244A3" w:rsidRDefault="006B0F67" w:rsidP="000C5715">
      <w:pPr>
        <w:pStyle w:val="TOC3"/>
        <w:tabs>
          <w:tab w:val="left" w:pos="1200"/>
          <w:tab w:val="right" w:leader="dot" w:pos="9038"/>
        </w:tabs>
        <w:ind w:left="0"/>
        <w:rPr>
          <w:rFonts w:eastAsiaTheme="minorEastAsia"/>
          <w:noProof/>
          <w:sz w:val="24"/>
          <w:szCs w:val="24"/>
          <w:lang w:val="en-NZ" w:eastAsia="en-NZ"/>
        </w:rPr>
      </w:pPr>
      <w:r w:rsidRPr="002244A3">
        <w:rPr>
          <w:noProof/>
          <w:sz w:val="24"/>
          <w:szCs w:val="24"/>
        </w:rPr>
        <w:t>2.1.1</w:t>
      </w:r>
      <w:r w:rsidRPr="002244A3">
        <w:rPr>
          <w:rFonts w:eastAsiaTheme="minorEastAsia"/>
          <w:noProof/>
          <w:sz w:val="24"/>
          <w:szCs w:val="24"/>
          <w:lang w:val="en-NZ" w:eastAsia="en-NZ"/>
        </w:rPr>
        <w:tab/>
      </w:r>
      <w:r w:rsidRPr="002244A3">
        <w:rPr>
          <w:noProof/>
          <w:sz w:val="24"/>
          <w:szCs w:val="24"/>
        </w:rPr>
        <w:t>What is ‘person centred’?</w:t>
      </w:r>
      <w:r w:rsidR="002244A3">
        <w:rPr>
          <w:noProof/>
          <w:sz w:val="24"/>
          <w:szCs w:val="24"/>
        </w:rPr>
        <w:t xml:space="preserve"> - Page</w:t>
      </w:r>
      <w:r w:rsidR="00FF58EE" w:rsidRPr="002244A3">
        <w:rPr>
          <w:noProof/>
          <w:sz w:val="24"/>
          <w:szCs w:val="24"/>
        </w:rPr>
        <w:t xml:space="preserve"> </w:t>
      </w:r>
      <w:r w:rsidRPr="002244A3">
        <w:rPr>
          <w:noProof/>
          <w:sz w:val="24"/>
          <w:szCs w:val="24"/>
        </w:rPr>
        <w:fldChar w:fldCharType="begin"/>
      </w:r>
      <w:r w:rsidRPr="002244A3">
        <w:rPr>
          <w:noProof/>
          <w:sz w:val="24"/>
          <w:szCs w:val="24"/>
        </w:rPr>
        <w:instrText xml:space="preserve"> PAGEREF _Toc454725077 \h </w:instrText>
      </w:r>
      <w:r w:rsidRPr="002244A3">
        <w:rPr>
          <w:noProof/>
          <w:sz w:val="24"/>
          <w:szCs w:val="24"/>
        </w:rPr>
      </w:r>
      <w:r w:rsidRPr="002244A3">
        <w:rPr>
          <w:noProof/>
          <w:sz w:val="24"/>
          <w:szCs w:val="24"/>
        </w:rPr>
        <w:fldChar w:fldCharType="separate"/>
      </w:r>
      <w:r w:rsidRPr="002244A3">
        <w:rPr>
          <w:noProof/>
          <w:sz w:val="24"/>
          <w:szCs w:val="24"/>
        </w:rPr>
        <w:t>4</w:t>
      </w:r>
      <w:r w:rsidRPr="002244A3">
        <w:rPr>
          <w:noProof/>
          <w:sz w:val="24"/>
          <w:szCs w:val="24"/>
        </w:rPr>
        <w:fldChar w:fldCharType="end"/>
      </w:r>
    </w:p>
    <w:p w14:paraId="5BC3DD7A" w14:textId="30CC0BF3" w:rsidR="006B0F67" w:rsidRPr="002244A3" w:rsidRDefault="006B0F67" w:rsidP="000C5715">
      <w:pPr>
        <w:pStyle w:val="TOC3"/>
        <w:tabs>
          <w:tab w:val="left" w:pos="1200"/>
          <w:tab w:val="right" w:leader="dot" w:pos="9038"/>
        </w:tabs>
        <w:ind w:left="0"/>
        <w:rPr>
          <w:rFonts w:eastAsiaTheme="minorEastAsia"/>
          <w:noProof/>
          <w:sz w:val="24"/>
          <w:szCs w:val="24"/>
          <w:lang w:val="en-NZ" w:eastAsia="en-NZ"/>
        </w:rPr>
      </w:pPr>
      <w:r w:rsidRPr="002244A3">
        <w:rPr>
          <w:noProof/>
          <w:sz w:val="24"/>
          <w:szCs w:val="24"/>
        </w:rPr>
        <w:t>2.1.2</w:t>
      </w:r>
      <w:r w:rsidRPr="002244A3">
        <w:rPr>
          <w:rFonts w:eastAsiaTheme="minorEastAsia"/>
          <w:noProof/>
          <w:sz w:val="24"/>
          <w:szCs w:val="24"/>
          <w:lang w:val="en-NZ" w:eastAsia="en-NZ"/>
        </w:rPr>
        <w:tab/>
      </w:r>
      <w:r w:rsidRPr="002244A3">
        <w:rPr>
          <w:noProof/>
          <w:sz w:val="24"/>
          <w:szCs w:val="24"/>
        </w:rPr>
        <w:t>What is cultural competence?</w:t>
      </w:r>
      <w:r w:rsidR="002244A3">
        <w:rPr>
          <w:noProof/>
          <w:sz w:val="24"/>
          <w:szCs w:val="24"/>
        </w:rPr>
        <w:t xml:space="preserve"> - Page</w:t>
      </w:r>
      <w:r w:rsidR="00FF58EE" w:rsidRPr="002244A3">
        <w:rPr>
          <w:noProof/>
          <w:sz w:val="24"/>
          <w:szCs w:val="24"/>
        </w:rPr>
        <w:t xml:space="preserve"> </w:t>
      </w:r>
      <w:r w:rsidRPr="002244A3">
        <w:rPr>
          <w:noProof/>
          <w:sz w:val="24"/>
          <w:szCs w:val="24"/>
        </w:rPr>
        <w:fldChar w:fldCharType="begin"/>
      </w:r>
      <w:r w:rsidRPr="002244A3">
        <w:rPr>
          <w:noProof/>
          <w:sz w:val="24"/>
          <w:szCs w:val="24"/>
        </w:rPr>
        <w:instrText xml:space="preserve"> PAGEREF _Toc454725078 \h </w:instrText>
      </w:r>
      <w:r w:rsidRPr="002244A3">
        <w:rPr>
          <w:noProof/>
          <w:sz w:val="24"/>
          <w:szCs w:val="24"/>
        </w:rPr>
      </w:r>
      <w:r w:rsidRPr="002244A3">
        <w:rPr>
          <w:noProof/>
          <w:sz w:val="24"/>
          <w:szCs w:val="24"/>
        </w:rPr>
        <w:fldChar w:fldCharType="separate"/>
      </w:r>
      <w:r w:rsidRPr="002244A3">
        <w:rPr>
          <w:noProof/>
          <w:sz w:val="24"/>
          <w:szCs w:val="24"/>
        </w:rPr>
        <w:t>4</w:t>
      </w:r>
      <w:r w:rsidRPr="002244A3">
        <w:rPr>
          <w:noProof/>
          <w:sz w:val="24"/>
          <w:szCs w:val="24"/>
        </w:rPr>
        <w:fldChar w:fldCharType="end"/>
      </w:r>
    </w:p>
    <w:p w14:paraId="04148756" w14:textId="1EF34537" w:rsidR="006B0F67" w:rsidRPr="002244A3" w:rsidRDefault="006B0F67" w:rsidP="000C5715">
      <w:pPr>
        <w:pStyle w:val="TOC3"/>
        <w:tabs>
          <w:tab w:val="left" w:pos="1200"/>
          <w:tab w:val="right" w:leader="dot" w:pos="9038"/>
        </w:tabs>
        <w:ind w:left="0"/>
        <w:rPr>
          <w:rFonts w:eastAsiaTheme="minorEastAsia"/>
          <w:noProof/>
          <w:sz w:val="24"/>
          <w:szCs w:val="24"/>
          <w:lang w:val="en-NZ" w:eastAsia="en-NZ"/>
        </w:rPr>
      </w:pPr>
      <w:r w:rsidRPr="002244A3">
        <w:rPr>
          <w:noProof/>
          <w:sz w:val="24"/>
          <w:szCs w:val="24"/>
        </w:rPr>
        <w:t>2.1.3</w:t>
      </w:r>
      <w:r w:rsidRPr="002244A3">
        <w:rPr>
          <w:rFonts w:eastAsiaTheme="minorEastAsia"/>
          <w:noProof/>
          <w:sz w:val="24"/>
          <w:szCs w:val="24"/>
          <w:lang w:val="en-NZ" w:eastAsia="en-NZ"/>
        </w:rPr>
        <w:tab/>
      </w:r>
      <w:r w:rsidRPr="002244A3">
        <w:rPr>
          <w:noProof/>
          <w:sz w:val="24"/>
          <w:szCs w:val="24"/>
        </w:rPr>
        <w:t>Culturally responsive practice</w:t>
      </w:r>
      <w:r w:rsidR="002244A3">
        <w:rPr>
          <w:noProof/>
          <w:sz w:val="24"/>
          <w:szCs w:val="24"/>
        </w:rPr>
        <w:t xml:space="preserve"> - Page </w:t>
      </w:r>
      <w:r w:rsidRPr="002244A3">
        <w:rPr>
          <w:noProof/>
          <w:sz w:val="24"/>
          <w:szCs w:val="24"/>
        </w:rPr>
        <w:fldChar w:fldCharType="begin"/>
      </w:r>
      <w:r w:rsidRPr="002244A3">
        <w:rPr>
          <w:noProof/>
          <w:sz w:val="24"/>
          <w:szCs w:val="24"/>
        </w:rPr>
        <w:instrText xml:space="preserve"> PAGEREF _Toc454725079 \h </w:instrText>
      </w:r>
      <w:r w:rsidRPr="002244A3">
        <w:rPr>
          <w:noProof/>
          <w:sz w:val="24"/>
          <w:szCs w:val="24"/>
        </w:rPr>
      </w:r>
      <w:r w:rsidRPr="002244A3">
        <w:rPr>
          <w:noProof/>
          <w:sz w:val="24"/>
          <w:szCs w:val="24"/>
        </w:rPr>
        <w:fldChar w:fldCharType="separate"/>
      </w:r>
      <w:r w:rsidRPr="002244A3">
        <w:rPr>
          <w:noProof/>
          <w:sz w:val="24"/>
          <w:szCs w:val="24"/>
        </w:rPr>
        <w:t>5</w:t>
      </w:r>
      <w:r w:rsidRPr="002244A3">
        <w:rPr>
          <w:noProof/>
          <w:sz w:val="24"/>
          <w:szCs w:val="24"/>
        </w:rPr>
        <w:fldChar w:fldCharType="end"/>
      </w:r>
    </w:p>
    <w:p w14:paraId="2298A4F1" w14:textId="41499A78" w:rsidR="006B0F67" w:rsidRPr="002244A3" w:rsidRDefault="006B0F67" w:rsidP="000C5715">
      <w:pPr>
        <w:pStyle w:val="TOC2"/>
        <w:ind w:left="0"/>
        <w:rPr>
          <w:rFonts w:eastAsiaTheme="minorEastAsia"/>
          <w:bCs w:val="0"/>
          <w:sz w:val="24"/>
          <w:szCs w:val="24"/>
          <w:lang w:val="en-NZ" w:eastAsia="en-NZ"/>
        </w:rPr>
      </w:pPr>
      <w:r w:rsidRPr="002244A3">
        <w:rPr>
          <w:sz w:val="24"/>
          <w:szCs w:val="24"/>
        </w:rPr>
        <w:t>2.2</w:t>
      </w:r>
      <w:r w:rsidR="002244A3">
        <w:rPr>
          <w:sz w:val="24"/>
          <w:szCs w:val="24"/>
        </w:rPr>
        <w:tab/>
      </w:r>
      <w:r w:rsidRPr="002244A3">
        <w:rPr>
          <w:sz w:val="24"/>
          <w:szCs w:val="24"/>
        </w:rPr>
        <w:t>What are the parallels between person centred and culturally responsive</w:t>
      </w:r>
      <w:r w:rsidR="000C5715" w:rsidRPr="002244A3">
        <w:rPr>
          <w:sz w:val="24"/>
          <w:szCs w:val="24"/>
        </w:rPr>
        <w:t xml:space="preserve">practices? </w:t>
      </w:r>
      <w:r w:rsidR="002244A3">
        <w:rPr>
          <w:sz w:val="24"/>
          <w:szCs w:val="24"/>
        </w:rPr>
        <w:t xml:space="preserve">- Page </w:t>
      </w:r>
      <w:r w:rsidR="000C5715" w:rsidRPr="002244A3">
        <w:rPr>
          <w:sz w:val="24"/>
          <w:szCs w:val="24"/>
        </w:rPr>
        <w:t xml:space="preserve">6 </w:t>
      </w:r>
    </w:p>
    <w:p w14:paraId="54FC7BF4" w14:textId="3FB7BAEC" w:rsidR="006B0F67" w:rsidRPr="002244A3" w:rsidRDefault="006B0F67" w:rsidP="000C5715">
      <w:pPr>
        <w:pStyle w:val="TOC2"/>
        <w:ind w:left="0"/>
        <w:rPr>
          <w:rFonts w:eastAsiaTheme="minorEastAsia"/>
          <w:bCs w:val="0"/>
          <w:sz w:val="24"/>
          <w:szCs w:val="24"/>
          <w:lang w:val="en-NZ" w:eastAsia="en-NZ"/>
        </w:rPr>
      </w:pPr>
      <w:r w:rsidRPr="002244A3">
        <w:rPr>
          <w:sz w:val="24"/>
          <w:szCs w:val="24"/>
        </w:rPr>
        <w:t>2.3</w:t>
      </w:r>
      <w:r w:rsidR="002244A3">
        <w:rPr>
          <w:sz w:val="24"/>
          <w:szCs w:val="24"/>
        </w:rPr>
        <w:tab/>
      </w:r>
      <w:r w:rsidRPr="002244A3">
        <w:rPr>
          <w:sz w:val="24"/>
          <w:szCs w:val="24"/>
        </w:rPr>
        <w:t>A culturally responsive person centred organisation</w:t>
      </w:r>
      <w:r w:rsidR="002244A3">
        <w:rPr>
          <w:sz w:val="24"/>
          <w:szCs w:val="24"/>
        </w:rPr>
        <w:t xml:space="preserve"> - Page </w:t>
      </w:r>
      <w:r w:rsidR="000C5715" w:rsidRPr="002244A3">
        <w:rPr>
          <w:sz w:val="24"/>
          <w:szCs w:val="24"/>
        </w:rPr>
        <w:t>7</w:t>
      </w:r>
      <w:r w:rsidR="00FF58EE" w:rsidRPr="002244A3">
        <w:rPr>
          <w:sz w:val="24"/>
          <w:szCs w:val="24"/>
        </w:rPr>
        <w:t xml:space="preserve"> </w:t>
      </w:r>
    </w:p>
    <w:p w14:paraId="752C27A3" w14:textId="068AB499" w:rsidR="006B0F67" w:rsidRPr="002244A3" w:rsidRDefault="006B0F67" w:rsidP="000C5715">
      <w:pPr>
        <w:pStyle w:val="TOC2"/>
        <w:ind w:left="0"/>
        <w:rPr>
          <w:rFonts w:eastAsiaTheme="minorEastAsia"/>
          <w:bCs w:val="0"/>
          <w:sz w:val="24"/>
          <w:szCs w:val="24"/>
          <w:lang w:val="en-NZ" w:eastAsia="en-NZ"/>
        </w:rPr>
      </w:pPr>
      <w:r w:rsidRPr="002244A3">
        <w:rPr>
          <w:sz w:val="24"/>
          <w:szCs w:val="24"/>
        </w:rPr>
        <w:t>2.4</w:t>
      </w:r>
      <w:r w:rsidR="002244A3">
        <w:rPr>
          <w:sz w:val="24"/>
          <w:szCs w:val="24"/>
        </w:rPr>
        <w:tab/>
      </w:r>
      <w:r w:rsidRPr="002244A3">
        <w:rPr>
          <w:sz w:val="24"/>
          <w:szCs w:val="24"/>
        </w:rPr>
        <w:t>Getting started</w:t>
      </w:r>
      <w:r w:rsidR="002244A3">
        <w:rPr>
          <w:sz w:val="24"/>
          <w:szCs w:val="24"/>
        </w:rPr>
        <w:t xml:space="preserve"> - Page </w:t>
      </w:r>
      <w:r w:rsidR="000C5715" w:rsidRPr="002244A3">
        <w:rPr>
          <w:sz w:val="24"/>
          <w:szCs w:val="24"/>
        </w:rPr>
        <w:t>9</w:t>
      </w:r>
    </w:p>
    <w:p w14:paraId="39F99CEA" w14:textId="123F024A" w:rsidR="006B0F67" w:rsidRPr="002244A3" w:rsidRDefault="006B0F67">
      <w:pPr>
        <w:pStyle w:val="TOC1"/>
        <w:tabs>
          <w:tab w:val="left" w:pos="480"/>
          <w:tab w:val="right" w:leader="dot" w:pos="9038"/>
        </w:tabs>
        <w:rPr>
          <w:rFonts w:eastAsiaTheme="minorEastAsia"/>
          <w:b w:val="0"/>
          <w:bCs w:val="0"/>
          <w:noProof/>
          <w:lang w:val="en-NZ" w:eastAsia="en-NZ"/>
        </w:rPr>
      </w:pPr>
      <w:r w:rsidRPr="002244A3">
        <w:rPr>
          <w:noProof/>
        </w:rPr>
        <w:t>3.</w:t>
      </w:r>
      <w:r w:rsidRPr="002244A3">
        <w:rPr>
          <w:rFonts w:eastAsiaTheme="minorEastAsia"/>
          <w:b w:val="0"/>
          <w:bCs w:val="0"/>
          <w:noProof/>
          <w:lang w:val="en-NZ" w:eastAsia="en-NZ"/>
        </w:rPr>
        <w:tab/>
      </w:r>
      <w:r w:rsidRPr="002244A3">
        <w:rPr>
          <w:noProof/>
        </w:rPr>
        <w:t>Conclusion</w:t>
      </w:r>
      <w:r w:rsidR="002244A3">
        <w:rPr>
          <w:noProof/>
        </w:rPr>
        <w:t xml:space="preserve"> - Page </w:t>
      </w:r>
      <w:r w:rsidRPr="002244A3">
        <w:rPr>
          <w:noProof/>
        </w:rPr>
        <w:fldChar w:fldCharType="begin"/>
      </w:r>
      <w:r w:rsidRPr="002244A3">
        <w:rPr>
          <w:noProof/>
        </w:rPr>
        <w:instrText xml:space="preserve"> PAGEREF _Toc454725083 \h </w:instrText>
      </w:r>
      <w:r w:rsidRPr="002244A3">
        <w:rPr>
          <w:noProof/>
        </w:rPr>
      </w:r>
      <w:r w:rsidRPr="002244A3">
        <w:rPr>
          <w:noProof/>
        </w:rPr>
        <w:fldChar w:fldCharType="separate"/>
      </w:r>
      <w:r w:rsidRPr="002244A3">
        <w:rPr>
          <w:noProof/>
        </w:rPr>
        <w:t>13</w:t>
      </w:r>
      <w:r w:rsidRPr="002244A3">
        <w:rPr>
          <w:noProof/>
        </w:rPr>
        <w:fldChar w:fldCharType="end"/>
      </w:r>
    </w:p>
    <w:p w14:paraId="6201FF3C" w14:textId="3EEFC572" w:rsidR="009B5522" w:rsidRPr="002244A3" w:rsidRDefault="00103DCA" w:rsidP="009B5522">
      <w:pPr>
        <w:pStyle w:val="TOC1"/>
      </w:pPr>
      <w:r w:rsidRPr="002244A3">
        <w:fldChar w:fldCharType="end"/>
      </w:r>
    </w:p>
    <w:p w14:paraId="01A9904B" w14:textId="77777777" w:rsidR="00BE6AA5" w:rsidRPr="002244A3" w:rsidRDefault="00BE6AA5" w:rsidP="002244A3">
      <w:pPr>
        <w:pStyle w:val="MKHeading1"/>
      </w:pPr>
      <w:bookmarkStart w:id="9" w:name="_Toc324404822"/>
      <w:bookmarkStart w:id="10" w:name="_Toc454282777"/>
      <w:bookmarkStart w:id="11" w:name="_Toc454725069"/>
      <w:r w:rsidRPr="002244A3">
        <w:lastRenderedPageBreak/>
        <w:t>Preface</w:t>
      </w:r>
      <w:bookmarkEnd w:id="9"/>
      <w:bookmarkEnd w:id="10"/>
      <w:bookmarkEnd w:id="11"/>
    </w:p>
    <w:p w14:paraId="7BB45831" w14:textId="77777777" w:rsidR="009B5522" w:rsidRPr="002244A3" w:rsidRDefault="009B5522" w:rsidP="002244A3">
      <w:pPr>
        <w:pStyle w:val="MKbodytext"/>
      </w:pPr>
      <w:r w:rsidRPr="002244A3">
        <w:t>This workbook is part of a series of resources for the disability services sector designed by futures Upfront for NDS with funding provided by the NSW Department of Family and Community Services; Ageing, Disability and Home Care.</w:t>
      </w:r>
    </w:p>
    <w:p w14:paraId="50A8491C" w14:textId="77777777" w:rsidR="009B5522" w:rsidRPr="002244A3" w:rsidRDefault="009B5522" w:rsidP="002F2FBC">
      <w:pPr>
        <w:pStyle w:val="BodyText1"/>
        <w:ind w:left="0"/>
        <w:rPr>
          <w:b/>
        </w:rPr>
      </w:pPr>
      <w:r w:rsidRPr="002244A3">
        <w:rPr>
          <w:b/>
        </w:rPr>
        <w:t>1. Individual Practices – working with people from CALD backgrounds with disability</w:t>
      </w:r>
    </w:p>
    <w:p w14:paraId="63099402" w14:textId="77777777" w:rsidR="009B5522" w:rsidRPr="002244A3" w:rsidRDefault="009B5522" w:rsidP="002F2FBC">
      <w:pPr>
        <w:pStyle w:val="BodyText1"/>
      </w:pPr>
      <w:r w:rsidRPr="002244A3">
        <w:t>1.1 Empathy – a practice to connect across cultures</w:t>
      </w:r>
    </w:p>
    <w:p w14:paraId="017FEC98" w14:textId="77777777" w:rsidR="009B5522" w:rsidRPr="002244A3" w:rsidRDefault="009B5522" w:rsidP="002F2FBC">
      <w:pPr>
        <w:pStyle w:val="BodyText1"/>
      </w:pPr>
      <w:r w:rsidRPr="002244A3">
        <w:t>1.2 Active listening – unconditional positive regard across cultures</w:t>
      </w:r>
    </w:p>
    <w:p w14:paraId="23A42ADC" w14:textId="77777777" w:rsidR="009B5522" w:rsidRPr="002244A3" w:rsidRDefault="009B5522" w:rsidP="002F2FBC">
      <w:pPr>
        <w:pStyle w:val="BodyText1"/>
      </w:pPr>
      <w:r w:rsidRPr="002244A3">
        <w:t>1.3 Choice making – cross-cultural differences and what can we learn from them</w:t>
      </w:r>
    </w:p>
    <w:p w14:paraId="6C0CF0C5" w14:textId="77777777" w:rsidR="009B5522" w:rsidRPr="002244A3" w:rsidRDefault="009B5522" w:rsidP="002F2FBC">
      <w:pPr>
        <w:pStyle w:val="BodyText1"/>
      </w:pPr>
      <w:r w:rsidRPr="002244A3">
        <w:t>1.4 Reflective Practice – why different points of view matter</w:t>
      </w:r>
    </w:p>
    <w:p w14:paraId="477D9969" w14:textId="77777777" w:rsidR="009B5522" w:rsidRPr="002244A3" w:rsidRDefault="009B5522" w:rsidP="002F2FBC">
      <w:pPr>
        <w:pStyle w:val="BodyText1"/>
      </w:pPr>
      <w:r w:rsidRPr="002244A3">
        <w:t>1.5 Working effectively with interpreters</w:t>
      </w:r>
    </w:p>
    <w:p w14:paraId="3873194D" w14:textId="77777777" w:rsidR="009B5522" w:rsidRPr="002244A3" w:rsidRDefault="009B5522" w:rsidP="002F2FBC">
      <w:pPr>
        <w:pStyle w:val="BodyText1"/>
        <w:ind w:left="0"/>
        <w:rPr>
          <w:b/>
        </w:rPr>
      </w:pPr>
      <w:r w:rsidRPr="002244A3">
        <w:rPr>
          <w:b/>
        </w:rPr>
        <w:t xml:space="preserve">2. </w:t>
      </w:r>
      <w:proofErr w:type="spellStart"/>
      <w:r w:rsidRPr="002244A3">
        <w:rPr>
          <w:b/>
        </w:rPr>
        <w:t>Organisational</w:t>
      </w:r>
      <w:proofErr w:type="spellEnd"/>
      <w:r w:rsidRPr="002244A3">
        <w:rPr>
          <w:b/>
        </w:rPr>
        <w:t xml:space="preserve"> Practices – building a culturally responsive </w:t>
      </w:r>
      <w:proofErr w:type="spellStart"/>
      <w:r w:rsidRPr="002244A3">
        <w:rPr>
          <w:b/>
        </w:rPr>
        <w:t>organisation</w:t>
      </w:r>
      <w:proofErr w:type="spellEnd"/>
    </w:p>
    <w:p w14:paraId="329E75BE" w14:textId="77777777" w:rsidR="009B5522" w:rsidRPr="002244A3" w:rsidRDefault="009B5522" w:rsidP="002F2FBC">
      <w:pPr>
        <w:pStyle w:val="BodyText1"/>
      </w:pPr>
      <w:r w:rsidRPr="002244A3">
        <w:t>2.1 Terminology and data – a guide to understanding cultural diversity and disability</w:t>
      </w:r>
    </w:p>
    <w:p w14:paraId="0417BA8A" w14:textId="77777777" w:rsidR="009B5522" w:rsidRPr="002244A3" w:rsidRDefault="009B5522" w:rsidP="002F2FBC">
      <w:pPr>
        <w:pStyle w:val="BodyText1"/>
      </w:pPr>
      <w:r w:rsidRPr="002244A3">
        <w:t>2.2 Making the business case – why diversity is good for business</w:t>
      </w:r>
    </w:p>
    <w:p w14:paraId="1D5C02AC" w14:textId="77777777" w:rsidR="009B5522" w:rsidRPr="002244A3" w:rsidRDefault="009B5522" w:rsidP="002F2FBC">
      <w:pPr>
        <w:pStyle w:val="BodyText1"/>
      </w:pPr>
      <w:r w:rsidRPr="002244A3">
        <w:t xml:space="preserve">2.3 A culturally responsive person </w:t>
      </w:r>
      <w:proofErr w:type="spellStart"/>
      <w:r w:rsidRPr="002244A3">
        <w:t>centred</w:t>
      </w:r>
      <w:proofErr w:type="spellEnd"/>
      <w:r w:rsidRPr="002244A3">
        <w:t xml:space="preserve"> </w:t>
      </w:r>
      <w:proofErr w:type="spellStart"/>
      <w:r w:rsidRPr="002244A3">
        <w:t>organisation</w:t>
      </w:r>
      <w:proofErr w:type="spellEnd"/>
      <w:r w:rsidRPr="002244A3">
        <w:t xml:space="preserve"> – key elements</w:t>
      </w:r>
    </w:p>
    <w:p w14:paraId="6DDF3F59" w14:textId="77777777" w:rsidR="009B5522" w:rsidRPr="002244A3" w:rsidRDefault="009B5522" w:rsidP="002F2FBC">
      <w:pPr>
        <w:pStyle w:val="BodyText1"/>
      </w:pPr>
      <w:r w:rsidRPr="002244A3">
        <w:t>2.4 Leading towards cultural responsiveness – a practical guide for managers, team leaders and coaches</w:t>
      </w:r>
    </w:p>
    <w:p w14:paraId="288E2262" w14:textId="77777777" w:rsidR="009B5522" w:rsidRPr="002244A3" w:rsidRDefault="009B5522" w:rsidP="002F2FBC">
      <w:pPr>
        <w:pStyle w:val="BodyText1"/>
      </w:pPr>
      <w:r w:rsidRPr="002244A3">
        <w:t xml:space="preserve">2.5 Building a diverse workforce – practical strategies </w:t>
      </w:r>
    </w:p>
    <w:p w14:paraId="6FC9D68D" w14:textId="77777777" w:rsidR="009B5522" w:rsidRPr="002244A3" w:rsidRDefault="009B5522" w:rsidP="002F2FBC">
      <w:pPr>
        <w:pStyle w:val="BodyText1"/>
      </w:pPr>
      <w:r w:rsidRPr="002244A3">
        <w:t>2.6 Valuing bilingual workers – strategies to recruit, train and retain</w:t>
      </w:r>
    </w:p>
    <w:p w14:paraId="2D38CDF8" w14:textId="77777777" w:rsidR="009B5522" w:rsidRPr="002244A3" w:rsidRDefault="009B5522" w:rsidP="002F2FBC">
      <w:pPr>
        <w:pStyle w:val="BodyText1"/>
        <w:ind w:left="0"/>
        <w:rPr>
          <w:b/>
        </w:rPr>
      </w:pPr>
      <w:r w:rsidRPr="002244A3">
        <w:rPr>
          <w:b/>
        </w:rPr>
        <w:t>3. Community Engagement – working alongside diverse communities</w:t>
      </w:r>
    </w:p>
    <w:p w14:paraId="7742688D" w14:textId="77777777" w:rsidR="009B5522" w:rsidRPr="002244A3" w:rsidRDefault="009B5522" w:rsidP="002F2FBC">
      <w:pPr>
        <w:pStyle w:val="BodyText1"/>
      </w:pPr>
      <w:r w:rsidRPr="002244A3">
        <w:t>3.1 1 Community @ a time – culturally responsive community engagement principles and elements</w:t>
      </w:r>
    </w:p>
    <w:p w14:paraId="49B1D1AC" w14:textId="77777777" w:rsidR="009B5522" w:rsidRPr="002244A3" w:rsidRDefault="009B5522" w:rsidP="002F2FBC">
      <w:pPr>
        <w:pStyle w:val="BodyText1"/>
      </w:pPr>
      <w:r w:rsidRPr="002244A3">
        <w:t>3.2 Making Links – networking with CALD Communities</w:t>
      </w:r>
    </w:p>
    <w:p w14:paraId="45C5956A" w14:textId="77777777" w:rsidR="009B5522" w:rsidRPr="002244A3" w:rsidRDefault="009B5522" w:rsidP="002F2FBC">
      <w:pPr>
        <w:pStyle w:val="BodyText1"/>
      </w:pPr>
      <w:r w:rsidRPr="002244A3">
        <w:t xml:space="preserve">3.3 Cross-cultural story-based marketing – 1 story @a time </w:t>
      </w:r>
    </w:p>
    <w:p w14:paraId="1791207F" w14:textId="0CE8763D" w:rsidR="00DF10F2" w:rsidRPr="002244A3" w:rsidRDefault="00BE6AA5" w:rsidP="002244A3">
      <w:pPr>
        <w:pStyle w:val="MKbodytext"/>
      </w:pPr>
      <w:r w:rsidRPr="002244A3">
        <w:t>This workbook is part of “</w:t>
      </w:r>
      <w:proofErr w:type="spellStart"/>
      <w:r w:rsidR="00DF10F2" w:rsidRPr="002244A3">
        <w:rPr>
          <w:rStyle w:val="BookTitle"/>
        </w:rPr>
        <w:t>Organisational</w:t>
      </w:r>
      <w:proofErr w:type="spellEnd"/>
      <w:r w:rsidR="00DF10F2" w:rsidRPr="002244A3">
        <w:rPr>
          <w:rStyle w:val="BookTitle"/>
        </w:rPr>
        <w:t xml:space="preserve"> practices - building a culturally responsive </w:t>
      </w:r>
      <w:proofErr w:type="spellStart"/>
      <w:r w:rsidR="00DF10F2" w:rsidRPr="002244A3">
        <w:rPr>
          <w:rStyle w:val="BookTitle"/>
        </w:rPr>
        <w:t>organisation</w:t>
      </w:r>
      <w:proofErr w:type="spellEnd"/>
      <w:r w:rsidRPr="002244A3">
        <w:t>” series.</w:t>
      </w:r>
    </w:p>
    <w:p w14:paraId="1A95FDA5" w14:textId="77777777" w:rsidR="00DF10F2" w:rsidRPr="002244A3" w:rsidRDefault="00DF10F2" w:rsidP="008734DC">
      <w:pPr>
        <w:pStyle w:val="MKHeading2"/>
        <w:rPr>
          <w:color w:val="auto"/>
        </w:rPr>
      </w:pPr>
      <w:bookmarkStart w:id="12" w:name="_Toc324404823"/>
      <w:bookmarkStart w:id="13" w:name="_Toc327952519"/>
      <w:bookmarkStart w:id="14" w:name="_Toc454613320"/>
      <w:bookmarkStart w:id="15" w:name="_Toc454725070"/>
      <w:r w:rsidRPr="002244A3">
        <w:rPr>
          <w:color w:val="auto"/>
        </w:rPr>
        <w:t>How to use this workbook</w:t>
      </w:r>
      <w:bookmarkEnd w:id="12"/>
      <w:r w:rsidRPr="002244A3">
        <w:rPr>
          <w:color w:val="auto"/>
        </w:rPr>
        <w:t>?</w:t>
      </w:r>
      <w:bookmarkEnd w:id="13"/>
      <w:bookmarkEnd w:id="14"/>
      <w:bookmarkEnd w:id="15"/>
    </w:p>
    <w:p w14:paraId="073056B8" w14:textId="77777777" w:rsidR="00DF10F2" w:rsidRPr="002244A3" w:rsidRDefault="00DF10F2" w:rsidP="002244A3">
      <w:pPr>
        <w:pStyle w:val="MKbodytext"/>
      </w:pPr>
      <w:r w:rsidRPr="002244A3">
        <w:t>This workbook can be used in many different ways, including:</w:t>
      </w:r>
    </w:p>
    <w:p w14:paraId="647B9806" w14:textId="77777777" w:rsidR="00DF10F2" w:rsidRPr="002244A3" w:rsidRDefault="00DF10F2" w:rsidP="00DE2EF6">
      <w:pPr>
        <w:pStyle w:val="MKBullet"/>
        <w:numPr>
          <w:ilvl w:val="0"/>
          <w:numId w:val="0"/>
        </w:numPr>
        <w:ind w:left="1418"/>
        <w:rPr>
          <w:color w:val="auto"/>
        </w:rPr>
      </w:pPr>
      <w:r w:rsidRPr="002244A3">
        <w:rPr>
          <w:color w:val="auto"/>
        </w:rPr>
        <w:t>As a self-paced learning program by an individual</w:t>
      </w:r>
    </w:p>
    <w:p w14:paraId="74840D72" w14:textId="77777777" w:rsidR="00DF10F2" w:rsidRPr="002244A3" w:rsidRDefault="00DF10F2" w:rsidP="00DE2EF6">
      <w:pPr>
        <w:pStyle w:val="MKBullet"/>
        <w:numPr>
          <w:ilvl w:val="0"/>
          <w:numId w:val="0"/>
        </w:numPr>
        <w:ind w:left="1418"/>
        <w:rPr>
          <w:color w:val="auto"/>
        </w:rPr>
      </w:pPr>
      <w:r w:rsidRPr="002244A3">
        <w:rPr>
          <w:color w:val="auto"/>
        </w:rPr>
        <w:t>As a self-paced learning program for a group</w:t>
      </w:r>
    </w:p>
    <w:p w14:paraId="0904C481" w14:textId="77777777" w:rsidR="00DF10F2" w:rsidRPr="002244A3" w:rsidRDefault="00DF10F2" w:rsidP="00DE2EF6">
      <w:pPr>
        <w:pStyle w:val="MKBullet"/>
        <w:rPr>
          <w:color w:val="auto"/>
        </w:rPr>
      </w:pPr>
      <w:r w:rsidRPr="002244A3">
        <w:rPr>
          <w:color w:val="auto"/>
        </w:rPr>
        <w:t>As part of formal training organised by an organisation</w:t>
      </w:r>
    </w:p>
    <w:p w14:paraId="16F34688" w14:textId="77777777" w:rsidR="00DF10F2" w:rsidRPr="002244A3" w:rsidRDefault="00DF10F2" w:rsidP="00DE2EF6">
      <w:pPr>
        <w:pStyle w:val="MKBullet"/>
        <w:rPr>
          <w:color w:val="auto"/>
        </w:rPr>
      </w:pPr>
      <w:r w:rsidRPr="002244A3">
        <w:rPr>
          <w:color w:val="auto"/>
        </w:rPr>
        <w:lastRenderedPageBreak/>
        <w:t xml:space="preserve">As part of coaching and mentoring. </w:t>
      </w:r>
    </w:p>
    <w:p w14:paraId="0DE595B1" w14:textId="77777777" w:rsidR="00DF10F2" w:rsidRPr="002244A3" w:rsidRDefault="00DF10F2" w:rsidP="002244A3">
      <w:pPr>
        <w:pStyle w:val="MKbodytext"/>
      </w:pPr>
      <w:r w:rsidRPr="002244A3">
        <w:t xml:space="preserve">This workbook includes exercises and opportunities for reflections (when working by </w:t>
      </w:r>
      <w:proofErr w:type="gramStart"/>
      <w:r w:rsidRPr="002244A3">
        <w:t>yourself</w:t>
      </w:r>
      <w:proofErr w:type="gramEnd"/>
      <w:r w:rsidRPr="002244A3">
        <w:t xml:space="preserve">) or discussions (when working with others). </w:t>
      </w:r>
    </w:p>
    <w:p w14:paraId="3BAC6950" w14:textId="77777777" w:rsidR="00DF10F2" w:rsidRPr="002244A3" w:rsidRDefault="00DF10F2" w:rsidP="002244A3">
      <w:pPr>
        <w:pStyle w:val="MKbodytext"/>
      </w:pPr>
      <w:r w:rsidRPr="002244A3">
        <w:t xml:space="preserve">There is plenty of room in your workbook to take notes and make comments. </w:t>
      </w:r>
    </w:p>
    <w:p w14:paraId="6050FCE0" w14:textId="77777777" w:rsidR="00DF10F2" w:rsidRPr="002244A3" w:rsidRDefault="00DF10F2" w:rsidP="008734DC">
      <w:pPr>
        <w:pStyle w:val="MKHeading2"/>
        <w:rPr>
          <w:color w:val="auto"/>
        </w:rPr>
      </w:pPr>
      <w:bookmarkStart w:id="16" w:name="_Toc324404824"/>
      <w:bookmarkStart w:id="17" w:name="_Toc327952520"/>
      <w:bookmarkStart w:id="18" w:name="_Toc454613321"/>
      <w:bookmarkStart w:id="19" w:name="_Toc454725071"/>
      <w:r w:rsidRPr="002244A3">
        <w:rPr>
          <w:color w:val="auto"/>
        </w:rPr>
        <w:t>What is this workbook about</w:t>
      </w:r>
      <w:bookmarkEnd w:id="16"/>
      <w:r w:rsidRPr="002244A3">
        <w:rPr>
          <w:color w:val="auto"/>
        </w:rPr>
        <w:t>?</w:t>
      </w:r>
      <w:bookmarkEnd w:id="17"/>
      <w:bookmarkEnd w:id="18"/>
      <w:bookmarkEnd w:id="19"/>
    </w:p>
    <w:p w14:paraId="4D5040D3" w14:textId="4D0CAC1F" w:rsidR="00DF10F2" w:rsidRPr="002244A3" w:rsidRDefault="00DF10F2" w:rsidP="002244A3">
      <w:pPr>
        <w:pStyle w:val="MKbodytext"/>
      </w:pPr>
      <w:r w:rsidRPr="002244A3">
        <w:t xml:space="preserve">This workbook consolidates the learning from all the workbooks in this series by giving you a framework for embedding culturally responsive person centred practice across your organisation.  </w:t>
      </w:r>
    </w:p>
    <w:p w14:paraId="1AD3B1C0" w14:textId="666A8BCA" w:rsidR="00DF10F2" w:rsidRPr="002244A3" w:rsidRDefault="00DF10F2" w:rsidP="008734DC">
      <w:pPr>
        <w:pStyle w:val="MKHeading2"/>
        <w:rPr>
          <w:color w:val="auto"/>
        </w:rPr>
      </w:pPr>
      <w:bookmarkStart w:id="20" w:name="_Toc454613322"/>
      <w:bookmarkStart w:id="21" w:name="_Toc454725072"/>
      <w:r w:rsidRPr="002244A3">
        <w:rPr>
          <w:color w:val="auto"/>
        </w:rPr>
        <w:t>Outcomes</w:t>
      </w:r>
      <w:bookmarkEnd w:id="20"/>
      <w:r w:rsidR="00D96D68" w:rsidRPr="002244A3">
        <w:rPr>
          <w:color w:val="auto"/>
        </w:rPr>
        <w:t>:</w:t>
      </w:r>
      <w:bookmarkEnd w:id="21"/>
    </w:p>
    <w:p w14:paraId="0C8633A6" w14:textId="6E19E04F" w:rsidR="00DF10F2" w:rsidRPr="002244A3" w:rsidRDefault="00DF10F2" w:rsidP="002244A3">
      <w:pPr>
        <w:pStyle w:val="MKbodytext"/>
      </w:pPr>
      <w:r w:rsidRPr="002244A3">
        <w:t>By the end of this workbook you will be able to:</w:t>
      </w:r>
      <w:r w:rsidR="002244A3" w:rsidRPr="002244A3">
        <w:t xml:space="preserve"> </w:t>
      </w:r>
      <w:r w:rsidRPr="002244A3">
        <w:t>Define person centred, cultural competence and culturally responsive practice and understand the basics to applying them to your own and your organisation’s work</w:t>
      </w:r>
    </w:p>
    <w:p w14:paraId="137813D1" w14:textId="77777777" w:rsidR="00DF10F2" w:rsidRPr="002244A3" w:rsidRDefault="00DF10F2" w:rsidP="00DE2EF6">
      <w:pPr>
        <w:pStyle w:val="MKBullet"/>
        <w:rPr>
          <w:color w:val="auto"/>
        </w:rPr>
      </w:pPr>
      <w:r w:rsidRPr="002244A3">
        <w:rPr>
          <w:color w:val="auto"/>
        </w:rPr>
        <w:t>Understand the parallels between person centred and culturally responsive practice.</w:t>
      </w:r>
    </w:p>
    <w:p w14:paraId="009CE85C" w14:textId="77777777" w:rsidR="00DF10F2" w:rsidRPr="002244A3" w:rsidRDefault="00DF10F2" w:rsidP="00DE2EF6">
      <w:pPr>
        <w:pStyle w:val="MKBullet"/>
        <w:rPr>
          <w:color w:val="auto"/>
        </w:rPr>
      </w:pPr>
      <w:r w:rsidRPr="002244A3">
        <w:rPr>
          <w:color w:val="auto"/>
        </w:rPr>
        <w:t>Reflect on the foundation principles that underpin culturally competent person centred organisations</w:t>
      </w:r>
    </w:p>
    <w:p w14:paraId="1E8AC413" w14:textId="77777777" w:rsidR="00DF10F2" w:rsidRPr="002244A3" w:rsidRDefault="00DF10F2" w:rsidP="00DE2EF6">
      <w:pPr>
        <w:pStyle w:val="MKBullet"/>
        <w:rPr>
          <w:color w:val="auto"/>
        </w:rPr>
      </w:pPr>
      <w:r w:rsidRPr="002244A3">
        <w:rPr>
          <w:color w:val="auto"/>
        </w:rPr>
        <w:t xml:space="preserve">Use the ideas outlined in this workbook as stepping stones towards building a culturally competent person centred organisation </w:t>
      </w:r>
    </w:p>
    <w:p w14:paraId="4C90DEA6" w14:textId="77777777" w:rsidR="00DF10F2" w:rsidRPr="002244A3" w:rsidRDefault="00DF10F2" w:rsidP="008734DC">
      <w:pPr>
        <w:pStyle w:val="MKHeading2"/>
        <w:rPr>
          <w:color w:val="auto"/>
        </w:rPr>
      </w:pPr>
      <w:bookmarkStart w:id="22" w:name="_Toc454613323"/>
      <w:bookmarkStart w:id="23" w:name="_Toc454725073"/>
      <w:r w:rsidRPr="002244A3">
        <w:rPr>
          <w:color w:val="auto"/>
        </w:rPr>
        <w:t>Who is this workbook for?</w:t>
      </w:r>
      <w:bookmarkEnd w:id="22"/>
      <w:bookmarkEnd w:id="23"/>
    </w:p>
    <w:p w14:paraId="7583F90D" w14:textId="77777777" w:rsidR="004B400C" w:rsidRPr="002244A3" w:rsidRDefault="004B400C" w:rsidP="00DE2EF6">
      <w:pPr>
        <w:pStyle w:val="MKBullet"/>
        <w:rPr>
          <w:color w:val="auto"/>
        </w:rPr>
      </w:pPr>
      <w:r w:rsidRPr="002244A3">
        <w:rPr>
          <w:color w:val="auto"/>
        </w:rPr>
        <w:t>Leade</w:t>
      </w:r>
      <w:r w:rsidR="00DF10F2" w:rsidRPr="002244A3">
        <w:rPr>
          <w:color w:val="auto"/>
        </w:rPr>
        <w:t xml:space="preserve">rs and </w:t>
      </w:r>
      <w:r w:rsidRPr="002244A3">
        <w:rPr>
          <w:color w:val="auto"/>
        </w:rPr>
        <w:t>other</w:t>
      </w:r>
      <w:r w:rsidR="00DF10F2" w:rsidRPr="002244A3">
        <w:rPr>
          <w:color w:val="auto"/>
        </w:rPr>
        <w:t xml:space="preserve"> people in an organisation who can affect change</w:t>
      </w:r>
    </w:p>
    <w:p w14:paraId="6CBA7229" w14:textId="378E17BB" w:rsidR="00DF10F2" w:rsidRPr="002244A3" w:rsidRDefault="004B400C" w:rsidP="00DE2EF6">
      <w:pPr>
        <w:pStyle w:val="MKBullet"/>
        <w:rPr>
          <w:color w:val="auto"/>
        </w:rPr>
      </w:pPr>
      <w:r w:rsidRPr="002244A3">
        <w:rPr>
          <w:color w:val="auto"/>
        </w:rPr>
        <w:t>P</w:t>
      </w:r>
      <w:r w:rsidR="00DF10F2" w:rsidRPr="002244A3">
        <w:rPr>
          <w:color w:val="auto"/>
        </w:rPr>
        <w:t>eople who want to influence change</w:t>
      </w:r>
    </w:p>
    <w:p w14:paraId="47BA8DF9" w14:textId="2B853581" w:rsidR="00DF10F2" w:rsidRPr="002244A3" w:rsidRDefault="00DF10F2" w:rsidP="008734DC">
      <w:pPr>
        <w:pStyle w:val="MKHeading2"/>
        <w:rPr>
          <w:color w:val="auto"/>
        </w:rPr>
      </w:pPr>
      <w:bookmarkStart w:id="24" w:name="_Toc454613324"/>
      <w:bookmarkStart w:id="25" w:name="_Toc454725074"/>
      <w:r w:rsidRPr="002244A3">
        <w:rPr>
          <w:color w:val="auto"/>
        </w:rPr>
        <w:t>How long will it take to complete</w:t>
      </w:r>
      <w:bookmarkEnd w:id="24"/>
      <w:r w:rsidR="00D96D68" w:rsidRPr="002244A3">
        <w:rPr>
          <w:color w:val="auto"/>
        </w:rPr>
        <w:t>?</w:t>
      </w:r>
      <w:bookmarkEnd w:id="25"/>
    </w:p>
    <w:p w14:paraId="5AE565B1" w14:textId="3596F8BE" w:rsidR="00DF10F2" w:rsidRPr="002244A3" w:rsidRDefault="004B400C" w:rsidP="002244A3">
      <w:pPr>
        <w:pStyle w:val="MKbodytext"/>
      </w:pPr>
      <w:r w:rsidRPr="002244A3">
        <w:t xml:space="preserve">Reading through the workbook and considering the critical questions will take you about </w:t>
      </w:r>
      <w:r w:rsidR="009B5522" w:rsidRPr="002244A3">
        <w:t>one</w:t>
      </w:r>
      <w:r w:rsidRPr="002244A3">
        <w:t xml:space="preserve"> hour.  Completing all the exercise will take much longer, especially when used as a guide for effecting organisational change.  </w:t>
      </w:r>
    </w:p>
    <w:p w14:paraId="68BFDC0B" w14:textId="77777777" w:rsidR="00DF10F2" w:rsidRPr="002244A3" w:rsidRDefault="00DF10F2" w:rsidP="002244A3">
      <w:pPr>
        <w:pStyle w:val="MKHeading1"/>
      </w:pPr>
      <w:bookmarkStart w:id="26" w:name="_Toc454613325"/>
      <w:bookmarkStart w:id="27" w:name="_Toc454725075"/>
      <w:r w:rsidRPr="002244A3">
        <w:lastRenderedPageBreak/>
        <w:t>The Workbook</w:t>
      </w:r>
      <w:bookmarkEnd w:id="26"/>
      <w:bookmarkEnd w:id="27"/>
      <w:r w:rsidRPr="002244A3">
        <w:t xml:space="preserve">  </w:t>
      </w:r>
    </w:p>
    <w:p w14:paraId="23699293" w14:textId="77777777" w:rsidR="00DF10F2" w:rsidRPr="002244A3" w:rsidRDefault="00DF10F2" w:rsidP="008734DC">
      <w:pPr>
        <w:pStyle w:val="MKHeading2"/>
        <w:rPr>
          <w:color w:val="auto"/>
        </w:rPr>
      </w:pPr>
      <w:bookmarkStart w:id="28" w:name="_Toc454613326"/>
      <w:bookmarkStart w:id="29" w:name="_Toc454725076"/>
      <w:r w:rsidRPr="002244A3">
        <w:rPr>
          <w:color w:val="auto"/>
        </w:rPr>
        <w:t>Definitions</w:t>
      </w:r>
      <w:bookmarkEnd w:id="28"/>
      <w:bookmarkEnd w:id="29"/>
    </w:p>
    <w:p w14:paraId="2428DF8E" w14:textId="00252367" w:rsidR="00DF10F2" w:rsidRPr="002244A3" w:rsidRDefault="00DF10F2" w:rsidP="00A9497F">
      <w:pPr>
        <w:pStyle w:val="MKHeading3"/>
        <w:rPr>
          <w:color w:val="auto"/>
        </w:rPr>
      </w:pPr>
      <w:bookmarkStart w:id="30" w:name="_Toc454613327"/>
      <w:bookmarkStart w:id="31" w:name="_Toc454725077"/>
      <w:r w:rsidRPr="002244A3">
        <w:rPr>
          <w:color w:val="auto"/>
        </w:rPr>
        <w:t xml:space="preserve">What is </w:t>
      </w:r>
      <w:r w:rsidR="00D96D68" w:rsidRPr="002244A3">
        <w:rPr>
          <w:color w:val="auto"/>
        </w:rPr>
        <w:t>‘</w:t>
      </w:r>
      <w:r w:rsidRPr="002244A3">
        <w:rPr>
          <w:color w:val="auto"/>
        </w:rPr>
        <w:t>person centred</w:t>
      </w:r>
      <w:r w:rsidR="00D96D68" w:rsidRPr="002244A3">
        <w:rPr>
          <w:color w:val="auto"/>
        </w:rPr>
        <w:t>’</w:t>
      </w:r>
      <w:r w:rsidRPr="002244A3">
        <w:rPr>
          <w:color w:val="auto"/>
        </w:rPr>
        <w:t>?</w:t>
      </w:r>
      <w:bookmarkEnd w:id="30"/>
      <w:bookmarkEnd w:id="31"/>
    </w:p>
    <w:p w14:paraId="5ACF1576" w14:textId="77777777" w:rsidR="004B400C" w:rsidRPr="002244A3" w:rsidRDefault="00DF10F2" w:rsidP="002244A3">
      <w:pPr>
        <w:pStyle w:val="MKbodytext"/>
      </w:pPr>
      <w:r w:rsidRPr="002244A3">
        <w:t>Person centred approaches are:</w:t>
      </w:r>
    </w:p>
    <w:p w14:paraId="4F150F5F" w14:textId="4E9C4785" w:rsidR="00DF10F2" w:rsidRPr="002244A3" w:rsidRDefault="00DF10F2" w:rsidP="001F227C">
      <w:pPr>
        <w:pStyle w:val="MKQuote"/>
        <w:ind w:left="0"/>
      </w:pPr>
      <w:r w:rsidRPr="002244A3">
        <w:t xml:space="preserve">“ways of commissioning (funding), providing and </w:t>
      </w:r>
      <w:proofErr w:type="spellStart"/>
      <w:r w:rsidRPr="002244A3">
        <w:t>organising</w:t>
      </w:r>
      <w:proofErr w:type="spellEnd"/>
      <w:r w:rsidRPr="002244A3">
        <w:t xml:space="preserve"> services rooted in listening to what people want, to help them live in their communities as they choose. People are not simply placed in pre-existing services and expected to adjust, rather, the service strives to adjust to the person. Person </w:t>
      </w:r>
      <w:proofErr w:type="spellStart"/>
      <w:r w:rsidRPr="002244A3">
        <w:t>centred</w:t>
      </w:r>
      <w:proofErr w:type="spellEnd"/>
      <w:r w:rsidRPr="002244A3">
        <w:t xml:space="preserve"> approaches look to mainstream services and community resources for assistance and do not limit themselves to what is available within specialist services.”</w:t>
      </w:r>
      <w:r w:rsidR="001F227C" w:rsidRPr="002244A3">
        <w:br/>
      </w:r>
    </w:p>
    <w:p w14:paraId="75FB7F9B" w14:textId="77777777" w:rsidR="00DF10F2" w:rsidRPr="002244A3" w:rsidRDefault="00DF10F2" w:rsidP="002244A3">
      <w:pPr>
        <w:pStyle w:val="MKbodytext"/>
      </w:pPr>
      <w:r w:rsidRPr="002244A3">
        <w:t>The key principles that underpin person-centred practice are:</w:t>
      </w:r>
    </w:p>
    <w:p w14:paraId="4C5B642E" w14:textId="77777777" w:rsidR="00DF10F2" w:rsidRPr="002244A3" w:rsidRDefault="00DF10F2" w:rsidP="00DE2EF6">
      <w:pPr>
        <w:pStyle w:val="MKBullet"/>
        <w:rPr>
          <w:color w:val="auto"/>
        </w:rPr>
      </w:pPr>
      <w:r w:rsidRPr="002244A3">
        <w:rPr>
          <w:color w:val="auto"/>
        </w:rPr>
        <w:t>the person is at the centre</w:t>
      </w:r>
    </w:p>
    <w:p w14:paraId="691F10C0" w14:textId="77777777" w:rsidR="00DF10F2" w:rsidRPr="002244A3" w:rsidRDefault="00DF10F2" w:rsidP="00DE2EF6">
      <w:pPr>
        <w:pStyle w:val="MKBullet"/>
        <w:rPr>
          <w:color w:val="auto"/>
        </w:rPr>
      </w:pPr>
      <w:r w:rsidRPr="002244A3">
        <w:rPr>
          <w:color w:val="auto"/>
        </w:rPr>
        <w:t>their wider social network is involved as full partners</w:t>
      </w:r>
    </w:p>
    <w:p w14:paraId="67D27FFF" w14:textId="77777777" w:rsidR="00DF10F2" w:rsidRPr="002244A3" w:rsidRDefault="00DF10F2" w:rsidP="00DE2EF6">
      <w:pPr>
        <w:pStyle w:val="MKBullet"/>
        <w:rPr>
          <w:color w:val="auto"/>
        </w:rPr>
      </w:pPr>
      <w:r w:rsidRPr="002244A3">
        <w:rPr>
          <w:color w:val="auto"/>
        </w:rPr>
        <w:t>there is a partnership between the person, their family and the service provider</w:t>
      </w:r>
    </w:p>
    <w:p w14:paraId="11854935" w14:textId="77777777" w:rsidR="00DF10F2" w:rsidRPr="002244A3" w:rsidRDefault="00DF10F2" w:rsidP="00DE2EF6">
      <w:pPr>
        <w:pStyle w:val="MKBullet"/>
        <w:rPr>
          <w:color w:val="auto"/>
        </w:rPr>
      </w:pPr>
      <w:r w:rsidRPr="002244A3">
        <w:rPr>
          <w:color w:val="auto"/>
        </w:rPr>
        <w:t>the whole of life is considered</w:t>
      </w:r>
    </w:p>
    <w:p w14:paraId="41563B7D" w14:textId="1F5EBDC3" w:rsidR="00DF10F2" w:rsidRPr="002244A3" w:rsidRDefault="00DF10F2" w:rsidP="00A9497F">
      <w:pPr>
        <w:pStyle w:val="MKHeading3"/>
        <w:rPr>
          <w:color w:val="auto"/>
        </w:rPr>
      </w:pPr>
      <w:bookmarkStart w:id="32" w:name="_Toc454613328"/>
      <w:bookmarkStart w:id="33" w:name="_Toc454725078"/>
      <w:r w:rsidRPr="002244A3">
        <w:rPr>
          <w:color w:val="auto"/>
        </w:rPr>
        <w:t>What is cultural competence</w:t>
      </w:r>
      <w:bookmarkEnd w:id="32"/>
      <w:r w:rsidR="004B400C" w:rsidRPr="002244A3">
        <w:rPr>
          <w:color w:val="auto"/>
        </w:rPr>
        <w:t>?</w:t>
      </w:r>
      <w:bookmarkEnd w:id="33"/>
    </w:p>
    <w:p w14:paraId="2434FDF5" w14:textId="71BF1E2C" w:rsidR="00DF10F2" w:rsidRPr="002244A3" w:rsidRDefault="00DF10F2" w:rsidP="00DE2EF6">
      <w:pPr>
        <w:pStyle w:val="BodyText"/>
        <w:ind w:left="0" w:firstLine="0"/>
      </w:pPr>
      <w:r w:rsidRPr="002244A3">
        <w:t>Cultural competence is defined as</w:t>
      </w:r>
      <w:r w:rsidR="004B400C" w:rsidRPr="002244A3">
        <w:t>:</w:t>
      </w:r>
      <w:r w:rsidRPr="002244A3">
        <w:t xml:space="preserve"> </w:t>
      </w:r>
    </w:p>
    <w:p w14:paraId="1FFF67CA" w14:textId="77777777" w:rsidR="00DF10F2" w:rsidRPr="002244A3" w:rsidRDefault="00DF10F2" w:rsidP="001F227C">
      <w:pPr>
        <w:pStyle w:val="MKQuote"/>
        <w:ind w:left="0"/>
      </w:pPr>
      <w:r w:rsidRPr="002244A3">
        <w:t>“</w:t>
      </w:r>
      <w:proofErr w:type="gramStart"/>
      <w:r w:rsidRPr="002244A3">
        <w:t>a</w:t>
      </w:r>
      <w:proofErr w:type="gramEnd"/>
      <w:r w:rsidRPr="002244A3">
        <w:t xml:space="preserve"> set of values, </w:t>
      </w:r>
      <w:proofErr w:type="spellStart"/>
      <w:r w:rsidRPr="002244A3">
        <w:t>behaviours</w:t>
      </w:r>
      <w:proofErr w:type="spellEnd"/>
      <w:r w:rsidRPr="002244A3">
        <w:t xml:space="preserve">, attitudes, and practices within a system, </w:t>
      </w:r>
      <w:proofErr w:type="spellStart"/>
      <w:r w:rsidRPr="002244A3">
        <w:t>organisation</w:t>
      </w:r>
      <w:proofErr w:type="spellEnd"/>
      <w:r w:rsidRPr="002244A3">
        <w:t xml:space="preserve">, program or among individuals and which enables them to work effectively cross culturally </w:t>
      </w:r>
    </w:p>
    <w:p w14:paraId="243D644F" w14:textId="5C70A224" w:rsidR="00DF10F2" w:rsidRPr="002244A3" w:rsidRDefault="00DF10F2" w:rsidP="001F227C">
      <w:pPr>
        <w:pStyle w:val="MKQuote"/>
        <w:ind w:left="0"/>
      </w:pPr>
      <w:r w:rsidRPr="002244A3">
        <w:t xml:space="preserve">It refers to the ability to </w:t>
      </w:r>
      <w:proofErr w:type="spellStart"/>
      <w:r w:rsidRPr="002244A3">
        <w:t>honour</w:t>
      </w:r>
      <w:proofErr w:type="spellEnd"/>
      <w:r w:rsidRPr="002244A3">
        <w:t xml:space="preserve"> and respect the beliefs, language, interpersonal styles and </w:t>
      </w:r>
      <w:proofErr w:type="spellStart"/>
      <w:r w:rsidRPr="002244A3">
        <w:t>behaviours</w:t>
      </w:r>
      <w:proofErr w:type="spellEnd"/>
      <w:r w:rsidRPr="002244A3">
        <w:t xml:space="preserve"> of individuals and families receiving services, as well as staff who are providing such services.  Striving to achieve cultural competence is a dynamic, ongoing, developmental process that requires a long term commitment”.</w:t>
      </w:r>
      <w:r w:rsidRPr="002244A3">
        <w:rPr>
          <w:vertAlign w:val="superscript"/>
        </w:rPr>
        <w:t xml:space="preserve"> </w:t>
      </w:r>
    </w:p>
    <w:p w14:paraId="623DFFD1" w14:textId="77777777" w:rsidR="00DF10F2" w:rsidRPr="002244A3" w:rsidRDefault="00DF10F2" w:rsidP="002244A3">
      <w:pPr>
        <w:pStyle w:val="MKbodytext"/>
      </w:pPr>
      <w:r w:rsidRPr="002244A3">
        <w:t xml:space="preserve">However, in our experience the term cultural competence can be confusing.  The term ‘competence’ is used in the Vocational Education and Training (VET) sector to identify skills or knowledge that an individual is proficient with.  It is also used as a measure for determining whether someone has passed or failed a specified unit of competency.  We are often asked by individuals and organisations to rate their level of cultural competency.  </w:t>
      </w:r>
    </w:p>
    <w:p w14:paraId="7F8BDBF3" w14:textId="77777777" w:rsidR="00DF10F2" w:rsidRPr="002244A3" w:rsidRDefault="00DF10F2" w:rsidP="002244A3">
      <w:pPr>
        <w:pStyle w:val="MKbodytext"/>
      </w:pPr>
      <w:r w:rsidRPr="002244A3">
        <w:t>Although we continue to use cultural competence to describe the work required at an organisational level, the term ‘culturally responsive practice’ better describes the work required at an individual level and is better aligned to ‘person-centred’ practice.</w:t>
      </w:r>
    </w:p>
    <w:p w14:paraId="3381F01D" w14:textId="77777777" w:rsidR="00DF10F2" w:rsidRPr="002244A3" w:rsidRDefault="00DF10F2" w:rsidP="00A9497F">
      <w:pPr>
        <w:pStyle w:val="MKHeading3"/>
        <w:rPr>
          <w:color w:val="auto"/>
        </w:rPr>
      </w:pPr>
      <w:bookmarkStart w:id="34" w:name="_Toc454613329"/>
      <w:bookmarkStart w:id="35" w:name="_Toc454725079"/>
      <w:r w:rsidRPr="002244A3">
        <w:rPr>
          <w:color w:val="auto"/>
        </w:rPr>
        <w:lastRenderedPageBreak/>
        <w:t>Culturally responsive practice</w:t>
      </w:r>
      <w:bookmarkEnd w:id="34"/>
      <w:bookmarkEnd w:id="35"/>
      <w:r w:rsidRPr="002244A3">
        <w:rPr>
          <w:color w:val="auto"/>
        </w:rPr>
        <w:t xml:space="preserve"> </w:t>
      </w:r>
    </w:p>
    <w:p w14:paraId="1AE565AC" w14:textId="7A153772" w:rsidR="00DF10F2" w:rsidRPr="002244A3" w:rsidRDefault="00DF10F2" w:rsidP="002244A3">
      <w:pPr>
        <w:pStyle w:val="MKbodytext"/>
      </w:pPr>
      <w:r w:rsidRPr="002244A3">
        <w:t>To be ‘culturally responsive’ means being willing to consider the world through another person</w:t>
      </w:r>
      <w:r w:rsidR="00A9497F" w:rsidRPr="002244A3">
        <w:t>’</w:t>
      </w:r>
      <w:r w:rsidRPr="002244A3">
        <w:t xml:space="preserve">s eyes. Even when we share a similar background we often think, feel and respond to things in life differently – think about age-related perspectives or gender-influenced views. </w:t>
      </w:r>
      <w:r w:rsidR="00A9497F" w:rsidRPr="002244A3">
        <w:t xml:space="preserve"> </w:t>
      </w:r>
      <w:r w:rsidRPr="002244A3">
        <w:t xml:space="preserve">Working with people means learning to work with diverse ways of seeing and being in the world. </w:t>
      </w:r>
      <w:r w:rsidR="00A9497F" w:rsidRPr="002244A3">
        <w:t xml:space="preserve"> </w:t>
      </w:r>
      <w:r w:rsidRPr="002244A3">
        <w:t xml:space="preserve">Unintentionally, we can assume that what and how we value and do things is universally applicable and/or that common traits can be applied to people with similar backgrounds. </w:t>
      </w:r>
      <w:r w:rsidR="00A9497F" w:rsidRPr="002244A3">
        <w:t xml:space="preserve"> </w:t>
      </w:r>
      <w:r w:rsidRPr="002244A3">
        <w:t>Humans do not all see or respond to the world the same way.</w:t>
      </w:r>
    </w:p>
    <w:p w14:paraId="6D7A48DB" w14:textId="6357B165" w:rsidR="00DF10F2" w:rsidRPr="002244A3" w:rsidRDefault="00DF10F2" w:rsidP="002244A3">
      <w:pPr>
        <w:pStyle w:val="MKbodytext"/>
      </w:pPr>
      <w:r w:rsidRPr="002244A3">
        <w:t xml:space="preserve">‘Culturally responsive practice’ is about appreciating this tendency in ourselves, and each other, and being willing to learn about and consider each person’s perspective. </w:t>
      </w:r>
      <w:r w:rsidR="00A9497F" w:rsidRPr="002244A3">
        <w:t xml:space="preserve"> </w:t>
      </w:r>
      <w:r w:rsidRPr="002244A3">
        <w:t xml:space="preserve">People are unique regardless of what may at first appear to be similarities. </w:t>
      </w:r>
      <w:r w:rsidR="00A9497F" w:rsidRPr="002244A3">
        <w:t xml:space="preserve"> </w:t>
      </w:r>
      <w:r w:rsidRPr="002244A3">
        <w:t xml:space="preserve">This way of working allows us to get to the real heart of each person’s needs. </w:t>
      </w:r>
      <w:r w:rsidR="00A9497F" w:rsidRPr="002244A3">
        <w:t xml:space="preserve"> </w:t>
      </w:r>
      <w:r w:rsidRPr="002244A3">
        <w:t xml:space="preserve">Essentially, it is about listening and developing a respectful curiosity about </w:t>
      </w:r>
      <w:proofErr w:type="gramStart"/>
      <w:r w:rsidRPr="002244A3">
        <w:t>who</w:t>
      </w:r>
      <w:proofErr w:type="gramEnd"/>
      <w:r w:rsidRPr="002244A3">
        <w:t xml:space="preserve"> people are, what motivates and influences them, and how this impacts the ways they like to be, and feel best supported, in the world. </w:t>
      </w:r>
    </w:p>
    <w:p w14:paraId="1244FD8D" w14:textId="5D4AB923" w:rsidR="00A9497F" w:rsidRPr="002244A3" w:rsidRDefault="00DF10F2" w:rsidP="002244A3">
      <w:pPr>
        <w:pStyle w:val="MKbodytext"/>
      </w:pPr>
      <w:r w:rsidRPr="002244A3">
        <w:t xml:space="preserve">The term ‘responsive’ is important here. </w:t>
      </w:r>
      <w:r w:rsidR="00A9497F" w:rsidRPr="002244A3">
        <w:t xml:space="preserve"> </w:t>
      </w:r>
      <w:r w:rsidRPr="002244A3">
        <w:t xml:space="preserve">It acknowledges that ‘culturally responsive practice’ requires a commitment to an ever unfolding process of learning. </w:t>
      </w:r>
      <w:r w:rsidR="00A9497F" w:rsidRPr="002244A3">
        <w:t xml:space="preserve"> </w:t>
      </w:r>
      <w:r w:rsidRPr="002244A3">
        <w:t xml:space="preserve">Each person will see and experience the world through their own cultural lens, and what makes up that cultural lens is going to be different for each individual. </w:t>
      </w:r>
      <w:r w:rsidR="00A9497F" w:rsidRPr="002244A3">
        <w:t xml:space="preserve"> </w:t>
      </w:r>
      <w:r w:rsidRPr="002244A3">
        <w:t xml:space="preserve">So the process is always evolving, and our abilities to remain curious and consider people’s needs from their unique cultural perspective, which itself can change and grow, is the key. </w:t>
      </w:r>
    </w:p>
    <w:p w14:paraId="551071A7" w14:textId="77777777" w:rsidR="00DF10F2" w:rsidRPr="002244A3" w:rsidRDefault="00DF10F2" w:rsidP="008734DC">
      <w:pPr>
        <w:pStyle w:val="MKHeading2"/>
        <w:rPr>
          <w:color w:val="auto"/>
        </w:rPr>
      </w:pPr>
      <w:bookmarkStart w:id="36" w:name="_Toc454613330"/>
      <w:bookmarkStart w:id="37" w:name="_Toc454725080"/>
      <w:r w:rsidRPr="002244A3">
        <w:rPr>
          <w:color w:val="auto"/>
        </w:rPr>
        <w:t>What are the parallels between person centred and culturally responsive practices?</w:t>
      </w:r>
      <w:bookmarkEnd w:id="36"/>
      <w:bookmarkEnd w:id="37"/>
    </w:p>
    <w:p w14:paraId="72E4FAB1" w14:textId="1255FFB0" w:rsidR="00DF10F2" w:rsidRPr="002244A3" w:rsidRDefault="00DF10F2" w:rsidP="002244A3">
      <w:pPr>
        <w:pStyle w:val="BodyText1"/>
        <w:ind w:left="0"/>
        <w:rPr>
          <w:rFonts w:ascii="Arial" w:hAnsi="Arial" w:cs="Arial"/>
        </w:rPr>
      </w:pPr>
      <w:r w:rsidRPr="002244A3">
        <w:rPr>
          <w:rFonts w:ascii="Arial" w:hAnsi="Arial" w:cs="Arial"/>
          <w:b/>
        </w:rPr>
        <w:t>Table 1:</w:t>
      </w:r>
      <w:r w:rsidRPr="002244A3">
        <w:rPr>
          <w:rFonts w:ascii="Arial" w:hAnsi="Arial" w:cs="Arial"/>
        </w:rPr>
        <w:t xml:space="preserve"> </w:t>
      </w:r>
      <w:r w:rsidR="00A9497F" w:rsidRPr="002244A3">
        <w:rPr>
          <w:rFonts w:ascii="Arial" w:hAnsi="Arial" w:cs="Arial"/>
        </w:rPr>
        <w:t xml:space="preserve"> </w:t>
      </w:r>
      <w:r w:rsidRPr="002244A3">
        <w:rPr>
          <w:rFonts w:ascii="Arial" w:hAnsi="Arial" w:cs="Arial"/>
        </w:rPr>
        <w:t>Parallels between person centeredness and cultural responsiv</w:t>
      </w:r>
      <w:r w:rsidR="002244A3">
        <w:rPr>
          <w:rFonts w:ascii="Arial" w:hAnsi="Arial" w:cs="Arial"/>
        </w:rPr>
        <w:t xml:space="preserve">eness </w:t>
      </w:r>
      <w:r w:rsidR="002244A3">
        <w:rPr>
          <w:rFonts w:ascii="Arial" w:hAnsi="Arial" w:cs="Arial"/>
        </w:rPr>
        <w:br/>
        <w:t>at the individual level:</w:t>
      </w:r>
    </w:p>
    <w:tbl>
      <w:tblPr>
        <w:tblStyle w:val="TableGrid"/>
        <w:tblW w:w="9216" w:type="dxa"/>
        <w:tblLook w:val="0000" w:firstRow="0" w:lastRow="0" w:firstColumn="0" w:lastColumn="0" w:noHBand="0" w:noVBand="0"/>
        <w:tblCaption w:val="Parallels between person centeredness and cultural responsiveness "/>
        <w:tblDescription w:val="Parallels between person centeredness and cultural responsiveness "/>
      </w:tblPr>
      <w:tblGrid>
        <w:gridCol w:w="4608"/>
        <w:gridCol w:w="4608"/>
      </w:tblGrid>
      <w:tr w:rsidR="002244A3" w:rsidRPr="002244A3" w14:paraId="01206543" w14:textId="77777777" w:rsidTr="002244A3">
        <w:trPr>
          <w:trHeight w:val="718"/>
          <w:tblHeader/>
        </w:trPr>
        <w:tc>
          <w:tcPr>
            <w:tcW w:w="4608" w:type="dxa"/>
          </w:tcPr>
          <w:p w14:paraId="1CC789CB" w14:textId="77777777" w:rsidR="001F227C" w:rsidRPr="002244A3" w:rsidRDefault="001F227C" w:rsidP="001F227C">
            <w:pPr>
              <w:pStyle w:val="tabletext0"/>
              <w:rPr>
                <w:rStyle w:val="BookTitle"/>
                <w:sz w:val="32"/>
                <w:szCs w:val="32"/>
              </w:rPr>
            </w:pPr>
            <w:r w:rsidRPr="002244A3">
              <w:rPr>
                <w:rStyle w:val="BookTitle"/>
                <w:sz w:val="32"/>
                <w:szCs w:val="32"/>
              </w:rPr>
              <w:t>Person-</w:t>
            </w:r>
            <w:proofErr w:type="spellStart"/>
            <w:r w:rsidRPr="002244A3">
              <w:rPr>
                <w:rStyle w:val="BookTitle"/>
                <w:sz w:val="32"/>
                <w:szCs w:val="32"/>
              </w:rPr>
              <w:t>centred</w:t>
            </w:r>
            <w:proofErr w:type="spellEnd"/>
          </w:p>
        </w:tc>
        <w:tc>
          <w:tcPr>
            <w:tcW w:w="4608" w:type="dxa"/>
          </w:tcPr>
          <w:p w14:paraId="2DFDEAAB" w14:textId="77777777" w:rsidR="001F227C" w:rsidRPr="002244A3" w:rsidRDefault="001F227C" w:rsidP="001F227C">
            <w:pPr>
              <w:pStyle w:val="tabletext0"/>
              <w:rPr>
                <w:rStyle w:val="BookTitle"/>
                <w:sz w:val="32"/>
                <w:szCs w:val="32"/>
              </w:rPr>
            </w:pPr>
            <w:r w:rsidRPr="002244A3">
              <w:rPr>
                <w:rStyle w:val="BookTitle"/>
                <w:sz w:val="32"/>
                <w:szCs w:val="32"/>
              </w:rPr>
              <w:t>Culturally responsive</w:t>
            </w:r>
          </w:p>
        </w:tc>
      </w:tr>
      <w:tr w:rsidR="002244A3" w:rsidRPr="002244A3" w14:paraId="0916F56F" w14:textId="77777777" w:rsidTr="001F227C">
        <w:trPr>
          <w:trHeight w:val="584"/>
        </w:trPr>
        <w:tc>
          <w:tcPr>
            <w:tcW w:w="4608" w:type="dxa"/>
          </w:tcPr>
          <w:p w14:paraId="52D96539" w14:textId="77777777" w:rsidR="001F227C" w:rsidRPr="002244A3" w:rsidRDefault="001F227C" w:rsidP="001F227C">
            <w:pPr>
              <w:pStyle w:val="tabletext0"/>
            </w:pPr>
            <w:r w:rsidRPr="002244A3">
              <w:t>Understand self</w:t>
            </w:r>
          </w:p>
        </w:tc>
        <w:tc>
          <w:tcPr>
            <w:tcW w:w="4608" w:type="dxa"/>
          </w:tcPr>
          <w:p w14:paraId="790D2A26" w14:textId="77777777" w:rsidR="001F227C" w:rsidRPr="002244A3" w:rsidRDefault="001F227C" w:rsidP="001F227C">
            <w:pPr>
              <w:pStyle w:val="tabletext0"/>
            </w:pPr>
            <w:r w:rsidRPr="002244A3">
              <w:t>Understand self in the context of culture</w:t>
            </w:r>
          </w:p>
        </w:tc>
      </w:tr>
      <w:tr w:rsidR="002244A3" w:rsidRPr="002244A3" w14:paraId="6691837D" w14:textId="77777777" w:rsidTr="001F227C">
        <w:trPr>
          <w:trHeight w:val="584"/>
        </w:trPr>
        <w:tc>
          <w:tcPr>
            <w:tcW w:w="4608" w:type="dxa"/>
          </w:tcPr>
          <w:p w14:paraId="50D25FF1" w14:textId="77777777" w:rsidR="001F227C" w:rsidRPr="002244A3" w:rsidRDefault="001F227C" w:rsidP="001F227C">
            <w:pPr>
              <w:pStyle w:val="tabletext0"/>
            </w:pPr>
            <w:r w:rsidRPr="002244A3">
              <w:t>Understand personal lens</w:t>
            </w:r>
          </w:p>
        </w:tc>
        <w:tc>
          <w:tcPr>
            <w:tcW w:w="4608" w:type="dxa"/>
          </w:tcPr>
          <w:p w14:paraId="31B7785E" w14:textId="77777777" w:rsidR="001F227C" w:rsidRPr="002244A3" w:rsidRDefault="001F227C" w:rsidP="001F227C">
            <w:pPr>
              <w:pStyle w:val="tabletext0"/>
            </w:pPr>
            <w:r w:rsidRPr="002244A3">
              <w:t>Understand different, culturally diverse lenses</w:t>
            </w:r>
          </w:p>
        </w:tc>
      </w:tr>
      <w:tr w:rsidR="002244A3" w:rsidRPr="002244A3" w14:paraId="134B84FC" w14:textId="77777777" w:rsidTr="001F227C">
        <w:trPr>
          <w:trHeight w:val="584"/>
        </w:trPr>
        <w:tc>
          <w:tcPr>
            <w:tcW w:w="4608" w:type="dxa"/>
          </w:tcPr>
          <w:p w14:paraId="776E4E57" w14:textId="77777777" w:rsidR="001F227C" w:rsidRPr="002244A3" w:rsidRDefault="001F227C" w:rsidP="001F227C">
            <w:pPr>
              <w:pStyle w:val="tabletext0"/>
            </w:pPr>
            <w:r w:rsidRPr="002244A3">
              <w:t>Understand personal values, beliefs and their impact</w:t>
            </w:r>
          </w:p>
        </w:tc>
        <w:tc>
          <w:tcPr>
            <w:tcW w:w="4608" w:type="dxa"/>
          </w:tcPr>
          <w:p w14:paraId="5DC04A14" w14:textId="77777777" w:rsidR="001F227C" w:rsidRPr="002244A3" w:rsidRDefault="001F227C" w:rsidP="001F227C">
            <w:pPr>
              <w:pStyle w:val="tabletext0"/>
            </w:pPr>
            <w:r w:rsidRPr="002244A3">
              <w:t>Understand personal values &amp;beliefs in the context of culture</w:t>
            </w:r>
          </w:p>
          <w:p w14:paraId="34E6BF74" w14:textId="77777777" w:rsidR="001F227C" w:rsidRPr="002244A3" w:rsidRDefault="001F227C" w:rsidP="001F227C">
            <w:pPr>
              <w:pStyle w:val="tabletext0"/>
            </w:pPr>
            <w:r w:rsidRPr="002244A3">
              <w:t>Understand impact of culture on the ‘making of’ personal values and beliefs</w:t>
            </w:r>
          </w:p>
        </w:tc>
      </w:tr>
      <w:tr w:rsidR="001F227C" w:rsidRPr="002244A3" w14:paraId="1F4BB825" w14:textId="77777777" w:rsidTr="001F227C">
        <w:trPr>
          <w:trHeight w:val="584"/>
        </w:trPr>
        <w:tc>
          <w:tcPr>
            <w:tcW w:w="4608" w:type="dxa"/>
          </w:tcPr>
          <w:p w14:paraId="533961BB" w14:textId="77777777" w:rsidR="001F227C" w:rsidRPr="002244A3" w:rsidRDefault="001F227C" w:rsidP="001F227C">
            <w:pPr>
              <w:pStyle w:val="tabletext0"/>
            </w:pPr>
            <w:r w:rsidRPr="002244A3">
              <w:t>Explore the impact of conscious and unconscious prejudice</w:t>
            </w:r>
          </w:p>
        </w:tc>
        <w:tc>
          <w:tcPr>
            <w:tcW w:w="4608" w:type="dxa"/>
          </w:tcPr>
          <w:p w14:paraId="5B6726E3" w14:textId="77777777" w:rsidR="001F227C" w:rsidRPr="002244A3" w:rsidRDefault="001F227C" w:rsidP="001F227C">
            <w:pPr>
              <w:pStyle w:val="tabletext0"/>
            </w:pPr>
            <w:r w:rsidRPr="002244A3">
              <w:t>Accept existence of conscious and unconscious prejudices and continually challenge oneself and others</w:t>
            </w:r>
          </w:p>
        </w:tc>
      </w:tr>
    </w:tbl>
    <w:p w14:paraId="671AA923" w14:textId="77777777" w:rsidR="00A9497F" w:rsidRPr="002244A3" w:rsidRDefault="00A9497F" w:rsidP="002244A3">
      <w:pPr>
        <w:pStyle w:val="MKbodytext"/>
      </w:pPr>
    </w:p>
    <w:p w14:paraId="049896CD" w14:textId="3EA1031E" w:rsidR="00DF10F2" w:rsidRPr="002244A3" w:rsidRDefault="00DF10F2" w:rsidP="002244A3">
      <w:pPr>
        <w:pStyle w:val="MKbodytext"/>
      </w:pPr>
      <w:r w:rsidRPr="002244A3">
        <w:lastRenderedPageBreak/>
        <w:t xml:space="preserve">Table 1 outlines some of the important parallels between practices that are ‘person centred’ and ‘culturally responsive’. </w:t>
      </w:r>
      <w:r w:rsidR="00A9497F" w:rsidRPr="002244A3">
        <w:t xml:space="preserve"> </w:t>
      </w:r>
      <w:r w:rsidRPr="002244A3">
        <w:t xml:space="preserve">The common link is the need to start with understanding ‘self’. </w:t>
      </w:r>
      <w:r w:rsidR="00A9497F" w:rsidRPr="002244A3">
        <w:t xml:space="preserve"> </w:t>
      </w:r>
      <w:r w:rsidRPr="002244A3">
        <w:t xml:space="preserve">This requires an honest curiosity about what our own beliefs and values are i.e. getting to know our own cultural lens. From there we can begin to appreciate the impact of factors such as how we’ve been raised, where we live, who we spend time with, where we’ve been to school or work, and our personality on how we think and act in the world, what we value, and how these can change over time. </w:t>
      </w:r>
      <w:r w:rsidR="00A9497F" w:rsidRPr="002244A3">
        <w:t xml:space="preserve"> </w:t>
      </w:r>
      <w:r w:rsidRPr="002244A3">
        <w:t xml:space="preserve">The next step is to gain awareness of how our views and beliefs are not necessarily shared by other people. </w:t>
      </w:r>
      <w:r w:rsidR="00A9497F" w:rsidRPr="002244A3">
        <w:t xml:space="preserve"> </w:t>
      </w:r>
      <w:r w:rsidRPr="002244A3">
        <w:t xml:space="preserve">We do not all see the world the same way even if we appear to have similar backgrounds. </w:t>
      </w:r>
    </w:p>
    <w:p w14:paraId="6CDDF689" w14:textId="2E21AAE8" w:rsidR="00DF10F2" w:rsidRPr="002244A3" w:rsidRDefault="00DF10F2" w:rsidP="002244A3">
      <w:pPr>
        <w:pStyle w:val="MKbodytext"/>
      </w:pPr>
      <w:r w:rsidRPr="002244A3">
        <w:t xml:space="preserve">When working with people from CALD backgrounds with disability we are likely to encounter a wide range of views and beliefs that do not necessarily match our own. </w:t>
      </w:r>
      <w:r w:rsidR="00A9497F" w:rsidRPr="002244A3">
        <w:t xml:space="preserve"> </w:t>
      </w:r>
      <w:r w:rsidRPr="002244A3">
        <w:t xml:space="preserve">Each person will be different. </w:t>
      </w:r>
      <w:r w:rsidR="00A9497F" w:rsidRPr="002244A3">
        <w:t xml:space="preserve"> </w:t>
      </w:r>
      <w:r w:rsidRPr="002244A3">
        <w:t xml:space="preserve">Person centred culturally responsive practice requires us to be aware of and respond to this, and appreciate the role culture plays in shaping each of us, often unconsciously. The starting point </w:t>
      </w:r>
      <w:proofErr w:type="gramStart"/>
      <w:r w:rsidRPr="002244A3">
        <w:t>is always understanding</w:t>
      </w:r>
      <w:proofErr w:type="gramEnd"/>
      <w:r w:rsidRPr="002244A3">
        <w:t xml:space="preserve"> ourselves. </w:t>
      </w:r>
      <w:r w:rsidR="00A9497F" w:rsidRPr="002244A3">
        <w:t xml:space="preserve"> </w:t>
      </w:r>
      <w:r w:rsidRPr="002244A3">
        <w:t xml:space="preserve">We can then approach each person aware of how our own culturally derived perspectives and preferences might influence how we see the other person, and, therefore, interpret, define and respond to their needs. </w:t>
      </w:r>
    </w:p>
    <w:p w14:paraId="1A47CB3A" w14:textId="71BD453B" w:rsidR="00DF10F2" w:rsidRPr="002244A3" w:rsidRDefault="00DF10F2" w:rsidP="002244A3">
      <w:pPr>
        <w:pStyle w:val="MKbodytext"/>
      </w:pPr>
      <w:r w:rsidRPr="002244A3">
        <w:t xml:space="preserve">Individuals, professions and organisations all have cultures, and each </w:t>
      </w:r>
      <w:proofErr w:type="gramStart"/>
      <w:r w:rsidRPr="002244A3">
        <w:t>are</w:t>
      </w:r>
      <w:proofErr w:type="gramEnd"/>
      <w:r w:rsidRPr="002244A3">
        <w:t xml:space="preserve"> important to acknowledge and understand. </w:t>
      </w:r>
      <w:r w:rsidR="00A9497F" w:rsidRPr="002244A3">
        <w:t xml:space="preserve"> </w:t>
      </w:r>
      <w:r w:rsidRPr="002244A3">
        <w:t xml:space="preserve">Doing this enables us to appreciate how culture influences the way the world is structured, what </w:t>
      </w:r>
      <w:proofErr w:type="gramStart"/>
      <w:r w:rsidRPr="002244A3">
        <w:t>societies</w:t>
      </w:r>
      <w:proofErr w:type="gramEnd"/>
      <w:r w:rsidRPr="002244A3">
        <w:t xml:space="preserve"> value, and how individuals behave. </w:t>
      </w:r>
      <w:r w:rsidR="00A9497F" w:rsidRPr="002244A3">
        <w:t xml:space="preserve"> </w:t>
      </w:r>
      <w:r w:rsidRPr="002244A3">
        <w:t>If this remains unconscious we are not able to see and appreciate the differences that are important to living our lives in ways we value and enjoy.</w:t>
      </w:r>
    </w:p>
    <w:p w14:paraId="4F4C2173" w14:textId="5A84D37B" w:rsidR="00DF10F2" w:rsidRPr="002244A3" w:rsidRDefault="00DF10F2" w:rsidP="002244A3">
      <w:pPr>
        <w:pStyle w:val="MKbodytext"/>
      </w:pPr>
      <w:r w:rsidRPr="002244A3">
        <w:t xml:space="preserve">It is the combination of being able to focus on each person, who is the product of their unique cultural experiences and views, and understanding how our own cultural perspectives impact our ability to do </w:t>
      </w:r>
      <w:proofErr w:type="gramStart"/>
      <w:r w:rsidRPr="002244A3">
        <w:t>this, that</w:t>
      </w:r>
      <w:proofErr w:type="gramEnd"/>
      <w:r w:rsidRPr="002244A3">
        <w:t xml:space="preserve"> is the strength of person centred cultural responsive practice. </w:t>
      </w:r>
      <w:r w:rsidR="00A9497F" w:rsidRPr="002244A3">
        <w:t xml:space="preserve"> </w:t>
      </w:r>
      <w:r w:rsidRPr="002244A3">
        <w:t>Understanding that culture is not uniform, perspectives are deeply personal, and our way of seeing the world is just that, our way, and may not be the same as another person</w:t>
      </w:r>
      <w:r w:rsidR="003F6B51" w:rsidRPr="002244A3">
        <w:t>’</w:t>
      </w:r>
      <w:r w:rsidRPr="002244A3">
        <w:t xml:space="preserve">s, is central to being able to work with this practice. </w:t>
      </w:r>
    </w:p>
    <w:p w14:paraId="602557CD" w14:textId="3DA8C649" w:rsidR="00D65E60" w:rsidRPr="002244A3" w:rsidRDefault="00D65E60" w:rsidP="008734DC">
      <w:pPr>
        <w:pStyle w:val="MKHeading2"/>
        <w:rPr>
          <w:color w:val="auto"/>
        </w:rPr>
      </w:pPr>
      <w:bookmarkStart w:id="38" w:name="_Toc454725081"/>
      <w:bookmarkStart w:id="39" w:name="_Toc454613331"/>
      <w:r w:rsidRPr="002244A3">
        <w:rPr>
          <w:color w:val="auto"/>
        </w:rPr>
        <w:t>A culturally responsive person centred organisation</w:t>
      </w:r>
      <w:bookmarkEnd w:id="38"/>
      <w:r w:rsidRPr="002244A3">
        <w:rPr>
          <w:color w:val="auto"/>
        </w:rPr>
        <w:t xml:space="preserve"> </w:t>
      </w:r>
      <w:bookmarkEnd w:id="39"/>
    </w:p>
    <w:p w14:paraId="3E85AB77" w14:textId="13A62BBE" w:rsidR="00DF10F2" w:rsidRPr="002244A3" w:rsidRDefault="00DF10F2" w:rsidP="001F227C">
      <w:pPr>
        <w:pStyle w:val="MKcasestudyheadiing"/>
      </w:pPr>
      <w:r w:rsidRPr="002244A3">
        <w:t xml:space="preserve">Figure 1: </w:t>
      </w:r>
      <w:r w:rsidR="003F6B51" w:rsidRPr="002244A3">
        <w:t xml:space="preserve"> </w:t>
      </w:r>
      <w:r w:rsidRPr="002244A3">
        <w:t>Culturally responsive person centred organisation:  A model</w:t>
      </w:r>
    </w:p>
    <w:p w14:paraId="290FCBE6" w14:textId="5F227B57" w:rsidR="00DF10F2" w:rsidRPr="002244A3" w:rsidRDefault="002244A3" w:rsidP="002244A3">
      <w:pPr>
        <w:pStyle w:val="MKbodytext"/>
      </w:pPr>
      <w:r w:rsidRPr="002244A3">
        <w:t xml:space="preserve">Three key elements are required for building a culturally responsive person centred organisation.  </w:t>
      </w:r>
      <w:r>
        <w:t>These include:</w:t>
      </w:r>
    </w:p>
    <w:p w14:paraId="081F993D" w14:textId="1C63789B" w:rsidR="00267C18" w:rsidRPr="002244A3" w:rsidRDefault="00267C18" w:rsidP="00DE2EF6">
      <w:pPr>
        <w:pStyle w:val="MKBullet"/>
        <w:rPr>
          <w:color w:val="auto"/>
        </w:rPr>
      </w:pPr>
      <w:r w:rsidRPr="002244A3">
        <w:rPr>
          <w:color w:val="auto"/>
        </w:rPr>
        <w:t>Person is at the centre</w:t>
      </w:r>
    </w:p>
    <w:p w14:paraId="225D118C" w14:textId="10015D46" w:rsidR="00267C18" w:rsidRPr="002244A3" w:rsidRDefault="00267C18" w:rsidP="00DE2EF6">
      <w:pPr>
        <w:pStyle w:val="MKBullet"/>
        <w:rPr>
          <w:color w:val="auto"/>
        </w:rPr>
      </w:pPr>
      <w:r w:rsidRPr="002244A3">
        <w:rPr>
          <w:color w:val="auto"/>
        </w:rPr>
        <w:t>Ways of working</w:t>
      </w:r>
    </w:p>
    <w:p w14:paraId="2CA3A0FB" w14:textId="501074C9" w:rsidR="00267C18" w:rsidRPr="002244A3" w:rsidRDefault="00267C18" w:rsidP="00DE2EF6">
      <w:pPr>
        <w:pStyle w:val="MKBullet"/>
        <w:rPr>
          <w:color w:val="auto"/>
        </w:rPr>
      </w:pPr>
      <w:r w:rsidRPr="002244A3">
        <w:rPr>
          <w:color w:val="auto"/>
        </w:rPr>
        <w:t>Foundation principles</w:t>
      </w:r>
    </w:p>
    <w:p w14:paraId="16B9CBA7" w14:textId="0A19DFFE" w:rsidR="00D71424" w:rsidRPr="002244A3" w:rsidRDefault="0063123A" w:rsidP="002244A3">
      <w:pPr>
        <w:pStyle w:val="MKbodytext"/>
      </w:pPr>
      <w:r w:rsidRPr="002244A3">
        <w:lastRenderedPageBreak/>
        <w:t>The</w:t>
      </w:r>
      <w:r w:rsidRPr="002244A3">
        <w:rPr>
          <w:b/>
        </w:rPr>
        <w:t xml:space="preserve"> </w:t>
      </w:r>
      <w:r w:rsidR="00267C18" w:rsidRPr="002244A3">
        <w:rPr>
          <w:b/>
        </w:rPr>
        <w:t>p</w:t>
      </w:r>
      <w:r w:rsidR="003F6B51" w:rsidRPr="002244A3">
        <w:rPr>
          <w:b/>
        </w:rPr>
        <w:t>erson is at the centre</w:t>
      </w:r>
      <w:r w:rsidR="003F6B51" w:rsidRPr="002244A3">
        <w:t xml:space="preserve"> of everything we do: </w:t>
      </w:r>
      <w:r w:rsidR="009E0A8F" w:rsidRPr="002244A3">
        <w:t xml:space="preserve"> Each of us is the expert in our own lives. </w:t>
      </w:r>
      <w:r w:rsidR="006E1D3C" w:rsidRPr="002244A3">
        <w:t xml:space="preserve"> W</w:t>
      </w:r>
      <w:r w:rsidR="00E247C9" w:rsidRPr="002244A3">
        <w:t xml:space="preserve">hen working alongside a person from CALD background with disability we need to </w:t>
      </w:r>
      <w:r w:rsidR="006E1D3C" w:rsidRPr="002244A3">
        <w:t>start from a position of respect for the</w:t>
      </w:r>
      <w:r w:rsidR="00D71424" w:rsidRPr="002244A3">
        <w:t>ir</w:t>
      </w:r>
      <w:r w:rsidR="006E1D3C" w:rsidRPr="002244A3">
        <w:t xml:space="preserve"> cultural world view and resist applying our </w:t>
      </w:r>
      <w:r w:rsidR="00D71424" w:rsidRPr="002244A3">
        <w:t>own</w:t>
      </w:r>
      <w:r w:rsidR="006E1D3C" w:rsidRPr="002244A3">
        <w:t>.</w:t>
      </w:r>
      <w:r w:rsidR="00B217AB" w:rsidRPr="002244A3">
        <w:t xml:space="preserve">  </w:t>
      </w:r>
    </w:p>
    <w:p w14:paraId="35FD484F" w14:textId="375B850A" w:rsidR="00D71424" w:rsidRPr="002244A3" w:rsidRDefault="00267C18" w:rsidP="002244A3">
      <w:pPr>
        <w:pStyle w:val="MKbodytext"/>
      </w:pPr>
      <w:r w:rsidRPr="002244A3">
        <w:t xml:space="preserve">The person at the centre influences all of our </w:t>
      </w:r>
      <w:r w:rsidRPr="002244A3">
        <w:rPr>
          <w:b/>
        </w:rPr>
        <w:t>w</w:t>
      </w:r>
      <w:r w:rsidR="0063123A" w:rsidRPr="002244A3">
        <w:rPr>
          <w:b/>
        </w:rPr>
        <w:t>ays of working</w:t>
      </w:r>
      <w:r w:rsidRPr="002244A3">
        <w:rPr>
          <w:b/>
        </w:rPr>
        <w:t>.</w:t>
      </w:r>
      <w:r w:rsidR="0063123A" w:rsidRPr="002244A3">
        <w:t xml:space="preserve"> </w:t>
      </w:r>
      <w:r w:rsidR="00B21030" w:rsidRPr="002244A3">
        <w:t xml:space="preserve">A culturally responsive person centred organisation </w:t>
      </w:r>
      <w:r w:rsidR="006E1D3C" w:rsidRPr="002244A3">
        <w:t>critically reflect</w:t>
      </w:r>
      <w:r w:rsidR="00B21030" w:rsidRPr="002244A3">
        <w:t>s</w:t>
      </w:r>
      <w:r w:rsidR="006E1D3C" w:rsidRPr="002244A3">
        <w:t xml:space="preserve"> on every</w:t>
      </w:r>
      <w:r w:rsidR="00D71424" w:rsidRPr="002244A3">
        <w:t xml:space="preserve"> aspect of how it does its work and </w:t>
      </w:r>
      <w:r w:rsidR="006E1D3C" w:rsidRPr="002244A3">
        <w:t xml:space="preserve">is committed to effecting change </w:t>
      </w:r>
      <w:r w:rsidR="009B5522" w:rsidRPr="002244A3">
        <w:t xml:space="preserve">throughout the whole </w:t>
      </w:r>
      <w:r w:rsidR="006E1D3C" w:rsidRPr="002244A3">
        <w:t>organisation</w:t>
      </w:r>
      <w:r w:rsidRPr="002244A3">
        <w:t>.</w:t>
      </w:r>
      <w:r w:rsidR="00B21030" w:rsidRPr="002244A3">
        <w:t xml:space="preserve"> It applies</w:t>
      </w:r>
      <w:r w:rsidR="006E1D3C" w:rsidRPr="002244A3">
        <w:t xml:space="preserve"> a </w:t>
      </w:r>
      <w:r w:rsidR="009E0A8F" w:rsidRPr="002244A3">
        <w:rPr>
          <w:b/>
        </w:rPr>
        <w:t xml:space="preserve">critical </w:t>
      </w:r>
      <w:r w:rsidR="00B21030" w:rsidRPr="002244A3">
        <w:rPr>
          <w:b/>
        </w:rPr>
        <w:t>reflective lens</w:t>
      </w:r>
      <w:r w:rsidR="00B21030" w:rsidRPr="002244A3">
        <w:t xml:space="preserve"> </w:t>
      </w:r>
      <w:r w:rsidR="009E0A8F" w:rsidRPr="002244A3">
        <w:t>to</w:t>
      </w:r>
      <w:r w:rsidRPr="002244A3">
        <w:t xml:space="preserve"> the following three areas</w:t>
      </w:r>
      <w:r w:rsidR="009B5522" w:rsidRPr="002244A3">
        <w:t>:</w:t>
      </w:r>
    </w:p>
    <w:p w14:paraId="561372C6" w14:textId="68D930BC" w:rsidR="00D71424" w:rsidRPr="002244A3" w:rsidRDefault="00D71424" w:rsidP="00DE2EF6">
      <w:pPr>
        <w:pStyle w:val="MKBullet"/>
        <w:rPr>
          <w:color w:val="auto"/>
        </w:rPr>
      </w:pPr>
      <w:proofErr w:type="gramStart"/>
      <w:r w:rsidRPr="002244A3">
        <w:rPr>
          <w:b/>
          <w:color w:val="auto"/>
        </w:rPr>
        <w:t>organisational</w:t>
      </w:r>
      <w:proofErr w:type="gramEnd"/>
      <w:r w:rsidRPr="002244A3">
        <w:rPr>
          <w:b/>
          <w:color w:val="auto"/>
        </w:rPr>
        <w:t xml:space="preserve"> practices</w:t>
      </w:r>
      <w:r w:rsidR="00655C6E" w:rsidRPr="002244A3">
        <w:rPr>
          <w:b/>
          <w:color w:val="auto"/>
        </w:rPr>
        <w:t xml:space="preserve"> and systems</w:t>
      </w:r>
      <w:r w:rsidRPr="002244A3">
        <w:rPr>
          <w:b/>
          <w:color w:val="auto"/>
        </w:rPr>
        <w:t>:</w:t>
      </w:r>
      <w:r w:rsidRPr="002244A3">
        <w:rPr>
          <w:color w:val="auto"/>
        </w:rPr>
        <w:t xml:space="preserve">  how does </w:t>
      </w:r>
      <w:r w:rsidR="00655C6E" w:rsidRPr="002244A3">
        <w:rPr>
          <w:color w:val="auto"/>
        </w:rPr>
        <w:t>o</w:t>
      </w:r>
      <w:r w:rsidRPr="002244A3">
        <w:rPr>
          <w:color w:val="auto"/>
        </w:rPr>
        <w:t>ur organisational culture, governance</w:t>
      </w:r>
      <w:r w:rsidR="00655C6E" w:rsidRPr="002244A3">
        <w:rPr>
          <w:color w:val="auto"/>
        </w:rPr>
        <w:t>, leadership</w:t>
      </w:r>
      <w:r w:rsidRPr="002244A3">
        <w:rPr>
          <w:color w:val="auto"/>
        </w:rPr>
        <w:t xml:space="preserve"> and workforce</w:t>
      </w:r>
      <w:r w:rsidR="00655C6E" w:rsidRPr="002244A3">
        <w:rPr>
          <w:color w:val="auto"/>
        </w:rPr>
        <w:t xml:space="preserve"> influence impact on how we do our work?</w:t>
      </w:r>
    </w:p>
    <w:p w14:paraId="4326F251" w14:textId="3E7273F5" w:rsidR="00D71424" w:rsidRPr="002244A3" w:rsidRDefault="00D71424" w:rsidP="00DE2EF6">
      <w:pPr>
        <w:pStyle w:val="MKBullet"/>
        <w:rPr>
          <w:color w:val="auto"/>
        </w:rPr>
      </w:pPr>
      <w:proofErr w:type="gramStart"/>
      <w:r w:rsidRPr="002244A3">
        <w:rPr>
          <w:b/>
          <w:color w:val="auto"/>
        </w:rPr>
        <w:t>individual</w:t>
      </w:r>
      <w:proofErr w:type="gramEnd"/>
      <w:r w:rsidRPr="002244A3">
        <w:rPr>
          <w:b/>
          <w:color w:val="auto"/>
        </w:rPr>
        <w:t xml:space="preserve"> practices: </w:t>
      </w:r>
      <w:r w:rsidRPr="002244A3">
        <w:rPr>
          <w:color w:val="auto"/>
        </w:rPr>
        <w:t xml:space="preserve">becoming aware of ‘self’ and the role of culture in our own and </w:t>
      </w:r>
      <w:r w:rsidR="00B21030" w:rsidRPr="002244A3">
        <w:rPr>
          <w:color w:val="auto"/>
        </w:rPr>
        <w:t>the</w:t>
      </w:r>
      <w:r w:rsidRPr="002244A3">
        <w:rPr>
          <w:color w:val="auto"/>
        </w:rPr>
        <w:t xml:space="preserve"> lives </w:t>
      </w:r>
      <w:r w:rsidR="00B21030" w:rsidRPr="002244A3">
        <w:rPr>
          <w:color w:val="auto"/>
        </w:rPr>
        <w:t>of persons from CALD backgrounds</w:t>
      </w:r>
      <w:r w:rsidR="00655C6E" w:rsidRPr="002244A3">
        <w:rPr>
          <w:color w:val="auto"/>
        </w:rPr>
        <w:t>.  How do we support our workers to develop cultural self-awareness and are able to apply</w:t>
      </w:r>
      <w:r w:rsidR="00B21030" w:rsidRPr="002244A3">
        <w:rPr>
          <w:color w:val="auto"/>
        </w:rPr>
        <w:t xml:space="preserve"> </w:t>
      </w:r>
      <w:r w:rsidR="00655C6E" w:rsidRPr="002244A3">
        <w:rPr>
          <w:color w:val="auto"/>
        </w:rPr>
        <w:t xml:space="preserve">it when </w:t>
      </w:r>
      <w:r w:rsidR="00B21030" w:rsidRPr="002244A3">
        <w:rPr>
          <w:color w:val="auto"/>
        </w:rPr>
        <w:t xml:space="preserve">work alongside </w:t>
      </w:r>
      <w:r w:rsidR="00655C6E" w:rsidRPr="002244A3">
        <w:rPr>
          <w:color w:val="auto"/>
        </w:rPr>
        <w:t>a person from CALD backgrounds with disability</w:t>
      </w:r>
      <w:r w:rsidR="009B5522" w:rsidRPr="002244A3">
        <w:rPr>
          <w:color w:val="auto"/>
        </w:rPr>
        <w:t>.</w:t>
      </w:r>
      <w:r w:rsidR="00655C6E" w:rsidRPr="002244A3">
        <w:rPr>
          <w:color w:val="auto"/>
        </w:rPr>
        <w:t xml:space="preserve"> </w:t>
      </w:r>
    </w:p>
    <w:p w14:paraId="482AE5D7" w14:textId="6D3C5414" w:rsidR="00D71424" w:rsidRPr="002244A3" w:rsidRDefault="00D71424" w:rsidP="00DE2EF6">
      <w:pPr>
        <w:pStyle w:val="MKBullet"/>
        <w:rPr>
          <w:color w:val="auto"/>
        </w:rPr>
      </w:pPr>
      <w:proofErr w:type="gramStart"/>
      <w:r w:rsidRPr="002244A3">
        <w:rPr>
          <w:b/>
          <w:color w:val="auto"/>
        </w:rPr>
        <w:t>community</w:t>
      </w:r>
      <w:proofErr w:type="gramEnd"/>
      <w:r w:rsidRPr="002244A3">
        <w:rPr>
          <w:b/>
          <w:color w:val="auto"/>
        </w:rPr>
        <w:t xml:space="preserve"> engagement:</w:t>
      </w:r>
      <w:r w:rsidRPr="002244A3">
        <w:rPr>
          <w:color w:val="auto"/>
        </w:rPr>
        <w:t xml:space="preserve">  focuses on how we connect, engage</w:t>
      </w:r>
      <w:r w:rsidR="00655C6E" w:rsidRPr="002244A3">
        <w:rPr>
          <w:color w:val="auto"/>
        </w:rPr>
        <w:t xml:space="preserve"> and </w:t>
      </w:r>
      <w:r w:rsidRPr="002244A3">
        <w:rPr>
          <w:color w:val="auto"/>
        </w:rPr>
        <w:t>network with the people we support, their families, and communities</w:t>
      </w:r>
      <w:r w:rsidR="009B5522" w:rsidRPr="002244A3">
        <w:rPr>
          <w:color w:val="auto"/>
        </w:rPr>
        <w:t>.</w:t>
      </w:r>
    </w:p>
    <w:p w14:paraId="7102DFDD" w14:textId="5AC7675A" w:rsidR="00655C6E" w:rsidRPr="002244A3" w:rsidRDefault="009B5522" w:rsidP="00DE2EF6">
      <w:pPr>
        <w:pStyle w:val="MKBullet"/>
        <w:rPr>
          <w:color w:val="auto"/>
        </w:rPr>
      </w:pPr>
      <w:r w:rsidRPr="002244A3">
        <w:rPr>
          <w:color w:val="auto"/>
        </w:rPr>
        <w:t>T</w:t>
      </w:r>
      <w:r w:rsidR="00655C6E" w:rsidRPr="002244A3">
        <w:rPr>
          <w:color w:val="auto"/>
        </w:rPr>
        <w:t>hese areas</w:t>
      </w:r>
      <w:r w:rsidR="00267C18" w:rsidRPr="002244A3">
        <w:rPr>
          <w:color w:val="auto"/>
        </w:rPr>
        <w:t xml:space="preserve"> of our work</w:t>
      </w:r>
      <w:r w:rsidR="00655C6E" w:rsidRPr="002244A3">
        <w:rPr>
          <w:color w:val="auto"/>
        </w:rPr>
        <w:t xml:space="preserve"> are not mutually exclusive but overlap</w:t>
      </w:r>
      <w:r w:rsidR="00267C18" w:rsidRPr="002244A3">
        <w:rPr>
          <w:color w:val="auto"/>
        </w:rPr>
        <w:t>,</w:t>
      </w:r>
      <w:r w:rsidR="00655C6E" w:rsidRPr="002244A3">
        <w:rPr>
          <w:color w:val="auto"/>
        </w:rPr>
        <w:t xml:space="preserve"> symbolising the connections and relationships between them.  For example, it is hard to separate when critically reflecting on organisational values</w:t>
      </w:r>
      <w:r w:rsidR="00267C18" w:rsidRPr="002244A3">
        <w:rPr>
          <w:color w:val="auto"/>
        </w:rPr>
        <w:t xml:space="preserve">, the </w:t>
      </w:r>
      <w:r w:rsidR="00655C6E" w:rsidRPr="002244A3">
        <w:rPr>
          <w:color w:val="auto"/>
        </w:rPr>
        <w:t xml:space="preserve">influence our own personal values </w:t>
      </w:r>
      <w:r w:rsidR="00267C18" w:rsidRPr="002244A3">
        <w:rPr>
          <w:color w:val="auto"/>
        </w:rPr>
        <w:t>have on</w:t>
      </w:r>
      <w:r w:rsidR="00655C6E" w:rsidRPr="002244A3">
        <w:rPr>
          <w:color w:val="auto"/>
        </w:rPr>
        <w:t xml:space="preserve"> organisational practice.</w:t>
      </w:r>
    </w:p>
    <w:p w14:paraId="53EFF246" w14:textId="2ED4DE29" w:rsidR="00655C6E" w:rsidRPr="002244A3" w:rsidRDefault="00B21030" w:rsidP="00DE2EF6">
      <w:pPr>
        <w:pStyle w:val="MKBullet"/>
        <w:numPr>
          <w:ilvl w:val="0"/>
          <w:numId w:val="0"/>
        </w:numPr>
        <w:rPr>
          <w:color w:val="auto"/>
        </w:rPr>
      </w:pPr>
      <w:r w:rsidRPr="002244A3">
        <w:rPr>
          <w:color w:val="auto"/>
        </w:rPr>
        <w:t>You will note that the</w:t>
      </w:r>
      <w:r w:rsidR="00655C6E" w:rsidRPr="002244A3">
        <w:rPr>
          <w:color w:val="auto"/>
        </w:rPr>
        <w:t>se</w:t>
      </w:r>
      <w:r w:rsidRPr="002244A3">
        <w:rPr>
          <w:color w:val="auto"/>
        </w:rPr>
        <w:t xml:space="preserve"> three areas represented in the diagram align with the areas we have focused on in this workbook series.  The critical questions contained in them will facilitate discussion and provide you with a starting point to explore your journey towards a culturally responsive person centred organisation. </w:t>
      </w:r>
    </w:p>
    <w:p w14:paraId="726D3FE7" w14:textId="23169346" w:rsidR="00477234" w:rsidRPr="002244A3" w:rsidRDefault="00267C18" w:rsidP="002244A3">
      <w:pPr>
        <w:pStyle w:val="MKbodytext"/>
      </w:pPr>
      <w:r w:rsidRPr="002244A3">
        <w:t>Finally, a</w:t>
      </w:r>
      <w:r w:rsidR="00655C6E" w:rsidRPr="002244A3">
        <w:t xml:space="preserve"> culturally responsive person centred organisation is founded on the </w:t>
      </w:r>
      <w:r w:rsidR="00655C6E" w:rsidRPr="002244A3">
        <w:rPr>
          <w:b/>
        </w:rPr>
        <w:t xml:space="preserve">principles of </w:t>
      </w:r>
      <w:r w:rsidR="00D65E60" w:rsidRPr="002244A3">
        <w:rPr>
          <w:b/>
        </w:rPr>
        <w:t>h</w:t>
      </w:r>
      <w:r w:rsidR="00655C6E" w:rsidRPr="002244A3">
        <w:rPr>
          <w:b/>
        </w:rPr>
        <w:t>uman r</w:t>
      </w:r>
      <w:r w:rsidR="00DF10F2" w:rsidRPr="002244A3">
        <w:rPr>
          <w:b/>
        </w:rPr>
        <w:t xml:space="preserve">ights, </w:t>
      </w:r>
      <w:r w:rsidR="00655C6E" w:rsidRPr="002244A3">
        <w:rPr>
          <w:b/>
        </w:rPr>
        <w:t xml:space="preserve">a </w:t>
      </w:r>
      <w:r w:rsidR="00DF10F2" w:rsidRPr="002244A3">
        <w:rPr>
          <w:b/>
        </w:rPr>
        <w:t>social model of disability, social justice, cultural competence and person centred practice</w:t>
      </w:r>
      <w:r w:rsidR="00D65E60" w:rsidRPr="002244A3">
        <w:t xml:space="preserve">.  These </w:t>
      </w:r>
      <w:r w:rsidR="00D96D68" w:rsidRPr="002244A3">
        <w:t>underpin</w:t>
      </w:r>
      <w:r w:rsidR="00DF10F2" w:rsidRPr="002244A3">
        <w:t xml:space="preserve"> a culturally responsive pers</w:t>
      </w:r>
      <w:r w:rsidR="00D96D68" w:rsidRPr="002244A3">
        <w:t>on centred organisation</w:t>
      </w:r>
      <w:r w:rsidR="00DF10F2" w:rsidRPr="002244A3">
        <w:t>.</w:t>
      </w:r>
      <w:r w:rsidR="002244A3" w:rsidRPr="002244A3">
        <w:t xml:space="preserve"> </w:t>
      </w:r>
    </w:p>
    <w:p w14:paraId="341CACF6" w14:textId="77777777" w:rsidR="002244A3" w:rsidRDefault="002244A3" w:rsidP="002244A3">
      <w:pPr>
        <w:pStyle w:val="ListNumber5"/>
        <w:numPr>
          <w:ilvl w:val="0"/>
          <w:numId w:val="0"/>
        </w:numPr>
        <w:rPr>
          <w:b/>
          <w:sz w:val="40"/>
          <w:szCs w:val="40"/>
        </w:rPr>
      </w:pPr>
    </w:p>
    <w:p w14:paraId="10BB3350" w14:textId="4B242C9D" w:rsidR="00D65E60" w:rsidRPr="002244A3" w:rsidRDefault="00CA6D7C" w:rsidP="002244A3">
      <w:pPr>
        <w:pStyle w:val="ListNumber5"/>
        <w:numPr>
          <w:ilvl w:val="0"/>
          <w:numId w:val="0"/>
        </w:numPr>
        <w:rPr>
          <w:b/>
          <w:sz w:val="40"/>
          <w:szCs w:val="40"/>
        </w:rPr>
      </w:pPr>
      <w:r w:rsidRPr="002244A3">
        <w:rPr>
          <w:b/>
          <w:sz w:val="40"/>
          <w:szCs w:val="40"/>
        </w:rPr>
        <w:t>Workbook Exercise:</w:t>
      </w:r>
    </w:p>
    <w:p w14:paraId="619D43FA" w14:textId="0295C8C8" w:rsidR="00DF10F2" w:rsidRPr="002244A3" w:rsidRDefault="00DF10F2" w:rsidP="002244A3">
      <w:pPr>
        <w:pStyle w:val="MKbodytext"/>
      </w:pPr>
      <w:r w:rsidRPr="002244A3">
        <w:t>Choose one of the topics you have already completed (</w:t>
      </w:r>
      <w:proofErr w:type="spellStart"/>
      <w:r w:rsidRPr="002244A3">
        <w:t>eg</w:t>
      </w:r>
      <w:proofErr w:type="spellEnd"/>
      <w:r w:rsidRPr="002244A3">
        <w:t xml:space="preserve"> </w:t>
      </w:r>
      <w:r w:rsidR="009B5522" w:rsidRPr="002244A3">
        <w:t xml:space="preserve">Workbook </w:t>
      </w:r>
      <w:r w:rsidR="00477234" w:rsidRPr="002244A3">
        <w:rPr>
          <w:rStyle w:val="BookTitle"/>
          <w:b w:val="0"/>
        </w:rPr>
        <w:t>2.6</w:t>
      </w:r>
      <w:r w:rsidR="009B5522" w:rsidRPr="002244A3">
        <w:rPr>
          <w:rStyle w:val="BookTitle"/>
          <w:b w:val="0"/>
        </w:rPr>
        <w:t xml:space="preserve"> –</w:t>
      </w:r>
      <w:r w:rsidR="00477234" w:rsidRPr="002244A3">
        <w:rPr>
          <w:rStyle w:val="BookTitle"/>
          <w:b w:val="0"/>
        </w:rPr>
        <w:t xml:space="preserve"> Valuing bilingual workers).  How would y</w:t>
      </w:r>
      <w:r w:rsidR="006B0F67" w:rsidRPr="002244A3">
        <w:rPr>
          <w:rStyle w:val="BookTitle"/>
          <w:b w:val="0"/>
        </w:rPr>
        <w:t>ou apply the foundation principles outlined in 2.3</w:t>
      </w:r>
      <w:r w:rsidR="00477234" w:rsidRPr="002244A3">
        <w:rPr>
          <w:rStyle w:val="BookTitle"/>
          <w:b w:val="0"/>
        </w:rPr>
        <w:t xml:space="preserve"> above to this area of work?  </w:t>
      </w:r>
    </w:p>
    <w:p w14:paraId="1A9D24A6" w14:textId="74436A61" w:rsidR="00DF10F2" w:rsidRPr="002244A3" w:rsidRDefault="00DF10F2" w:rsidP="00DE2EF6">
      <w:pPr>
        <w:pStyle w:val="MKBullet"/>
        <w:numPr>
          <w:ilvl w:val="0"/>
          <w:numId w:val="44"/>
        </w:numPr>
        <w:ind w:left="142" w:firstLine="0"/>
        <w:rPr>
          <w:color w:val="auto"/>
        </w:rPr>
      </w:pPr>
      <w:r w:rsidRPr="002244A3">
        <w:rPr>
          <w:color w:val="auto"/>
        </w:rPr>
        <w:t xml:space="preserve">Human rights  Social model of disability </w:t>
      </w:r>
    </w:p>
    <w:p w14:paraId="55022281" w14:textId="0399E2C0" w:rsidR="00DF10F2" w:rsidRPr="002244A3" w:rsidRDefault="00DF10F2" w:rsidP="00DE2EF6">
      <w:pPr>
        <w:pStyle w:val="MKBullet"/>
        <w:numPr>
          <w:ilvl w:val="0"/>
          <w:numId w:val="44"/>
        </w:numPr>
        <w:ind w:left="142" w:firstLine="0"/>
        <w:rPr>
          <w:color w:val="auto"/>
        </w:rPr>
      </w:pPr>
      <w:r w:rsidRPr="002244A3">
        <w:rPr>
          <w:color w:val="auto"/>
        </w:rPr>
        <w:t xml:space="preserve">Social justice  </w:t>
      </w:r>
    </w:p>
    <w:p w14:paraId="6B22E231" w14:textId="419C8B5C" w:rsidR="00DF10F2" w:rsidRPr="002244A3" w:rsidRDefault="00DF10F2" w:rsidP="00DE2EF6">
      <w:pPr>
        <w:pStyle w:val="MKBullet"/>
        <w:numPr>
          <w:ilvl w:val="0"/>
          <w:numId w:val="44"/>
        </w:numPr>
        <w:ind w:left="142" w:firstLine="0"/>
        <w:rPr>
          <w:color w:val="auto"/>
        </w:rPr>
      </w:pPr>
      <w:r w:rsidRPr="002244A3">
        <w:rPr>
          <w:color w:val="auto"/>
        </w:rPr>
        <w:t xml:space="preserve">Person centred practice  </w:t>
      </w:r>
    </w:p>
    <w:p w14:paraId="245711CB" w14:textId="77777777" w:rsidR="002244A3" w:rsidRDefault="00DF10F2" w:rsidP="00DE2EF6">
      <w:pPr>
        <w:pStyle w:val="MKBullet"/>
        <w:numPr>
          <w:ilvl w:val="0"/>
          <w:numId w:val="44"/>
        </w:numPr>
        <w:ind w:left="142" w:firstLine="0"/>
        <w:rPr>
          <w:color w:val="auto"/>
        </w:rPr>
      </w:pPr>
      <w:r w:rsidRPr="002244A3">
        <w:rPr>
          <w:b/>
          <w:color w:val="auto"/>
        </w:rPr>
        <w:t xml:space="preserve">Cultural competence </w:t>
      </w:r>
      <w:bookmarkStart w:id="40" w:name="_Toc454613333"/>
      <w:bookmarkStart w:id="41" w:name="_Toc454725082"/>
      <w:r w:rsidR="00CA6D7C" w:rsidRPr="002244A3">
        <w:rPr>
          <w:b/>
          <w:color w:val="auto"/>
        </w:rPr>
        <w:br/>
      </w:r>
      <w:r w:rsidR="00CA6D7C" w:rsidRPr="002244A3">
        <w:rPr>
          <w:b/>
          <w:color w:val="auto"/>
        </w:rPr>
        <w:br/>
      </w:r>
      <w:r w:rsidR="008734DC" w:rsidRPr="002244A3">
        <w:rPr>
          <w:b/>
          <w:color w:val="auto"/>
        </w:rPr>
        <w:t xml:space="preserve">Getting </w:t>
      </w:r>
      <w:r w:rsidRPr="002244A3">
        <w:rPr>
          <w:b/>
          <w:color w:val="auto"/>
        </w:rPr>
        <w:t>started</w:t>
      </w:r>
      <w:bookmarkEnd w:id="40"/>
      <w:bookmarkEnd w:id="41"/>
      <w:r w:rsidR="00DE2EF6" w:rsidRPr="002244A3">
        <w:rPr>
          <w:b/>
          <w:color w:val="auto"/>
        </w:rPr>
        <w:t>:</w:t>
      </w:r>
    </w:p>
    <w:p w14:paraId="145E2718" w14:textId="3B52677F" w:rsidR="00DF10F2" w:rsidRPr="002244A3" w:rsidRDefault="002244A3" w:rsidP="002244A3">
      <w:pPr>
        <w:pStyle w:val="MKBullet"/>
        <w:numPr>
          <w:ilvl w:val="0"/>
          <w:numId w:val="0"/>
        </w:numPr>
        <w:ind w:left="142"/>
        <w:rPr>
          <w:color w:val="auto"/>
        </w:rPr>
      </w:pPr>
      <w:r w:rsidRPr="002244A3">
        <w:rPr>
          <w:color w:val="auto"/>
        </w:rPr>
        <w:lastRenderedPageBreak/>
        <w:t xml:space="preserve"> </w:t>
      </w:r>
      <w:r w:rsidR="00DF10F2" w:rsidRPr="002244A3">
        <w:rPr>
          <w:color w:val="auto"/>
        </w:rPr>
        <w:t>The starting point for building a culturally competent person centred organisation is a whole of organisation commitment to effecting change at all levels of the organisation and applying a process to guide and support that change.</w:t>
      </w:r>
    </w:p>
    <w:p w14:paraId="7B0E7312" w14:textId="202697C8" w:rsidR="00DF10F2" w:rsidRPr="002244A3" w:rsidRDefault="00DF10F2" w:rsidP="00DE2EF6">
      <w:pPr>
        <w:pStyle w:val="MKQuote"/>
        <w:ind w:left="142"/>
      </w:pPr>
      <w:r w:rsidRPr="002244A3">
        <w:t>“(We need to) …stop creating cultures of “them” and “us”.  Before we – and our organizations - can become advocates or agents of change we must first see ourselves as change targets. Starting with oneself can be seen not only as a precondition for authenticity but also as one of the strongest quality indicators of person-</w:t>
      </w:r>
      <w:proofErr w:type="spellStart"/>
      <w:r w:rsidRPr="002244A3">
        <w:t>centred</w:t>
      </w:r>
      <w:proofErr w:type="spellEnd"/>
      <w:r w:rsidRPr="002244A3">
        <w:t xml:space="preserve"> work. </w:t>
      </w:r>
      <w:r w:rsidR="008734DC" w:rsidRPr="002244A3">
        <w:t xml:space="preserve"> </w:t>
      </w:r>
      <w:r w:rsidRPr="002244A3">
        <w:t xml:space="preserve">As </w:t>
      </w:r>
      <w:proofErr w:type="spellStart"/>
      <w:r w:rsidRPr="002244A3">
        <w:t>Smull</w:t>
      </w:r>
      <w:proofErr w:type="spellEnd"/>
      <w:r w:rsidRPr="002244A3">
        <w:t>, Bourne and Sanderson (2009) note using a small set of person-</w:t>
      </w:r>
      <w:proofErr w:type="spellStart"/>
      <w:r w:rsidRPr="002244A3">
        <w:t>centred</w:t>
      </w:r>
      <w:proofErr w:type="spellEnd"/>
      <w:r w:rsidRPr="002244A3">
        <w:t xml:space="preserve"> value based skills and tools throughout all levels will drive change throughout the whole system.”</w:t>
      </w:r>
      <w:r w:rsidRPr="002244A3">
        <w:rPr>
          <w:rStyle w:val="FootnoteReference"/>
        </w:rPr>
        <w:footnoteReference w:id="1"/>
      </w:r>
    </w:p>
    <w:p w14:paraId="595D4D38" w14:textId="7B27B1FA" w:rsidR="00DF10F2" w:rsidRPr="002244A3" w:rsidRDefault="008734DC" w:rsidP="002244A3">
      <w:pPr>
        <w:pStyle w:val="BodyText1"/>
        <w:ind w:left="0"/>
      </w:pPr>
      <w:r w:rsidRPr="002244A3">
        <w:rPr>
          <w:b/>
        </w:rPr>
        <w:t>Step 1:</w:t>
      </w:r>
      <w:r w:rsidRPr="002244A3">
        <w:t xml:space="preserve">   </w:t>
      </w:r>
      <w:r w:rsidR="00DF10F2" w:rsidRPr="002244A3">
        <w:t>Undertake a</w:t>
      </w:r>
      <w:r w:rsidRPr="002244A3">
        <w:t>n</w:t>
      </w:r>
      <w:r w:rsidR="00DF10F2" w:rsidRPr="002244A3">
        <w:t xml:space="preserve"> audit </w:t>
      </w:r>
      <w:r w:rsidRPr="002244A3">
        <w:t xml:space="preserve">of every aspect of your </w:t>
      </w:r>
      <w:proofErr w:type="spellStart"/>
      <w:r w:rsidRPr="002244A3">
        <w:t>organisation’s</w:t>
      </w:r>
      <w:proofErr w:type="spellEnd"/>
      <w:r w:rsidRPr="002244A3">
        <w:t xml:space="preserve"> practices </w:t>
      </w:r>
      <w:r w:rsidR="00DF10F2" w:rsidRPr="002244A3">
        <w:t xml:space="preserve">to critically evaluate your current business and to develop a systemic process for guiding and oversighting cultural change.  A whole of </w:t>
      </w:r>
      <w:proofErr w:type="spellStart"/>
      <w:r w:rsidR="00DF10F2" w:rsidRPr="002244A3">
        <w:t>organisation</w:t>
      </w:r>
      <w:proofErr w:type="spellEnd"/>
      <w:r w:rsidR="00DF10F2" w:rsidRPr="002244A3">
        <w:t xml:space="preserve"> audit should:  </w:t>
      </w:r>
    </w:p>
    <w:p w14:paraId="6B68445E" w14:textId="5F55C35B" w:rsidR="00DF10F2" w:rsidRPr="002244A3" w:rsidRDefault="00DF10F2" w:rsidP="008734DC">
      <w:pPr>
        <w:pStyle w:val="ListNumber5"/>
        <w:numPr>
          <w:ilvl w:val="0"/>
          <w:numId w:val="40"/>
        </w:numPr>
      </w:pPr>
      <w:r w:rsidRPr="002244A3">
        <w:t xml:space="preserve">Determine the degree to which your organisation is effectively </w:t>
      </w:r>
      <w:r w:rsidR="008734DC" w:rsidRPr="002244A3">
        <w:t>responding to each person it supports as well as the CALD communities it works alongside</w:t>
      </w:r>
      <w:r w:rsidR="0063123A" w:rsidRPr="002244A3">
        <w:t>.</w:t>
      </w:r>
      <w:r w:rsidR="008734DC" w:rsidRPr="002244A3">
        <w:t xml:space="preserve"> </w:t>
      </w:r>
    </w:p>
    <w:p w14:paraId="1A13C0FD" w14:textId="783457B7" w:rsidR="00DF10F2" w:rsidRPr="002244A3" w:rsidRDefault="00DF10F2" w:rsidP="008734DC">
      <w:pPr>
        <w:pStyle w:val="ListNumber5"/>
      </w:pPr>
      <w:r w:rsidRPr="002244A3">
        <w:t xml:space="preserve">Establish partnerships that involve </w:t>
      </w:r>
      <w:r w:rsidR="008734DC" w:rsidRPr="002244A3">
        <w:t>the persons</w:t>
      </w:r>
      <w:r w:rsidRPr="002244A3">
        <w:t xml:space="preserve"> from CALD </w:t>
      </w:r>
      <w:r w:rsidR="008734DC" w:rsidRPr="002244A3">
        <w:t xml:space="preserve">backgrounds </w:t>
      </w:r>
      <w:r w:rsidRPr="002244A3">
        <w:t>with disability</w:t>
      </w:r>
      <w:r w:rsidR="008734DC" w:rsidRPr="002244A3">
        <w:t xml:space="preserve"> you support</w:t>
      </w:r>
      <w:r w:rsidRPr="002244A3">
        <w:t>, their families, and communities in a meaningful way</w:t>
      </w:r>
      <w:r w:rsidR="0063123A" w:rsidRPr="002244A3">
        <w:t>.</w:t>
      </w:r>
    </w:p>
    <w:p w14:paraId="02DF60B0" w14:textId="0B1609A2" w:rsidR="00DF10F2" w:rsidRPr="002244A3" w:rsidRDefault="00DF10F2" w:rsidP="008734DC">
      <w:pPr>
        <w:pStyle w:val="ListNumber5"/>
      </w:pPr>
      <w:r w:rsidRPr="002244A3">
        <w:t xml:space="preserve">Identify the skills, training and resources needed to build the </w:t>
      </w:r>
      <w:r w:rsidR="008734DC" w:rsidRPr="002244A3">
        <w:t xml:space="preserve">organisation’s culturally responsive </w:t>
      </w:r>
      <w:r w:rsidRPr="002244A3">
        <w:t>p</w:t>
      </w:r>
      <w:r w:rsidR="008734DC" w:rsidRPr="002244A3">
        <w:t>erson centred practice</w:t>
      </w:r>
      <w:r w:rsidR="0063123A" w:rsidRPr="002244A3">
        <w:t>.</w:t>
      </w:r>
      <w:r w:rsidR="008734DC" w:rsidRPr="002244A3">
        <w:t xml:space="preserve"> </w:t>
      </w:r>
      <w:r w:rsidRPr="002244A3">
        <w:t xml:space="preserve"> </w:t>
      </w:r>
    </w:p>
    <w:p w14:paraId="4E8CEAF2" w14:textId="677C52F5" w:rsidR="00DF10F2" w:rsidRPr="002244A3" w:rsidRDefault="00DF10F2" w:rsidP="008734DC">
      <w:pPr>
        <w:pStyle w:val="ListNumber5"/>
      </w:pPr>
      <w:r w:rsidRPr="002244A3">
        <w:t>Plan strategically for the systematic incorporation of cornerstone principles and values across all policy, structures and practices</w:t>
      </w:r>
      <w:r w:rsidR="0063123A" w:rsidRPr="002244A3">
        <w:t>.</w:t>
      </w:r>
    </w:p>
    <w:p w14:paraId="0F1E29CD" w14:textId="4E9904B0" w:rsidR="00DF10F2" w:rsidRPr="002244A3" w:rsidRDefault="00DF10F2" w:rsidP="008734DC">
      <w:pPr>
        <w:pStyle w:val="ListNumber5"/>
      </w:pPr>
      <w:r w:rsidRPr="002244A3">
        <w:t xml:space="preserve">Review policies and work practices to identify the gaps and barriers in the provision and delivery of services and programs to </w:t>
      </w:r>
      <w:r w:rsidR="0046650D" w:rsidRPr="002244A3">
        <w:t>pe</w:t>
      </w:r>
      <w:r w:rsidR="0063123A" w:rsidRPr="002244A3">
        <w:t>ople</w:t>
      </w:r>
      <w:r w:rsidR="0046650D" w:rsidRPr="002244A3">
        <w:t xml:space="preserve"> from CALD backgrounds with disability</w:t>
      </w:r>
      <w:r w:rsidR="0063123A" w:rsidRPr="002244A3">
        <w:t>.</w:t>
      </w:r>
    </w:p>
    <w:p w14:paraId="13364676" w14:textId="6B292149" w:rsidR="00DF10F2" w:rsidRPr="002244A3" w:rsidRDefault="00DF10F2" w:rsidP="008734DC">
      <w:pPr>
        <w:pStyle w:val="ListNumber5"/>
      </w:pPr>
      <w:r w:rsidRPr="002244A3">
        <w:t xml:space="preserve">Identify strategies to redress the gaps and prioritise them in accordance with </w:t>
      </w:r>
      <w:r w:rsidR="0046650D" w:rsidRPr="002244A3">
        <w:t xml:space="preserve">your </w:t>
      </w:r>
      <w:r w:rsidRPr="002244A3">
        <w:t>organisation’s resources</w:t>
      </w:r>
      <w:r w:rsidR="0046650D" w:rsidRPr="002244A3">
        <w:t>.</w:t>
      </w:r>
    </w:p>
    <w:p w14:paraId="2439DE0F" w14:textId="77777777" w:rsidR="00DF10F2" w:rsidRPr="002244A3" w:rsidRDefault="00DF10F2" w:rsidP="008734DC">
      <w:pPr>
        <w:pStyle w:val="ListNumber5"/>
      </w:pPr>
      <w:r w:rsidRPr="002244A3">
        <w:t>Identify the resources (human, time, physical, financial) and skills needed to implement the strategies by the organisation.</w:t>
      </w:r>
    </w:p>
    <w:p w14:paraId="5B0899F9" w14:textId="75DA9F16" w:rsidR="00DF10F2" w:rsidRPr="002244A3" w:rsidRDefault="00DF10F2" w:rsidP="00CA6D7C">
      <w:pPr>
        <w:pStyle w:val="Style3"/>
        <w:numPr>
          <w:ilvl w:val="0"/>
          <w:numId w:val="0"/>
        </w:numPr>
        <w:ind w:left="720" w:hanging="360"/>
        <w:rPr>
          <w:b/>
          <w:color w:val="auto"/>
        </w:rPr>
      </w:pPr>
      <w:r w:rsidRPr="002244A3">
        <w:rPr>
          <w:b/>
          <w:color w:val="auto"/>
        </w:rPr>
        <w:t>Step</w:t>
      </w:r>
      <w:r w:rsidR="0063123A" w:rsidRPr="002244A3">
        <w:rPr>
          <w:b/>
          <w:color w:val="auto"/>
        </w:rPr>
        <w:t xml:space="preserve"> </w:t>
      </w:r>
      <w:r w:rsidRPr="002244A3">
        <w:rPr>
          <w:b/>
          <w:color w:val="auto"/>
        </w:rPr>
        <w:t>2</w:t>
      </w:r>
      <w:r w:rsidR="0063123A" w:rsidRPr="002244A3">
        <w:rPr>
          <w:b/>
          <w:color w:val="auto"/>
        </w:rPr>
        <w:t>:</w:t>
      </w:r>
      <w:r w:rsidRPr="002244A3">
        <w:rPr>
          <w:b/>
          <w:color w:val="auto"/>
        </w:rPr>
        <w:t xml:space="preserve">  </w:t>
      </w:r>
      <w:r w:rsidR="006B0F67" w:rsidRPr="002244A3">
        <w:rPr>
          <w:b/>
          <w:color w:val="auto"/>
        </w:rPr>
        <w:t>Build</w:t>
      </w:r>
      <w:r w:rsidRPr="002244A3">
        <w:rPr>
          <w:b/>
          <w:color w:val="auto"/>
        </w:rPr>
        <w:t xml:space="preserve"> audit outcomes into strategic plan </w:t>
      </w:r>
    </w:p>
    <w:p w14:paraId="5BD74BE5" w14:textId="77777777" w:rsidR="0046650D" w:rsidRPr="002244A3" w:rsidRDefault="00DF10F2" w:rsidP="002244A3">
      <w:pPr>
        <w:pStyle w:val="MKbodytext"/>
      </w:pPr>
      <w:r w:rsidRPr="002244A3">
        <w:t>Cultural</w:t>
      </w:r>
      <w:r w:rsidR="0046650D" w:rsidRPr="002244A3">
        <w:t xml:space="preserve">ly responsive person centred practice </w:t>
      </w:r>
      <w:r w:rsidRPr="002244A3">
        <w:t xml:space="preserve">needs to be incorporated into every aspect of an organisation’s operations, policies and programs.  Building the audit outcomes into the strategic plan increases the likelihood of its implementation and effecting organisational change at organisational cultural level.  </w:t>
      </w:r>
    </w:p>
    <w:p w14:paraId="2A54C325" w14:textId="6F6A2D5D" w:rsidR="00DF10F2" w:rsidRPr="002244A3" w:rsidRDefault="00CA23FF" w:rsidP="00CA6D7C">
      <w:pPr>
        <w:pStyle w:val="Style3"/>
        <w:numPr>
          <w:ilvl w:val="0"/>
          <w:numId w:val="0"/>
        </w:numPr>
        <w:ind w:left="720" w:hanging="360"/>
        <w:rPr>
          <w:b/>
          <w:color w:val="auto"/>
        </w:rPr>
      </w:pPr>
      <w:r w:rsidRPr="002244A3">
        <w:rPr>
          <w:b/>
          <w:color w:val="auto"/>
        </w:rPr>
        <w:t>Step</w:t>
      </w:r>
      <w:r w:rsidR="00DF10F2" w:rsidRPr="002244A3">
        <w:rPr>
          <w:b/>
          <w:color w:val="auto"/>
        </w:rPr>
        <w:t xml:space="preserve"> 3</w:t>
      </w:r>
      <w:r w:rsidR="0063123A" w:rsidRPr="002244A3">
        <w:rPr>
          <w:b/>
          <w:color w:val="auto"/>
        </w:rPr>
        <w:t>:</w:t>
      </w:r>
      <w:r w:rsidR="00DF10F2" w:rsidRPr="002244A3">
        <w:rPr>
          <w:b/>
          <w:color w:val="auto"/>
        </w:rPr>
        <w:t xml:space="preserve"> Develop a culturally </w:t>
      </w:r>
      <w:r w:rsidR="0046650D" w:rsidRPr="002244A3">
        <w:rPr>
          <w:b/>
          <w:color w:val="auto"/>
        </w:rPr>
        <w:t>responsive</w:t>
      </w:r>
      <w:r w:rsidR="00DF10F2" w:rsidRPr="002244A3">
        <w:rPr>
          <w:b/>
          <w:color w:val="auto"/>
        </w:rPr>
        <w:t xml:space="preserve"> person </w:t>
      </w:r>
      <w:proofErr w:type="spellStart"/>
      <w:r w:rsidR="00DF10F2" w:rsidRPr="002244A3">
        <w:rPr>
          <w:b/>
          <w:color w:val="auto"/>
        </w:rPr>
        <w:t>centred</w:t>
      </w:r>
      <w:proofErr w:type="spellEnd"/>
      <w:r w:rsidR="00DF10F2" w:rsidRPr="002244A3">
        <w:rPr>
          <w:b/>
          <w:color w:val="auto"/>
        </w:rPr>
        <w:t xml:space="preserve"> workforce</w:t>
      </w:r>
    </w:p>
    <w:p w14:paraId="10CF2A3A" w14:textId="49CB2A31" w:rsidR="00DF10F2" w:rsidRPr="002244A3" w:rsidRDefault="00DF10F2" w:rsidP="00DE2EF6">
      <w:pPr>
        <w:pStyle w:val="MKBullet"/>
        <w:rPr>
          <w:color w:val="auto"/>
        </w:rPr>
      </w:pPr>
      <w:r w:rsidRPr="002244A3">
        <w:rPr>
          <w:color w:val="auto"/>
        </w:rPr>
        <w:t xml:space="preserve">Actively recruit for culturally responsive person centred </w:t>
      </w:r>
      <w:r w:rsidR="0046650D" w:rsidRPr="002244A3">
        <w:rPr>
          <w:color w:val="auto"/>
        </w:rPr>
        <w:t>workers</w:t>
      </w:r>
    </w:p>
    <w:p w14:paraId="7693A6FE" w14:textId="523C3E68" w:rsidR="00DF10F2" w:rsidRPr="002244A3" w:rsidRDefault="00DF10F2" w:rsidP="00DE2EF6">
      <w:pPr>
        <w:pStyle w:val="MKBullet"/>
        <w:rPr>
          <w:color w:val="auto"/>
        </w:rPr>
      </w:pPr>
      <w:r w:rsidRPr="002244A3">
        <w:rPr>
          <w:color w:val="auto"/>
        </w:rPr>
        <w:lastRenderedPageBreak/>
        <w:t xml:space="preserve">Build </w:t>
      </w:r>
      <w:r w:rsidR="0046650D" w:rsidRPr="002244A3">
        <w:rPr>
          <w:color w:val="auto"/>
        </w:rPr>
        <w:t xml:space="preserve">the requirement to work in </w:t>
      </w:r>
      <w:r w:rsidRPr="002244A3">
        <w:rPr>
          <w:color w:val="auto"/>
        </w:rPr>
        <w:t>cultural r</w:t>
      </w:r>
      <w:r w:rsidR="0046650D" w:rsidRPr="002244A3">
        <w:rPr>
          <w:color w:val="auto"/>
        </w:rPr>
        <w:t>esponsive</w:t>
      </w:r>
      <w:r w:rsidRPr="002244A3">
        <w:rPr>
          <w:color w:val="auto"/>
        </w:rPr>
        <w:t xml:space="preserve"> person centred </w:t>
      </w:r>
      <w:r w:rsidR="0046650D" w:rsidRPr="002244A3">
        <w:rPr>
          <w:color w:val="auto"/>
        </w:rPr>
        <w:t>ways</w:t>
      </w:r>
      <w:r w:rsidRPr="002244A3">
        <w:rPr>
          <w:color w:val="auto"/>
        </w:rPr>
        <w:t xml:space="preserve"> into job advertisements, job descriptions and performance appraisals </w:t>
      </w:r>
    </w:p>
    <w:p w14:paraId="197A59C2" w14:textId="7C500C0C" w:rsidR="00DF10F2" w:rsidRPr="002244A3" w:rsidRDefault="00DF10F2" w:rsidP="00DE2EF6">
      <w:pPr>
        <w:pStyle w:val="MKBullet"/>
        <w:rPr>
          <w:color w:val="auto"/>
        </w:rPr>
      </w:pPr>
      <w:r w:rsidRPr="002244A3">
        <w:rPr>
          <w:color w:val="auto"/>
        </w:rPr>
        <w:t xml:space="preserve">Actively recruit for bilingual/bicultural skills and for people from diverse backgrounds </w:t>
      </w:r>
    </w:p>
    <w:p w14:paraId="05D22825" w14:textId="77777777" w:rsidR="00DF10F2" w:rsidRPr="002244A3" w:rsidRDefault="00DF10F2" w:rsidP="00DE2EF6">
      <w:pPr>
        <w:pStyle w:val="MKBullet"/>
        <w:rPr>
          <w:color w:val="auto"/>
        </w:rPr>
      </w:pPr>
      <w:r w:rsidRPr="002244A3">
        <w:rPr>
          <w:color w:val="auto"/>
        </w:rPr>
        <w:t xml:space="preserve">Diversify your recruitment strategies </w:t>
      </w:r>
    </w:p>
    <w:p w14:paraId="6A5ABD8D" w14:textId="77777777" w:rsidR="00DF10F2" w:rsidRPr="002244A3" w:rsidRDefault="00DF10F2" w:rsidP="00DE2EF6">
      <w:pPr>
        <w:pStyle w:val="MKBullet"/>
        <w:rPr>
          <w:color w:val="auto"/>
        </w:rPr>
      </w:pPr>
      <w:r w:rsidRPr="002244A3">
        <w:rPr>
          <w:color w:val="auto"/>
        </w:rPr>
        <w:t>Build reflective practice into team meetings and professional development opportunities</w:t>
      </w:r>
    </w:p>
    <w:p w14:paraId="3626A736" w14:textId="77777777" w:rsidR="00DF10F2" w:rsidRPr="002244A3" w:rsidRDefault="00DF10F2" w:rsidP="00DE2EF6">
      <w:pPr>
        <w:pStyle w:val="MKBullet"/>
        <w:rPr>
          <w:color w:val="auto"/>
        </w:rPr>
      </w:pPr>
      <w:r w:rsidRPr="002244A3">
        <w:rPr>
          <w:color w:val="auto"/>
        </w:rPr>
        <w:t>Encourage staff to explore the impact of their personal values on their work practice</w:t>
      </w:r>
    </w:p>
    <w:p w14:paraId="30C88CD8" w14:textId="010B1C52" w:rsidR="00DF10F2" w:rsidRPr="002244A3" w:rsidRDefault="00DF10F2" w:rsidP="00DE2EF6">
      <w:pPr>
        <w:pStyle w:val="MKBullet"/>
        <w:rPr>
          <w:color w:val="auto"/>
        </w:rPr>
      </w:pPr>
      <w:r w:rsidRPr="002244A3">
        <w:rPr>
          <w:color w:val="auto"/>
        </w:rPr>
        <w:t xml:space="preserve">Identify skills development and training needs of all </w:t>
      </w:r>
      <w:r w:rsidR="0046650D" w:rsidRPr="002244A3">
        <w:rPr>
          <w:color w:val="auto"/>
        </w:rPr>
        <w:t>workers regarding culturally responsive person centred practice and develop a skills development plan of action.</w:t>
      </w:r>
    </w:p>
    <w:p w14:paraId="089D944D" w14:textId="4FE067D1" w:rsidR="00DF10F2" w:rsidRPr="002244A3" w:rsidRDefault="00CA6D7C" w:rsidP="00267C18">
      <w:pPr>
        <w:ind w:left="0"/>
        <w:rPr>
          <w:b/>
        </w:rPr>
      </w:pPr>
      <w:r w:rsidRPr="002244A3">
        <w:br/>
      </w:r>
      <w:r w:rsidRPr="002244A3">
        <w:rPr>
          <w:b/>
        </w:rPr>
        <w:t>Workbook Exercise:</w:t>
      </w:r>
    </w:p>
    <w:p w14:paraId="599678E3" w14:textId="449D1155" w:rsidR="00DF10F2" w:rsidRPr="002244A3" w:rsidRDefault="00DF10F2" w:rsidP="00CA6D7C">
      <w:pPr>
        <w:pStyle w:val="MKtabbedline"/>
      </w:pPr>
      <w:r w:rsidRPr="002244A3">
        <w:t>Organisational culture is influenced by the values, leadership and the people of an organisation.  How will you engage people at all levels of the organisation (</w:t>
      </w:r>
      <w:r w:rsidR="0046650D" w:rsidRPr="002244A3">
        <w:t>persons with CALD backgrounds with disability, their families, CALD communities</w:t>
      </w:r>
      <w:r w:rsidRPr="002244A3">
        <w:t xml:space="preserve">, </w:t>
      </w:r>
      <w:r w:rsidR="0046650D" w:rsidRPr="002244A3">
        <w:t xml:space="preserve">workers, governance board, </w:t>
      </w:r>
      <w:proofErr w:type="gramStart"/>
      <w:r w:rsidR="0046650D" w:rsidRPr="002244A3">
        <w:t>leaders</w:t>
      </w:r>
      <w:proofErr w:type="gramEnd"/>
      <w:r w:rsidR="0046650D" w:rsidRPr="002244A3">
        <w:t>?)</w:t>
      </w:r>
      <w:r w:rsidR="00CA6D7C" w:rsidRPr="002244A3">
        <w:br/>
      </w:r>
    </w:p>
    <w:p w14:paraId="104751C1" w14:textId="0039AE99" w:rsidR="00DF10F2" w:rsidRPr="002244A3" w:rsidRDefault="00DF10F2" w:rsidP="00CA6D7C">
      <w:pPr>
        <w:pStyle w:val="MKtabbedline"/>
        <w:rPr>
          <w:b w:val="0"/>
        </w:rPr>
      </w:pPr>
      <w:r w:rsidRPr="002244A3">
        <w:rPr>
          <w:b w:val="0"/>
        </w:rPr>
        <w:t xml:space="preserve">What are three barriers and three enablers of culturally </w:t>
      </w:r>
      <w:r w:rsidR="0046650D" w:rsidRPr="002244A3">
        <w:rPr>
          <w:b w:val="0"/>
        </w:rPr>
        <w:t>responsive</w:t>
      </w:r>
      <w:r w:rsidRPr="002244A3">
        <w:rPr>
          <w:b w:val="0"/>
        </w:rPr>
        <w:t xml:space="preserve"> person centred practice in your organisation</w:t>
      </w:r>
      <w:r w:rsidR="00CA6D7C" w:rsidRPr="002244A3">
        <w:rPr>
          <w:b w:val="0"/>
        </w:rPr>
        <w:t>?</w:t>
      </w:r>
      <w:r w:rsidR="00CA6D7C" w:rsidRPr="002244A3">
        <w:rPr>
          <w:b w:val="0"/>
        </w:rPr>
        <w:br/>
      </w:r>
    </w:p>
    <w:p w14:paraId="1B180ADE" w14:textId="77777777" w:rsidR="00DF10F2" w:rsidRPr="002244A3" w:rsidRDefault="00DF10F2" w:rsidP="00CA6D7C">
      <w:pPr>
        <w:pStyle w:val="MKtabbedline"/>
        <w:rPr>
          <w:b w:val="0"/>
        </w:rPr>
      </w:pPr>
      <w:r w:rsidRPr="002244A3">
        <w:rPr>
          <w:b w:val="0"/>
        </w:rPr>
        <w:t>How do you know that these are enablers/inhibitors?</w:t>
      </w:r>
    </w:p>
    <w:p w14:paraId="59F3FD7D" w14:textId="54CE95D2" w:rsidR="00DF10F2" w:rsidRPr="002244A3" w:rsidRDefault="00CA6D7C" w:rsidP="00CA6D7C">
      <w:pPr>
        <w:pStyle w:val="MKtabbedline"/>
        <w:rPr>
          <w:b w:val="0"/>
        </w:rPr>
      </w:pPr>
      <w:r w:rsidRPr="002244A3">
        <w:rPr>
          <w:b w:val="0"/>
        </w:rPr>
        <w:br/>
      </w:r>
      <w:r w:rsidR="00DF10F2" w:rsidRPr="002244A3">
        <w:rPr>
          <w:b w:val="0"/>
        </w:rPr>
        <w:t>What changes can you or your organisation make now to strengthen the enablers?</w:t>
      </w:r>
      <w:r w:rsidRPr="002244A3">
        <w:rPr>
          <w:b w:val="0"/>
        </w:rPr>
        <w:br/>
      </w:r>
    </w:p>
    <w:p w14:paraId="3BF0806D" w14:textId="77777777" w:rsidR="00DF10F2" w:rsidRPr="002244A3" w:rsidRDefault="00DF10F2" w:rsidP="00CA6D7C">
      <w:pPr>
        <w:pStyle w:val="MKtabbedline"/>
        <w:rPr>
          <w:b w:val="0"/>
        </w:rPr>
      </w:pPr>
      <w:r w:rsidRPr="002244A3">
        <w:rPr>
          <w:b w:val="0"/>
        </w:rPr>
        <w:t>What changes can you or your organisation make now to minimise the inhibitors?</w:t>
      </w:r>
    </w:p>
    <w:p w14:paraId="3D42E5AE" w14:textId="3B5588A7" w:rsidR="00DF10F2" w:rsidRPr="002244A3" w:rsidRDefault="00CA6D7C" w:rsidP="00CA6D7C">
      <w:pPr>
        <w:pStyle w:val="MKtabbedline"/>
        <w:rPr>
          <w:b w:val="0"/>
        </w:rPr>
      </w:pPr>
      <w:r w:rsidRPr="002244A3">
        <w:rPr>
          <w:b w:val="0"/>
        </w:rPr>
        <w:br/>
      </w:r>
      <w:r w:rsidR="00DF10F2" w:rsidRPr="002244A3">
        <w:rPr>
          <w:b w:val="0"/>
        </w:rPr>
        <w:t>Who will be responsible for making sure these changes happen?</w:t>
      </w:r>
      <w:r w:rsidRPr="002244A3">
        <w:rPr>
          <w:b w:val="0"/>
        </w:rPr>
        <w:br/>
      </w:r>
    </w:p>
    <w:p w14:paraId="4A72204C" w14:textId="5B684BE1" w:rsidR="00DF10F2" w:rsidRPr="002244A3" w:rsidRDefault="00DF10F2" w:rsidP="00CA6D7C">
      <w:pPr>
        <w:pStyle w:val="MKtabbedline"/>
        <w:rPr>
          <w:b w:val="0"/>
        </w:rPr>
      </w:pPr>
      <w:bookmarkStart w:id="42" w:name="_Toc290492351"/>
      <w:bookmarkStart w:id="43" w:name="_Toc290492570"/>
      <w:r w:rsidRPr="002244A3">
        <w:rPr>
          <w:b w:val="0"/>
        </w:rPr>
        <w:t xml:space="preserve">Reflection/ Comments:  </w:t>
      </w:r>
    </w:p>
    <w:p w14:paraId="0D5459C0" w14:textId="77777777" w:rsidR="00DF10F2" w:rsidRPr="002244A3" w:rsidRDefault="00DF10F2" w:rsidP="002244A3">
      <w:pPr>
        <w:pStyle w:val="MKHeading1"/>
      </w:pPr>
      <w:bookmarkStart w:id="44" w:name="_Toc454613335"/>
      <w:bookmarkStart w:id="45" w:name="_Toc454725083"/>
      <w:bookmarkEnd w:id="42"/>
      <w:bookmarkEnd w:id="43"/>
      <w:r w:rsidRPr="002244A3">
        <w:lastRenderedPageBreak/>
        <w:t>Conclusion</w:t>
      </w:r>
      <w:bookmarkEnd w:id="44"/>
      <w:bookmarkEnd w:id="45"/>
    </w:p>
    <w:p w14:paraId="7803DD82" w14:textId="05D10825" w:rsidR="00DF10F2" w:rsidRPr="002244A3" w:rsidRDefault="00DF10F2" w:rsidP="002244A3">
      <w:pPr>
        <w:pStyle w:val="MKbodytext"/>
      </w:pPr>
      <w:r w:rsidRPr="002244A3">
        <w:t>Building a cultural competent person centred organisation requires embracing our own and the many other diverse ways of seein</w:t>
      </w:r>
      <w:r w:rsidR="00267C18" w:rsidRPr="002244A3">
        <w:t xml:space="preserve">g, being in, and understanding </w:t>
      </w:r>
      <w:r w:rsidRPr="002244A3">
        <w:t xml:space="preserve">the world. We bring our values, often unconsciously, to the work we do. </w:t>
      </w:r>
      <w:r w:rsidR="00CA23FF" w:rsidRPr="002244A3">
        <w:t xml:space="preserve"> </w:t>
      </w:r>
      <w:r w:rsidRPr="002244A3">
        <w:t xml:space="preserve">Knowing this is the important starting point for successfully moving towards a more inclusive and respectful practice with </w:t>
      </w:r>
      <w:r w:rsidR="00267C18" w:rsidRPr="002244A3">
        <w:t>the people we support.</w:t>
      </w:r>
    </w:p>
    <w:p w14:paraId="4755BE5C" w14:textId="1E1591A8" w:rsidR="00DF10F2" w:rsidRPr="002244A3" w:rsidRDefault="00DF10F2" w:rsidP="002244A3">
      <w:pPr>
        <w:pStyle w:val="MKbodytext"/>
      </w:pPr>
      <w:r w:rsidRPr="002244A3">
        <w:t xml:space="preserve">Being curious about what makes us who we each are, and having a willingness to take the time to explore that, will enable us to get to know both ourselves and our clients better. </w:t>
      </w:r>
      <w:r w:rsidR="00CA23FF" w:rsidRPr="002244A3">
        <w:t xml:space="preserve"> </w:t>
      </w:r>
      <w:r w:rsidRPr="002244A3">
        <w:t>We are then in a much better position to understand and respond to their core needs in ways that make sense to them, and in ways our clients value.</w:t>
      </w:r>
    </w:p>
    <w:p w14:paraId="3F74AC42" w14:textId="60FE7603" w:rsidR="00DF10F2" w:rsidRPr="002244A3" w:rsidRDefault="00DF10F2" w:rsidP="002244A3">
      <w:pPr>
        <w:pStyle w:val="MKbodytext"/>
      </w:pPr>
      <w:r w:rsidRPr="002244A3">
        <w:t xml:space="preserve">This is a continuous process that will enrich our work the more we step into it. It takes time to find comfort with this way of working and requires our patience. </w:t>
      </w:r>
      <w:r w:rsidR="00CA23FF" w:rsidRPr="002244A3">
        <w:t xml:space="preserve"> </w:t>
      </w:r>
      <w:r w:rsidRPr="002244A3">
        <w:t>Above all, person centred culturally responsive practice is about recognising that we all have different ways of being in the world, that each person</w:t>
      </w:r>
      <w:r w:rsidR="00CA23FF" w:rsidRPr="002244A3">
        <w:t>’</w:t>
      </w:r>
      <w:r w:rsidRPr="002244A3">
        <w:t xml:space="preserve">s point of view deserves equal respect and consideration, and that we must understand ourselves before we can meaningfully identify and assist others with their needs. </w:t>
      </w:r>
    </w:p>
    <w:p w14:paraId="729CB68D" w14:textId="740843D8" w:rsidR="002F6E5A" w:rsidRPr="002244A3" w:rsidRDefault="00DF10F2" w:rsidP="002244A3">
      <w:pPr>
        <w:pStyle w:val="MKbodytext"/>
      </w:pPr>
      <w:r w:rsidRPr="002244A3">
        <w:t>Be prepared to be challenged and enjoy the learning along the way.</w:t>
      </w:r>
    </w:p>
    <w:p w14:paraId="4D87E772" w14:textId="5546AFF2" w:rsidR="002F6E5A" w:rsidRPr="002244A3" w:rsidRDefault="00CA6D7C" w:rsidP="002244A3">
      <w:pPr>
        <w:pStyle w:val="MKbodytext"/>
        <w:rPr>
          <w:rStyle w:val="Strong"/>
          <w:b w:val="0"/>
        </w:rPr>
      </w:pPr>
      <w:r w:rsidRPr="002244A3">
        <w:rPr>
          <w:rStyle w:val="Strong"/>
          <w:b w:val="0"/>
        </w:rPr>
        <w:br/>
      </w:r>
      <w:r w:rsidRPr="002244A3">
        <w:rPr>
          <w:rStyle w:val="Strong"/>
          <w:sz w:val="28"/>
          <w:szCs w:val="28"/>
        </w:rPr>
        <w:t>Reflection</w:t>
      </w:r>
      <w:proofErr w:type="gramStart"/>
      <w:r w:rsidRPr="002244A3">
        <w:rPr>
          <w:rStyle w:val="Strong"/>
          <w:sz w:val="28"/>
          <w:szCs w:val="28"/>
        </w:rPr>
        <w:t>:</w:t>
      </w:r>
      <w:proofErr w:type="gramEnd"/>
      <w:r w:rsidRPr="002244A3">
        <w:rPr>
          <w:rStyle w:val="Strong"/>
          <w:sz w:val="28"/>
          <w:szCs w:val="28"/>
        </w:rPr>
        <w:br/>
      </w:r>
      <w:r w:rsidRPr="002244A3">
        <w:rPr>
          <w:rStyle w:val="Strong"/>
          <w:b w:val="0"/>
        </w:rPr>
        <w:br/>
      </w:r>
      <w:r w:rsidR="002F6E5A" w:rsidRPr="002244A3">
        <w:rPr>
          <w:rStyle w:val="Strong"/>
          <w:b w:val="0"/>
        </w:rPr>
        <w:t xml:space="preserve">What are some of the take away messages from this workbook?  Are there things you disagree with?  Was there something that surprised you? </w:t>
      </w:r>
    </w:p>
    <w:p w14:paraId="011424AE" w14:textId="66BD4256" w:rsidR="002F6E5A" w:rsidRPr="002244A3" w:rsidRDefault="002F6E5A" w:rsidP="002F6E5A">
      <w:pPr>
        <w:pStyle w:val="BodyText3"/>
        <w:ind w:left="0"/>
      </w:pPr>
      <w:bookmarkStart w:id="46" w:name="_GoBack"/>
      <w:bookmarkEnd w:id="46"/>
    </w:p>
    <w:sectPr w:rsidR="002F6E5A" w:rsidRPr="002244A3" w:rsidSect="00A9497F">
      <w:headerReference w:type="default" r:id="rId16"/>
      <w:footerReference w:type="default" r:id="rId17"/>
      <w:type w:val="continuous"/>
      <w:pgSz w:w="11906" w:h="16838"/>
      <w:pgMar w:top="1440" w:right="1418" w:bottom="1478" w:left="1440" w:header="567" w:footer="77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143AB" w14:textId="77777777" w:rsidR="00CD6E8F" w:rsidRDefault="00CD6E8F" w:rsidP="009B5522">
      <w:r>
        <w:separator/>
      </w:r>
    </w:p>
  </w:endnote>
  <w:endnote w:type="continuationSeparator" w:id="0">
    <w:p w14:paraId="693EDEA6" w14:textId="77777777" w:rsidR="00CD6E8F" w:rsidRDefault="00CD6E8F" w:rsidP="009B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FB845" w14:textId="77777777" w:rsidR="00CD6E8F" w:rsidRDefault="00CD6E8F" w:rsidP="009B552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29D0083" w14:textId="77777777" w:rsidR="00CD6E8F" w:rsidRPr="008222CD" w:rsidRDefault="00CD6E8F" w:rsidP="009B5522">
    <w:pPr>
      <w:rPr>
        <w:rStyle w:val="PageNumber"/>
      </w:rPr>
    </w:pPr>
    <w:r w:rsidRPr="008222CD">
      <w:rPr>
        <w:rFonts w:ascii="Lucida Grande" w:hAnsi="Lucida Grande" w:cs="Lucida Grande"/>
        <w:color w:val="FF6600"/>
      </w:rPr>
      <w:t xml:space="preserve">© </w:t>
    </w:r>
    <w:r w:rsidRPr="0012597F">
      <w:rPr>
        <w:noProof/>
        <w:lang w:eastAsia="en-AU"/>
      </w:rPr>
      <w:t>futures</w:t>
    </w:r>
    <w:r w:rsidRPr="00434017">
      <w:rPr>
        <w:noProof/>
        <w:szCs w:val="24"/>
        <w:lang w:eastAsia="en-AU"/>
      </w:rPr>
      <w:t xml:space="preserve"> </w:t>
    </w:r>
    <w:r w:rsidRPr="00020370">
      <w:rPr>
        <w:rFonts w:ascii="Century Gothic" w:hAnsi="Century Gothic"/>
        <w:noProof/>
        <w:color w:val="E8952E"/>
        <w:sz w:val="26"/>
        <w:szCs w:val="26"/>
        <w:lang w:eastAsia="en-AU"/>
      </w:rPr>
      <w:t>UPFRONT</w:t>
    </w:r>
    <w:r w:rsidRPr="008222CD">
      <w:rPr>
        <w:rStyle w:val="PageNumber"/>
        <w:sz w:val="20"/>
        <w:szCs w:val="20"/>
      </w:rPr>
      <w:tab/>
    </w:r>
  </w:p>
  <w:p w14:paraId="1C298C71" w14:textId="77777777" w:rsidR="00CD6E8F" w:rsidRDefault="00CD6E8F" w:rsidP="009B5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8916D" w14:textId="77777777" w:rsidR="00CD6E8F" w:rsidRDefault="00CD6E8F" w:rsidP="009B5522">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1CADD" w14:textId="14EB8C26" w:rsidR="00CD6E8F" w:rsidRPr="007876BF" w:rsidRDefault="00CD6E8F" w:rsidP="009B5522">
    <w:pPr>
      <w:pStyle w:val="Footer"/>
      <w:rPr>
        <w:rFonts w:asciiTheme="minorHAnsi" w:hAnsiTheme="minorHAnsi"/>
        <w:sz w:val="20"/>
        <w:szCs w:val="20"/>
      </w:rPr>
    </w:pPr>
    <w:r w:rsidRPr="007876BF">
      <w:rPr>
        <w:rFonts w:asciiTheme="minorHAnsi" w:hAnsiTheme="minorHAns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49348" w14:textId="77777777" w:rsidR="00CD6E8F" w:rsidRDefault="00CD6E8F" w:rsidP="009B5522">
      <w:r>
        <w:separator/>
      </w:r>
    </w:p>
  </w:footnote>
  <w:footnote w:type="continuationSeparator" w:id="0">
    <w:p w14:paraId="3F54D8EC" w14:textId="77777777" w:rsidR="00CD6E8F" w:rsidRDefault="00CD6E8F" w:rsidP="009B5522">
      <w:r>
        <w:continuationSeparator/>
      </w:r>
    </w:p>
  </w:footnote>
  <w:footnote w:id="1">
    <w:p w14:paraId="672742E8" w14:textId="596169F0" w:rsidR="00CD6E8F" w:rsidRPr="008734DC" w:rsidRDefault="00CD6E8F" w:rsidP="00DF10F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F9699" w14:textId="77777777" w:rsidR="00CD6E8F" w:rsidRDefault="00CD6E8F" w:rsidP="009B55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216005" w14:textId="77777777" w:rsidR="00CD6E8F" w:rsidRDefault="00CD6E8F" w:rsidP="009B5522">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E6750" w14:textId="77777777" w:rsidR="00CD6E8F" w:rsidRDefault="00CD6E8F" w:rsidP="009B55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4A3">
      <w:rPr>
        <w:rStyle w:val="PageNumber"/>
        <w:noProof/>
      </w:rPr>
      <w:t>10</w:t>
    </w:r>
    <w:r>
      <w:rPr>
        <w:rStyle w:val="PageNumber"/>
      </w:rPr>
      <w:fldChar w:fldCharType="end"/>
    </w:r>
  </w:p>
  <w:p w14:paraId="4010583B" w14:textId="5EABFCEF" w:rsidR="00CD6E8F" w:rsidRDefault="00CD6E8F" w:rsidP="003475E6">
    <w:pPr>
      <w:pStyle w:val="Header"/>
      <w:pBdr>
        <w:bottom w:val="single" w:sz="18" w:space="1" w:color="F79646" w:themeColor="accent6"/>
      </w:pBdr>
      <w:ind w:left="0"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AE49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CABE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76A8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EF03BFC"/>
    <w:lvl w:ilvl="0">
      <w:start w:val="1"/>
      <w:numFmt w:val="decimal"/>
      <w:pStyle w:val="ListNumber2"/>
      <w:lvlText w:val="%1."/>
      <w:lvlJc w:val="left"/>
      <w:pPr>
        <w:tabs>
          <w:tab w:val="num" w:pos="643"/>
        </w:tabs>
        <w:ind w:left="643" w:hanging="360"/>
      </w:pPr>
    </w:lvl>
  </w:abstractNum>
  <w:abstractNum w:abstractNumId="4">
    <w:nsid w:val="FFFFFF83"/>
    <w:multiLevelType w:val="singleLevel"/>
    <w:tmpl w:val="8CBA551C"/>
    <w:lvl w:ilvl="0">
      <w:start w:val="1"/>
      <w:numFmt w:val="bullet"/>
      <w:pStyle w:val="ListBullet2"/>
      <w:lvlText w:val=""/>
      <w:lvlJc w:val="left"/>
      <w:pPr>
        <w:ind w:left="643" w:hanging="360"/>
      </w:pPr>
      <w:rPr>
        <w:rFonts w:ascii="Wingdings 2" w:hAnsi="Wingdings 2" w:hint="default"/>
        <w:color w:val="FF6600"/>
      </w:rPr>
    </w:lvl>
  </w:abstractNum>
  <w:abstractNum w:abstractNumId="5">
    <w:nsid w:val="FFFFFF89"/>
    <w:multiLevelType w:val="singleLevel"/>
    <w:tmpl w:val="1316A4EE"/>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BF43D0A"/>
    <w:multiLevelType w:val="hybridMultilevel"/>
    <w:tmpl w:val="DFDA73EE"/>
    <w:lvl w:ilvl="0" w:tplc="D82EE6DA">
      <w:start w:val="1"/>
      <w:numFmt w:val="bullet"/>
      <w:lvlText w:val="•"/>
      <w:lvlJc w:val="left"/>
      <w:pPr>
        <w:tabs>
          <w:tab w:val="num" w:pos="720"/>
        </w:tabs>
        <w:ind w:left="720" w:hanging="360"/>
      </w:pPr>
      <w:rPr>
        <w:rFonts w:ascii="Times New Roman" w:hAnsi="Times New Roman" w:hint="default"/>
      </w:rPr>
    </w:lvl>
    <w:lvl w:ilvl="1" w:tplc="D7205F8E" w:tentative="1">
      <w:start w:val="1"/>
      <w:numFmt w:val="bullet"/>
      <w:lvlText w:val="•"/>
      <w:lvlJc w:val="left"/>
      <w:pPr>
        <w:tabs>
          <w:tab w:val="num" w:pos="1440"/>
        </w:tabs>
        <w:ind w:left="1440" w:hanging="360"/>
      </w:pPr>
      <w:rPr>
        <w:rFonts w:ascii="Times New Roman" w:hAnsi="Times New Roman" w:hint="default"/>
      </w:rPr>
    </w:lvl>
    <w:lvl w:ilvl="2" w:tplc="312CDCF0" w:tentative="1">
      <w:start w:val="1"/>
      <w:numFmt w:val="bullet"/>
      <w:lvlText w:val="•"/>
      <w:lvlJc w:val="left"/>
      <w:pPr>
        <w:tabs>
          <w:tab w:val="num" w:pos="2160"/>
        </w:tabs>
        <w:ind w:left="2160" w:hanging="360"/>
      </w:pPr>
      <w:rPr>
        <w:rFonts w:ascii="Times New Roman" w:hAnsi="Times New Roman" w:hint="default"/>
      </w:rPr>
    </w:lvl>
    <w:lvl w:ilvl="3" w:tplc="9460ADDC" w:tentative="1">
      <w:start w:val="1"/>
      <w:numFmt w:val="bullet"/>
      <w:lvlText w:val="•"/>
      <w:lvlJc w:val="left"/>
      <w:pPr>
        <w:tabs>
          <w:tab w:val="num" w:pos="2880"/>
        </w:tabs>
        <w:ind w:left="2880" w:hanging="360"/>
      </w:pPr>
      <w:rPr>
        <w:rFonts w:ascii="Times New Roman" w:hAnsi="Times New Roman" w:hint="default"/>
      </w:rPr>
    </w:lvl>
    <w:lvl w:ilvl="4" w:tplc="7920488C" w:tentative="1">
      <w:start w:val="1"/>
      <w:numFmt w:val="bullet"/>
      <w:lvlText w:val="•"/>
      <w:lvlJc w:val="left"/>
      <w:pPr>
        <w:tabs>
          <w:tab w:val="num" w:pos="3600"/>
        </w:tabs>
        <w:ind w:left="3600" w:hanging="360"/>
      </w:pPr>
      <w:rPr>
        <w:rFonts w:ascii="Times New Roman" w:hAnsi="Times New Roman" w:hint="default"/>
      </w:rPr>
    </w:lvl>
    <w:lvl w:ilvl="5" w:tplc="7E36811A" w:tentative="1">
      <w:start w:val="1"/>
      <w:numFmt w:val="bullet"/>
      <w:lvlText w:val="•"/>
      <w:lvlJc w:val="left"/>
      <w:pPr>
        <w:tabs>
          <w:tab w:val="num" w:pos="4320"/>
        </w:tabs>
        <w:ind w:left="4320" w:hanging="360"/>
      </w:pPr>
      <w:rPr>
        <w:rFonts w:ascii="Times New Roman" w:hAnsi="Times New Roman" w:hint="default"/>
      </w:rPr>
    </w:lvl>
    <w:lvl w:ilvl="6" w:tplc="5706E38C" w:tentative="1">
      <w:start w:val="1"/>
      <w:numFmt w:val="bullet"/>
      <w:lvlText w:val="•"/>
      <w:lvlJc w:val="left"/>
      <w:pPr>
        <w:tabs>
          <w:tab w:val="num" w:pos="5040"/>
        </w:tabs>
        <w:ind w:left="5040" w:hanging="360"/>
      </w:pPr>
      <w:rPr>
        <w:rFonts w:ascii="Times New Roman" w:hAnsi="Times New Roman" w:hint="default"/>
      </w:rPr>
    </w:lvl>
    <w:lvl w:ilvl="7" w:tplc="1D62BA06" w:tentative="1">
      <w:start w:val="1"/>
      <w:numFmt w:val="bullet"/>
      <w:lvlText w:val="•"/>
      <w:lvlJc w:val="left"/>
      <w:pPr>
        <w:tabs>
          <w:tab w:val="num" w:pos="5760"/>
        </w:tabs>
        <w:ind w:left="5760" w:hanging="360"/>
      </w:pPr>
      <w:rPr>
        <w:rFonts w:ascii="Times New Roman" w:hAnsi="Times New Roman" w:hint="default"/>
      </w:rPr>
    </w:lvl>
    <w:lvl w:ilvl="8" w:tplc="14A6A64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A124E9"/>
    <w:multiLevelType w:val="hybridMultilevel"/>
    <w:tmpl w:val="D8FC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D2FF0"/>
    <w:multiLevelType w:val="hybridMultilevel"/>
    <w:tmpl w:val="94BA2AC2"/>
    <w:lvl w:ilvl="0" w:tplc="E358257E">
      <w:start w:val="1"/>
      <w:numFmt w:val="bullet"/>
      <w:pStyle w:val="MDAABulletChar"/>
      <w:lvlText w:val=""/>
      <w:lvlJc w:val="left"/>
      <w:pPr>
        <w:tabs>
          <w:tab w:val="num" w:pos="1191"/>
        </w:tabs>
        <w:ind w:left="1191"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pperplate Gothic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pperplate Gothic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pperplate Gothic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B70E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C9249D"/>
    <w:multiLevelType w:val="hybridMultilevel"/>
    <w:tmpl w:val="568A7168"/>
    <w:lvl w:ilvl="0" w:tplc="73DE7956">
      <w:start w:val="1"/>
      <w:numFmt w:val="decimal"/>
      <w:lvlText w:val="%1."/>
      <w:lvlJc w:val="left"/>
      <w:pPr>
        <w:ind w:left="1084" w:hanging="4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1">
    <w:nsid w:val="3A145699"/>
    <w:multiLevelType w:val="hybridMultilevel"/>
    <w:tmpl w:val="70F2753C"/>
    <w:lvl w:ilvl="0" w:tplc="04ACA52A">
      <w:start w:val="1"/>
      <w:numFmt w:val="decimal"/>
      <w:pStyle w:val="List"/>
      <w:lvlText w:val="%1."/>
      <w:lvlJc w:val="left"/>
      <w:pPr>
        <w:tabs>
          <w:tab w:val="num" w:pos="794"/>
        </w:tabs>
        <w:ind w:left="794" w:hanging="454"/>
      </w:pPr>
      <w:rPr>
        <w:rFonts w:hint="default"/>
      </w:rPr>
    </w:lvl>
    <w:lvl w:ilvl="1" w:tplc="587881D0">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2">
    <w:nsid w:val="3A465EC9"/>
    <w:multiLevelType w:val="hybridMultilevel"/>
    <w:tmpl w:val="2628450A"/>
    <w:lvl w:ilvl="0" w:tplc="B8FC1BBC">
      <w:start w:val="1"/>
      <w:numFmt w:val="bullet"/>
      <w:pStyle w:val="Style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F2979"/>
    <w:multiLevelType w:val="multilevel"/>
    <w:tmpl w:val="CD56DA3E"/>
    <w:lvl w:ilvl="0">
      <w:start w:val="1"/>
      <w:numFmt w:val="decimal"/>
      <w:pStyle w:val="Heading1"/>
      <w:lvlText w:val="%1."/>
      <w:lvlJc w:val="left"/>
      <w:pPr>
        <w:ind w:left="1248" w:hanging="624"/>
      </w:pPr>
      <w:rPr>
        <w:rFonts w:hint="default"/>
      </w:rPr>
    </w:lvl>
    <w:lvl w:ilvl="1">
      <w:start w:val="1"/>
      <w:numFmt w:val="decimal"/>
      <w:pStyle w:val="Heading2"/>
      <w:lvlText w:val="%1.%2"/>
      <w:lvlJc w:val="left"/>
      <w:pPr>
        <w:ind w:left="1588" w:hanging="964"/>
      </w:pPr>
      <w:rPr>
        <w:rFonts w:hint="default"/>
      </w:rPr>
    </w:lvl>
    <w:lvl w:ilvl="2">
      <w:start w:val="1"/>
      <w:numFmt w:val="decimal"/>
      <w:pStyle w:val="MKHeading3"/>
      <w:lvlText w:val="%1.%2.%3"/>
      <w:lvlJc w:val="left"/>
      <w:pPr>
        <w:ind w:left="1344" w:hanging="720"/>
      </w:pPr>
      <w:rPr>
        <w:rFonts w:hint="default"/>
      </w:rPr>
    </w:lvl>
    <w:lvl w:ilvl="3">
      <w:start w:val="1"/>
      <w:numFmt w:val="decimal"/>
      <w:pStyle w:val="Heading4"/>
      <w:lvlText w:val="%1.%2.%3.%4"/>
      <w:lvlJc w:val="left"/>
      <w:pPr>
        <w:ind w:left="1488" w:hanging="864"/>
      </w:pPr>
      <w:rPr>
        <w:rFonts w:hint="default"/>
      </w:rPr>
    </w:lvl>
    <w:lvl w:ilvl="4">
      <w:start w:val="1"/>
      <w:numFmt w:val="decimal"/>
      <w:pStyle w:val="Heading5"/>
      <w:lvlText w:val="%1.%2.%3.%4.%5"/>
      <w:lvlJc w:val="left"/>
      <w:pPr>
        <w:ind w:left="1632" w:hanging="1008"/>
      </w:pPr>
      <w:rPr>
        <w:rFonts w:hint="default"/>
      </w:rPr>
    </w:lvl>
    <w:lvl w:ilvl="5">
      <w:start w:val="1"/>
      <w:numFmt w:val="decimal"/>
      <w:pStyle w:val="Heading6"/>
      <w:lvlText w:val="%1.%2.%3.%4.%5.%6"/>
      <w:lvlJc w:val="left"/>
      <w:pPr>
        <w:ind w:left="1776" w:hanging="1152"/>
      </w:pPr>
      <w:rPr>
        <w:rFonts w:hint="default"/>
      </w:rPr>
    </w:lvl>
    <w:lvl w:ilvl="6">
      <w:start w:val="1"/>
      <w:numFmt w:val="decimal"/>
      <w:pStyle w:val="Heading7"/>
      <w:lvlText w:val="%1.%2.%3.%4.%5.%6.%7"/>
      <w:lvlJc w:val="left"/>
      <w:pPr>
        <w:ind w:left="1920" w:hanging="1296"/>
      </w:pPr>
      <w:rPr>
        <w:rFonts w:hint="default"/>
      </w:rPr>
    </w:lvl>
    <w:lvl w:ilvl="7">
      <w:start w:val="1"/>
      <w:numFmt w:val="decimal"/>
      <w:pStyle w:val="Heading8"/>
      <w:lvlText w:val="%1.%2.%3.%4.%5.%6.%7.%8"/>
      <w:lvlJc w:val="left"/>
      <w:pPr>
        <w:ind w:left="2064" w:hanging="1440"/>
      </w:pPr>
      <w:rPr>
        <w:rFonts w:hint="default"/>
      </w:rPr>
    </w:lvl>
    <w:lvl w:ilvl="8">
      <w:start w:val="1"/>
      <w:numFmt w:val="decimal"/>
      <w:pStyle w:val="Heading9"/>
      <w:lvlText w:val="%1.%2.%3.%4.%5.%6.%7.%8.%9"/>
      <w:lvlJc w:val="left"/>
      <w:pPr>
        <w:ind w:left="2208" w:hanging="1584"/>
      </w:pPr>
      <w:rPr>
        <w:rFonts w:hint="default"/>
      </w:rPr>
    </w:lvl>
  </w:abstractNum>
  <w:abstractNum w:abstractNumId="14">
    <w:nsid w:val="4A987C1A"/>
    <w:multiLevelType w:val="multilevel"/>
    <w:tmpl w:val="C6AC6BA8"/>
    <w:lvl w:ilvl="0">
      <w:start w:val="1"/>
      <w:numFmt w:val="decimal"/>
      <w:lvlText w:val="%1."/>
      <w:lvlJc w:val="left"/>
      <w:pPr>
        <w:ind w:left="2249" w:hanging="624"/>
      </w:pPr>
      <w:rPr>
        <w:rFonts w:hint="default"/>
      </w:rPr>
    </w:lvl>
    <w:lvl w:ilvl="1">
      <w:start w:val="1"/>
      <w:numFmt w:val="decimal"/>
      <w:lvlText w:val="%1.%2"/>
      <w:lvlJc w:val="left"/>
      <w:pPr>
        <w:ind w:left="2589" w:hanging="1965"/>
      </w:pPr>
      <w:rPr>
        <w:rFonts w:hint="default"/>
      </w:rPr>
    </w:lvl>
    <w:lvl w:ilvl="2">
      <w:start w:val="1"/>
      <w:numFmt w:val="decimal"/>
      <w:lvlText w:val="%1.%2.%3"/>
      <w:lvlJc w:val="left"/>
      <w:pPr>
        <w:ind w:left="2998" w:hanging="720"/>
      </w:pPr>
      <w:rPr>
        <w:rFonts w:hint="default"/>
      </w:rPr>
    </w:lvl>
    <w:lvl w:ilvl="3">
      <w:start w:val="1"/>
      <w:numFmt w:val="decimal"/>
      <w:lvlText w:val="%1.%2.%3.%4"/>
      <w:lvlJc w:val="left"/>
      <w:pPr>
        <w:ind w:left="2489" w:hanging="864"/>
      </w:pPr>
      <w:rPr>
        <w:rFonts w:hint="default"/>
      </w:rPr>
    </w:lvl>
    <w:lvl w:ilvl="4">
      <w:start w:val="1"/>
      <w:numFmt w:val="decimal"/>
      <w:lvlText w:val="%1.%2.%3.%4.%5"/>
      <w:lvlJc w:val="left"/>
      <w:pPr>
        <w:ind w:left="2633" w:hanging="1008"/>
      </w:pPr>
      <w:rPr>
        <w:rFonts w:hint="default"/>
      </w:rPr>
    </w:lvl>
    <w:lvl w:ilvl="5">
      <w:start w:val="1"/>
      <w:numFmt w:val="decimal"/>
      <w:lvlText w:val="%1.%2.%3.%4.%5.%6"/>
      <w:lvlJc w:val="left"/>
      <w:pPr>
        <w:ind w:left="2777" w:hanging="1152"/>
      </w:pPr>
      <w:rPr>
        <w:rFonts w:hint="default"/>
      </w:rPr>
    </w:lvl>
    <w:lvl w:ilvl="6">
      <w:start w:val="1"/>
      <w:numFmt w:val="decimal"/>
      <w:lvlText w:val="%1.%2.%3.%4.%5.%6.%7"/>
      <w:lvlJc w:val="left"/>
      <w:pPr>
        <w:ind w:left="2921" w:hanging="1296"/>
      </w:pPr>
      <w:rPr>
        <w:rFonts w:hint="default"/>
      </w:rPr>
    </w:lvl>
    <w:lvl w:ilvl="7">
      <w:start w:val="1"/>
      <w:numFmt w:val="decimal"/>
      <w:lvlText w:val="%1.%2.%3.%4.%5.%6.%7.%8"/>
      <w:lvlJc w:val="left"/>
      <w:pPr>
        <w:ind w:left="3065" w:hanging="1440"/>
      </w:pPr>
      <w:rPr>
        <w:rFonts w:hint="default"/>
      </w:rPr>
    </w:lvl>
    <w:lvl w:ilvl="8">
      <w:start w:val="1"/>
      <w:numFmt w:val="decimal"/>
      <w:lvlText w:val="%1.%2.%3.%4.%5.%6.%7.%8.%9"/>
      <w:lvlJc w:val="left"/>
      <w:pPr>
        <w:ind w:left="3209" w:hanging="1584"/>
      </w:pPr>
      <w:rPr>
        <w:rFonts w:hint="default"/>
      </w:rPr>
    </w:lvl>
  </w:abstractNum>
  <w:abstractNum w:abstractNumId="15">
    <w:nsid w:val="50B4456D"/>
    <w:multiLevelType w:val="hybridMultilevel"/>
    <w:tmpl w:val="9582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63BAA"/>
    <w:multiLevelType w:val="hybridMultilevel"/>
    <w:tmpl w:val="432655EC"/>
    <w:lvl w:ilvl="0" w:tplc="926EEF10">
      <w:start w:val="1"/>
      <w:numFmt w:val="bullet"/>
      <w:lvlText w:val="•"/>
      <w:lvlJc w:val="left"/>
      <w:pPr>
        <w:tabs>
          <w:tab w:val="num" w:pos="720"/>
        </w:tabs>
        <w:ind w:left="720" w:hanging="360"/>
      </w:pPr>
      <w:rPr>
        <w:rFonts w:ascii="Times New Roman" w:hAnsi="Times New Roman" w:hint="default"/>
      </w:rPr>
    </w:lvl>
    <w:lvl w:ilvl="1" w:tplc="E38AA37C" w:tentative="1">
      <w:start w:val="1"/>
      <w:numFmt w:val="bullet"/>
      <w:lvlText w:val="•"/>
      <w:lvlJc w:val="left"/>
      <w:pPr>
        <w:tabs>
          <w:tab w:val="num" w:pos="1440"/>
        </w:tabs>
        <w:ind w:left="1440" w:hanging="360"/>
      </w:pPr>
      <w:rPr>
        <w:rFonts w:ascii="Times New Roman" w:hAnsi="Times New Roman" w:hint="default"/>
      </w:rPr>
    </w:lvl>
    <w:lvl w:ilvl="2" w:tplc="5E8C7F9C" w:tentative="1">
      <w:start w:val="1"/>
      <w:numFmt w:val="bullet"/>
      <w:lvlText w:val="•"/>
      <w:lvlJc w:val="left"/>
      <w:pPr>
        <w:tabs>
          <w:tab w:val="num" w:pos="2160"/>
        </w:tabs>
        <w:ind w:left="2160" w:hanging="360"/>
      </w:pPr>
      <w:rPr>
        <w:rFonts w:ascii="Times New Roman" w:hAnsi="Times New Roman" w:hint="default"/>
      </w:rPr>
    </w:lvl>
    <w:lvl w:ilvl="3" w:tplc="FB1C2A22" w:tentative="1">
      <w:start w:val="1"/>
      <w:numFmt w:val="bullet"/>
      <w:lvlText w:val="•"/>
      <w:lvlJc w:val="left"/>
      <w:pPr>
        <w:tabs>
          <w:tab w:val="num" w:pos="2880"/>
        </w:tabs>
        <w:ind w:left="2880" w:hanging="360"/>
      </w:pPr>
      <w:rPr>
        <w:rFonts w:ascii="Times New Roman" w:hAnsi="Times New Roman" w:hint="default"/>
      </w:rPr>
    </w:lvl>
    <w:lvl w:ilvl="4" w:tplc="E1CAA3BE" w:tentative="1">
      <w:start w:val="1"/>
      <w:numFmt w:val="bullet"/>
      <w:lvlText w:val="•"/>
      <w:lvlJc w:val="left"/>
      <w:pPr>
        <w:tabs>
          <w:tab w:val="num" w:pos="3600"/>
        </w:tabs>
        <w:ind w:left="3600" w:hanging="360"/>
      </w:pPr>
      <w:rPr>
        <w:rFonts w:ascii="Times New Roman" w:hAnsi="Times New Roman" w:hint="default"/>
      </w:rPr>
    </w:lvl>
    <w:lvl w:ilvl="5" w:tplc="2850E61A" w:tentative="1">
      <w:start w:val="1"/>
      <w:numFmt w:val="bullet"/>
      <w:lvlText w:val="•"/>
      <w:lvlJc w:val="left"/>
      <w:pPr>
        <w:tabs>
          <w:tab w:val="num" w:pos="4320"/>
        </w:tabs>
        <w:ind w:left="4320" w:hanging="360"/>
      </w:pPr>
      <w:rPr>
        <w:rFonts w:ascii="Times New Roman" w:hAnsi="Times New Roman" w:hint="default"/>
      </w:rPr>
    </w:lvl>
    <w:lvl w:ilvl="6" w:tplc="1DBC3C3E" w:tentative="1">
      <w:start w:val="1"/>
      <w:numFmt w:val="bullet"/>
      <w:lvlText w:val="•"/>
      <w:lvlJc w:val="left"/>
      <w:pPr>
        <w:tabs>
          <w:tab w:val="num" w:pos="5040"/>
        </w:tabs>
        <w:ind w:left="5040" w:hanging="360"/>
      </w:pPr>
      <w:rPr>
        <w:rFonts w:ascii="Times New Roman" w:hAnsi="Times New Roman" w:hint="default"/>
      </w:rPr>
    </w:lvl>
    <w:lvl w:ilvl="7" w:tplc="9C920D2A" w:tentative="1">
      <w:start w:val="1"/>
      <w:numFmt w:val="bullet"/>
      <w:lvlText w:val="•"/>
      <w:lvlJc w:val="left"/>
      <w:pPr>
        <w:tabs>
          <w:tab w:val="num" w:pos="5760"/>
        </w:tabs>
        <w:ind w:left="5760" w:hanging="360"/>
      </w:pPr>
      <w:rPr>
        <w:rFonts w:ascii="Times New Roman" w:hAnsi="Times New Roman" w:hint="default"/>
      </w:rPr>
    </w:lvl>
    <w:lvl w:ilvl="8" w:tplc="4AAADA0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82301CB"/>
    <w:multiLevelType w:val="hybridMultilevel"/>
    <w:tmpl w:val="185E2314"/>
    <w:lvl w:ilvl="0" w:tplc="1368F2B6">
      <w:start w:val="1"/>
      <w:numFmt w:val="bullet"/>
      <w:pStyle w:val="MKBullet"/>
      <w:lvlText w:val=""/>
      <w:lvlJc w:val="left"/>
      <w:pPr>
        <w:ind w:left="-71" w:hanging="34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577228"/>
    <w:multiLevelType w:val="hybridMultilevel"/>
    <w:tmpl w:val="80085BD2"/>
    <w:lvl w:ilvl="0" w:tplc="DC98574E">
      <w:start w:val="1"/>
      <w:numFmt w:val="bullet"/>
      <w:lvlText w:val="•"/>
      <w:lvlJc w:val="left"/>
      <w:pPr>
        <w:tabs>
          <w:tab w:val="num" w:pos="720"/>
        </w:tabs>
        <w:ind w:left="720" w:hanging="360"/>
      </w:pPr>
      <w:rPr>
        <w:rFonts w:ascii="Times New Roman" w:hAnsi="Times New Roman" w:hint="default"/>
      </w:rPr>
    </w:lvl>
    <w:lvl w:ilvl="1" w:tplc="C5968FB0" w:tentative="1">
      <w:start w:val="1"/>
      <w:numFmt w:val="bullet"/>
      <w:lvlText w:val="•"/>
      <w:lvlJc w:val="left"/>
      <w:pPr>
        <w:tabs>
          <w:tab w:val="num" w:pos="1440"/>
        </w:tabs>
        <w:ind w:left="1440" w:hanging="360"/>
      </w:pPr>
      <w:rPr>
        <w:rFonts w:ascii="Times New Roman" w:hAnsi="Times New Roman" w:hint="default"/>
      </w:rPr>
    </w:lvl>
    <w:lvl w:ilvl="2" w:tplc="D5AA813C" w:tentative="1">
      <w:start w:val="1"/>
      <w:numFmt w:val="bullet"/>
      <w:lvlText w:val="•"/>
      <w:lvlJc w:val="left"/>
      <w:pPr>
        <w:tabs>
          <w:tab w:val="num" w:pos="2160"/>
        </w:tabs>
        <w:ind w:left="2160" w:hanging="360"/>
      </w:pPr>
      <w:rPr>
        <w:rFonts w:ascii="Times New Roman" w:hAnsi="Times New Roman" w:hint="default"/>
      </w:rPr>
    </w:lvl>
    <w:lvl w:ilvl="3" w:tplc="728AA0AE" w:tentative="1">
      <w:start w:val="1"/>
      <w:numFmt w:val="bullet"/>
      <w:lvlText w:val="•"/>
      <w:lvlJc w:val="left"/>
      <w:pPr>
        <w:tabs>
          <w:tab w:val="num" w:pos="2880"/>
        </w:tabs>
        <w:ind w:left="2880" w:hanging="360"/>
      </w:pPr>
      <w:rPr>
        <w:rFonts w:ascii="Times New Roman" w:hAnsi="Times New Roman" w:hint="default"/>
      </w:rPr>
    </w:lvl>
    <w:lvl w:ilvl="4" w:tplc="A448DFA4" w:tentative="1">
      <w:start w:val="1"/>
      <w:numFmt w:val="bullet"/>
      <w:lvlText w:val="•"/>
      <w:lvlJc w:val="left"/>
      <w:pPr>
        <w:tabs>
          <w:tab w:val="num" w:pos="3600"/>
        </w:tabs>
        <w:ind w:left="3600" w:hanging="360"/>
      </w:pPr>
      <w:rPr>
        <w:rFonts w:ascii="Times New Roman" w:hAnsi="Times New Roman" w:hint="default"/>
      </w:rPr>
    </w:lvl>
    <w:lvl w:ilvl="5" w:tplc="34949640" w:tentative="1">
      <w:start w:val="1"/>
      <w:numFmt w:val="bullet"/>
      <w:lvlText w:val="•"/>
      <w:lvlJc w:val="left"/>
      <w:pPr>
        <w:tabs>
          <w:tab w:val="num" w:pos="4320"/>
        </w:tabs>
        <w:ind w:left="4320" w:hanging="360"/>
      </w:pPr>
      <w:rPr>
        <w:rFonts w:ascii="Times New Roman" w:hAnsi="Times New Roman" w:hint="default"/>
      </w:rPr>
    </w:lvl>
    <w:lvl w:ilvl="6" w:tplc="8BA6CF5A" w:tentative="1">
      <w:start w:val="1"/>
      <w:numFmt w:val="bullet"/>
      <w:lvlText w:val="•"/>
      <w:lvlJc w:val="left"/>
      <w:pPr>
        <w:tabs>
          <w:tab w:val="num" w:pos="5040"/>
        </w:tabs>
        <w:ind w:left="5040" w:hanging="360"/>
      </w:pPr>
      <w:rPr>
        <w:rFonts w:ascii="Times New Roman" w:hAnsi="Times New Roman" w:hint="default"/>
      </w:rPr>
    </w:lvl>
    <w:lvl w:ilvl="7" w:tplc="5852A454" w:tentative="1">
      <w:start w:val="1"/>
      <w:numFmt w:val="bullet"/>
      <w:lvlText w:val="•"/>
      <w:lvlJc w:val="left"/>
      <w:pPr>
        <w:tabs>
          <w:tab w:val="num" w:pos="5760"/>
        </w:tabs>
        <w:ind w:left="5760" w:hanging="360"/>
      </w:pPr>
      <w:rPr>
        <w:rFonts w:ascii="Times New Roman" w:hAnsi="Times New Roman" w:hint="default"/>
      </w:rPr>
    </w:lvl>
    <w:lvl w:ilvl="8" w:tplc="B6C076F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27732D5"/>
    <w:multiLevelType w:val="hybridMultilevel"/>
    <w:tmpl w:val="ED880BFC"/>
    <w:lvl w:ilvl="0" w:tplc="3B245226">
      <w:start w:val="1"/>
      <w:numFmt w:val="bullet"/>
      <w:pStyle w:val="SASBullet12"/>
      <w:lvlText w:val=""/>
      <w:lvlJc w:val="left"/>
      <w:pPr>
        <w:ind w:left="1900" w:hanging="340"/>
      </w:pPr>
      <w:rPr>
        <w:rFonts w:ascii="Wingdings 3" w:hAnsi="Wingdings 3" w:hint="default"/>
        <w:color w:val="FF6600"/>
      </w:rPr>
    </w:lvl>
    <w:lvl w:ilvl="1" w:tplc="04090003">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0">
    <w:nsid w:val="659553F7"/>
    <w:multiLevelType w:val="hybridMultilevel"/>
    <w:tmpl w:val="C6D6967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nsid w:val="6C1078E1"/>
    <w:multiLevelType w:val="hybridMultilevel"/>
    <w:tmpl w:val="4204EF88"/>
    <w:lvl w:ilvl="0" w:tplc="D1E01F70">
      <w:start w:val="1"/>
      <w:numFmt w:val="bullet"/>
      <w:pStyle w:val="IndentedBullet"/>
      <w:lvlText w:val=""/>
      <w:lvlJc w:val="left"/>
      <w:pPr>
        <w:ind w:left="-71" w:hanging="340"/>
      </w:pPr>
      <w:rPr>
        <w:rFonts w:ascii="Wingdings 3" w:hAnsi="Wingdings 3" w:hint="default"/>
        <w:color w:val="FF66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E8240F"/>
    <w:multiLevelType w:val="hybridMultilevel"/>
    <w:tmpl w:val="1F349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31D7F3C"/>
    <w:multiLevelType w:val="hybridMultilevel"/>
    <w:tmpl w:val="578020A0"/>
    <w:lvl w:ilvl="0" w:tplc="F648BC32">
      <w:start w:val="1"/>
      <w:numFmt w:val="bullet"/>
      <w:pStyle w:val="ListParagraph"/>
      <w:lvlText w:val=""/>
      <w:lvlJc w:val="left"/>
      <w:pPr>
        <w:ind w:left="-1091" w:hanging="340"/>
      </w:pPr>
      <w:rPr>
        <w:rFonts w:ascii="Wingdings 3" w:hAnsi="Wingdings 3" w:hint="default"/>
        <w:color w:val="FF6600"/>
      </w:rPr>
    </w:lvl>
    <w:lvl w:ilvl="1" w:tplc="04090003" w:tentative="1">
      <w:start w:val="1"/>
      <w:numFmt w:val="bullet"/>
      <w:lvlText w:val="o"/>
      <w:lvlJc w:val="left"/>
      <w:pPr>
        <w:ind w:left="9" w:hanging="360"/>
      </w:pPr>
      <w:rPr>
        <w:rFonts w:ascii="Courier New" w:hAnsi="Courier New" w:hint="default"/>
      </w:rPr>
    </w:lvl>
    <w:lvl w:ilvl="2" w:tplc="04090005" w:tentative="1">
      <w:start w:val="1"/>
      <w:numFmt w:val="bullet"/>
      <w:lvlText w:val=""/>
      <w:lvlJc w:val="left"/>
      <w:pPr>
        <w:ind w:left="729" w:hanging="360"/>
      </w:pPr>
      <w:rPr>
        <w:rFonts w:ascii="Wingdings" w:hAnsi="Wingdings" w:hint="default"/>
      </w:rPr>
    </w:lvl>
    <w:lvl w:ilvl="3" w:tplc="04090001" w:tentative="1">
      <w:start w:val="1"/>
      <w:numFmt w:val="bullet"/>
      <w:lvlText w:val=""/>
      <w:lvlJc w:val="left"/>
      <w:pPr>
        <w:ind w:left="1449" w:hanging="360"/>
      </w:pPr>
      <w:rPr>
        <w:rFonts w:ascii="Symbol" w:hAnsi="Symbol" w:hint="default"/>
      </w:rPr>
    </w:lvl>
    <w:lvl w:ilvl="4" w:tplc="04090003" w:tentative="1">
      <w:start w:val="1"/>
      <w:numFmt w:val="bullet"/>
      <w:lvlText w:val="o"/>
      <w:lvlJc w:val="left"/>
      <w:pPr>
        <w:ind w:left="2169" w:hanging="360"/>
      </w:pPr>
      <w:rPr>
        <w:rFonts w:ascii="Courier New" w:hAnsi="Courier New" w:hint="default"/>
      </w:rPr>
    </w:lvl>
    <w:lvl w:ilvl="5" w:tplc="04090005" w:tentative="1">
      <w:start w:val="1"/>
      <w:numFmt w:val="bullet"/>
      <w:lvlText w:val=""/>
      <w:lvlJc w:val="left"/>
      <w:pPr>
        <w:ind w:left="2889" w:hanging="360"/>
      </w:pPr>
      <w:rPr>
        <w:rFonts w:ascii="Wingdings" w:hAnsi="Wingdings" w:hint="default"/>
      </w:rPr>
    </w:lvl>
    <w:lvl w:ilvl="6" w:tplc="04090001" w:tentative="1">
      <w:start w:val="1"/>
      <w:numFmt w:val="bullet"/>
      <w:lvlText w:val=""/>
      <w:lvlJc w:val="left"/>
      <w:pPr>
        <w:ind w:left="3609" w:hanging="360"/>
      </w:pPr>
      <w:rPr>
        <w:rFonts w:ascii="Symbol" w:hAnsi="Symbol" w:hint="default"/>
      </w:rPr>
    </w:lvl>
    <w:lvl w:ilvl="7" w:tplc="04090003" w:tentative="1">
      <w:start w:val="1"/>
      <w:numFmt w:val="bullet"/>
      <w:lvlText w:val="o"/>
      <w:lvlJc w:val="left"/>
      <w:pPr>
        <w:ind w:left="4329" w:hanging="360"/>
      </w:pPr>
      <w:rPr>
        <w:rFonts w:ascii="Courier New" w:hAnsi="Courier New" w:hint="default"/>
      </w:rPr>
    </w:lvl>
    <w:lvl w:ilvl="8" w:tplc="04090005" w:tentative="1">
      <w:start w:val="1"/>
      <w:numFmt w:val="bullet"/>
      <w:lvlText w:val=""/>
      <w:lvlJc w:val="left"/>
      <w:pPr>
        <w:ind w:left="5049" w:hanging="360"/>
      </w:pPr>
      <w:rPr>
        <w:rFonts w:ascii="Wingdings" w:hAnsi="Wingdings" w:hint="default"/>
      </w:rPr>
    </w:lvl>
  </w:abstractNum>
  <w:abstractNum w:abstractNumId="24">
    <w:nsid w:val="78F93FEC"/>
    <w:multiLevelType w:val="hybridMultilevel"/>
    <w:tmpl w:val="4C969D40"/>
    <w:lvl w:ilvl="0" w:tplc="765625B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79FB5564"/>
    <w:multiLevelType w:val="hybridMultilevel"/>
    <w:tmpl w:val="E76CB088"/>
    <w:lvl w:ilvl="0" w:tplc="435EF0F8">
      <w:start w:val="1"/>
      <w:numFmt w:val="bullet"/>
      <w:pStyle w:val="ListBullet3"/>
      <w:lvlText w:val=""/>
      <w:lvlJc w:val="left"/>
      <w:pPr>
        <w:ind w:left="1060" w:hanging="340"/>
      </w:pPr>
      <w:rPr>
        <w:rFonts w:ascii="Wingdings 3" w:hAnsi="Wingdings 3" w:hint="default"/>
        <w:color w:val="FF66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1"/>
  </w:num>
  <w:num w:numId="3">
    <w:abstractNumId w:val="25"/>
  </w:num>
  <w:num w:numId="4">
    <w:abstractNumId w:val="3"/>
  </w:num>
  <w:num w:numId="5">
    <w:abstractNumId w:val="0"/>
  </w:num>
  <w:num w:numId="6">
    <w:abstractNumId w:val="1"/>
  </w:num>
  <w:num w:numId="7">
    <w:abstractNumId w:val="2"/>
  </w:num>
  <w:num w:numId="8">
    <w:abstractNumId w:val="13"/>
  </w:num>
  <w:num w:numId="9">
    <w:abstractNumId w:val="13"/>
  </w:num>
  <w:num w:numId="10">
    <w:abstractNumId w:val="5"/>
  </w:num>
  <w:num w:numId="11">
    <w:abstractNumId w:val="8"/>
  </w:num>
  <w:num w:numId="12">
    <w:abstractNumId w:val="4"/>
  </w:num>
  <w:num w:numId="13">
    <w:abstractNumId w:val="11"/>
  </w:num>
  <w:num w:numId="14">
    <w:abstractNumId w:val="19"/>
  </w:num>
  <w:num w:numId="15">
    <w:abstractNumId w:val="14"/>
  </w:num>
  <w:num w:numId="16">
    <w:abstractNumId w:val="9"/>
  </w:num>
  <w:num w:numId="17">
    <w:abstractNumId w:val="10"/>
  </w:num>
  <w:num w:numId="18">
    <w:abstractNumId w:val="12"/>
  </w:num>
  <w:num w:numId="19">
    <w:abstractNumId w:val="6"/>
  </w:num>
  <w:num w:numId="20">
    <w:abstractNumId w:val="18"/>
  </w:num>
  <w:num w:numId="21">
    <w:abstractNumId w:val="16"/>
  </w:num>
  <w:num w:numId="22">
    <w:abstractNumId w:val="7"/>
  </w:num>
  <w:num w:numId="23">
    <w:abstractNumId w:val="15"/>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21"/>
  </w:num>
  <w:num w:numId="32">
    <w:abstractNumId w:val="21"/>
  </w:num>
  <w:num w:numId="33">
    <w:abstractNumId w:val="21"/>
  </w:num>
  <w:num w:numId="34">
    <w:abstractNumId w:val="21"/>
  </w:num>
  <w:num w:numId="35">
    <w:abstractNumId w:val="0"/>
  </w:num>
  <w:num w:numId="36">
    <w:abstractNumId w:val="21"/>
  </w:num>
  <w:num w:numId="37">
    <w:abstractNumId w:val="21"/>
  </w:num>
  <w:num w:numId="38">
    <w:abstractNumId w:val="0"/>
  </w:num>
  <w:num w:numId="39">
    <w:abstractNumId w:val="24"/>
  </w:num>
  <w:num w:numId="40">
    <w:abstractNumId w:val="0"/>
    <w:lvlOverride w:ilvl="0">
      <w:startOverride w:val="1"/>
    </w:lvlOverride>
  </w:num>
  <w:num w:numId="41">
    <w:abstractNumId w:val="12"/>
  </w:num>
  <w:num w:numId="42">
    <w:abstractNumId w:val="20"/>
  </w:num>
  <w:num w:numId="43">
    <w:abstractNumId w:val="17"/>
  </w:num>
  <w:num w:numId="4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F2"/>
    <w:rsid w:val="0005067A"/>
    <w:rsid w:val="00061096"/>
    <w:rsid w:val="000C16FB"/>
    <w:rsid w:val="000C5715"/>
    <w:rsid w:val="00103DCA"/>
    <w:rsid w:val="00106F8B"/>
    <w:rsid w:val="00115706"/>
    <w:rsid w:val="001E15FE"/>
    <w:rsid w:val="001F227C"/>
    <w:rsid w:val="00207327"/>
    <w:rsid w:val="002244A3"/>
    <w:rsid w:val="002640BA"/>
    <w:rsid w:val="00267C18"/>
    <w:rsid w:val="002C0C3A"/>
    <w:rsid w:val="002F2FBC"/>
    <w:rsid w:val="002F6E5A"/>
    <w:rsid w:val="00326451"/>
    <w:rsid w:val="0034464B"/>
    <w:rsid w:val="003475E6"/>
    <w:rsid w:val="00391F26"/>
    <w:rsid w:val="003F6B51"/>
    <w:rsid w:val="004404DA"/>
    <w:rsid w:val="00454FB8"/>
    <w:rsid w:val="0046650D"/>
    <w:rsid w:val="00477234"/>
    <w:rsid w:val="00483CE8"/>
    <w:rsid w:val="004A7616"/>
    <w:rsid w:val="004B400C"/>
    <w:rsid w:val="00573646"/>
    <w:rsid w:val="005A5CED"/>
    <w:rsid w:val="005D30B5"/>
    <w:rsid w:val="005E30B6"/>
    <w:rsid w:val="005F7466"/>
    <w:rsid w:val="0063123A"/>
    <w:rsid w:val="00655C6E"/>
    <w:rsid w:val="006B0F67"/>
    <w:rsid w:val="006C2EE0"/>
    <w:rsid w:val="006E1D3C"/>
    <w:rsid w:val="00740309"/>
    <w:rsid w:val="00753F73"/>
    <w:rsid w:val="007614D4"/>
    <w:rsid w:val="007640BB"/>
    <w:rsid w:val="008461D8"/>
    <w:rsid w:val="008734DC"/>
    <w:rsid w:val="009376A6"/>
    <w:rsid w:val="009B5522"/>
    <w:rsid w:val="009C36D4"/>
    <w:rsid w:val="009E0A8F"/>
    <w:rsid w:val="009E47E7"/>
    <w:rsid w:val="00A535BA"/>
    <w:rsid w:val="00A71B39"/>
    <w:rsid w:val="00A829F8"/>
    <w:rsid w:val="00A9497F"/>
    <w:rsid w:val="00AC167D"/>
    <w:rsid w:val="00AC7984"/>
    <w:rsid w:val="00AE363F"/>
    <w:rsid w:val="00AF4B0C"/>
    <w:rsid w:val="00B13A63"/>
    <w:rsid w:val="00B21030"/>
    <w:rsid w:val="00B217AB"/>
    <w:rsid w:val="00BB2339"/>
    <w:rsid w:val="00BE6AA5"/>
    <w:rsid w:val="00C518F0"/>
    <w:rsid w:val="00C72C49"/>
    <w:rsid w:val="00CA23FF"/>
    <w:rsid w:val="00CA6D7C"/>
    <w:rsid w:val="00CD6E8F"/>
    <w:rsid w:val="00D049E5"/>
    <w:rsid w:val="00D65E60"/>
    <w:rsid w:val="00D71424"/>
    <w:rsid w:val="00D76646"/>
    <w:rsid w:val="00D96D68"/>
    <w:rsid w:val="00DC30D3"/>
    <w:rsid w:val="00DE2EF6"/>
    <w:rsid w:val="00DF10F2"/>
    <w:rsid w:val="00E0446B"/>
    <w:rsid w:val="00E247C9"/>
    <w:rsid w:val="00E31251"/>
    <w:rsid w:val="00EF04BE"/>
    <w:rsid w:val="00F104AA"/>
    <w:rsid w:val="00FB2331"/>
    <w:rsid w:val="00FF58EE"/>
    <w:rsid w:val="00FF675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B04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3"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Revision" w:semiHidden="1"/>
    <w:lsdException w:name="List Paragraph" w:uiPriority="34" w:qFormat="1"/>
    <w:lsdException w:name="Bibliography" w:semiHidden="1" w:unhideWhenUsed="1"/>
    <w:lsdException w:name="TOC Heading" w:semiHidden="1" w:uiPriority="39" w:unhideWhenUsed="1" w:qFormat="1"/>
  </w:latentStyles>
  <w:style w:type="paragraph" w:default="1" w:styleId="Normal">
    <w:name w:val="Normal"/>
    <w:qFormat/>
    <w:rsid w:val="00863AB8"/>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D76646"/>
    <w:pPr>
      <w:keepLines/>
      <w:pageBreakBefore/>
      <w:numPr>
        <w:numId w:val="9"/>
      </w:numPr>
      <w:spacing w:after="240" w:line="240" w:lineRule="auto"/>
      <w:outlineLvl w:val="0"/>
    </w:pPr>
    <w:rPr>
      <w:rFonts w:ascii="Verdana" w:eastAsiaTheme="majorEastAsia" w:hAnsi="Verdana" w:cstheme="majorBidi"/>
      <w:b/>
      <w:bCs/>
      <w:i/>
      <w:iCs/>
      <w:color w:val="DB6F37"/>
      <w:sz w:val="32"/>
      <w:szCs w:val="32"/>
    </w:rPr>
  </w:style>
  <w:style w:type="paragraph" w:styleId="Heading2">
    <w:name w:val="heading 2"/>
    <w:basedOn w:val="Normal"/>
    <w:next w:val="Normal"/>
    <w:link w:val="Heading2Char"/>
    <w:autoRedefine/>
    <w:uiPriority w:val="9"/>
    <w:unhideWhenUsed/>
    <w:qFormat/>
    <w:rsid w:val="00D76646"/>
    <w:pPr>
      <w:keepNext/>
      <w:keepLines/>
      <w:numPr>
        <w:ilvl w:val="1"/>
        <w:numId w:val="9"/>
      </w:numPr>
      <w:spacing w:before="360" w:line="240" w:lineRule="auto"/>
      <w:outlineLvl w:val="1"/>
    </w:pPr>
    <w:rPr>
      <w:rFonts w:eastAsiaTheme="majorEastAsia" w:cstheme="majorBidi"/>
      <w:b/>
      <w:bCs/>
      <w:color w:val="376134"/>
      <w:sz w:val="28"/>
      <w:szCs w:val="28"/>
    </w:rPr>
  </w:style>
  <w:style w:type="paragraph" w:styleId="Heading3">
    <w:name w:val="heading 3"/>
    <w:basedOn w:val="Normal"/>
    <w:next w:val="Normal"/>
    <w:link w:val="Heading3Char"/>
    <w:qFormat/>
    <w:rsid w:val="009C36D4"/>
    <w:pPr>
      <w:keepNext/>
      <w:keepLines/>
      <w:spacing w:before="200" w:after="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D76646"/>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D76646"/>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D76646"/>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D76646"/>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D76646"/>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D76646"/>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FE5BBF"/>
    <w:rPr>
      <w:rFonts w:ascii="Lucida Grande" w:hAnsi="Lucida Grande"/>
      <w:sz w:val="18"/>
      <w:szCs w:val="18"/>
    </w:rPr>
  </w:style>
  <w:style w:type="character" w:customStyle="1" w:styleId="BalloonTextChar0">
    <w:name w:val="Balloon Text Char"/>
    <w:basedOn w:val="DefaultParagraphFont"/>
    <w:uiPriority w:val="99"/>
    <w:semiHidden/>
    <w:rsid w:val="00752FB2"/>
    <w:rPr>
      <w:rFonts w:ascii="Lucida Grande" w:hAnsi="Lucida Grande"/>
      <w:sz w:val="18"/>
      <w:szCs w:val="18"/>
    </w:rPr>
  </w:style>
  <w:style w:type="character" w:customStyle="1" w:styleId="BalloonTextChar2">
    <w:name w:val="Balloon Text Char"/>
    <w:basedOn w:val="DefaultParagraphFont"/>
    <w:uiPriority w:val="99"/>
    <w:semiHidden/>
    <w:rsid w:val="00ED35E1"/>
    <w:rPr>
      <w:rFonts w:ascii="Lucida Grande" w:hAnsi="Lucida Grande"/>
      <w:sz w:val="18"/>
      <w:szCs w:val="18"/>
    </w:rPr>
  </w:style>
  <w:style w:type="character" w:customStyle="1" w:styleId="BalloonTextChar3">
    <w:name w:val="Balloon Text Char"/>
    <w:basedOn w:val="DefaultParagraphFont"/>
    <w:uiPriority w:val="99"/>
    <w:semiHidden/>
    <w:rsid w:val="00916227"/>
    <w:rPr>
      <w:rFonts w:ascii="Lucida Grande" w:hAnsi="Lucida Grande"/>
      <w:sz w:val="18"/>
      <w:szCs w:val="18"/>
    </w:rPr>
  </w:style>
  <w:style w:type="character" w:customStyle="1" w:styleId="BalloonTextChar4">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0C16FB"/>
    <w:rPr>
      <w:rFonts w:ascii="Verdana" w:eastAsiaTheme="majorEastAsia" w:hAnsi="Verdana" w:cstheme="majorBidi"/>
      <w:b/>
      <w:bCs/>
      <w:color w:val="376134"/>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nhideWhenUsed/>
    <w:rsid w:val="00AD1AF5"/>
    <w:pPr>
      <w:tabs>
        <w:tab w:val="center" w:pos="4513"/>
        <w:tab w:val="right" w:pos="9026"/>
      </w:tabs>
      <w:spacing w:after="0"/>
    </w:pPr>
  </w:style>
  <w:style w:type="character" w:customStyle="1" w:styleId="FooterChar">
    <w:name w:val="Footer Char"/>
    <w:basedOn w:val="DefaultParagraphFont"/>
    <w:link w:val="Footer"/>
    <w:rsid w:val="00AD1AF5"/>
    <w:rPr>
      <w:rFonts w:ascii="Verdana" w:hAnsi="Verdana"/>
    </w:rPr>
  </w:style>
  <w:style w:type="character" w:customStyle="1" w:styleId="Heading1Char">
    <w:name w:val="Heading 1 Char"/>
    <w:basedOn w:val="DefaultParagraphFont"/>
    <w:link w:val="Heading1"/>
    <w:uiPriority w:val="9"/>
    <w:rsid w:val="000C16FB"/>
    <w:rPr>
      <w:rFonts w:ascii="Verdana" w:eastAsiaTheme="majorEastAsia" w:hAnsi="Verdana" w:cstheme="majorBidi"/>
      <w:b/>
      <w:bCs/>
      <w:i/>
      <w:iCs/>
      <w:color w:val="DB6F37"/>
      <w:sz w:val="32"/>
      <w:szCs w:val="32"/>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nhideWhenUsed/>
    <w:rsid w:val="00293C09"/>
  </w:style>
  <w:style w:type="paragraph" w:styleId="ListParagraph">
    <w:name w:val="List Paragraph"/>
    <w:aliases w:val="Bullet"/>
    <w:basedOn w:val="Normal"/>
    <w:autoRedefine/>
    <w:uiPriority w:val="34"/>
    <w:qFormat/>
    <w:rsid w:val="007C339B"/>
    <w:pPr>
      <w:numPr>
        <w:numId w:val="1"/>
      </w:numPr>
      <w:spacing w:line="240" w:lineRule="auto"/>
      <w:ind w:left="397"/>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ListNumber3">
    <w:name w:val="List Number 3"/>
    <w:basedOn w:val="Normal"/>
    <w:rsid w:val="00E0446B"/>
    <w:pPr>
      <w:numPr>
        <w:numId w:val="7"/>
      </w:numPr>
      <w:contextualSpacing/>
    </w:pPr>
    <w:rPr>
      <w:rFonts w:asciiTheme="minorHAnsi" w:hAnsiTheme="minorHAnsi"/>
    </w:rPr>
  </w:style>
  <w:style w:type="paragraph" w:styleId="ListNumber4">
    <w:name w:val="List Number 4"/>
    <w:basedOn w:val="Normal"/>
    <w:rsid w:val="00E0446B"/>
    <w:pPr>
      <w:numPr>
        <w:numId w:val="6"/>
      </w:numPr>
      <w:contextualSpacing/>
    </w:pPr>
    <w:rPr>
      <w:rFonts w:asciiTheme="minorHAnsi" w:hAnsiTheme="minorHAnsi"/>
    </w:rPr>
  </w:style>
  <w:style w:type="paragraph" w:styleId="FootnoteText">
    <w:name w:val="footnote text"/>
    <w:basedOn w:val="Normal"/>
    <w:link w:val="FootnoteTextChar"/>
    <w:autoRedefine/>
    <w:unhideWhenUsed/>
    <w:qFormat/>
    <w:rsid w:val="009B5522"/>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9B5522"/>
    <w:rPr>
      <w:sz w:val="20"/>
      <w:szCs w:val="20"/>
    </w:rPr>
  </w:style>
  <w:style w:type="character" w:styleId="FootnoteReference">
    <w:name w:val="footnote reference"/>
    <w:basedOn w:val="DefaultParagraphFont"/>
    <w:unhideWhenUsed/>
    <w:qFormat/>
    <w:rsid w:val="004B400C"/>
    <w:rPr>
      <w:rFonts w:asciiTheme="minorHAnsi" w:hAnsiTheme="minorHAnsi"/>
      <w:color w:val="auto"/>
      <w:sz w:val="20"/>
      <w:vertAlign w:val="superscript"/>
    </w:rPr>
  </w:style>
  <w:style w:type="paragraph" w:styleId="ListBullet3">
    <w:name w:val="List Bullet 3"/>
    <w:basedOn w:val="Normal"/>
    <w:uiPriority w:val="99"/>
    <w:unhideWhenUsed/>
    <w:rsid w:val="00E0446B"/>
    <w:pPr>
      <w:numPr>
        <w:numId w:val="3"/>
      </w:numPr>
      <w:contextualSpacing/>
    </w:pPr>
    <w:rPr>
      <w:rFonts w:asciiTheme="minorHAnsi" w:hAnsiTheme="minorHAnsi"/>
    </w:rPr>
  </w:style>
  <w:style w:type="paragraph" w:styleId="ListNumber5">
    <w:name w:val="List Number 5"/>
    <w:basedOn w:val="Normal"/>
    <w:rsid w:val="00655C6E"/>
    <w:pPr>
      <w:numPr>
        <w:numId w:val="5"/>
      </w:numPr>
      <w:contextualSpacing/>
    </w:pPr>
    <w:rPr>
      <w:rFonts w:asciiTheme="minorHAnsi" w:hAnsiTheme="minorHAnsi"/>
    </w:r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ableText">
    <w:name w:val="table Text"/>
    <w:basedOn w:val="Normal"/>
    <w:rsid w:val="00E0446B"/>
    <w:rPr>
      <w:rFonts w:asciiTheme="minorHAnsi" w:hAnsiTheme="minorHAnsi"/>
    </w:rPr>
  </w:style>
  <w:style w:type="paragraph" w:customStyle="1" w:styleId="casestudyheading">
    <w:name w:val="case study heading"/>
    <w:basedOn w:val="Normal"/>
    <w:link w:val="casestudyheadingChar"/>
    <w:autoRedefine/>
    <w:qFormat/>
    <w:rsid w:val="000C16FB"/>
    <w:pPr>
      <w:spacing w:before="120"/>
      <w:ind w:left="0"/>
    </w:pPr>
    <w:rPr>
      <w:b/>
      <w:bCs/>
      <w:i/>
      <w:iCs/>
      <w:color w:val="63235C"/>
      <w:sz w:val="32"/>
      <w:szCs w:val="32"/>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E0446B"/>
    <w:pPr>
      <w:ind w:left="34"/>
    </w:pPr>
    <w:rPr>
      <w:rFonts w:asciiTheme="minorHAnsi" w:hAnsiTheme="minorHAnsi"/>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casestudyheadingChar">
    <w:name w:val="case study heading Char"/>
    <w:basedOn w:val="DefaultParagraphFont"/>
    <w:link w:val="casestudyheading"/>
    <w:rsid w:val="000C16FB"/>
    <w:rPr>
      <w:rFonts w:ascii="Verdana" w:hAnsi="Verdana"/>
      <w:b/>
      <w:bCs/>
      <w:i/>
      <w:iCs/>
      <w:color w:val="63235C"/>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TOC1">
    <w:name w:val="toc 1"/>
    <w:basedOn w:val="Normal"/>
    <w:next w:val="Normal"/>
    <w:autoRedefine/>
    <w:uiPriority w:val="39"/>
    <w:rsid w:val="00E0446B"/>
    <w:pPr>
      <w:spacing w:before="120" w:after="0"/>
      <w:ind w:left="0"/>
    </w:pPr>
    <w:rPr>
      <w:rFonts w:asciiTheme="minorHAnsi" w:hAnsiTheme="minorHAnsi"/>
      <w:b/>
      <w:bCs/>
      <w:szCs w:val="24"/>
    </w:rPr>
  </w:style>
  <w:style w:type="paragraph" w:styleId="TOC2">
    <w:name w:val="toc 2"/>
    <w:basedOn w:val="Normal"/>
    <w:next w:val="Normal"/>
    <w:autoRedefine/>
    <w:uiPriority w:val="39"/>
    <w:rsid w:val="00103DCA"/>
    <w:pPr>
      <w:tabs>
        <w:tab w:val="left" w:pos="960"/>
        <w:tab w:val="right" w:leader="dot" w:pos="9038"/>
      </w:tabs>
      <w:spacing w:after="0"/>
      <w:ind w:left="240"/>
    </w:pPr>
    <w:rPr>
      <w:rFonts w:asciiTheme="minorHAnsi" w:hAnsiTheme="minorHAnsi"/>
      <w:bCs/>
      <w:noProof/>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sz w:val="20"/>
      <w:szCs w:val="20"/>
    </w:rPr>
  </w:style>
  <w:style w:type="paragraph" w:customStyle="1" w:styleId="TitlePagedatestamp">
    <w:name w:val="Title Page date stamp"/>
    <w:basedOn w:val="Normal"/>
    <w:link w:val="TitlePagedatestampChar"/>
    <w:autoRedefine/>
    <w:qFormat/>
    <w:rsid w:val="00E0446B"/>
    <w:pPr>
      <w:keepLines/>
      <w:spacing w:before="120" w:line="240" w:lineRule="auto"/>
      <w:ind w:left="142"/>
      <w:outlineLvl w:val="0"/>
    </w:pPr>
    <w:rPr>
      <w:rFonts w:asciiTheme="minorHAnsi" w:eastAsiaTheme="majorEastAsia" w:hAnsiTheme="minorHAnsi" w:cstheme="majorBidi"/>
      <w:b/>
      <w:bCs/>
      <w:iCs/>
      <w:color w:val="8064A2" w:themeColor="accent4"/>
      <w:sz w:val="36"/>
      <w:szCs w:val="48"/>
    </w:rPr>
  </w:style>
  <w:style w:type="character" w:customStyle="1" w:styleId="TitlePagedatestampChar">
    <w:name w:val="Title Page date stamp Char"/>
    <w:basedOn w:val="DefaultParagraphFont"/>
    <w:link w:val="TitlePagedatestamp"/>
    <w:rsid w:val="00E0446B"/>
    <w:rPr>
      <w:rFonts w:ascii="Verdana" w:eastAsiaTheme="majorEastAsia" w:hAnsi="Verdana" w:cstheme="majorBidi"/>
      <w:b/>
      <w:bCs/>
      <w:i/>
      <w:iCs/>
      <w:color w:val="8064A2" w:themeColor="accent4"/>
      <w:sz w:val="36"/>
      <w:szCs w:val="48"/>
    </w:rPr>
  </w:style>
  <w:style w:type="paragraph" w:customStyle="1" w:styleId="TitlePageSubheading">
    <w:name w:val="Title Page Subheading"/>
    <w:basedOn w:val="Normal"/>
    <w:link w:val="TitlePageSubheadingChar"/>
    <w:autoRedefine/>
    <w:qFormat/>
    <w:rsid w:val="00E0446B"/>
    <w:pPr>
      <w:keepLines/>
      <w:spacing w:before="120" w:line="240" w:lineRule="auto"/>
      <w:ind w:left="142"/>
      <w:outlineLvl w:val="0"/>
    </w:pPr>
    <w:rPr>
      <w:rFonts w:asciiTheme="minorHAnsi" w:eastAsiaTheme="majorEastAsia" w:hAnsiTheme="minorHAnsi" w:cstheme="majorBidi"/>
      <w:b/>
      <w:bCs/>
      <w:iCs/>
      <w:color w:val="DB6F37"/>
      <w:sz w:val="48"/>
      <w:szCs w:val="48"/>
    </w:rPr>
  </w:style>
  <w:style w:type="character" w:customStyle="1" w:styleId="TitlePageSubheadingChar">
    <w:name w:val="Title Page Subheading Char"/>
    <w:basedOn w:val="DefaultParagraphFont"/>
    <w:link w:val="TitlePageSubheading"/>
    <w:rsid w:val="00E0446B"/>
    <w:rPr>
      <w:rFonts w:ascii="Verdana" w:eastAsiaTheme="majorEastAsia" w:hAnsi="Verdana" w:cstheme="majorBidi"/>
      <w:b/>
      <w:bCs/>
      <w:i/>
      <w:iCs/>
      <w:color w:val="DB6F37"/>
      <w:sz w:val="48"/>
      <w:szCs w:val="48"/>
    </w:rPr>
  </w:style>
  <w:style w:type="paragraph" w:customStyle="1" w:styleId="TitlePageHeading">
    <w:name w:val="Title Page Heading"/>
    <w:basedOn w:val="Normal"/>
    <w:link w:val="TitlePageHeadingChar"/>
    <w:autoRedefine/>
    <w:qFormat/>
    <w:rsid w:val="00E0446B"/>
    <w:pPr>
      <w:keepLines/>
      <w:spacing w:before="240" w:line="240" w:lineRule="auto"/>
      <w:ind w:left="142"/>
      <w:outlineLvl w:val="0"/>
    </w:pPr>
    <w:rPr>
      <w:rFonts w:asciiTheme="minorHAnsi" w:eastAsiaTheme="majorEastAsia" w:hAnsiTheme="minorHAnsi" w:cstheme="majorBidi"/>
      <w:b/>
      <w:bCs/>
      <w:i/>
      <w:iCs/>
      <w:color w:val="46773F"/>
      <w:sz w:val="96"/>
      <w:szCs w:val="72"/>
    </w:rPr>
  </w:style>
  <w:style w:type="character" w:customStyle="1" w:styleId="TitlePageHeadingChar">
    <w:name w:val="Title Page Heading Char"/>
    <w:basedOn w:val="DefaultParagraphFont"/>
    <w:link w:val="TitlePageHeading"/>
    <w:rsid w:val="00E0446B"/>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C9320C"/>
    <w:pPr>
      <w:spacing w:before="120"/>
      <w:ind w:left="284"/>
    </w:pPr>
    <w:rPr>
      <w:rFonts w:asciiTheme="minorHAnsi" w:hAnsiTheme="minorHAnsi"/>
      <w:szCs w:val="16"/>
    </w:rPr>
  </w:style>
  <w:style w:type="character" w:customStyle="1" w:styleId="BodyTextIndent3Char">
    <w:name w:val="Body Text Indent 3 Char"/>
    <w:basedOn w:val="DefaultParagraphFont"/>
    <w:link w:val="BodyTextIndent3"/>
    <w:rsid w:val="00C9320C"/>
    <w:rPr>
      <w:sz w:val="24"/>
      <w:szCs w:val="16"/>
    </w:rPr>
  </w:style>
  <w:style w:type="paragraph" w:styleId="BodyText">
    <w:name w:val="Body Text"/>
    <w:link w:val="BodyTextChar"/>
    <w:autoRedefine/>
    <w:rsid w:val="00A535BA"/>
    <w:pPr>
      <w:ind w:left="1985" w:hanging="567"/>
    </w:pPr>
    <w:rPr>
      <w:rFonts w:ascii="Calibri" w:eastAsia="Arial Unicode MS" w:hAnsi="Calibri" w:cs="Arial Unicode MS"/>
      <w:sz w:val="24"/>
      <w:szCs w:val="16"/>
      <w:lang w:val="en-US"/>
    </w:rPr>
  </w:style>
  <w:style w:type="character" w:customStyle="1" w:styleId="BodyTextChar">
    <w:name w:val="Body Text Char"/>
    <w:basedOn w:val="DefaultParagraphFont"/>
    <w:link w:val="BodyText"/>
    <w:rsid w:val="00A535BA"/>
    <w:rPr>
      <w:rFonts w:ascii="Calibri" w:eastAsia="Arial Unicode MS" w:hAnsi="Calibri" w:cs="Arial Unicode MS"/>
      <w:sz w:val="24"/>
      <w:szCs w:val="16"/>
      <w:lang w:val="en-US"/>
    </w:rPr>
  </w:style>
  <w:style w:type="paragraph" w:styleId="BodyText3">
    <w:name w:val="Body Text 3"/>
    <w:basedOn w:val="Normal"/>
    <w:link w:val="BodyText3Char"/>
    <w:rsid w:val="00DA5822"/>
    <w:rPr>
      <w:sz w:val="16"/>
      <w:szCs w:val="16"/>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FB2331"/>
    <w:pPr>
      <w:numPr>
        <w:numId w:val="2"/>
      </w:numPr>
      <w:spacing w:line="320" w:lineRule="atLeast"/>
    </w:pPr>
    <w:rPr>
      <w:color w:val="FFFFFF" w:themeColor="background1"/>
      <w:sz w:val="22"/>
    </w:rPr>
  </w:style>
  <w:style w:type="paragraph" w:styleId="ListNumber2">
    <w:name w:val="List Number 2"/>
    <w:basedOn w:val="Normal"/>
    <w:autoRedefine/>
    <w:rsid w:val="00BB2339"/>
    <w:pPr>
      <w:numPr>
        <w:numId w:val="4"/>
      </w:numPr>
      <w:contextualSpacing/>
    </w:pPr>
    <w:rPr>
      <w:rFonts w:ascii="Calibri" w:hAnsi="Calibri"/>
    </w:rPr>
  </w:style>
  <w:style w:type="paragraph" w:customStyle="1" w:styleId="tableheadingorange">
    <w:name w:val="table heading orange"/>
    <w:basedOn w:val="Heading1"/>
    <w:link w:val="tableheadingorangeChar"/>
    <w:qFormat/>
    <w:rsid w:val="00BE6AA5"/>
    <w:pPr>
      <w:pageBreakBefore w:val="0"/>
      <w:numPr>
        <w:numId w:val="0"/>
      </w:numPr>
      <w:spacing w:before="120" w:after="120"/>
    </w:pPr>
  </w:style>
  <w:style w:type="character" w:customStyle="1" w:styleId="tableheadingorangeChar">
    <w:name w:val="table heading orange Char"/>
    <w:basedOn w:val="DefaultParagraphFont"/>
    <w:link w:val="tableheadingorange"/>
    <w:rsid w:val="00BE6AA5"/>
    <w:rPr>
      <w:rFonts w:ascii="Verdana" w:eastAsiaTheme="majorEastAsia" w:hAnsi="Verdana" w:cstheme="majorBidi"/>
      <w:b/>
      <w:bCs/>
      <w:i/>
      <w:iCs/>
      <w:color w:val="DB6F37"/>
      <w:sz w:val="32"/>
      <w:szCs w:val="32"/>
    </w:rPr>
  </w:style>
  <w:style w:type="paragraph" w:customStyle="1" w:styleId="BodyText1">
    <w:name w:val="Body Text1"/>
    <w:basedOn w:val="BodyTextIndent3"/>
    <w:link w:val="BodytextChar0"/>
    <w:qFormat/>
    <w:rsid w:val="00BE6AA5"/>
    <w:pPr>
      <w:ind w:left="1560"/>
    </w:pPr>
    <w:rPr>
      <w:rFonts w:ascii="Calibri" w:eastAsia="Arial Unicode MS" w:hAnsi="Calibri" w:cs="Arial Unicode MS"/>
      <w:lang w:val="en-US"/>
    </w:rPr>
  </w:style>
  <w:style w:type="character" w:customStyle="1" w:styleId="BodytextChar0">
    <w:name w:val="Body text Char"/>
    <w:basedOn w:val="BodyTextChar"/>
    <w:link w:val="BodyText1"/>
    <w:rsid w:val="00BE6AA5"/>
    <w:rPr>
      <w:rFonts w:ascii="Calibri" w:eastAsia="Arial Unicode MS" w:hAnsi="Calibri" w:cs="Arial Unicode MS"/>
      <w:sz w:val="24"/>
      <w:szCs w:val="16"/>
      <w:lang w:val="en-US"/>
    </w:rPr>
  </w:style>
  <w:style w:type="paragraph" w:customStyle="1" w:styleId="Heading31">
    <w:name w:val="Heading 31"/>
    <w:basedOn w:val="Heading3"/>
    <w:qFormat/>
    <w:rsid w:val="00BE6AA5"/>
    <w:pPr>
      <w:ind w:left="1996" w:hanging="720"/>
    </w:pPr>
    <w:rPr>
      <w:rFonts w:asciiTheme="minorHAnsi" w:hAnsiTheme="minorHAnsi"/>
      <w:color w:val="E36C0A" w:themeColor="accent6" w:themeShade="BF"/>
    </w:rPr>
  </w:style>
  <w:style w:type="character" w:styleId="BookTitle">
    <w:name w:val="Book Title"/>
    <w:basedOn w:val="BodyTextChar"/>
    <w:rsid w:val="00A535BA"/>
    <w:rPr>
      <w:rFonts w:asciiTheme="minorHAnsi" w:eastAsia="Arial Unicode MS" w:hAnsiTheme="minorHAnsi" w:cs="Arial Unicode MS"/>
      <w:b/>
      <w:bCs/>
      <w:iCs/>
      <w:spacing w:val="5"/>
      <w:sz w:val="24"/>
      <w:szCs w:val="16"/>
      <w:lang w:val="en-US"/>
    </w:rPr>
  </w:style>
  <w:style w:type="paragraph" w:customStyle="1" w:styleId="MKbodytext">
    <w:name w:val="MK body text"/>
    <w:basedOn w:val="Normal"/>
    <w:autoRedefine/>
    <w:qFormat/>
    <w:rsid w:val="002244A3"/>
    <w:pPr>
      <w:ind w:left="0"/>
    </w:pPr>
    <w:rPr>
      <w:rFonts w:asciiTheme="minorHAnsi" w:hAnsiTheme="minorHAnsi"/>
    </w:rPr>
  </w:style>
  <w:style w:type="paragraph" w:customStyle="1" w:styleId="MKBullet">
    <w:name w:val="MK Bullet"/>
    <w:basedOn w:val="IndentedBullet"/>
    <w:autoRedefine/>
    <w:qFormat/>
    <w:rsid w:val="00DE2EF6"/>
    <w:pPr>
      <w:numPr>
        <w:numId w:val="43"/>
      </w:numPr>
      <w:ind w:left="0" w:firstLine="0"/>
    </w:pPr>
    <w:rPr>
      <w:color w:val="000000" w:themeColor="text1"/>
      <w:sz w:val="24"/>
    </w:rPr>
  </w:style>
  <w:style w:type="paragraph" w:customStyle="1" w:styleId="Style1">
    <w:name w:val="Style1"/>
    <w:basedOn w:val="casestudyheading"/>
    <w:autoRedefine/>
    <w:qFormat/>
    <w:rsid w:val="000C16FB"/>
    <w:rPr>
      <w:sz w:val="28"/>
    </w:rPr>
  </w:style>
  <w:style w:type="paragraph" w:customStyle="1" w:styleId="MKbrainstormingheading">
    <w:name w:val="MK brainstorming heading"/>
    <w:basedOn w:val="casestudyheading"/>
    <w:qFormat/>
    <w:rsid w:val="000C16FB"/>
  </w:style>
  <w:style w:type="paragraph" w:customStyle="1" w:styleId="MKtabbedline">
    <w:name w:val="MK tabbed line"/>
    <w:basedOn w:val="tableText"/>
    <w:autoRedefine/>
    <w:qFormat/>
    <w:rsid w:val="00CA6D7C"/>
    <w:pPr>
      <w:tabs>
        <w:tab w:val="left" w:leader="dot" w:pos="9072"/>
      </w:tabs>
      <w:ind w:left="0"/>
    </w:pPr>
    <w:rPr>
      <w:b/>
    </w:rPr>
  </w:style>
  <w:style w:type="paragraph" w:customStyle="1" w:styleId="MKHeading1">
    <w:name w:val="MK Heading 1"/>
    <w:basedOn w:val="Heading1"/>
    <w:autoRedefine/>
    <w:qFormat/>
    <w:rsid w:val="002244A3"/>
    <w:pPr>
      <w:ind w:left="1418" w:hanging="567"/>
    </w:pPr>
    <w:rPr>
      <w:i w:val="0"/>
      <w:color w:val="auto"/>
    </w:rPr>
  </w:style>
  <w:style w:type="paragraph" w:customStyle="1" w:styleId="MKHeading2">
    <w:name w:val="MK Heading 2"/>
    <w:basedOn w:val="Heading2"/>
    <w:qFormat/>
    <w:rsid w:val="008734DC"/>
    <w:pPr>
      <w:ind w:left="1418" w:hanging="794"/>
    </w:pPr>
  </w:style>
  <w:style w:type="paragraph" w:customStyle="1" w:styleId="MKTitlePagemainheading">
    <w:name w:val="MK Title Page main heading"/>
    <w:basedOn w:val="TitlePageHeading"/>
    <w:autoRedefine/>
    <w:qFormat/>
    <w:rsid w:val="002244A3"/>
    <w:pPr>
      <w:ind w:left="0"/>
    </w:pPr>
    <w:rPr>
      <w:i w:val="0"/>
      <w:color w:val="auto"/>
      <w:sz w:val="72"/>
    </w:rPr>
  </w:style>
  <w:style w:type="paragraph" w:customStyle="1" w:styleId="MKTitlepagesubheading">
    <w:name w:val="MK Title page sub heading"/>
    <w:basedOn w:val="TitlePageHeading"/>
    <w:autoRedefine/>
    <w:qFormat/>
    <w:rsid w:val="002244A3"/>
    <w:pPr>
      <w:ind w:left="0"/>
    </w:pPr>
    <w:rPr>
      <w:rFonts w:ascii="Arial" w:hAnsi="Arial" w:cs="Arial"/>
      <w:i w:val="0"/>
      <w:color w:val="auto"/>
      <w:sz w:val="48"/>
      <w:szCs w:val="48"/>
    </w:rPr>
  </w:style>
  <w:style w:type="paragraph" w:customStyle="1" w:styleId="MKTitlepagedatestamp">
    <w:name w:val="MK Title page date stamp"/>
    <w:basedOn w:val="TitlePagedatestamp"/>
    <w:qFormat/>
    <w:rsid w:val="008461D8"/>
  </w:style>
  <w:style w:type="paragraph" w:customStyle="1" w:styleId="MKHeading3">
    <w:name w:val="MK Heading 3"/>
    <w:basedOn w:val="Heading31"/>
    <w:autoRedefine/>
    <w:qFormat/>
    <w:rsid w:val="00A9497F"/>
    <w:pPr>
      <w:numPr>
        <w:ilvl w:val="2"/>
        <w:numId w:val="9"/>
      </w:numPr>
      <w:spacing w:after="120"/>
    </w:pPr>
  </w:style>
  <w:style w:type="paragraph" w:customStyle="1" w:styleId="MKQuote">
    <w:name w:val="MK Quote"/>
    <w:basedOn w:val="BodyText1"/>
    <w:autoRedefine/>
    <w:qFormat/>
    <w:rsid w:val="001F227C"/>
    <w:pPr>
      <w:ind w:left="1843" w:right="968"/>
    </w:pPr>
  </w:style>
  <w:style w:type="paragraph" w:customStyle="1" w:styleId="MKcasestudyheadiing">
    <w:name w:val="MK case study headiing"/>
    <w:basedOn w:val="MKHeading3"/>
    <w:autoRedefine/>
    <w:qFormat/>
    <w:rsid w:val="001F227C"/>
    <w:pPr>
      <w:numPr>
        <w:ilvl w:val="0"/>
        <w:numId w:val="0"/>
      </w:numPr>
      <w:ind w:left="624"/>
    </w:pPr>
    <w:rPr>
      <w:noProof/>
      <w:color w:val="auto"/>
      <w:lang w:val="en-US"/>
    </w:rPr>
  </w:style>
  <w:style w:type="character" w:styleId="Strong">
    <w:name w:val="Strong"/>
    <w:uiPriority w:val="22"/>
    <w:qFormat/>
    <w:rsid w:val="00DF10F2"/>
    <w:rPr>
      <w:b/>
    </w:rPr>
  </w:style>
  <w:style w:type="paragraph" w:styleId="ListBullet">
    <w:name w:val="List Bullet"/>
    <w:basedOn w:val="Normal"/>
    <w:unhideWhenUsed/>
    <w:rsid w:val="00DF10F2"/>
    <w:pPr>
      <w:numPr>
        <w:numId w:val="10"/>
      </w:numPr>
      <w:spacing w:line="240" w:lineRule="auto"/>
      <w:contextualSpacing/>
    </w:pPr>
    <w:rPr>
      <w:rFonts w:asciiTheme="minorHAnsi" w:hAnsiTheme="minorHAnsi" w:cs="Times New Roman"/>
      <w:szCs w:val="24"/>
      <w:lang w:val="en-US"/>
    </w:rPr>
  </w:style>
  <w:style w:type="paragraph" w:customStyle="1" w:styleId="MDAABulletChar">
    <w:name w:val="MDAA Bullet Char"/>
    <w:basedOn w:val="Normal"/>
    <w:rsid w:val="00DF10F2"/>
    <w:pPr>
      <w:numPr>
        <w:numId w:val="11"/>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ASBullet12">
    <w:name w:val="SAS Bullet 12"/>
    <w:basedOn w:val="Normal"/>
    <w:autoRedefine/>
    <w:qFormat/>
    <w:rsid w:val="00DF10F2"/>
    <w:pPr>
      <w:numPr>
        <w:numId w:val="14"/>
      </w:numPr>
      <w:spacing w:after="80" w:line="240" w:lineRule="auto"/>
    </w:pPr>
    <w:rPr>
      <w:rFonts w:ascii="Calibri" w:hAnsi="Calibri" w:cs="Times New Roman"/>
      <w:szCs w:val="24"/>
      <w:lang w:val="en-US"/>
    </w:rPr>
  </w:style>
  <w:style w:type="paragraph" w:customStyle="1" w:styleId="header2">
    <w:name w:val="header 2"/>
    <w:basedOn w:val="Normal"/>
    <w:autoRedefine/>
    <w:rsid w:val="00DF10F2"/>
    <w:pPr>
      <w:spacing w:before="200" w:after="140" w:line="240" w:lineRule="auto"/>
      <w:ind w:left="993" w:hanging="993"/>
    </w:pPr>
    <w:rPr>
      <w:rFonts w:ascii="Calibri" w:eastAsia="Arial Unicode MS" w:hAnsi="Calibri" w:cs="Arial"/>
      <w:b/>
      <w:bCs/>
      <w:i/>
      <w:iCs/>
      <w:noProof/>
      <w:color w:val="E36C0A" w:themeColor="accent6" w:themeShade="BF"/>
      <w:szCs w:val="24"/>
      <w:lang w:val="en-US"/>
    </w:rPr>
  </w:style>
  <w:style w:type="paragraph" w:styleId="ListBullet2">
    <w:name w:val="List Bullet 2"/>
    <w:basedOn w:val="Normal"/>
    <w:autoRedefine/>
    <w:rsid w:val="00DF10F2"/>
    <w:pPr>
      <w:numPr>
        <w:numId w:val="12"/>
      </w:numPr>
      <w:spacing w:after="100" w:line="240" w:lineRule="auto"/>
    </w:pPr>
    <w:rPr>
      <w:rFonts w:ascii="Calibri" w:eastAsia="Arial Unicode MS" w:hAnsi="Calibri" w:cs="Arial Unicode MS"/>
      <w:szCs w:val="24"/>
      <w:lang w:val="en-US"/>
    </w:rPr>
  </w:style>
  <w:style w:type="paragraph" w:styleId="List">
    <w:name w:val="List"/>
    <w:basedOn w:val="Normal"/>
    <w:autoRedefine/>
    <w:rsid w:val="00DF10F2"/>
    <w:pPr>
      <w:numPr>
        <w:numId w:val="13"/>
      </w:numPr>
      <w:spacing w:before="120" w:line="240" w:lineRule="auto"/>
    </w:pPr>
    <w:rPr>
      <w:rFonts w:asciiTheme="minorHAnsi" w:eastAsia="Times New Roman" w:hAnsiTheme="minorHAnsi" w:cs="Times New Roman"/>
      <w:szCs w:val="24"/>
      <w:lang w:val="en-US"/>
    </w:rPr>
  </w:style>
  <w:style w:type="paragraph" w:customStyle="1" w:styleId="StyleListBulletLeft0cmFirstline0cm">
    <w:name w:val="Style List Bullet + Left:  0 cm First line:  0 cm"/>
    <w:basedOn w:val="ListBullet"/>
    <w:autoRedefine/>
    <w:rsid w:val="00DF10F2"/>
    <w:pPr>
      <w:numPr>
        <w:numId w:val="0"/>
      </w:numPr>
      <w:tabs>
        <w:tab w:val="num" w:pos="2382"/>
      </w:tabs>
      <w:spacing w:before="120" w:after="40"/>
      <w:contextualSpacing w:val="0"/>
    </w:pPr>
    <w:rPr>
      <w:rFonts w:ascii="Calibri" w:eastAsia="Times New Roman" w:hAnsi="Calibri"/>
      <w:szCs w:val="20"/>
    </w:rPr>
  </w:style>
  <w:style w:type="paragraph" w:customStyle="1" w:styleId="stratanswer">
    <w:name w:val="stratanswer"/>
    <w:basedOn w:val="Normal"/>
    <w:rsid w:val="00DF10F2"/>
    <w:pPr>
      <w:spacing w:line="240" w:lineRule="auto"/>
      <w:ind w:left="0"/>
      <w:jc w:val="both"/>
    </w:pPr>
    <w:rPr>
      <w:rFonts w:ascii="Candara" w:eastAsia="Times New Roman" w:hAnsi="Candara" w:cs="Times New Roman"/>
      <w:sz w:val="22"/>
      <w:szCs w:val="24"/>
      <w:lang w:val="en-US"/>
    </w:rPr>
  </w:style>
  <w:style w:type="paragraph" w:customStyle="1" w:styleId="Quote1">
    <w:name w:val="Quote1"/>
    <w:basedOn w:val="stratanswer"/>
    <w:qFormat/>
    <w:rsid w:val="00DF10F2"/>
    <w:pPr>
      <w:ind w:left="851" w:right="851"/>
    </w:pPr>
    <w:rPr>
      <w:rFonts w:asciiTheme="minorHAnsi" w:hAnsiTheme="minorHAnsi"/>
      <w:i/>
      <w:sz w:val="24"/>
    </w:rPr>
  </w:style>
  <w:style w:type="paragraph" w:customStyle="1" w:styleId="Style3">
    <w:name w:val="Style3"/>
    <w:basedOn w:val="Normal"/>
    <w:qFormat/>
    <w:rsid w:val="00DF10F2"/>
    <w:pPr>
      <w:keepNext/>
      <w:numPr>
        <w:numId w:val="18"/>
      </w:numPr>
      <w:autoSpaceDE w:val="0"/>
      <w:autoSpaceDN w:val="0"/>
      <w:adjustRightInd w:val="0"/>
      <w:spacing w:before="360" w:after="240" w:line="240" w:lineRule="auto"/>
      <w:ind w:right="-142"/>
      <w:outlineLvl w:val="1"/>
    </w:pPr>
    <w:rPr>
      <w:rFonts w:ascii="Calibri" w:eastAsia="Arial Unicode MS" w:hAnsi="Calibri" w:cs="Arial"/>
      <w:bCs/>
      <w:color w:val="1F497D"/>
      <w:spacing w:val="20"/>
      <w:szCs w:val="28"/>
      <w:lang w:val="en-US"/>
    </w:rPr>
  </w:style>
  <w:style w:type="paragraph" w:styleId="TOCHeading">
    <w:name w:val="TOC Heading"/>
    <w:basedOn w:val="Heading1"/>
    <w:next w:val="Normal"/>
    <w:uiPriority w:val="39"/>
    <w:unhideWhenUsed/>
    <w:qFormat/>
    <w:rsid w:val="00103DCA"/>
    <w:pPr>
      <w:keepNext/>
      <w:pageBreakBefore w:val="0"/>
      <w:numPr>
        <w:numId w:val="0"/>
      </w:numPr>
      <w:spacing w:before="480" w:after="0" w:line="276" w:lineRule="auto"/>
      <w:outlineLvl w:val="9"/>
    </w:pPr>
    <w:rPr>
      <w:rFonts w:asciiTheme="majorHAnsi" w:hAnsiTheme="majorHAnsi"/>
      <w:i w:val="0"/>
      <w:iCs w:val="0"/>
      <w:color w:val="365F91" w:themeColor="accent1" w:themeShade="BF"/>
      <w:sz w:val="28"/>
      <w:szCs w:val="28"/>
      <w:lang w:val="en-US"/>
    </w:rPr>
  </w:style>
  <w:style w:type="paragraph" w:styleId="TOC8">
    <w:name w:val="toc 8"/>
    <w:basedOn w:val="Normal"/>
    <w:next w:val="Normal"/>
    <w:autoRedefine/>
    <w:unhideWhenUsed/>
    <w:rsid w:val="00103DCA"/>
    <w:pPr>
      <w:spacing w:after="0"/>
      <w:ind w:left="168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3"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Revision" w:semiHidden="1"/>
    <w:lsdException w:name="List Paragraph" w:uiPriority="34" w:qFormat="1"/>
    <w:lsdException w:name="Bibliography" w:semiHidden="1" w:unhideWhenUsed="1"/>
    <w:lsdException w:name="TOC Heading" w:semiHidden="1" w:uiPriority="39" w:unhideWhenUsed="1" w:qFormat="1"/>
  </w:latentStyles>
  <w:style w:type="paragraph" w:default="1" w:styleId="Normal">
    <w:name w:val="Normal"/>
    <w:qFormat/>
    <w:rsid w:val="00863AB8"/>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D76646"/>
    <w:pPr>
      <w:keepLines/>
      <w:pageBreakBefore/>
      <w:numPr>
        <w:numId w:val="9"/>
      </w:numPr>
      <w:spacing w:after="240" w:line="240" w:lineRule="auto"/>
      <w:outlineLvl w:val="0"/>
    </w:pPr>
    <w:rPr>
      <w:rFonts w:ascii="Verdana" w:eastAsiaTheme="majorEastAsia" w:hAnsi="Verdana" w:cstheme="majorBidi"/>
      <w:b/>
      <w:bCs/>
      <w:i/>
      <w:iCs/>
      <w:color w:val="DB6F37"/>
      <w:sz w:val="32"/>
      <w:szCs w:val="32"/>
    </w:rPr>
  </w:style>
  <w:style w:type="paragraph" w:styleId="Heading2">
    <w:name w:val="heading 2"/>
    <w:basedOn w:val="Normal"/>
    <w:next w:val="Normal"/>
    <w:link w:val="Heading2Char"/>
    <w:autoRedefine/>
    <w:uiPriority w:val="9"/>
    <w:unhideWhenUsed/>
    <w:qFormat/>
    <w:rsid w:val="00D76646"/>
    <w:pPr>
      <w:keepNext/>
      <w:keepLines/>
      <w:numPr>
        <w:ilvl w:val="1"/>
        <w:numId w:val="9"/>
      </w:numPr>
      <w:spacing w:before="360" w:line="240" w:lineRule="auto"/>
      <w:outlineLvl w:val="1"/>
    </w:pPr>
    <w:rPr>
      <w:rFonts w:eastAsiaTheme="majorEastAsia" w:cstheme="majorBidi"/>
      <w:b/>
      <w:bCs/>
      <w:color w:val="376134"/>
      <w:sz w:val="28"/>
      <w:szCs w:val="28"/>
    </w:rPr>
  </w:style>
  <w:style w:type="paragraph" w:styleId="Heading3">
    <w:name w:val="heading 3"/>
    <w:basedOn w:val="Normal"/>
    <w:next w:val="Normal"/>
    <w:link w:val="Heading3Char"/>
    <w:qFormat/>
    <w:rsid w:val="009C36D4"/>
    <w:pPr>
      <w:keepNext/>
      <w:keepLines/>
      <w:spacing w:before="200" w:after="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D76646"/>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D76646"/>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D76646"/>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D76646"/>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D76646"/>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D76646"/>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FE5BBF"/>
    <w:rPr>
      <w:rFonts w:ascii="Lucida Grande" w:hAnsi="Lucida Grande"/>
      <w:sz w:val="18"/>
      <w:szCs w:val="18"/>
    </w:rPr>
  </w:style>
  <w:style w:type="character" w:customStyle="1" w:styleId="BalloonTextChar0">
    <w:name w:val="Balloon Text Char"/>
    <w:basedOn w:val="DefaultParagraphFont"/>
    <w:uiPriority w:val="99"/>
    <w:semiHidden/>
    <w:rsid w:val="00752FB2"/>
    <w:rPr>
      <w:rFonts w:ascii="Lucida Grande" w:hAnsi="Lucida Grande"/>
      <w:sz w:val="18"/>
      <w:szCs w:val="18"/>
    </w:rPr>
  </w:style>
  <w:style w:type="character" w:customStyle="1" w:styleId="BalloonTextChar2">
    <w:name w:val="Balloon Text Char"/>
    <w:basedOn w:val="DefaultParagraphFont"/>
    <w:uiPriority w:val="99"/>
    <w:semiHidden/>
    <w:rsid w:val="00ED35E1"/>
    <w:rPr>
      <w:rFonts w:ascii="Lucida Grande" w:hAnsi="Lucida Grande"/>
      <w:sz w:val="18"/>
      <w:szCs w:val="18"/>
    </w:rPr>
  </w:style>
  <w:style w:type="character" w:customStyle="1" w:styleId="BalloonTextChar3">
    <w:name w:val="Balloon Text Char"/>
    <w:basedOn w:val="DefaultParagraphFont"/>
    <w:uiPriority w:val="99"/>
    <w:semiHidden/>
    <w:rsid w:val="00916227"/>
    <w:rPr>
      <w:rFonts w:ascii="Lucida Grande" w:hAnsi="Lucida Grande"/>
      <w:sz w:val="18"/>
      <w:szCs w:val="18"/>
    </w:rPr>
  </w:style>
  <w:style w:type="character" w:customStyle="1" w:styleId="BalloonTextChar4">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0C16FB"/>
    <w:rPr>
      <w:rFonts w:ascii="Verdana" w:eastAsiaTheme="majorEastAsia" w:hAnsi="Verdana" w:cstheme="majorBidi"/>
      <w:b/>
      <w:bCs/>
      <w:color w:val="376134"/>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nhideWhenUsed/>
    <w:rsid w:val="00AD1AF5"/>
    <w:pPr>
      <w:tabs>
        <w:tab w:val="center" w:pos="4513"/>
        <w:tab w:val="right" w:pos="9026"/>
      </w:tabs>
      <w:spacing w:after="0"/>
    </w:pPr>
  </w:style>
  <w:style w:type="character" w:customStyle="1" w:styleId="FooterChar">
    <w:name w:val="Footer Char"/>
    <w:basedOn w:val="DefaultParagraphFont"/>
    <w:link w:val="Footer"/>
    <w:rsid w:val="00AD1AF5"/>
    <w:rPr>
      <w:rFonts w:ascii="Verdana" w:hAnsi="Verdana"/>
    </w:rPr>
  </w:style>
  <w:style w:type="character" w:customStyle="1" w:styleId="Heading1Char">
    <w:name w:val="Heading 1 Char"/>
    <w:basedOn w:val="DefaultParagraphFont"/>
    <w:link w:val="Heading1"/>
    <w:uiPriority w:val="9"/>
    <w:rsid w:val="000C16FB"/>
    <w:rPr>
      <w:rFonts w:ascii="Verdana" w:eastAsiaTheme="majorEastAsia" w:hAnsi="Verdana" w:cstheme="majorBidi"/>
      <w:b/>
      <w:bCs/>
      <w:i/>
      <w:iCs/>
      <w:color w:val="DB6F37"/>
      <w:sz w:val="32"/>
      <w:szCs w:val="32"/>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nhideWhenUsed/>
    <w:rsid w:val="00293C09"/>
  </w:style>
  <w:style w:type="paragraph" w:styleId="ListParagraph">
    <w:name w:val="List Paragraph"/>
    <w:aliases w:val="Bullet"/>
    <w:basedOn w:val="Normal"/>
    <w:autoRedefine/>
    <w:uiPriority w:val="34"/>
    <w:qFormat/>
    <w:rsid w:val="007C339B"/>
    <w:pPr>
      <w:numPr>
        <w:numId w:val="1"/>
      </w:numPr>
      <w:spacing w:line="240" w:lineRule="auto"/>
      <w:ind w:left="397"/>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ListNumber3">
    <w:name w:val="List Number 3"/>
    <w:basedOn w:val="Normal"/>
    <w:rsid w:val="00E0446B"/>
    <w:pPr>
      <w:numPr>
        <w:numId w:val="7"/>
      </w:numPr>
      <w:contextualSpacing/>
    </w:pPr>
    <w:rPr>
      <w:rFonts w:asciiTheme="minorHAnsi" w:hAnsiTheme="minorHAnsi"/>
    </w:rPr>
  </w:style>
  <w:style w:type="paragraph" w:styleId="ListNumber4">
    <w:name w:val="List Number 4"/>
    <w:basedOn w:val="Normal"/>
    <w:rsid w:val="00E0446B"/>
    <w:pPr>
      <w:numPr>
        <w:numId w:val="6"/>
      </w:numPr>
      <w:contextualSpacing/>
    </w:pPr>
    <w:rPr>
      <w:rFonts w:asciiTheme="minorHAnsi" w:hAnsiTheme="minorHAnsi"/>
    </w:rPr>
  </w:style>
  <w:style w:type="paragraph" w:styleId="FootnoteText">
    <w:name w:val="footnote text"/>
    <w:basedOn w:val="Normal"/>
    <w:link w:val="FootnoteTextChar"/>
    <w:autoRedefine/>
    <w:unhideWhenUsed/>
    <w:qFormat/>
    <w:rsid w:val="009B5522"/>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9B5522"/>
    <w:rPr>
      <w:sz w:val="20"/>
      <w:szCs w:val="20"/>
    </w:rPr>
  </w:style>
  <w:style w:type="character" w:styleId="FootnoteReference">
    <w:name w:val="footnote reference"/>
    <w:basedOn w:val="DefaultParagraphFont"/>
    <w:unhideWhenUsed/>
    <w:qFormat/>
    <w:rsid w:val="004B400C"/>
    <w:rPr>
      <w:rFonts w:asciiTheme="minorHAnsi" w:hAnsiTheme="minorHAnsi"/>
      <w:color w:val="auto"/>
      <w:sz w:val="20"/>
      <w:vertAlign w:val="superscript"/>
    </w:rPr>
  </w:style>
  <w:style w:type="paragraph" w:styleId="ListBullet3">
    <w:name w:val="List Bullet 3"/>
    <w:basedOn w:val="Normal"/>
    <w:uiPriority w:val="99"/>
    <w:unhideWhenUsed/>
    <w:rsid w:val="00E0446B"/>
    <w:pPr>
      <w:numPr>
        <w:numId w:val="3"/>
      </w:numPr>
      <w:contextualSpacing/>
    </w:pPr>
    <w:rPr>
      <w:rFonts w:asciiTheme="minorHAnsi" w:hAnsiTheme="minorHAnsi"/>
    </w:rPr>
  </w:style>
  <w:style w:type="paragraph" w:styleId="ListNumber5">
    <w:name w:val="List Number 5"/>
    <w:basedOn w:val="Normal"/>
    <w:rsid w:val="00655C6E"/>
    <w:pPr>
      <w:numPr>
        <w:numId w:val="5"/>
      </w:numPr>
      <w:contextualSpacing/>
    </w:pPr>
    <w:rPr>
      <w:rFonts w:asciiTheme="minorHAnsi" w:hAnsiTheme="minorHAnsi"/>
    </w:r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ableText">
    <w:name w:val="table Text"/>
    <w:basedOn w:val="Normal"/>
    <w:rsid w:val="00E0446B"/>
    <w:rPr>
      <w:rFonts w:asciiTheme="minorHAnsi" w:hAnsiTheme="minorHAnsi"/>
    </w:rPr>
  </w:style>
  <w:style w:type="paragraph" w:customStyle="1" w:styleId="casestudyheading">
    <w:name w:val="case study heading"/>
    <w:basedOn w:val="Normal"/>
    <w:link w:val="casestudyheadingChar"/>
    <w:autoRedefine/>
    <w:qFormat/>
    <w:rsid w:val="000C16FB"/>
    <w:pPr>
      <w:spacing w:before="120"/>
      <w:ind w:left="0"/>
    </w:pPr>
    <w:rPr>
      <w:b/>
      <w:bCs/>
      <w:i/>
      <w:iCs/>
      <w:color w:val="63235C"/>
      <w:sz w:val="32"/>
      <w:szCs w:val="32"/>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E0446B"/>
    <w:pPr>
      <w:ind w:left="34"/>
    </w:pPr>
    <w:rPr>
      <w:rFonts w:asciiTheme="minorHAnsi" w:hAnsiTheme="minorHAnsi"/>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casestudyheadingChar">
    <w:name w:val="case study heading Char"/>
    <w:basedOn w:val="DefaultParagraphFont"/>
    <w:link w:val="casestudyheading"/>
    <w:rsid w:val="000C16FB"/>
    <w:rPr>
      <w:rFonts w:ascii="Verdana" w:hAnsi="Verdana"/>
      <w:b/>
      <w:bCs/>
      <w:i/>
      <w:iCs/>
      <w:color w:val="63235C"/>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TOC1">
    <w:name w:val="toc 1"/>
    <w:basedOn w:val="Normal"/>
    <w:next w:val="Normal"/>
    <w:autoRedefine/>
    <w:uiPriority w:val="39"/>
    <w:rsid w:val="00E0446B"/>
    <w:pPr>
      <w:spacing w:before="120" w:after="0"/>
      <w:ind w:left="0"/>
    </w:pPr>
    <w:rPr>
      <w:rFonts w:asciiTheme="minorHAnsi" w:hAnsiTheme="minorHAnsi"/>
      <w:b/>
      <w:bCs/>
      <w:szCs w:val="24"/>
    </w:rPr>
  </w:style>
  <w:style w:type="paragraph" w:styleId="TOC2">
    <w:name w:val="toc 2"/>
    <w:basedOn w:val="Normal"/>
    <w:next w:val="Normal"/>
    <w:autoRedefine/>
    <w:uiPriority w:val="39"/>
    <w:rsid w:val="00103DCA"/>
    <w:pPr>
      <w:tabs>
        <w:tab w:val="left" w:pos="960"/>
        <w:tab w:val="right" w:leader="dot" w:pos="9038"/>
      </w:tabs>
      <w:spacing w:after="0"/>
      <w:ind w:left="240"/>
    </w:pPr>
    <w:rPr>
      <w:rFonts w:asciiTheme="minorHAnsi" w:hAnsiTheme="minorHAnsi"/>
      <w:bCs/>
      <w:noProof/>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sz w:val="20"/>
      <w:szCs w:val="20"/>
    </w:rPr>
  </w:style>
  <w:style w:type="paragraph" w:customStyle="1" w:styleId="TitlePagedatestamp">
    <w:name w:val="Title Page date stamp"/>
    <w:basedOn w:val="Normal"/>
    <w:link w:val="TitlePagedatestampChar"/>
    <w:autoRedefine/>
    <w:qFormat/>
    <w:rsid w:val="00E0446B"/>
    <w:pPr>
      <w:keepLines/>
      <w:spacing w:before="120" w:line="240" w:lineRule="auto"/>
      <w:ind w:left="142"/>
      <w:outlineLvl w:val="0"/>
    </w:pPr>
    <w:rPr>
      <w:rFonts w:asciiTheme="minorHAnsi" w:eastAsiaTheme="majorEastAsia" w:hAnsiTheme="minorHAnsi" w:cstheme="majorBidi"/>
      <w:b/>
      <w:bCs/>
      <w:iCs/>
      <w:color w:val="8064A2" w:themeColor="accent4"/>
      <w:sz w:val="36"/>
      <w:szCs w:val="48"/>
    </w:rPr>
  </w:style>
  <w:style w:type="character" w:customStyle="1" w:styleId="TitlePagedatestampChar">
    <w:name w:val="Title Page date stamp Char"/>
    <w:basedOn w:val="DefaultParagraphFont"/>
    <w:link w:val="TitlePagedatestamp"/>
    <w:rsid w:val="00E0446B"/>
    <w:rPr>
      <w:rFonts w:ascii="Verdana" w:eastAsiaTheme="majorEastAsia" w:hAnsi="Verdana" w:cstheme="majorBidi"/>
      <w:b/>
      <w:bCs/>
      <w:i/>
      <w:iCs/>
      <w:color w:val="8064A2" w:themeColor="accent4"/>
      <w:sz w:val="36"/>
      <w:szCs w:val="48"/>
    </w:rPr>
  </w:style>
  <w:style w:type="paragraph" w:customStyle="1" w:styleId="TitlePageSubheading">
    <w:name w:val="Title Page Subheading"/>
    <w:basedOn w:val="Normal"/>
    <w:link w:val="TitlePageSubheadingChar"/>
    <w:autoRedefine/>
    <w:qFormat/>
    <w:rsid w:val="00E0446B"/>
    <w:pPr>
      <w:keepLines/>
      <w:spacing w:before="120" w:line="240" w:lineRule="auto"/>
      <w:ind w:left="142"/>
      <w:outlineLvl w:val="0"/>
    </w:pPr>
    <w:rPr>
      <w:rFonts w:asciiTheme="minorHAnsi" w:eastAsiaTheme="majorEastAsia" w:hAnsiTheme="minorHAnsi" w:cstheme="majorBidi"/>
      <w:b/>
      <w:bCs/>
      <w:iCs/>
      <w:color w:val="DB6F37"/>
      <w:sz w:val="48"/>
      <w:szCs w:val="48"/>
    </w:rPr>
  </w:style>
  <w:style w:type="character" w:customStyle="1" w:styleId="TitlePageSubheadingChar">
    <w:name w:val="Title Page Subheading Char"/>
    <w:basedOn w:val="DefaultParagraphFont"/>
    <w:link w:val="TitlePageSubheading"/>
    <w:rsid w:val="00E0446B"/>
    <w:rPr>
      <w:rFonts w:ascii="Verdana" w:eastAsiaTheme="majorEastAsia" w:hAnsi="Verdana" w:cstheme="majorBidi"/>
      <w:b/>
      <w:bCs/>
      <w:i/>
      <w:iCs/>
      <w:color w:val="DB6F37"/>
      <w:sz w:val="48"/>
      <w:szCs w:val="48"/>
    </w:rPr>
  </w:style>
  <w:style w:type="paragraph" w:customStyle="1" w:styleId="TitlePageHeading">
    <w:name w:val="Title Page Heading"/>
    <w:basedOn w:val="Normal"/>
    <w:link w:val="TitlePageHeadingChar"/>
    <w:autoRedefine/>
    <w:qFormat/>
    <w:rsid w:val="00E0446B"/>
    <w:pPr>
      <w:keepLines/>
      <w:spacing w:before="240" w:line="240" w:lineRule="auto"/>
      <w:ind w:left="142"/>
      <w:outlineLvl w:val="0"/>
    </w:pPr>
    <w:rPr>
      <w:rFonts w:asciiTheme="minorHAnsi" w:eastAsiaTheme="majorEastAsia" w:hAnsiTheme="minorHAnsi" w:cstheme="majorBidi"/>
      <w:b/>
      <w:bCs/>
      <w:i/>
      <w:iCs/>
      <w:color w:val="46773F"/>
      <w:sz w:val="96"/>
      <w:szCs w:val="72"/>
    </w:rPr>
  </w:style>
  <w:style w:type="character" w:customStyle="1" w:styleId="TitlePageHeadingChar">
    <w:name w:val="Title Page Heading Char"/>
    <w:basedOn w:val="DefaultParagraphFont"/>
    <w:link w:val="TitlePageHeading"/>
    <w:rsid w:val="00E0446B"/>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C9320C"/>
    <w:pPr>
      <w:spacing w:before="120"/>
      <w:ind w:left="284"/>
    </w:pPr>
    <w:rPr>
      <w:rFonts w:asciiTheme="minorHAnsi" w:hAnsiTheme="minorHAnsi"/>
      <w:szCs w:val="16"/>
    </w:rPr>
  </w:style>
  <w:style w:type="character" w:customStyle="1" w:styleId="BodyTextIndent3Char">
    <w:name w:val="Body Text Indent 3 Char"/>
    <w:basedOn w:val="DefaultParagraphFont"/>
    <w:link w:val="BodyTextIndent3"/>
    <w:rsid w:val="00C9320C"/>
    <w:rPr>
      <w:sz w:val="24"/>
      <w:szCs w:val="16"/>
    </w:rPr>
  </w:style>
  <w:style w:type="paragraph" w:styleId="BodyText">
    <w:name w:val="Body Text"/>
    <w:link w:val="BodyTextChar"/>
    <w:autoRedefine/>
    <w:rsid w:val="00A535BA"/>
    <w:pPr>
      <w:ind w:left="1985" w:hanging="567"/>
    </w:pPr>
    <w:rPr>
      <w:rFonts w:ascii="Calibri" w:eastAsia="Arial Unicode MS" w:hAnsi="Calibri" w:cs="Arial Unicode MS"/>
      <w:sz w:val="24"/>
      <w:szCs w:val="16"/>
      <w:lang w:val="en-US"/>
    </w:rPr>
  </w:style>
  <w:style w:type="character" w:customStyle="1" w:styleId="BodyTextChar">
    <w:name w:val="Body Text Char"/>
    <w:basedOn w:val="DefaultParagraphFont"/>
    <w:link w:val="BodyText"/>
    <w:rsid w:val="00A535BA"/>
    <w:rPr>
      <w:rFonts w:ascii="Calibri" w:eastAsia="Arial Unicode MS" w:hAnsi="Calibri" w:cs="Arial Unicode MS"/>
      <w:sz w:val="24"/>
      <w:szCs w:val="16"/>
      <w:lang w:val="en-US"/>
    </w:rPr>
  </w:style>
  <w:style w:type="paragraph" w:styleId="BodyText3">
    <w:name w:val="Body Text 3"/>
    <w:basedOn w:val="Normal"/>
    <w:link w:val="BodyText3Char"/>
    <w:rsid w:val="00DA5822"/>
    <w:rPr>
      <w:sz w:val="16"/>
      <w:szCs w:val="16"/>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FB2331"/>
    <w:pPr>
      <w:numPr>
        <w:numId w:val="2"/>
      </w:numPr>
      <w:spacing w:line="320" w:lineRule="atLeast"/>
    </w:pPr>
    <w:rPr>
      <w:color w:val="FFFFFF" w:themeColor="background1"/>
      <w:sz w:val="22"/>
    </w:rPr>
  </w:style>
  <w:style w:type="paragraph" w:styleId="ListNumber2">
    <w:name w:val="List Number 2"/>
    <w:basedOn w:val="Normal"/>
    <w:autoRedefine/>
    <w:rsid w:val="00BB2339"/>
    <w:pPr>
      <w:numPr>
        <w:numId w:val="4"/>
      </w:numPr>
      <w:contextualSpacing/>
    </w:pPr>
    <w:rPr>
      <w:rFonts w:ascii="Calibri" w:hAnsi="Calibri"/>
    </w:rPr>
  </w:style>
  <w:style w:type="paragraph" w:customStyle="1" w:styleId="tableheadingorange">
    <w:name w:val="table heading orange"/>
    <w:basedOn w:val="Heading1"/>
    <w:link w:val="tableheadingorangeChar"/>
    <w:qFormat/>
    <w:rsid w:val="00BE6AA5"/>
    <w:pPr>
      <w:pageBreakBefore w:val="0"/>
      <w:numPr>
        <w:numId w:val="0"/>
      </w:numPr>
      <w:spacing w:before="120" w:after="120"/>
    </w:pPr>
  </w:style>
  <w:style w:type="character" w:customStyle="1" w:styleId="tableheadingorangeChar">
    <w:name w:val="table heading orange Char"/>
    <w:basedOn w:val="DefaultParagraphFont"/>
    <w:link w:val="tableheadingorange"/>
    <w:rsid w:val="00BE6AA5"/>
    <w:rPr>
      <w:rFonts w:ascii="Verdana" w:eastAsiaTheme="majorEastAsia" w:hAnsi="Verdana" w:cstheme="majorBidi"/>
      <w:b/>
      <w:bCs/>
      <w:i/>
      <w:iCs/>
      <w:color w:val="DB6F37"/>
      <w:sz w:val="32"/>
      <w:szCs w:val="32"/>
    </w:rPr>
  </w:style>
  <w:style w:type="paragraph" w:customStyle="1" w:styleId="BodyText1">
    <w:name w:val="Body Text1"/>
    <w:basedOn w:val="BodyTextIndent3"/>
    <w:link w:val="BodytextChar0"/>
    <w:qFormat/>
    <w:rsid w:val="00BE6AA5"/>
    <w:pPr>
      <w:ind w:left="1560"/>
    </w:pPr>
    <w:rPr>
      <w:rFonts w:ascii="Calibri" w:eastAsia="Arial Unicode MS" w:hAnsi="Calibri" w:cs="Arial Unicode MS"/>
      <w:lang w:val="en-US"/>
    </w:rPr>
  </w:style>
  <w:style w:type="character" w:customStyle="1" w:styleId="BodytextChar0">
    <w:name w:val="Body text Char"/>
    <w:basedOn w:val="BodyTextChar"/>
    <w:link w:val="BodyText1"/>
    <w:rsid w:val="00BE6AA5"/>
    <w:rPr>
      <w:rFonts w:ascii="Calibri" w:eastAsia="Arial Unicode MS" w:hAnsi="Calibri" w:cs="Arial Unicode MS"/>
      <w:sz w:val="24"/>
      <w:szCs w:val="16"/>
      <w:lang w:val="en-US"/>
    </w:rPr>
  </w:style>
  <w:style w:type="paragraph" w:customStyle="1" w:styleId="Heading31">
    <w:name w:val="Heading 31"/>
    <w:basedOn w:val="Heading3"/>
    <w:qFormat/>
    <w:rsid w:val="00BE6AA5"/>
    <w:pPr>
      <w:ind w:left="1996" w:hanging="720"/>
    </w:pPr>
    <w:rPr>
      <w:rFonts w:asciiTheme="minorHAnsi" w:hAnsiTheme="minorHAnsi"/>
      <w:color w:val="E36C0A" w:themeColor="accent6" w:themeShade="BF"/>
    </w:rPr>
  </w:style>
  <w:style w:type="character" w:styleId="BookTitle">
    <w:name w:val="Book Title"/>
    <w:basedOn w:val="BodyTextChar"/>
    <w:rsid w:val="00A535BA"/>
    <w:rPr>
      <w:rFonts w:asciiTheme="minorHAnsi" w:eastAsia="Arial Unicode MS" w:hAnsiTheme="minorHAnsi" w:cs="Arial Unicode MS"/>
      <w:b/>
      <w:bCs/>
      <w:iCs/>
      <w:spacing w:val="5"/>
      <w:sz w:val="24"/>
      <w:szCs w:val="16"/>
      <w:lang w:val="en-US"/>
    </w:rPr>
  </w:style>
  <w:style w:type="paragraph" w:customStyle="1" w:styleId="MKbodytext">
    <w:name w:val="MK body text"/>
    <w:basedOn w:val="Normal"/>
    <w:autoRedefine/>
    <w:qFormat/>
    <w:rsid w:val="002244A3"/>
    <w:pPr>
      <w:ind w:left="0"/>
    </w:pPr>
    <w:rPr>
      <w:rFonts w:asciiTheme="minorHAnsi" w:hAnsiTheme="minorHAnsi"/>
    </w:rPr>
  </w:style>
  <w:style w:type="paragraph" w:customStyle="1" w:styleId="MKBullet">
    <w:name w:val="MK Bullet"/>
    <w:basedOn w:val="IndentedBullet"/>
    <w:autoRedefine/>
    <w:qFormat/>
    <w:rsid w:val="00DE2EF6"/>
    <w:pPr>
      <w:numPr>
        <w:numId w:val="43"/>
      </w:numPr>
      <w:ind w:left="0" w:firstLine="0"/>
    </w:pPr>
    <w:rPr>
      <w:color w:val="000000" w:themeColor="text1"/>
      <w:sz w:val="24"/>
    </w:rPr>
  </w:style>
  <w:style w:type="paragraph" w:customStyle="1" w:styleId="Style1">
    <w:name w:val="Style1"/>
    <w:basedOn w:val="casestudyheading"/>
    <w:autoRedefine/>
    <w:qFormat/>
    <w:rsid w:val="000C16FB"/>
    <w:rPr>
      <w:sz w:val="28"/>
    </w:rPr>
  </w:style>
  <w:style w:type="paragraph" w:customStyle="1" w:styleId="MKbrainstormingheading">
    <w:name w:val="MK brainstorming heading"/>
    <w:basedOn w:val="casestudyheading"/>
    <w:qFormat/>
    <w:rsid w:val="000C16FB"/>
  </w:style>
  <w:style w:type="paragraph" w:customStyle="1" w:styleId="MKtabbedline">
    <w:name w:val="MK tabbed line"/>
    <w:basedOn w:val="tableText"/>
    <w:autoRedefine/>
    <w:qFormat/>
    <w:rsid w:val="00CA6D7C"/>
    <w:pPr>
      <w:tabs>
        <w:tab w:val="left" w:leader="dot" w:pos="9072"/>
      </w:tabs>
      <w:ind w:left="0"/>
    </w:pPr>
    <w:rPr>
      <w:b/>
    </w:rPr>
  </w:style>
  <w:style w:type="paragraph" w:customStyle="1" w:styleId="MKHeading1">
    <w:name w:val="MK Heading 1"/>
    <w:basedOn w:val="Heading1"/>
    <w:autoRedefine/>
    <w:qFormat/>
    <w:rsid w:val="002244A3"/>
    <w:pPr>
      <w:ind w:left="1418" w:hanging="567"/>
    </w:pPr>
    <w:rPr>
      <w:i w:val="0"/>
      <w:color w:val="auto"/>
    </w:rPr>
  </w:style>
  <w:style w:type="paragraph" w:customStyle="1" w:styleId="MKHeading2">
    <w:name w:val="MK Heading 2"/>
    <w:basedOn w:val="Heading2"/>
    <w:qFormat/>
    <w:rsid w:val="008734DC"/>
    <w:pPr>
      <w:ind w:left="1418" w:hanging="794"/>
    </w:pPr>
  </w:style>
  <w:style w:type="paragraph" w:customStyle="1" w:styleId="MKTitlePagemainheading">
    <w:name w:val="MK Title Page main heading"/>
    <w:basedOn w:val="TitlePageHeading"/>
    <w:autoRedefine/>
    <w:qFormat/>
    <w:rsid w:val="002244A3"/>
    <w:pPr>
      <w:ind w:left="0"/>
    </w:pPr>
    <w:rPr>
      <w:i w:val="0"/>
      <w:color w:val="auto"/>
      <w:sz w:val="72"/>
    </w:rPr>
  </w:style>
  <w:style w:type="paragraph" w:customStyle="1" w:styleId="MKTitlepagesubheading">
    <w:name w:val="MK Title page sub heading"/>
    <w:basedOn w:val="TitlePageHeading"/>
    <w:autoRedefine/>
    <w:qFormat/>
    <w:rsid w:val="002244A3"/>
    <w:pPr>
      <w:ind w:left="0"/>
    </w:pPr>
    <w:rPr>
      <w:rFonts w:ascii="Arial" w:hAnsi="Arial" w:cs="Arial"/>
      <w:i w:val="0"/>
      <w:color w:val="auto"/>
      <w:sz w:val="48"/>
      <w:szCs w:val="48"/>
    </w:rPr>
  </w:style>
  <w:style w:type="paragraph" w:customStyle="1" w:styleId="MKTitlepagedatestamp">
    <w:name w:val="MK Title page date stamp"/>
    <w:basedOn w:val="TitlePagedatestamp"/>
    <w:qFormat/>
    <w:rsid w:val="008461D8"/>
  </w:style>
  <w:style w:type="paragraph" w:customStyle="1" w:styleId="MKHeading3">
    <w:name w:val="MK Heading 3"/>
    <w:basedOn w:val="Heading31"/>
    <w:autoRedefine/>
    <w:qFormat/>
    <w:rsid w:val="00A9497F"/>
    <w:pPr>
      <w:numPr>
        <w:ilvl w:val="2"/>
        <w:numId w:val="9"/>
      </w:numPr>
      <w:spacing w:after="120"/>
    </w:pPr>
  </w:style>
  <w:style w:type="paragraph" w:customStyle="1" w:styleId="MKQuote">
    <w:name w:val="MK Quote"/>
    <w:basedOn w:val="BodyText1"/>
    <w:autoRedefine/>
    <w:qFormat/>
    <w:rsid w:val="001F227C"/>
    <w:pPr>
      <w:ind w:left="1843" w:right="968"/>
    </w:pPr>
  </w:style>
  <w:style w:type="paragraph" w:customStyle="1" w:styleId="MKcasestudyheadiing">
    <w:name w:val="MK case study headiing"/>
    <w:basedOn w:val="MKHeading3"/>
    <w:autoRedefine/>
    <w:qFormat/>
    <w:rsid w:val="001F227C"/>
    <w:pPr>
      <w:numPr>
        <w:ilvl w:val="0"/>
        <w:numId w:val="0"/>
      </w:numPr>
      <w:ind w:left="624"/>
    </w:pPr>
    <w:rPr>
      <w:noProof/>
      <w:color w:val="auto"/>
      <w:lang w:val="en-US"/>
    </w:rPr>
  </w:style>
  <w:style w:type="character" w:styleId="Strong">
    <w:name w:val="Strong"/>
    <w:uiPriority w:val="22"/>
    <w:qFormat/>
    <w:rsid w:val="00DF10F2"/>
    <w:rPr>
      <w:b/>
    </w:rPr>
  </w:style>
  <w:style w:type="paragraph" w:styleId="ListBullet">
    <w:name w:val="List Bullet"/>
    <w:basedOn w:val="Normal"/>
    <w:unhideWhenUsed/>
    <w:rsid w:val="00DF10F2"/>
    <w:pPr>
      <w:numPr>
        <w:numId w:val="10"/>
      </w:numPr>
      <w:spacing w:line="240" w:lineRule="auto"/>
      <w:contextualSpacing/>
    </w:pPr>
    <w:rPr>
      <w:rFonts w:asciiTheme="minorHAnsi" w:hAnsiTheme="minorHAnsi" w:cs="Times New Roman"/>
      <w:szCs w:val="24"/>
      <w:lang w:val="en-US"/>
    </w:rPr>
  </w:style>
  <w:style w:type="paragraph" w:customStyle="1" w:styleId="MDAABulletChar">
    <w:name w:val="MDAA Bullet Char"/>
    <w:basedOn w:val="Normal"/>
    <w:rsid w:val="00DF10F2"/>
    <w:pPr>
      <w:numPr>
        <w:numId w:val="11"/>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ASBullet12">
    <w:name w:val="SAS Bullet 12"/>
    <w:basedOn w:val="Normal"/>
    <w:autoRedefine/>
    <w:qFormat/>
    <w:rsid w:val="00DF10F2"/>
    <w:pPr>
      <w:numPr>
        <w:numId w:val="14"/>
      </w:numPr>
      <w:spacing w:after="80" w:line="240" w:lineRule="auto"/>
    </w:pPr>
    <w:rPr>
      <w:rFonts w:ascii="Calibri" w:hAnsi="Calibri" w:cs="Times New Roman"/>
      <w:szCs w:val="24"/>
      <w:lang w:val="en-US"/>
    </w:rPr>
  </w:style>
  <w:style w:type="paragraph" w:customStyle="1" w:styleId="header2">
    <w:name w:val="header 2"/>
    <w:basedOn w:val="Normal"/>
    <w:autoRedefine/>
    <w:rsid w:val="00DF10F2"/>
    <w:pPr>
      <w:spacing w:before="200" w:after="140" w:line="240" w:lineRule="auto"/>
      <w:ind w:left="993" w:hanging="993"/>
    </w:pPr>
    <w:rPr>
      <w:rFonts w:ascii="Calibri" w:eastAsia="Arial Unicode MS" w:hAnsi="Calibri" w:cs="Arial"/>
      <w:b/>
      <w:bCs/>
      <w:i/>
      <w:iCs/>
      <w:noProof/>
      <w:color w:val="E36C0A" w:themeColor="accent6" w:themeShade="BF"/>
      <w:szCs w:val="24"/>
      <w:lang w:val="en-US"/>
    </w:rPr>
  </w:style>
  <w:style w:type="paragraph" w:styleId="ListBullet2">
    <w:name w:val="List Bullet 2"/>
    <w:basedOn w:val="Normal"/>
    <w:autoRedefine/>
    <w:rsid w:val="00DF10F2"/>
    <w:pPr>
      <w:numPr>
        <w:numId w:val="12"/>
      </w:numPr>
      <w:spacing w:after="100" w:line="240" w:lineRule="auto"/>
    </w:pPr>
    <w:rPr>
      <w:rFonts w:ascii="Calibri" w:eastAsia="Arial Unicode MS" w:hAnsi="Calibri" w:cs="Arial Unicode MS"/>
      <w:szCs w:val="24"/>
      <w:lang w:val="en-US"/>
    </w:rPr>
  </w:style>
  <w:style w:type="paragraph" w:styleId="List">
    <w:name w:val="List"/>
    <w:basedOn w:val="Normal"/>
    <w:autoRedefine/>
    <w:rsid w:val="00DF10F2"/>
    <w:pPr>
      <w:numPr>
        <w:numId w:val="13"/>
      </w:numPr>
      <w:spacing w:before="120" w:line="240" w:lineRule="auto"/>
    </w:pPr>
    <w:rPr>
      <w:rFonts w:asciiTheme="minorHAnsi" w:eastAsia="Times New Roman" w:hAnsiTheme="minorHAnsi" w:cs="Times New Roman"/>
      <w:szCs w:val="24"/>
      <w:lang w:val="en-US"/>
    </w:rPr>
  </w:style>
  <w:style w:type="paragraph" w:customStyle="1" w:styleId="StyleListBulletLeft0cmFirstline0cm">
    <w:name w:val="Style List Bullet + Left:  0 cm First line:  0 cm"/>
    <w:basedOn w:val="ListBullet"/>
    <w:autoRedefine/>
    <w:rsid w:val="00DF10F2"/>
    <w:pPr>
      <w:numPr>
        <w:numId w:val="0"/>
      </w:numPr>
      <w:tabs>
        <w:tab w:val="num" w:pos="2382"/>
      </w:tabs>
      <w:spacing w:before="120" w:after="40"/>
      <w:contextualSpacing w:val="0"/>
    </w:pPr>
    <w:rPr>
      <w:rFonts w:ascii="Calibri" w:eastAsia="Times New Roman" w:hAnsi="Calibri"/>
      <w:szCs w:val="20"/>
    </w:rPr>
  </w:style>
  <w:style w:type="paragraph" w:customStyle="1" w:styleId="stratanswer">
    <w:name w:val="stratanswer"/>
    <w:basedOn w:val="Normal"/>
    <w:rsid w:val="00DF10F2"/>
    <w:pPr>
      <w:spacing w:line="240" w:lineRule="auto"/>
      <w:ind w:left="0"/>
      <w:jc w:val="both"/>
    </w:pPr>
    <w:rPr>
      <w:rFonts w:ascii="Candara" w:eastAsia="Times New Roman" w:hAnsi="Candara" w:cs="Times New Roman"/>
      <w:sz w:val="22"/>
      <w:szCs w:val="24"/>
      <w:lang w:val="en-US"/>
    </w:rPr>
  </w:style>
  <w:style w:type="paragraph" w:customStyle="1" w:styleId="Quote1">
    <w:name w:val="Quote1"/>
    <w:basedOn w:val="stratanswer"/>
    <w:qFormat/>
    <w:rsid w:val="00DF10F2"/>
    <w:pPr>
      <w:ind w:left="851" w:right="851"/>
    </w:pPr>
    <w:rPr>
      <w:rFonts w:asciiTheme="minorHAnsi" w:hAnsiTheme="minorHAnsi"/>
      <w:i/>
      <w:sz w:val="24"/>
    </w:rPr>
  </w:style>
  <w:style w:type="paragraph" w:customStyle="1" w:styleId="Style3">
    <w:name w:val="Style3"/>
    <w:basedOn w:val="Normal"/>
    <w:qFormat/>
    <w:rsid w:val="00DF10F2"/>
    <w:pPr>
      <w:keepNext/>
      <w:numPr>
        <w:numId w:val="18"/>
      </w:numPr>
      <w:autoSpaceDE w:val="0"/>
      <w:autoSpaceDN w:val="0"/>
      <w:adjustRightInd w:val="0"/>
      <w:spacing w:before="360" w:after="240" w:line="240" w:lineRule="auto"/>
      <w:ind w:right="-142"/>
      <w:outlineLvl w:val="1"/>
    </w:pPr>
    <w:rPr>
      <w:rFonts w:ascii="Calibri" w:eastAsia="Arial Unicode MS" w:hAnsi="Calibri" w:cs="Arial"/>
      <w:bCs/>
      <w:color w:val="1F497D"/>
      <w:spacing w:val="20"/>
      <w:szCs w:val="28"/>
      <w:lang w:val="en-US"/>
    </w:rPr>
  </w:style>
  <w:style w:type="paragraph" w:styleId="TOCHeading">
    <w:name w:val="TOC Heading"/>
    <w:basedOn w:val="Heading1"/>
    <w:next w:val="Normal"/>
    <w:uiPriority w:val="39"/>
    <w:unhideWhenUsed/>
    <w:qFormat/>
    <w:rsid w:val="00103DCA"/>
    <w:pPr>
      <w:keepNext/>
      <w:pageBreakBefore w:val="0"/>
      <w:numPr>
        <w:numId w:val="0"/>
      </w:numPr>
      <w:spacing w:before="480" w:after="0" w:line="276" w:lineRule="auto"/>
      <w:outlineLvl w:val="9"/>
    </w:pPr>
    <w:rPr>
      <w:rFonts w:asciiTheme="majorHAnsi" w:hAnsiTheme="majorHAnsi"/>
      <w:i w:val="0"/>
      <w:iCs w:val="0"/>
      <w:color w:val="365F91" w:themeColor="accent1" w:themeShade="BF"/>
      <w:sz w:val="28"/>
      <w:szCs w:val="28"/>
      <w:lang w:val="en-US"/>
    </w:rPr>
  </w:style>
  <w:style w:type="paragraph" w:styleId="TOC8">
    <w:name w:val="toc 8"/>
    <w:basedOn w:val="Normal"/>
    <w:next w:val="Normal"/>
    <w:autoRedefine/>
    <w:unhideWhenUsed/>
    <w:rsid w:val="00103DCA"/>
    <w:pPr>
      <w:spacing w:after="0"/>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662">
      <w:bodyDiv w:val="1"/>
      <w:marLeft w:val="0"/>
      <w:marRight w:val="0"/>
      <w:marTop w:val="0"/>
      <w:marBottom w:val="0"/>
      <w:divBdr>
        <w:top w:val="none" w:sz="0" w:space="0" w:color="auto"/>
        <w:left w:val="none" w:sz="0" w:space="0" w:color="auto"/>
        <w:bottom w:val="none" w:sz="0" w:space="0" w:color="auto"/>
        <w:right w:val="none" w:sz="0" w:space="0" w:color="auto"/>
      </w:divBdr>
    </w:div>
    <w:div w:id="274874678">
      <w:bodyDiv w:val="1"/>
      <w:marLeft w:val="0"/>
      <w:marRight w:val="0"/>
      <w:marTop w:val="0"/>
      <w:marBottom w:val="0"/>
      <w:divBdr>
        <w:top w:val="none" w:sz="0" w:space="0" w:color="auto"/>
        <w:left w:val="none" w:sz="0" w:space="0" w:color="auto"/>
        <w:bottom w:val="none" w:sz="0" w:space="0" w:color="auto"/>
        <w:right w:val="none" w:sz="0" w:space="0" w:color="auto"/>
      </w:divBdr>
      <w:divsChild>
        <w:div w:id="1284770957">
          <w:marLeft w:val="547"/>
          <w:marRight w:val="0"/>
          <w:marTop w:val="154"/>
          <w:marBottom w:val="0"/>
          <w:divBdr>
            <w:top w:val="none" w:sz="0" w:space="0" w:color="auto"/>
            <w:left w:val="none" w:sz="0" w:space="0" w:color="auto"/>
            <w:bottom w:val="none" w:sz="0" w:space="0" w:color="auto"/>
            <w:right w:val="none" w:sz="0" w:space="0" w:color="auto"/>
          </w:divBdr>
        </w:div>
        <w:div w:id="1590969981">
          <w:marLeft w:val="547"/>
          <w:marRight w:val="0"/>
          <w:marTop w:val="154"/>
          <w:marBottom w:val="0"/>
          <w:divBdr>
            <w:top w:val="none" w:sz="0" w:space="0" w:color="auto"/>
            <w:left w:val="none" w:sz="0" w:space="0" w:color="auto"/>
            <w:bottom w:val="none" w:sz="0" w:space="0" w:color="auto"/>
            <w:right w:val="none" w:sz="0" w:space="0" w:color="auto"/>
          </w:divBdr>
        </w:div>
        <w:div w:id="1994485925">
          <w:marLeft w:val="547"/>
          <w:marRight w:val="0"/>
          <w:marTop w:val="154"/>
          <w:marBottom w:val="0"/>
          <w:divBdr>
            <w:top w:val="none" w:sz="0" w:space="0" w:color="auto"/>
            <w:left w:val="none" w:sz="0" w:space="0" w:color="auto"/>
            <w:bottom w:val="none" w:sz="0" w:space="0" w:color="auto"/>
            <w:right w:val="none" w:sz="0" w:space="0" w:color="auto"/>
          </w:divBdr>
        </w:div>
      </w:divsChild>
    </w:div>
    <w:div w:id="403375579">
      <w:bodyDiv w:val="1"/>
      <w:marLeft w:val="0"/>
      <w:marRight w:val="0"/>
      <w:marTop w:val="0"/>
      <w:marBottom w:val="0"/>
      <w:divBdr>
        <w:top w:val="none" w:sz="0" w:space="0" w:color="auto"/>
        <w:left w:val="none" w:sz="0" w:space="0" w:color="auto"/>
        <w:bottom w:val="none" w:sz="0" w:space="0" w:color="auto"/>
        <w:right w:val="none" w:sz="0" w:space="0" w:color="auto"/>
      </w:divBdr>
      <w:divsChild>
        <w:div w:id="203099920">
          <w:marLeft w:val="547"/>
          <w:marRight w:val="0"/>
          <w:marTop w:val="154"/>
          <w:marBottom w:val="0"/>
          <w:divBdr>
            <w:top w:val="none" w:sz="0" w:space="0" w:color="auto"/>
            <w:left w:val="none" w:sz="0" w:space="0" w:color="auto"/>
            <w:bottom w:val="none" w:sz="0" w:space="0" w:color="auto"/>
            <w:right w:val="none" w:sz="0" w:space="0" w:color="auto"/>
          </w:divBdr>
        </w:div>
        <w:div w:id="772364318">
          <w:marLeft w:val="547"/>
          <w:marRight w:val="0"/>
          <w:marTop w:val="154"/>
          <w:marBottom w:val="0"/>
          <w:divBdr>
            <w:top w:val="none" w:sz="0" w:space="0" w:color="auto"/>
            <w:left w:val="none" w:sz="0" w:space="0" w:color="auto"/>
            <w:bottom w:val="none" w:sz="0" w:space="0" w:color="auto"/>
            <w:right w:val="none" w:sz="0" w:space="0" w:color="auto"/>
          </w:divBdr>
        </w:div>
        <w:div w:id="787163780">
          <w:marLeft w:val="547"/>
          <w:marRight w:val="0"/>
          <w:marTop w:val="154"/>
          <w:marBottom w:val="0"/>
          <w:divBdr>
            <w:top w:val="none" w:sz="0" w:space="0" w:color="auto"/>
            <w:left w:val="none" w:sz="0" w:space="0" w:color="auto"/>
            <w:bottom w:val="none" w:sz="0" w:space="0" w:color="auto"/>
            <w:right w:val="none" w:sz="0" w:space="0" w:color="auto"/>
          </w:divBdr>
        </w:div>
      </w:divsChild>
    </w:div>
    <w:div w:id="437726345">
      <w:bodyDiv w:val="1"/>
      <w:marLeft w:val="0"/>
      <w:marRight w:val="0"/>
      <w:marTop w:val="0"/>
      <w:marBottom w:val="0"/>
      <w:divBdr>
        <w:top w:val="none" w:sz="0" w:space="0" w:color="auto"/>
        <w:left w:val="none" w:sz="0" w:space="0" w:color="auto"/>
        <w:bottom w:val="none" w:sz="0" w:space="0" w:color="auto"/>
        <w:right w:val="none" w:sz="0" w:space="0" w:color="auto"/>
      </w:divBdr>
      <w:divsChild>
        <w:div w:id="2110077293">
          <w:marLeft w:val="0"/>
          <w:marRight w:val="0"/>
          <w:marTop w:val="0"/>
          <w:marBottom w:val="0"/>
          <w:divBdr>
            <w:top w:val="none" w:sz="0" w:space="0" w:color="auto"/>
            <w:left w:val="none" w:sz="0" w:space="0" w:color="auto"/>
            <w:bottom w:val="none" w:sz="0" w:space="0" w:color="auto"/>
            <w:right w:val="none" w:sz="0" w:space="0" w:color="auto"/>
          </w:divBdr>
          <w:divsChild>
            <w:div w:id="1242253997">
              <w:marLeft w:val="0"/>
              <w:marRight w:val="0"/>
              <w:marTop w:val="0"/>
              <w:marBottom w:val="0"/>
              <w:divBdr>
                <w:top w:val="none" w:sz="0" w:space="0" w:color="auto"/>
                <w:left w:val="none" w:sz="0" w:space="0" w:color="auto"/>
                <w:bottom w:val="none" w:sz="0" w:space="0" w:color="auto"/>
                <w:right w:val="none" w:sz="0" w:space="0" w:color="auto"/>
              </w:divBdr>
              <w:divsChild>
                <w:div w:id="14613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7818">
      <w:bodyDiv w:val="1"/>
      <w:marLeft w:val="0"/>
      <w:marRight w:val="0"/>
      <w:marTop w:val="0"/>
      <w:marBottom w:val="0"/>
      <w:divBdr>
        <w:top w:val="none" w:sz="0" w:space="0" w:color="auto"/>
        <w:left w:val="none" w:sz="0" w:space="0" w:color="auto"/>
        <w:bottom w:val="none" w:sz="0" w:space="0" w:color="auto"/>
        <w:right w:val="none" w:sz="0" w:space="0" w:color="auto"/>
      </w:divBdr>
      <w:divsChild>
        <w:div w:id="737558488">
          <w:marLeft w:val="0"/>
          <w:marRight w:val="0"/>
          <w:marTop w:val="0"/>
          <w:marBottom w:val="0"/>
          <w:divBdr>
            <w:top w:val="none" w:sz="0" w:space="0" w:color="auto"/>
            <w:left w:val="none" w:sz="0" w:space="0" w:color="auto"/>
            <w:bottom w:val="none" w:sz="0" w:space="0" w:color="auto"/>
            <w:right w:val="none" w:sz="0" w:space="0" w:color="auto"/>
          </w:divBdr>
          <w:divsChild>
            <w:div w:id="1998612552">
              <w:marLeft w:val="0"/>
              <w:marRight w:val="0"/>
              <w:marTop w:val="0"/>
              <w:marBottom w:val="0"/>
              <w:divBdr>
                <w:top w:val="none" w:sz="0" w:space="0" w:color="auto"/>
                <w:left w:val="none" w:sz="0" w:space="0" w:color="auto"/>
                <w:bottom w:val="none" w:sz="0" w:space="0" w:color="auto"/>
                <w:right w:val="none" w:sz="0" w:space="0" w:color="auto"/>
              </w:divBdr>
              <w:divsChild>
                <w:div w:id="868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ds.org.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dsnsw@nds.org.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uturesupfront.com.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futuresupfront.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2FF21A-4A49-49F2-951F-828F02BC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C95219C6.dotm</Template>
  <TotalTime>22</TotalTime>
  <Pages>12</Pages>
  <Words>3054</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Katrivesis</dc:creator>
  <cp:lastModifiedBy>Indre McGlinn</cp:lastModifiedBy>
  <cp:revision>8</cp:revision>
  <cp:lastPrinted>2016-06-21T18:09:00Z</cp:lastPrinted>
  <dcterms:created xsi:type="dcterms:W3CDTF">2016-12-12T04:08:00Z</dcterms:created>
  <dcterms:modified xsi:type="dcterms:W3CDTF">2017-01-04T05:44:00Z</dcterms:modified>
</cp:coreProperties>
</file>