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D44C" w14:textId="14BA0F72" w:rsidR="000F12B6" w:rsidRDefault="000F12B6" w:rsidP="004112B1">
      <w:pPr>
        <w:pStyle w:val="Heading2"/>
      </w:pPr>
      <w:bookmarkStart w:id="0" w:name="_Toc482707788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18F0F9" wp14:editId="588C9119">
            <wp:simplePos x="0" y="0"/>
            <wp:positionH relativeFrom="column">
              <wp:posOffset>4482465</wp:posOffset>
            </wp:positionH>
            <wp:positionV relativeFrom="paragraph">
              <wp:posOffset>-612775</wp:posOffset>
            </wp:positionV>
            <wp:extent cx="1268095" cy="445135"/>
            <wp:effectExtent l="0" t="0" r="8255" b="0"/>
            <wp:wrapNone/>
            <wp:docPr id="1" name="Picture 1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7201D" w14:textId="439AFCF0" w:rsidR="000F12B6" w:rsidRDefault="000F12B6" w:rsidP="004112B1">
      <w:pPr>
        <w:pStyle w:val="Heading2"/>
      </w:pPr>
      <w:r>
        <w:t>Standard 1 policy template</w:t>
      </w:r>
      <w:bookmarkStart w:id="1" w:name="_GoBack"/>
      <w:bookmarkEnd w:id="1"/>
    </w:p>
    <w:p w14:paraId="49A7C0C4" w14:textId="77777777" w:rsidR="000F12B6" w:rsidRPr="000F12B6" w:rsidRDefault="000F12B6" w:rsidP="000F12B6"/>
    <w:p w14:paraId="526589A9" w14:textId="77777777" w:rsidR="004112B1" w:rsidRPr="00CB0635" w:rsidRDefault="00252AB9" w:rsidP="004112B1">
      <w:pPr>
        <w:pStyle w:val="Heading2"/>
      </w:pPr>
      <w:r w:rsidRPr="000F12B6">
        <w:rPr>
          <w:color w:val="0070C0"/>
        </w:rPr>
        <w:t>Promoting</w:t>
      </w:r>
      <w:r w:rsidR="00AE37B6" w:rsidRPr="000F12B6">
        <w:rPr>
          <w:color w:val="0070C0"/>
        </w:rPr>
        <w:t xml:space="preserve"> </w:t>
      </w:r>
      <w:r w:rsidR="004112B1" w:rsidRPr="000F12B6">
        <w:rPr>
          <w:color w:val="0070C0"/>
        </w:rPr>
        <w:t xml:space="preserve">and protecting </w:t>
      </w:r>
      <w:r w:rsidR="00AE37B6" w:rsidRPr="000F12B6">
        <w:rPr>
          <w:color w:val="0070C0"/>
        </w:rPr>
        <w:t xml:space="preserve">human rights </w:t>
      </w:r>
      <w:r w:rsidR="004112B1" w:rsidRPr="000F12B6">
        <w:rPr>
          <w:color w:val="0070C0"/>
        </w:rPr>
        <w:t>policy</w:t>
      </w:r>
      <w:bookmarkEnd w:id="0"/>
      <w:r w:rsidR="004112B1" w:rsidRPr="00CB0635">
        <w:t xml:space="preserve"> </w:t>
      </w:r>
    </w:p>
    <w:p w14:paraId="1C5EED97" w14:textId="77777777" w:rsidR="004112B1" w:rsidRPr="006E4A35" w:rsidRDefault="004112B1" w:rsidP="004112B1">
      <w:pPr>
        <w:rPr>
          <w:rFonts w:cs="Arial"/>
          <w:b/>
          <w:szCs w:val="24"/>
        </w:rPr>
      </w:pPr>
    </w:p>
    <w:p w14:paraId="66ED64C3" w14:textId="07F82F54" w:rsidR="004112B1" w:rsidRPr="000F12B6" w:rsidRDefault="004112B1" w:rsidP="000F12B6">
      <w:pPr>
        <w:spacing w:line="360" w:lineRule="auto"/>
        <w:rPr>
          <w:rFonts w:cs="Arial"/>
          <w:b/>
          <w:szCs w:val="24"/>
        </w:rPr>
      </w:pPr>
      <w:r w:rsidRPr="006E4A35">
        <w:rPr>
          <w:rFonts w:cs="Arial"/>
          <w:b/>
          <w:szCs w:val="24"/>
        </w:rPr>
        <w:t xml:space="preserve">Policy statement </w:t>
      </w:r>
    </w:p>
    <w:p w14:paraId="3C3F6A34" w14:textId="089034F0" w:rsidR="004112B1" w:rsidRPr="006E4A35" w:rsidRDefault="00C77D66" w:rsidP="000F12B6">
      <w:pPr>
        <w:spacing w:line="360" w:lineRule="auto"/>
        <w:rPr>
          <w:rFonts w:cs="Arial"/>
          <w:szCs w:val="24"/>
        </w:rPr>
      </w:pPr>
      <w:r>
        <w:rPr>
          <w:rFonts w:cs="Arial"/>
          <w:b/>
          <w:color w:val="0070C0"/>
          <w:szCs w:val="24"/>
        </w:rPr>
        <w:t>[</w:t>
      </w:r>
      <w:proofErr w:type="gramStart"/>
      <w:r>
        <w:rPr>
          <w:rFonts w:cs="Arial"/>
          <w:b/>
          <w:color w:val="0070C0"/>
          <w:szCs w:val="24"/>
        </w:rPr>
        <w:t>o</w:t>
      </w:r>
      <w:r w:rsidR="004112B1" w:rsidRPr="000F12B6">
        <w:rPr>
          <w:rFonts w:cs="Arial"/>
          <w:b/>
          <w:color w:val="0070C0"/>
          <w:szCs w:val="24"/>
        </w:rPr>
        <w:t>rganisation</w:t>
      </w:r>
      <w:proofErr w:type="gramEnd"/>
      <w:r w:rsidR="004112B1" w:rsidRPr="000F12B6">
        <w:rPr>
          <w:rFonts w:cs="Arial"/>
          <w:b/>
          <w:color w:val="0070C0"/>
          <w:szCs w:val="24"/>
        </w:rPr>
        <w:t>]</w:t>
      </w:r>
      <w:r w:rsidR="004112B1" w:rsidRPr="000F12B6">
        <w:rPr>
          <w:rFonts w:cs="Arial"/>
          <w:color w:val="0070C0"/>
          <w:szCs w:val="24"/>
        </w:rPr>
        <w:t xml:space="preserve"> </w:t>
      </w:r>
      <w:r w:rsidR="004112B1">
        <w:rPr>
          <w:rFonts w:cs="Arial"/>
          <w:szCs w:val="24"/>
        </w:rPr>
        <w:t>recognises</w:t>
      </w:r>
      <w:r w:rsidR="004112B1" w:rsidRPr="006E4A35">
        <w:rPr>
          <w:rFonts w:cs="Arial"/>
          <w:szCs w:val="24"/>
        </w:rPr>
        <w:t xml:space="preserve"> all people with disability </w:t>
      </w:r>
      <w:r w:rsidR="004112B1">
        <w:rPr>
          <w:rFonts w:cs="Arial"/>
          <w:szCs w:val="24"/>
        </w:rPr>
        <w:t xml:space="preserve">have human and legal </w:t>
      </w:r>
      <w:r w:rsidR="004112B1" w:rsidRPr="006E4A35">
        <w:rPr>
          <w:rFonts w:cs="Arial"/>
          <w:szCs w:val="24"/>
        </w:rPr>
        <w:t>rights which sho</w:t>
      </w:r>
      <w:r w:rsidR="000F12B6">
        <w:rPr>
          <w:rFonts w:cs="Arial"/>
          <w:szCs w:val="24"/>
        </w:rPr>
        <w:t xml:space="preserve">uld be respected at all times. </w:t>
      </w:r>
      <w:r>
        <w:rPr>
          <w:rFonts w:cs="Arial"/>
          <w:b/>
          <w:color w:val="0070C0"/>
          <w:szCs w:val="24"/>
        </w:rPr>
        <w:t>[</w:t>
      </w:r>
      <w:proofErr w:type="gramStart"/>
      <w:r>
        <w:rPr>
          <w:rFonts w:cs="Arial"/>
          <w:b/>
          <w:color w:val="0070C0"/>
          <w:szCs w:val="24"/>
        </w:rPr>
        <w:t>o</w:t>
      </w:r>
      <w:r w:rsidR="004112B1" w:rsidRPr="000F12B6">
        <w:rPr>
          <w:rFonts w:cs="Arial"/>
          <w:b/>
          <w:color w:val="0070C0"/>
          <w:szCs w:val="24"/>
        </w:rPr>
        <w:t>rganisation</w:t>
      </w:r>
      <w:proofErr w:type="gramEnd"/>
      <w:r w:rsidR="004112B1" w:rsidRPr="000F12B6">
        <w:rPr>
          <w:rFonts w:cs="Arial"/>
          <w:b/>
          <w:color w:val="0070C0"/>
          <w:szCs w:val="24"/>
        </w:rPr>
        <w:t>]</w:t>
      </w:r>
      <w:r w:rsidR="004112B1">
        <w:rPr>
          <w:rFonts w:cs="Arial"/>
          <w:szCs w:val="24"/>
        </w:rPr>
        <w:t xml:space="preserve"> </w:t>
      </w:r>
      <w:r w:rsidR="00252AB9">
        <w:rPr>
          <w:rFonts w:cs="Arial"/>
          <w:szCs w:val="24"/>
        </w:rPr>
        <w:t xml:space="preserve">promotes </w:t>
      </w:r>
      <w:r w:rsidR="004112B1">
        <w:rPr>
          <w:rFonts w:cs="Arial"/>
          <w:szCs w:val="24"/>
        </w:rPr>
        <w:t>and protects those rights as an integral component of each and all of its services.</w:t>
      </w:r>
    </w:p>
    <w:p w14:paraId="67DA1844" w14:textId="77777777" w:rsidR="004112B1" w:rsidRPr="006E4A35" w:rsidRDefault="004112B1" w:rsidP="000F12B6">
      <w:pPr>
        <w:spacing w:line="360" w:lineRule="auto"/>
        <w:rPr>
          <w:rFonts w:cs="Arial"/>
          <w:szCs w:val="24"/>
        </w:rPr>
      </w:pPr>
    </w:p>
    <w:p w14:paraId="34E1DE91" w14:textId="32A9AA8A" w:rsidR="004112B1" w:rsidRPr="006E4A35" w:rsidRDefault="004112B1" w:rsidP="000F12B6">
      <w:pPr>
        <w:spacing w:line="360" w:lineRule="auto"/>
        <w:rPr>
          <w:rFonts w:cs="Arial"/>
          <w:szCs w:val="24"/>
        </w:rPr>
      </w:pPr>
      <w:r w:rsidRPr="006E4A35">
        <w:rPr>
          <w:rFonts w:cs="Arial"/>
          <w:szCs w:val="24"/>
        </w:rPr>
        <w:t xml:space="preserve">This policy supports </w:t>
      </w:r>
      <w:r w:rsidR="00C77D66">
        <w:rPr>
          <w:rFonts w:cs="Arial"/>
          <w:b/>
          <w:color w:val="0070C0"/>
          <w:szCs w:val="24"/>
        </w:rPr>
        <w:t>[o</w:t>
      </w:r>
      <w:r w:rsidRPr="000F12B6">
        <w:rPr>
          <w:rFonts w:cs="Arial"/>
          <w:b/>
          <w:color w:val="0070C0"/>
          <w:szCs w:val="24"/>
        </w:rPr>
        <w:t>rganisation]</w:t>
      </w:r>
      <w:r w:rsidRPr="006E4A35">
        <w:rPr>
          <w:rFonts w:cs="Arial"/>
          <w:szCs w:val="24"/>
        </w:rPr>
        <w:t xml:space="preserve"> to apply Standard 1: Rights </w:t>
      </w:r>
      <w:r>
        <w:rPr>
          <w:rFonts w:cs="Arial"/>
          <w:szCs w:val="24"/>
        </w:rPr>
        <w:t>and ensures the rights of people with disability</w:t>
      </w:r>
      <w:r w:rsidRPr="006E4A35">
        <w:rPr>
          <w:rFonts w:cs="Arial"/>
          <w:szCs w:val="24"/>
        </w:rPr>
        <w:t xml:space="preserve"> are upheld during the planning and provision of services</w:t>
      </w:r>
      <w:r>
        <w:rPr>
          <w:rFonts w:cs="Arial"/>
          <w:szCs w:val="24"/>
        </w:rPr>
        <w:t>.</w:t>
      </w:r>
    </w:p>
    <w:p w14:paraId="58242FCD" w14:textId="77777777" w:rsidR="004112B1" w:rsidRPr="006E4A35" w:rsidRDefault="004112B1" w:rsidP="000F12B6">
      <w:pPr>
        <w:spacing w:line="360" w:lineRule="auto"/>
        <w:rPr>
          <w:rFonts w:cs="Arial"/>
          <w:szCs w:val="24"/>
        </w:rPr>
      </w:pPr>
    </w:p>
    <w:p w14:paraId="6CA0CC26" w14:textId="115459D5" w:rsidR="001F1EFB" w:rsidRPr="00545F40" w:rsidRDefault="004112B1" w:rsidP="000F12B6">
      <w:pPr>
        <w:spacing w:line="360" w:lineRule="auto"/>
        <w:rPr>
          <w:rFonts w:cs="Arial"/>
          <w:b/>
          <w:szCs w:val="24"/>
        </w:rPr>
      </w:pPr>
      <w:r w:rsidRPr="00545F40">
        <w:rPr>
          <w:rFonts w:cs="Arial"/>
          <w:b/>
          <w:szCs w:val="24"/>
        </w:rPr>
        <w:t xml:space="preserve">Scope </w:t>
      </w:r>
    </w:p>
    <w:p w14:paraId="3A0A8710" w14:textId="551331FC" w:rsidR="004112B1" w:rsidRPr="006E4A35" w:rsidRDefault="004112B1" w:rsidP="000F12B6">
      <w:pPr>
        <w:spacing w:line="360" w:lineRule="auto"/>
        <w:rPr>
          <w:rFonts w:cs="Arial"/>
          <w:szCs w:val="24"/>
        </w:rPr>
      </w:pPr>
      <w:r w:rsidRPr="006E4A35">
        <w:rPr>
          <w:rFonts w:cs="Arial"/>
          <w:szCs w:val="24"/>
        </w:rPr>
        <w:t xml:space="preserve">This policy applies to all </w:t>
      </w:r>
      <w:r>
        <w:rPr>
          <w:rFonts w:cs="Arial"/>
          <w:szCs w:val="24"/>
        </w:rPr>
        <w:t xml:space="preserve">paid </w:t>
      </w:r>
      <w:r w:rsidRPr="006E4A35">
        <w:rPr>
          <w:rFonts w:cs="Arial"/>
          <w:szCs w:val="24"/>
        </w:rPr>
        <w:t xml:space="preserve">staff, contract workers, temporary agency workers, and volunteers. Staff are expected to be familiar with, </w:t>
      </w:r>
      <w:r>
        <w:rPr>
          <w:rFonts w:cs="Arial"/>
          <w:szCs w:val="24"/>
        </w:rPr>
        <w:t xml:space="preserve">and apply this </w:t>
      </w:r>
      <w:r w:rsidRPr="006E4A35">
        <w:rPr>
          <w:rFonts w:cs="Arial"/>
          <w:szCs w:val="24"/>
        </w:rPr>
        <w:t>policy</w:t>
      </w:r>
      <w:r>
        <w:rPr>
          <w:rFonts w:cs="Arial"/>
          <w:szCs w:val="24"/>
        </w:rPr>
        <w:t xml:space="preserve"> in all their actions.</w:t>
      </w:r>
      <w:r w:rsidR="000F12B6">
        <w:rPr>
          <w:rFonts w:cs="Arial"/>
          <w:szCs w:val="24"/>
        </w:rPr>
        <w:t xml:space="preserve"> </w:t>
      </w:r>
      <w:r w:rsidRPr="006E4A35">
        <w:rPr>
          <w:rFonts w:cs="Arial"/>
          <w:szCs w:val="24"/>
        </w:rPr>
        <w:t xml:space="preserve">This policy </w:t>
      </w:r>
      <w:r>
        <w:rPr>
          <w:rFonts w:cs="Arial"/>
          <w:szCs w:val="24"/>
        </w:rPr>
        <w:t>is</w:t>
      </w:r>
      <w:r w:rsidRPr="006E4A35">
        <w:rPr>
          <w:rFonts w:cs="Arial"/>
          <w:szCs w:val="24"/>
        </w:rPr>
        <w:t xml:space="preserve"> owned by the Board. </w:t>
      </w:r>
    </w:p>
    <w:p w14:paraId="40EC41BD" w14:textId="77777777" w:rsidR="004112B1" w:rsidRPr="006E4A35" w:rsidRDefault="004112B1" w:rsidP="000F12B6">
      <w:pPr>
        <w:spacing w:line="360" w:lineRule="auto"/>
        <w:rPr>
          <w:rFonts w:cs="Arial"/>
          <w:szCs w:val="24"/>
        </w:rPr>
      </w:pPr>
    </w:p>
    <w:p w14:paraId="42A2C0BC" w14:textId="77777777" w:rsidR="004112B1" w:rsidRPr="00545F40" w:rsidRDefault="004112B1" w:rsidP="000F12B6">
      <w:pPr>
        <w:spacing w:line="360" w:lineRule="auto"/>
        <w:rPr>
          <w:rFonts w:cs="Arial"/>
          <w:b/>
          <w:szCs w:val="24"/>
        </w:rPr>
      </w:pPr>
      <w:r w:rsidRPr="00545F40">
        <w:rPr>
          <w:rFonts w:cs="Arial"/>
          <w:b/>
          <w:szCs w:val="24"/>
        </w:rPr>
        <w:t xml:space="preserve">Principles </w:t>
      </w:r>
    </w:p>
    <w:p w14:paraId="78C8B44D" w14:textId="77777777" w:rsidR="004112B1" w:rsidRPr="0090098B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90098B">
        <w:rPr>
          <w:rFonts w:cs="Arial"/>
        </w:rPr>
        <w:t xml:space="preserve">All people have the right to respect for their human worth and dignity. </w:t>
      </w:r>
    </w:p>
    <w:p w14:paraId="46B9DD2B" w14:textId="77777777" w:rsidR="004112B1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People with disability have the </w:t>
      </w:r>
      <w:r w:rsidRPr="006F582C">
        <w:rPr>
          <w:rFonts w:cs="Arial"/>
        </w:rPr>
        <w:t xml:space="preserve">rights </w:t>
      </w:r>
      <w:r>
        <w:rPr>
          <w:rFonts w:cs="Arial"/>
        </w:rPr>
        <w:t>of</w:t>
      </w:r>
      <w:r w:rsidRPr="006F582C">
        <w:rPr>
          <w:rFonts w:cs="Arial"/>
        </w:rPr>
        <w:t xml:space="preserve"> freedom of expression, self-deter</w:t>
      </w:r>
      <w:r>
        <w:rPr>
          <w:rFonts w:cs="Arial"/>
        </w:rPr>
        <w:t>mination and decision-making.</w:t>
      </w:r>
    </w:p>
    <w:p w14:paraId="63668360" w14:textId="30FFE6BE" w:rsidR="004112B1" w:rsidRPr="006F582C" w:rsidRDefault="00DE0354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b/>
          <w:color w:val="0070C0"/>
        </w:rPr>
        <w:t>[</w:t>
      </w:r>
      <w:proofErr w:type="gramStart"/>
      <w:r>
        <w:rPr>
          <w:rFonts w:cs="Arial"/>
          <w:b/>
          <w:color w:val="0070C0"/>
        </w:rPr>
        <w:t>o</w:t>
      </w:r>
      <w:r w:rsidR="004112B1" w:rsidRPr="000F12B6">
        <w:rPr>
          <w:rFonts w:cs="Arial"/>
          <w:b/>
          <w:color w:val="0070C0"/>
        </w:rPr>
        <w:t>rganisation</w:t>
      </w:r>
      <w:proofErr w:type="gramEnd"/>
      <w:r w:rsidR="004112B1" w:rsidRPr="000F12B6">
        <w:rPr>
          <w:rFonts w:cs="Arial"/>
          <w:b/>
          <w:color w:val="0070C0"/>
        </w:rPr>
        <w:t>]</w:t>
      </w:r>
      <w:r w:rsidR="004112B1" w:rsidRPr="000F12B6">
        <w:rPr>
          <w:rFonts w:cs="Arial"/>
          <w:color w:val="0070C0"/>
        </w:rPr>
        <w:t xml:space="preserve"> </w:t>
      </w:r>
      <w:r w:rsidR="004112B1" w:rsidRPr="006F582C">
        <w:rPr>
          <w:rFonts w:cs="Arial"/>
        </w:rPr>
        <w:t>actively prevents abuse, harm, neglect and violence.</w:t>
      </w:r>
    </w:p>
    <w:p w14:paraId="6ECAE206" w14:textId="221DADBD" w:rsidR="004112B1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</w:t>
      </w:r>
      <w:r w:rsidRPr="0090098B">
        <w:rPr>
          <w:rFonts w:cs="Arial"/>
        </w:rPr>
        <w:t xml:space="preserve">eople with disability have the same right as other people to be able to determine their own best interests, and </w:t>
      </w:r>
      <w:r>
        <w:rPr>
          <w:rFonts w:cs="Arial"/>
        </w:rPr>
        <w:t xml:space="preserve">make </w:t>
      </w:r>
      <w:r w:rsidRPr="0090098B">
        <w:rPr>
          <w:rFonts w:cs="Arial"/>
        </w:rPr>
        <w:t>decisions that will affect their lives</w:t>
      </w:r>
      <w:r w:rsidR="00F977EA">
        <w:rPr>
          <w:rFonts w:cs="Arial"/>
        </w:rPr>
        <w:t>.</w:t>
      </w:r>
      <w:r w:rsidR="00610104">
        <w:rPr>
          <w:rFonts w:cs="Arial"/>
        </w:rPr>
        <w:t xml:space="preserve"> </w:t>
      </w:r>
    </w:p>
    <w:p w14:paraId="784DEC73" w14:textId="77777777" w:rsidR="004112B1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</w:t>
      </w:r>
      <w:r w:rsidRPr="0090098B">
        <w:rPr>
          <w:rFonts w:cs="Arial"/>
        </w:rPr>
        <w:t>eople with disability have the same right as other people to realise their potential for physical, social, emotional and intellectual development</w:t>
      </w:r>
      <w:r w:rsidR="003E57D9">
        <w:rPr>
          <w:rFonts w:cs="Arial"/>
        </w:rPr>
        <w:t>.</w:t>
      </w:r>
      <w:r w:rsidRPr="0090098B">
        <w:rPr>
          <w:rFonts w:cs="Arial"/>
        </w:rPr>
        <w:t xml:space="preserve"> </w:t>
      </w:r>
    </w:p>
    <w:p w14:paraId="6074E3BF" w14:textId="77777777" w:rsidR="004112B1" w:rsidRPr="0090098B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</w:t>
      </w:r>
      <w:r w:rsidRPr="0090098B">
        <w:rPr>
          <w:rFonts w:cs="Arial"/>
        </w:rPr>
        <w:t>eople</w:t>
      </w:r>
      <w:r>
        <w:rPr>
          <w:rFonts w:cs="Arial"/>
        </w:rPr>
        <w:t xml:space="preserve"> with disability</w:t>
      </w:r>
      <w:r w:rsidRPr="0090098B">
        <w:rPr>
          <w:rFonts w:cs="Arial"/>
        </w:rPr>
        <w:t xml:space="preserve"> have the right to full participation in society equal to other people, according to their individual and cultural needs and preferences. </w:t>
      </w:r>
    </w:p>
    <w:p w14:paraId="7F520CD8" w14:textId="1BF0C621" w:rsidR="004112B1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90098B">
        <w:rPr>
          <w:rFonts w:cs="Arial"/>
        </w:rPr>
        <w:t xml:space="preserve"> </w:t>
      </w:r>
      <w:r w:rsidR="00DE0354">
        <w:rPr>
          <w:rFonts w:cs="Arial"/>
          <w:b/>
          <w:color w:val="0070C0"/>
        </w:rPr>
        <w:t>[</w:t>
      </w:r>
      <w:proofErr w:type="gramStart"/>
      <w:r w:rsidR="00DE0354">
        <w:rPr>
          <w:rFonts w:cs="Arial"/>
          <w:b/>
          <w:color w:val="0070C0"/>
        </w:rPr>
        <w:t>o</w:t>
      </w:r>
      <w:r w:rsidRPr="000F12B6">
        <w:rPr>
          <w:rFonts w:cs="Arial"/>
          <w:b/>
          <w:color w:val="0070C0"/>
        </w:rPr>
        <w:t>rganisation</w:t>
      </w:r>
      <w:proofErr w:type="gramEnd"/>
      <w:r w:rsidRPr="000F12B6">
        <w:rPr>
          <w:rFonts w:cs="Arial"/>
          <w:b/>
          <w:color w:val="0070C0"/>
        </w:rPr>
        <w:t>]</w:t>
      </w:r>
      <w:r w:rsidRPr="0090098B">
        <w:rPr>
          <w:rFonts w:cs="Arial"/>
        </w:rPr>
        <w:t xml:space="preserve"> is committed to providing each individual us</w:t>
      </w:r>
      <w:r>
        <w:rPr>
          <w:rFonts w:cs="Arial"/>
        </w:rPr>
        <w:t xml:space="preserve">ing a service with information </w:t>
      </w:r>
      <w:r w:rsidRPr="0090098B">
        <w:rPr>
          <w:rFonts w:cs="Arial"/>
        </w:rPr>
        <w:t xml:space="preserve">and support to understand and exercise their legal and human rights. </w:t>
      </w:r>
    </w:p>
    <w:p w14:paraId="09C3C158" w14:textId="7EC31F66" w:rsidR="004112B1" w:rsidRPr="0090098B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90098B">
        <w:rPr>
          <w:rFonts w:cs="Arial"/>
        </w:rPr>
        <w:t>All people have the right to privacy of their personal information</w:t>
      </w:r>
      <w:r w:rsidR="00F05655">
        <w:rPr>
          <w:rFonts w:cs="Arial"/>
        </w:rPr>
        <w:t>.</w:t>
      </w:r>
      <w:r w:rsidRPr="0090098B">
        <w:rPr>
          <w:rFonts w:cs="Arial"/>
        </w:rPr>
        <w:t xml:space="preserve"> </w:t>
      </w:r>
    </w:p>
    <w:p w14:paraId="35DCFEA6" w14:textId="7FFC1753" w:rsidR="004112B1" w:rsidRDefault="00DE0354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b/>
          <w:color w:val="0070C0"/>
        </w:rPr>
        <w:lastRenderedPageBreak/>
        <w:t>[</w:t>
      </w:r>
      <w:proofErr w:type="gramStart"/>
      <w:r>
        <w:rPr>
          <w:rFonts w:cs="Arial"/>
          <w:b/>
          <w:color w:val="0070C0"/>
        </w:rPr>
        <w:t>o</w:t>
      </w:r>
      <w:r w:rsidR="004112B1" w:rsidRPr="000F12B6">
        <w:rPr>
          <w:rFonts w:cs="Arial"/>
          <w:b/>
          <w:color w:val="0070C0"/>
        </w:rPr>
        <w:t>rganisation</w:t>
      </w:r>
      <w:proofErr w:type="gramEnd"/>
      <w:r w:rsidR="004112B1" w:rsidRPr="000F12B6">
        <w:rPr>
          <w:rFonts w:cs="Arial"/>
          <w:b/>
          <w:color w:val="0070C0"/>
        </w:rPr>
        <w:t>]</w:t>
      </w:r>
      <w:r w:rsidR="004112B1" w:rsidRPr="0090098B">
        <w:rPr>
          <w:rFonts w:cs="Arial"/>
        </w:rPr>
        <w:t xml:space="preserve"> employs skilled staff and has systems and processes in place to support staff to promote and protect human rights. </w:t>
      </w:r>
    </w:p>
    <w:p w14:paraId="7A21EA30" w14:textId="315CFC54" w:rsidR="004112B1" w:rsidRDefault="004112B1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90098B">
        <w:rPr>
          <w:rFonts w:cs="Arial"/>
        </w:rPr>
        <w:t xml:space="preserve">People with disability have the same right as other people to </w:t>
      </w:r>
      <w:r w:rsidR="00F977EA">
        <w:rPr>
          <w:rFonts w:cs="Arial"/>
        </w:rPr>
        <w:t>raise concerns and be supported to formalise complaints.</w:t>
      </w:r>
      <w:r w:rsidRPr="0090098B">
        <w:rPr>
          <w:rFonts w:cs="Arial"/>
        </w:rPr>
        <w:t xml:space="preserve"> </w:t>
      </w:r>
    </w:p>
    <w:p w14:paraId="2A966DC1" w14:textId="77777777" w:rsidR="00F977EA" w:rsidRDefault="00F977EA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People with disability have access to support when abuse or harm occurs. </w:t>
      </w:r>
    </w:p>
    <w:p w14:paraId="3B1132DE" w14:textId="7AE74A90" w:rsidR="00F977EA" w:rsidRPr="0090098B" w:rsidRDefault="00DE0354" w:rsidP="000F12B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b/>
          <w:color w:val="0070C0"/>
        </w:rPr>
        <w:t>[</w:t>
      </w:r>
      <w:proofErr w:type="gramStart"/>
      <w:r>
        <w:rPr>
          <w:rFonts w:cs="Arial"/>
          <w:b/>
          <w:color w:val="0070C0"/>
        </w:rPr>
        <w:t>o</w:t>
      </w:r>
      <w:r w:rsidR="00F977EA" w:rsidRPr="000F12B6">
        <w:rPr>
          <w:rFonts w:cs="Arial"/>
          <w:b/>
          <w:color w:val="0070C0"/>
        </w:rPr>
        <w:t>rganisation</w:t>
      </w:r>
      <w:proofErr w:type="gramEnd"/>
      <w:r w:rsidR="00F977EA" w:rsidRPr="000F12B6">
        <w:rPr>
          <w:rFonts w:cs="Arial"/>
          <w:b/>
          <w:color w:val="0070C0"/>
        </w:rPr>
        <w:t>]</w:t>
      </w:r>
      <w:r w:rsidR="00F977EA" w:rsidRPr="0090098B">
        <w:rPr>
          <w:rFonts w:cs="Arial"/>
        </w:rPr>
        <w:t xml:space="preserve"> </w:t>
      </w:r>
      <w:r w:rsidR="0014029F">
        <w:rPr>
          <w:rFonts w:cs="Arial"/>
        </w:rPr>
        <w:t>will take</w:t>
      </w:r>
      <w:r w:rsidR="00610104">
        <w:rPr>
          <w:rFonts w:cs="Arial"/>
        </w:rPr>
        <w:t xml:space="preserve"> all</w:t>
      </w:r>
      <w:r w:rsidR="0014029F">
        <w:rPr>
          <w:rFonts w:cs="Arial"/>
        </w:rPr>
        <w:t xml:space="preserve"> </w:t>
      </w:r>
      <w:r w:rsidR="00F977EA">
        <w:rPr>
          <w:rFonts w:cs="Arial"/>
        </w:rPr>
        <w:t>allegations of abuse, harm and neglect</w:t>
      </w:r>
      <w:r w:rsidR="0014029F">
        <w:rPr>
          <w:rFonts w:cs="Arial"/>
        </w:rPr>
        <w:t xml:space="preserve"> seriously and respond according to best practice.</w:t>
      </w:r>
      <w:r w:rsidR="00F977EA">
        <w:rPr>
          <w:rFonts w:cs="Arial"/>
        </w:rPr>
        <w:t xml:space="preserve">  </w:t>
      </w:r>
    </w:p>
    <w:p w14:paraId="013C6A4C" w14:textId="77777777" w:rsidR="004338D9" w:rsidRDefault="004338D9" w:rsidP="000F12B6">
      <w:pPr>
        <w:spacing w:line="360" w:lineRule="auto"/>
        <w:rPr>
          <w:rFonts w:cs="Arial"/>
          <w:b/>
          <w:szCs w:val="24"/>
        </w:rPr>
      </w:pPr>
    </w:p>
    <w:p w14:paraId="72A5C908" w14:textId="2EBCC6FD" w:rsidR="004112B1" w:rsidRDefault="004338D9" w:rsidP="000F12B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</w:t>
      </w:r>
      <w:r w:rsidR="004112B1" w:rsidRPr="00A67754">
        <w:rPr>
          <w:rFonts w:cs="Arial"/>
          <w:b/>
          <w:szCs w:val="24"/>
        </w:rPr>
        <w:t>efinition</w:t>
      </w:r>
    </w:p>
    <w:p w14:paraId="5D1E38C9" w14:textId="77777777" w:rsidR="00301400" w:rsidRPr="00301400" w:rsidRDefault="00301400" w:rsidP="000F12B6">
      <w:pPr>
        <w:spacing w:line="360" w:lineRule="auto"/>
        <w:rPr>
          <w:rFonts w:cs="Arial"/>
        </w:rPr>
      </w:pPr>
      <w:r w:rsidRPr="000F12B6">
        <w:rPr>
          <w:rFonts w:cs="Arial"/>
          <w:b/>
        </w:rPr>
        <w:t>Human rights</w:t>
      </w:r>
      <w:r w:rsidRPr="00301400">
        <w:rPr>
          <w:rFonts w:cs="Arial"/>
        </w:rPr>
        <w:t xml:space="preserve"> are often defined in different ways.</w:t>
      </w:r>
      <w:r>
        <w:rPr>
          <w:rFonts w:cs="Arial"/>
        </w:rPr>
        <w:t xml:space="preserve"> The Australian Human Rights Commission defines human rights as: </w:t>
      </w:r>
    </w:p>
    <w:p w14:paraId="6B7551C1" w14:textId="77777777" w:rsidR="00301400" w:rsidRPr="00301400" w:rsidRDefault="00301400" w:rsidP="000F12B6">
      <w:pPr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301400">
        <w:rPr>
          <w:rFonts w:cs="Arial"/>
          <w:szCs w:val="24"/>
        </w:rPr>
        <w:t>the recognition and respect of peoples dignity</w:t>
      </w:r>
    </w:p>
    <w:p w14:paraId="0ECE580C" w14:textId="77777777" w:rsidR="00301400" w:rsidRPr="00301400" w:rsidRDefault="00301400" w:rsidP="000F12B6">
      <w:pPr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301400">
        <w:rPr>
          <w:rFonts w:cs="Arial"/>
          <w:szCs w:val="24"/>
        </w:rPr>
        <w:t>a set of moral and legal guidelines that promote and protect a recognition of our values, our identity and ability to ensure an adequate standard of living</w:t>
      </w:r>
    </w:p>
    <w:p w14:paraId="1D146C73" w14:textId="77777777" w:rsidR="00301400" w:rsidRPr="00301400" w:rsidRDefault="00301400" w:rsidP="000F12B6">
      <w:pPr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301400">
        <w:rPr>
          <w:rFonts w:cs="Arial"/>
          <w:szCs w:val="24"/>
        </w:rPr>
        <w:t>the basic standards by which we can identify and measure inequality and fairness</w:t>
      </w:r>
    </w:p>
    <w:p w14:paraId="3D4523F6" w14:textId="408A1B20" w:rsidR="004112B1" w:rsidRDefault="00301400" w:rsidP="000F12B6">
      <w:pPr>
        <w:numPr>
          <w:ilvl w:val="0"/>
          <w:numId w:val="4"/>
        </w:numPr>
        <w:spacing w:line="360" w:lineRule="auto"/>
        <w:rPr>
          <w:rFonts w:cs="Arial"/>
          <w:szCs w:val="24"/>
        </w:rPr>
      </w:pPr>
      <w:proofErr w:type="gramStart"/>
      <w:r w:rsidRPr="00301400">
        <w:rPr>
          <w:rFonts w:cs="Arial"/>
          <w:szCs w:val="24"/>
        </w:rPr>
        <w:t>those</w:t>
      </w:r>
      <w:proofErr w:type="gramEnd"/>
      <w:r w:rsidRPr="00301400">
        <w:rPr>
          <w:rFonts w:cs="Arial"/>
          <w:szCs w:val="24"/>
        </w:rPr>
        <w:t xml:space="preserve"> rights associated with the Universal Declaration of Human Rights. </w:t>
      </w:r>
    </w:p>
    <w:p w14:paraId="0D3F5E70" w14:textId="77777777" w:rsidR="000F12B6" w:rsidRPr="000F12B6" w:rsidRDefault="000F12B6" w:rsidP="000F12B6">
      <w:pPr>
        <w:spacing w:line="360" w:lineRule="auto"/>
        <w:ind w:left="720"/>
        <w:rPr>
          <w:rFonts w:cs="Arial"/>
          <w:szCs w:val="24"/>
        </w:rPr>
      </w:pPr>
    </w:p>
    <w:p w14:paraId="1E0C5458" w14:textId="7B959D29" w:rsidR="004112B1" w:rsidRPr="000F12B6" w:rsidRDefault="004112B1" w:rsidP="000F12B6">
      <w:pPr>
        <w:spacing w:line="360" w:lineRule="auto"/>
        <w:rPr>
          <w:rFonts w:cs="Arial"/>
          <w:b/>
          <w:szCs w:val="24"/>
        </w:rPr>
      </w:pPr>
      <w:r w:rsidRPr="00A67754">
        <w:rPr>
          <w:rFonts w:cs="Arial"/>
          <w:b/>
          <w:szCs w:val="24"/>
        </w:rPr>
        <w:t xml:space="preserve">Related policy and </w:t>
      </w:r>
      <w:r w:rsidR="00457130">
        <w:rPr>
          <w:rFonts w:cs="Arial"/>
          <w:b/>
          <w:szCs w:val="24"/>
        </w:rPr>
        <w:t>pro</w:t>
      </w:r>
      <w:r w:rsidR="00DE6EC3">
        <w:rPr>
          <w:rFonts w:cs="Arial"/>
          <w:b/>
          <w:szCs w:val="24"/>
        </w:rPr>
        <w:t>cedures</w:t>
      </w:r>
      <w:r w:rsidRPr="00A67754">
        <w:rPr>
          <w:rFonts w:cs="Arial"/>
          <w:b/>
          <w:szCs w:val="24"/>
        </w:rPr>
        <w:t xml:space="preserve"> </w:t>
      </w:r>
    </w:p>
    <w:p w14:paraId="5A0C84AA" w14:textId="30AA13D5" w:rsidR="004112B1" w:rsidRPr="00A67754" w:rsidRDefault="004112B1" w:rsidP="000F12B6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67754">
        <w:rPr>
          <w:rFonts w:cs="Arial"/>
          <w:szCs w:val="24"/>
        </w:rPr>
        <w:t xml:space="preserve">Code of </w:t>
      </w:r>
      <w:r w:rsidR="000F12B6">
        <w:rPr>
          <w:rFonts w:cs="Arial"/>
          <w:szCs w:val="24"/>
        </w:rPr>
        <w:t>c</w:t>
      </w:r>
      <w:r w:rsidRPr="00A67754">
        <w:rPr>
          <w:rFonts w:cs="Arial"/>
          <w:szCs w:val="24"/>
        </w:rPr>
        <w:t>onduct</w:t>
      </w:r>
    </w:p>
    <w:p w14:paraId="2D4A5FA6" w14:textId="6371ACF3" w:rsidR="004112B1" w:rsidRPr="00A67754" w:rsidRDefault="004112B1" w:rsidP="000F12B6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67754">
        <w:rPr>
          <w:rFonts w:cs="Arial"/>
          <w:szCs w:val="24"/>
        </w:rPr>
        <w:t xml:space="preserve">Continuous </w:t>
      </w:r>
      <w:r w:rsidR="000F12B6">
        <w:rPr>
          <w:rFonts w:cs="Arial"/>
          <w:szCs w:val="24"/>
        </w:rPr>
        <w:t>i</w:t>
      </w:r>
      <w:r w:rsidRPr="00A67754">
        <w:rPr>
          <w:rFonts w:cs="Arial"/>
          <w:szCs w:val="24"/>
        </w:rPr>
        <w:t>mprovement</w:t>
      </w:r>
      <w:r w:rsidR="000F12B6">
        <w:rPr>
          <w:rFonts w:cs="Arial"/>
          <w:szCs w:val="24"/>
        </w:rPr>
        <w:t xml:space="preserve"> policy</w:t>
      </w:r>
    </w:p>
    <w:p w14:paraId="194440BE" w14:textId="07F168AA" w:rsidR="004112B1" w:rsidRPr="00A67754" w:rsidRDefault="004112B1" w:rsidP="000F12B6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67754">
        <w:rPr>
          <w:rFonts w:cs="Arial"/>
          <w:szCs w:val="24"/>
        </w:rPr>
        <w:t xml:space="preserve">Choice and </w:t>
      </w:r>
      <w:r w:rsidR="000F12B6">
        <w:rPr>
          <w:rFonts w:cs="Arial"/>
          <w:szCs w:val="24"/>
        </w:rPr>
        <w:t>c</w:t>
      </w:r>
      <w:r w:rsidRPr="00A67754">
        <w:rPr>
          <w:rFonts w:cs="Arial"/>
          <w:szCs w:val="24"/>
        </w:rPr>
        <w:t>ontrol</w:t>
      </w:r>
      <w:r w:rsidR="000F12B6">
        <w:rPr>
          <w:rFonts w:cs="Arial"/>
          <w:szCs w:val="24"/>
        </w:rPr>
        <w:t xml:space="preserve"> policy</w:t>
      </w:r>
    </w:p>
    <w:p w14:paraId="6A747FE7" w14:textId="1B04D061" w:rsidR="004112B1" w:rsidRPr="00A67754" w:rsidRDefault="004112B1" w:rsidP="000F12B6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67754">
        <w:rPr>
          <w:rFonts w:cs="Arial"/>
          <w:szCs w:val="24"/>
        </w:rPr>
        <w:t>Safeguarding</w:t>
      </w:r>
      <w:r w:rsidR="000F12B6">
        <w:rPr>
          <w:rFonts w:cs="Arial"/>
          <w:szCs w:val="24"/>
        </w:rPr>
        <w:t xml:space="preserve"> policy </w:t>
      </w:r>
    </w:p>
    <w:p w14:paraId="125BBAAE" w14:textId="6898D22A" w:rsidR="004112B1" w:rsidRPr="002C6BEC" w:rsidRDefault="004112B1" w:rsidP="000F12B6">
      <w:pPr>
        <w:pStyle w:val="ListParagraph"/>
        <w:numPr>
          <w:ilvl w:val="0"/>
          <w:numId w:val="2"/>
        </w:numPr>
        <w:spacing w:line="360" w:lineRule="auto"/>
        <w:rPr>
          <w:rFonts w:cs="Arial"/>
          <w:b/>
          <w:szCs w:val="24"/>
        </w:rPr>
      </w:pPr>
      <w:r w:rsidRPr="002C6BEC">
        <w:rPr>
          <w:rFonts w:cs="Arial"/>
          <w:szCs w:val="24"/>
        </w:rPr>
        <w:t xml:space="preserve">Eliminating </w:t>
      </w:r>
      <w:r w:rsidR="000F12B6">
        <w:rPr>
          <w:rFonts w:cs="Arial"/>
          <w:szCs w:val="24"/>
        </w:rPr>
        <w:t>r</w:t>
      </w:r>
      <w:r w:rsidRPr="002C6BEC">
        <w:rPr>
          <w:rFonts w:cs="Arial"/>
          <w:szCs w:val="24"/>
        </w:rPr>
        <w:t xml:space="preserve">estrictive </w:t>
      </w:r>
      <w:r w:rsidR="000F12B6">
        <w:rPr>
          <w:rFonts w:cs="Arial"/>
          <w:szCs w:val="24"/>
        </w:rPr>
        <w:t>p</w:t>
      </w:r>
      <w:r w:rsidRPr="002C6BEC">
        <w:rPr>
          <w:rFonts w:cs="Arial"/>
          <w:szCs w:val="24"/>
        </w:rPr>
        <w:t xml:space="preserve">ractices </w:t>
      </w:r>
      <w:r w:rsidR="000F12B6">
        <w:rPr>
          <w:rFonts w:cs="Arial"/>
          <w:szCs w:val="24"/>
        </w:rPr>
        <w:t>policy, p</w:t>
      </w:r>
      <w:r w:rsidR="00457130">
        <w:rPr>
          <w:rFonts w:cs="Arial"/>
          <w:szCs w:val="24"/>
        </w:rPr>
        <w:t>r</w:t>
      </w:r>
      <w:r w:rsidR="00DE6EC3">
        <w:rPr>
          <w:rFonts w:cs="Arial"/>
          <w:szCs w:val="24"/>
        </w:rPr>
        <w:t>ocedures</w:t>
      </w:r>
      <w:r w:rsidR="000F12B6">
        <w:rPr>
          <w:rFonts w:cs="Arial"/>
          <w:szCs w:val="24"/>
        </w:rPr>
        <w:t xml:space="preserve"> and practices</w:t>
      </w:r>
    </w:p>
    <w:p w14:paraId="64155F0E" w14:textId="77777777" w:rsidR="004112B1" w:rsidRDefault="004112B1" w:rsidP="000F12B6">
      <w:pPr>
        <w:spacing w:line="360" w:lineRule="auto"/>
        <w:rPr>
          <w:rFonts w:cs="Arial"/>
          <w:b/>
          <w:szCs w:val="24"/>
        </w:rPr>
      </w:pPr>
    </w:p>
    <w:p w14:paraId="65C247C4" w14:textId="162C81E4" w:rsidR="004112B1" w:rsidRPr="000F12B6" w:rsidRDefault="004112B1" w:rsidP="000F12B6">
      <w:pPr>
        <w:spacing w:line="360" w:lineRule="auto"/>
        <w:rPr>
          <w:rFonts w:cs="Arial"/>
          <w:b/>
          <w:szCs w:val="24"/>
        </w:rPr>
      </w:pPr>
      <w:r w:rsidRPr="002C6BEC">
        <w:rPr>
          <w:rFonts w:cs="Arial"/>
          <w:b/>
          <w:szCs w:val="24"/>
        </w:rPr>
        <w:t>Related legislation</w:t>
      </w:r>
      <w:r w:rsidR="000F12B6">
        <w:rPr>
          <w:rFonts w:cs="Arial"/>
          <w:b/>
          <w:szCs w:val="24"/>
        </w:rPr>
        <w:t xml:space="preserve"> and policy</w:t>
      </w:r>
    </w:p>
    <w:p w14:paraId="69481845" w14:textId="6FF2D721" w:rsidR="004112B1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>Carers</w:t>
      </w:r>
      <w:r w:rsidR="00457130">
        <w:rPr>
          <w:rFonts w:cs="Arial"/>
          <w:szCs w:val="24"/>
        </w:rPr>
        <w:t xml:space="preserve"> </w:t>
      </w:r>
      <w:r w:rsidRPr="000F12B6">
        <w:rPr>
          <w:rFonts w:cs="Arial"/>
          <w:szCs w:val="24"/>
        </w:rPr>
        <w:t>Recognition Act 2004</w:t>
      </w:r>
    </w:p>
    <w:p w14:paraId="0DD808C1" w14:textId="77777777" w:rsidR="004112B1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 xml:space="preserve">Disability Services Act 1993 (WA) </w:t>
      </w:r>
    </w:p>
    <w:p w14:paraId="33D486FE" w14:textId="77777777" w:rsidR="004112B1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 xml:space="preserve">Guardianship and Administration Act 1990 </w:t>
      </w:r>
    </w:p>
    <w:p w14:paraId="7B4B7E8F" w14:textId="74A2C6EA" w:rsidR="004112B1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 xml:space="preserve">United Nations Convention on The Rights of Persons with Disabilities </w:t>
      </w:r>
    </w:p>
    <w:p w14:paraId="1A432E4F" w14:textId="77777777" w:rsidR="004112B1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 xml:space="preserve">National Standards for Disability Services </w:t>
      </w:r>
    </w:p>
    <w:p w14:paraId="1E545801" w14:textId="5B59D5BF" w:rsidR="004112B1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 xml:space="preserve">National </w:t>
      </w:r>
      <w:r w:rsidR="000F12B6">
        <w:rPr>
          <w:rFonts w:cs="Arial"/>
          <w:szCs w:val="24"/>
        </w:rPr>
        <w:t xml:space="preserve">Disability Insurance Scheme </w:t>
      </w:r>
      <w:r w:rsidRPr="000F12B6">
        <w:rPr>
          <w:rFonts w:cs="Arial"/>
          <w:szCs w:val="24"/>
        </w:rPr>
        <w:t>Quality and Safeguarding Framework</w:t>
      </w:r>
    </w:p>
    <w:p w14:paraId="24C0E6E5" w14:textId="77777777" w:rsidR="00AE37B6" w:rsidRPr="000F12B6" w:rsidRDefault="004112B1" w:rsidP="000F12B6">
      <w:pPr>
        <w:pStyle w:val="ListParagraph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0F12B6">
        <w:rPr>
          <w:rFonts w:cs="Arial"/>
          <w:szCs w:val="24"/>
        </w:rPr>
        <w:t>National Disability Insurance Scheme Act 2014: Principles</w:t>
      </w:r>
    </w:p>
    <w:p w14:paraId="1766B271" w14:textId="77777777" w:rsidR="00AE37B6" w:rsidRPr="006E4A35" w:rsidRDefault="00AE37B6" w:rsidP="000F12B6">
      <w:pPr>
        <w:spacing w:line="360" w:lineRule="auto"/>
        <w:rPr>
          <w:rFonts w:cs="Arial"/>
          <w:szCs w:val="24"/>
        </w:rPr>
      </w:pPr>
    </w:p>
    <w:p w14:paraId="58DA55C7" w14:textId="447FB888" w:rsidR="004112B1" w:rsidRPr="000F12B6" w:rsidRDefault="004112B1" w:rsidP="000F12B6">
      <w:pPr>
        <w:spacing w:line="360" w:lineRule="auto"/>
        <w:rPr>
          <w:rFonts w:cs="Arial"/>
          <w:b/>
          <w:szCs w:val="24"/>
        </w:rPr>
      </w:pPr>
      <w:r w:rsidRPr="00DD5042">
        <w:rPr>
          <w:rFonts w:cs="Arial"/>
          <w:b/>
          <w:szCs w:val="24"/>
        </w:rPr>
        <w:t>Approvals</w:t>
      </w:r>
    </w:p>
    <w:p w14:paraId="4B1986EA" w14:textId="77777777" w:rsidR="004112B1" w:rsidRPr="006E4A35" w:rsidRDefault="004112B1" w:rsidP="000F12B6">
      <w:pPr>
        <w:spacing w:line="360" w:lineRule="auto"/>
        <w:rPr>
          <w:rFonts w:cs="Arial"/>
          <w:szCs w:val="24"/>
        </w:rPr>
      </w:pPr>
      <w:r w:rsidRPr="006E4A35">
        <w:rPr>
          <w:rFonts w:cs="Arial"/>
          <w:szCs w:val="24"/>
        </w:rPr>
        <w:t xml:space="preserve">Date of approval: </w:t>
      </w:r>
      <w:r w:rsidRPr="000F12B6">
        <w:rPr>
          <w:rFonts w:cs="Arial"/>
          <w:b/>
          <w:color w:val="0070C0"/>
          <w:szCs w:val="24"/>
        </w:rPr>
        <w:t>[insert date]</w:t>
      </w:r>
      <w:r w:rsidRPr="006E4A35">
        <w:rPr>
          <w:rFonts w:cs="Arial"/>
          <w:szCs w:val="24"/>
        </w:rPr>
        <w:t xml:space="preserve"> </w:t>
      </w:r>
    </w:p>
    <w:p w14:paraId="2D598DC2" w14:textId="77777777" w:rsidR="004112B1" w:rsidRPr="006E4A35" w:rsidRDefault="004112B1" w:rsidP="000F12B6">
      <w:pPr>
        <w:spacing w:line="360" w:lineRule="auto"/>
        <w:rPr>
          <w:rFonts w:cs="Arial"/>
          <w:szCs w:val="24"/>
        </w:rPr>
      </w:pPr>
      <w:r w:rsidRPr="006E4A35">
        <w:rPr>
          <w:rFonts w:cs="Arial"/>
          <w:szCs w:val="24"/>
        </w:rPr>
        <w:t xml:space="preserve">Date of review: </w:t>
      </w:r>
      <w:r w:rsidRPr="000F12B6">
        <w:rPr>
          <w:rFonts w:cs="Arial"/>
          <w:b/>
          <w:color w:val="0070C0"/>
          <w:szCs w:val="24"/>
        </w:rPr>
        <w:t>[insert date]</w:t>
      </w:r>
    </w:p>
    <w:p w14:paraId="1D378C70" w14:textId="5B84BA6A" w:rsidR="004D05FC" w:rsidRPr="000F12B6" w:rsidRDefault="004112B1" w:rsidP="000F12B6">
      <w:pPr>
        <w:spacing w:line="360" w:lineRule="auto"/>
        <w:rPr>
          <w:rFonts w:eastAsiaTheme="majorEastAsia" w:cs="Arial"/>
          <w:b/>
          <w:szCs w:val="24"/>
        </w:rPr>
      </w:pPr>
      <w:r w:rsidRPr="006E4A35">
        <w:rPr>
          <w:rFonts w:cs="Arial"/>
          <w:szCs w:val="24"/>
        </w:rPr>
        <w:t xml:space="preserve">Signature of CEO: </w:t>
      </w:r>
      <w:r w:rsidRPr="000F12B6">
        <w:rPr>
          <w:rFonts w:cs="Arial"/>
          <w:b/>
          <w:color w:val="0070C0"/>
          <w:szCs w:val="24"/>
        </w:rPr>
        <w:t>[insert signature]</w:t>
      </w:r>
    </w:p>
    <w:sectPr w:rsidR="004D05FC" w:rsidRPr="000F12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072E" w14:textId="77777777" w:rsidR="000F12B6" w:rsidRDefault="000F12B6" w:rsidP="000F12B6">
      <w:r>
        <w:separator/>
      </w:r>
    </w:p>
  </w:endnote>
  <w:endnote w:type="continuationSeparator" w:id="0">
    <w:p w14:paraId="10BFE12A" w14:textId="77777777" w:rsidR="000F12B6" w:rsidRDefault="000F12B6" w:rsidP="000F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819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CB9AA3" w14:textId="02C5EA5E" w:rsidR="000F12B6" w:rsidRDefault="000F12B6">
            <w:pPr>
              <w:pStyle w:val="Footer"/>
              <w:jc w:val="center"/>
            </w:pPr>
            <w:r w:rsidRPr="000F12B6">
              <w:t xml:space="preserve">Page </w:t>
            </w:r>
            <w:r w:rsidRPr="000F12B6">
              <w:rPr>
                <w:bCs/>
                <w:szCs w:val="24"/>
              </w:rPr>
              <w:fldChar w:fldCharType="begin"/>
            </w:r>
            <w:r w:rsidRPr="000F12B6">
              <w:rPr>
                <w:bCs/>
              </w:rPr>
              <w:instrText xml:space="preserve"> PAGE </w:instrText>
            </w:r>
            <w:r w:rsidRPr="000F12B6">
              <w:rPr>
                <w:bCs/>
                <w:szCs w:val="24"/>
              </w:rPr>
              <w:fldChar w:fldCharType="separate"/>
            </w:r>
            <w:r w:rsidR="0080289F">
              <w:rPr>
                <w:bCs/>
                <w:noProof/>
              </w:rPr>
              <w:t>1</w:t>
            </w:r>
            <w:r w:rsidRPr="000F12B6">
              <w:rPr>
                <w:bCs/>
                <w:szCs w:val="24"/>
              </w:rPr>
              <w:fldChar w:fldCharType="end"/>
            </w:r>
            <w:r w:rsidRPr="000F12B6">
              <w:t xml:space="preserve"> of </w:t>
            </w:r>
            <w:r w:rsidRPr="000F12B6">
              <w:rPr>
                <w:bCs/>
                <w:szCs w:val="24"/>
              </w:rPr>
              <w:fldChar w:fldCharType="begin"/>
            </w:r>
            <w:r w:rsidRPr="000F12B6">
              <w:rPr>
                <w:bCs/>
              </w:rPr>
              <w:instrText xml:space="preserve"> NUMPAGES  </w:instrText>
            </w:r>
            <w:r w:rsidRPr="000F12B6">
              <w:rPr>
                <w:bCs/>
                <w:szCs w:val="24"/>
              </w:rPr>
              <w:fldChar w:fldCharType="separate"/>
            </w:r>
            <w:r w:rsidR="0080289F">
              <w:rPr>
                <w:bCs/>
                <w:noProof/>
              </w:rPr>
              <w:t>3</w:t>
            </w:r>
            <w:r w:rsidRPr="000F12B6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3ABF19B" w14:textId="77777777" w:rsidR="000F12B6" w:rsidRDefault="000F1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25C5" w14:textId="77777777" w:rsidR="000F12B6" w:rsidRDefault="000F12B6" w:rsidP="000F12B6">
      <w:r>
        <w:separator/>
      </w:r>
    </w:p>
  </w:footnote>
  <w:footnote w:type="continuationSeparator" w:id="0">
    <w:p w14:paraId="65886130" w14:textId="77777777" w:rsidR="000F12B6" w:rsidRDefault="000F12B6" w:rsidP="000F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BA8"/>
    <w:multiLevelType w:val="hybridMultilevel"/>
    <w:tmpl w:val="A19A32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1D66"/>
    <w:multiLevelType w:val="multilevel"/>
    <w:tmpl w:val="131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D73D7"/>
    <w:multiLevelType w:val="hybridMultilevel"/>
    <w:tmpl w:val="9D4CE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1775E"/>
    <w:multiLevelType w:val="multilevel"/>
    <w:tmpl w:val="20A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D06AA"/>
    <w:multiLevelType w:val="hybridMultilevel"/>
    <w:tmpl w:val="A4E20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B1"/>
    <w:rsid w:val="000F12B6"/>
    <w:rsid w:val="0014029F"/>
    <w:rsid w:val="00153D5A"/>
    <w:rsid w:val="001F1EFB"/>
    <w:rsid w:val="00252AB9"/>
    <w:rsid w:val="002E0D96"/>
    <w:rsid w:val="00301400"/>
    <w:rsid w:val="00301CC5"/>
    <w:rsid w:val="003177D3"/>
    <w:rsid w:val="003E57D9"/>
    <w:rsid w:val="004112B1"/>
    <w:rsid w:val="004338D9"/>
    <w:rsid w:val="00457130"/>
    <w:rsid w:val="004D05FC"/>
    <w:rsid w:val="00604AB6"/>
    <w:rsid w:val="00610104"/>
    <w:rsid w:val="0078589C"/>
    <w:rsid w:val="007C750B"/>
    <w:rsid w:val="0080289F"/>
    <w:rsid w:val="0082485A"/>
    <w:rsid w:val="009377E8"/>
    <w:rsid w:val="00A764FD"/>
    <w:rsid w:val="00AC7E01"/>
    <w:rsid w:val="00AE37B6"/>
    <w:rsid w:val="00B86BEB"/>
    <w:rsid w:val="00BF6C91"/>
    <w:rsid w:val="00C77D66"/>
    <w:rsid w:val="00DE0354"/>
    <w:rsid w:val="00DE6EC3"/>
    <w:rsid w:val="00F05655"/>
    <w:rsid w:val="00F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887F"/>
  <w15:docId w15:val="{2000F951-6AE9-4812-ACE7-5EAC42E4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B1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2B1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2B1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41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D9"/>
    <w:rPr>
      <w:rFonts w:ascii="Tahoma" w:eastAsiaTheme="minorEastAsi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E5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7D9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7D9"/>
    <w:rPr>
      <w:rFonts w:ascii="Arial" w:eastAsiaTheme="minorEastAsia" w:hAnsi="Arial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52A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400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B6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F1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B6"/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60EC-D6F1-4D80-8A8D-B1E80746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6606C028.dotm</Template>
  <TotalTime>108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23</cp:revision>
  <cp:lastPrinted>2017-08-28T03:05:00Z</cp:lastPrinted>
  <dcterms:created xsi:type="dcterms:W3CDTF">2017-06-07T06:29:00Z</dcterms:created>
  <dcterms:modified xsi:type="dcterms:W3CDTF">2017-10-11T05:43:00Z</dcterms:modified>
</cp:coreProperties>
</file>