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12E29" w14:textId="74678C5B" w:rsidR="00EC7D06" w:rsidRDefault="00EC7D06" w:rsidP="004C6FD7">
      <w:pPr>
        <w:pStyle w:val="Heading2"/>
      </w:pPr>
      <w:bookmarkStart w:id="0" w:name="_Toc482707816"/>
      <w:r>
        <w:rPr>
          <w:noProof/>
        </w:rPr>
        <w:drawing>
          <wp:anchor distT="0" distB="0" distL="114300" distR="114300" simplePos="0" relativeHeight="251658240" behindDoc="1" locked="0" layoutInCell="1" allowOverlap="1" wp14:anchorId="4194F82B" wp14:editId="438076B8">
            <wp:simplePos x="0" y="0"/>
            <wp:positionH relativeFrom="column">
              <wp:posOffset>7172325</wp:posOffset>
            </wp:positionH>
            <wp:positionV relativeFrom="paragraph">
              <wp:posOffset>-89535</wp:posOffset>
            </wp:positionV>
            <wp:extent cx="1268095" cy="445135"/>
            <wp:effectExtent l="0" t="0" r="8255" b="0"/>
            <wp:wrapNone/>
            <wp:docPr id="1" name="Picture 1" title="N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Standard 6 template document</w:t>
      </w:r>
    </w:p>
    <w:p w14:paraId="0884C020" w14:textId="77777777" w:rsidR="00EC7D06" w:rsidRDefault="00EC7D06" w:rsidP="004C6FD7">
      <w:pPr>
        <w:pStyle w:val="Heading2"/>
      </w:pPr>
    </w:p>
    <w:p w14:paraId="534777E0" w14:textId="358F59E5" w:rsidR="004C6FD7" w:rsidRDefault="004C6FD7" w:rsidP="00E85C27">
      <w:pPr>
        <w:pStyle w:val="Heading2"/>
        <w:rPr>
          <w:rFonts w:cs="Arial"/>
          <w:color w:val="0070C0"/>
          <w:szCs w:val="36"/>
        </w:rPr>
      </w:pPr>
      <w:r w:rsidRPr="00EC7D06">
        <w:rPr>
          <w:color w:val="0070C0"/>
        </w:rPr>
        <w:t>Continuous improvement plan</w:t>
      </w:r>
      <w:bookmarkEnd w:id="0"/>
      <w:r w:rsidR="00E85C27">
        <w:rPr>
          <w:color w:val="0070C0"/>
        </w:rPr>
        <w:t xml:space="preserve"> </w:t>
      </w:r>
      <w:r w:rsidRPr="00EC7D06">
        <w:rPr>
          <w:rFonts w:cs="Arial"/>
          <w:color w:val="0070C0"/>
          <w:szCs w:val="36"/>
        </w:rPr>
        <w:t>[</w:t>
      </w:r>
      <w:r w:rsidR="00EC7D06" w:rsidRPr="00EC7D06">
        <w:rPr>
          <w:rFonts w:cs="Arial"/>
          <w:color w:val="0070C0"/>
          <w:szCs w:val="36"/>
        </w:rPr>
        <w:t>insert date</w:t>
      </w:r>
      <w:r w:rsidRPr="00EC7D06">
        <w:rPr>
          <w:rFonts w:cs="Arial"/>
          <w:color w:val="0070C0"/>
          <w:szCs w:val="36"/>
        </w:rPr>
        <w:t>]</w:t>
      </w:r>
    </w:p>
    <w:p w14:paraId="346A492D" w14:textId="77777777" w:rsidR="00E85C27" w:rsidRPr="00E85C27" w:rsidRDefault="00E85C27" w:rsidP="00E85C27"/>
    <w:tbl>
      <w:tblPr>
        <w:tblStyle w:val="TableGrid"/>
        <w:tblW w:w="1513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Introduction to continuous improvment plan"/>
        <w:tblDescription w:val="Table includes information about explaining the tool and the reference in the NDIS Act that requires continuous improvement by service providers"/>
      </w:tblPr>
      <w:tblGrid>
        <w:gridCol w:w="15139"/>
      </w:tblGrid>
      <w:tr w:rsidR="00EC7D06" w14:paraId="4D204382" w14:textId="77777777" w:rsidTr="00EC7D06">
        <w:tc>
          <w:tcPr>
            <w:tcW w:w="15139" w:type="dxa"/>
          </w:tcPr>
          <w:p w14:paraId="5B8A7FFA" w14:textId="6B5C71EF" w:rsidR="00EC7D06" w:rsidRPr="00EC7D06" w:rsidRDefault="00EC7D06" w:rsidP="00E85C27">
            <w:pPr>
              <w:spacing w:line="360" w:lineRule="auto"/>
              <w:rPr>
                <w:b/>
              </w:rPr>
            </w:pPr>
            <w:r w:rsidRPr="00EC7D06">
              <w:rPr>
                <w:b/>
              </w:rPr>
              <w:t>Purpose</w:t>
            </w:r>
          </w:p>
          <w:p w14:paraId="77CEBB91" w14:textId="1F75AB75" w:rsidR="00EC7D06" w:rsidRDefault="00EC7D06" w:rsidP="00E85C27">
            <w:pPr>
              <w:spacing w:line="360" w:lineRule="auto"/>
            </w:pPr>
            <w:r>
              <w:t>The National Disability Insurance Scheme Act 2013 states that. ‘</w:t>
            </w:r>
            <w:proofErr w:type="gramStart"/>
            <w:r>
              <w:t>innovation</w:t>
            </w:r>
            <w:proofErr w:type="gramEnd"/>
            <w:r>
              <w:t xml:space="preserve">, quality, continuous improvement, contemporary best practice and effectiveness in the provision of supports to people with disability are to be promoted.’ </w:t>
            </w:r>
          </w:p>
          <w:p w14:paraId="38AAF2FE" w14:textId="77777777" w:rsidR="00EC7D06" w:rsidRPr="00922617" w:rsidRDefault="00EC7D06" w:rsidP="00E85C27">
            <w:pPr>
              <w:spacing w:line="360" w:lineRule="auto"/>
            </w:pPr>
          </w:p>
          <w:p w14:paraId="5E5E9C55" w14:textId="3D636E5E" w:rsidR="00EC7D06" w:rsidRDefault="00EC7D06" w:rsidP="00E85C27">
            <w:pPr>
              <w:spacing w:line="360" w:lineRule="auto"/>
              <w:rPr>
                <w:rFonts w:cs="Arial"/>
              </w:rPr>
            </w:pPr>
            <w:r w:rsidRPr="00C07A32">
              <w:rPr>
                <w:rFonts w:cs="Arial"/>
              </w:rPr>
              <w:t xml:space="preserve">This </w:t>
            </w:r>
            <w:r w:rsidR="0053004C">
              <w:rPr>
                <w:rFonts w:cs="Arial"/>
              </w:rPr>
              <w:t>c</w:t>
            </w:r>
            <w:r w:rsidRPr="00C07A32">
              <w:rPr>
                <w:rFonts w:cs="Arial"/>
              </w:rPr>
              <w:t>ontinuous</w:t>
            </w:r>
            <w:r>
              <w:rPr>
                <w:rFonts w:cs="Arial"/>
              </w:rPr>
              <w:t xml:space="preserve"> </w:t>
            </w:r>
            <w:r w:rsidR="0053004C">
              <w:rPr>
                <w:rFonts w:cs="Arial"/>
              </w:rPr>
              <w:t>i</w:t>
            </w:r>
            <w:r>
              <w:rPr>
                <w:rFonts w:cs="Arial"/>
              </w:rPr>
              <w:t xml:space="preserve">mprovement </w:t>
            </w:r>
            <w:r w:rsidR="0053004C">
              <w:rPr>
                <w:rFonts w:cs="Arial"/>
              </w:rPr>
              <w:t>p</w:t>
            </w:r>
            <w:r>
              <w:rPr>
                <w:rFonts w:cs="Arial"/>
              </w:rPr>
              <w:t>lan</w:t>
            </w:r>
            <w:r w:rsidRPr="00C07A32">
              <w:rPr>
                <w:rFonts w:cs="Arial"/>
              </w:rPr>
              <w:t xml:space="preserve"> encourage</w:t>
            </w:r>
            <w:r>
              <w:rPr>
                <w:rFonts w:cs="Arial"/>
              </w:rPr>
              <w:t>s</w:t>
            </w:r>
            <w:r w:rsidRPr="00C07A32">
              <w:rPr>
                <w:rFonts w:cs="Arial"/>
              </w:rPr>
              <w:t xml:space="preserve"> communication, questioning and analysis of new and existing activities and </w:t>
            </w:r>
            <w:r w:rsidR="0053004C">
              <w:rPr>
                <w:rFonts w:cs="Arial"/>
              </w:rPr>
              <w:t xml:space="preserve">outlines </w:t>
            </w:r>
            <w:r w:rsidRPr="00C07A32">
              <w:rPr>
                <w:rFonts w:cs="Arial"/>
              </w:rPr>
              <w:t xml:space="preserve">what </w:t>
            </w:r>
            <w:r w:rsidRPr="00F31D2A">
              <w:rPr>
                <w:rFonts w:cs="Arial"/>
                <w:b/>
                <w:color w:val="0070C0"/>
              </w:rPr>
              <w:t>[organisation]</w:t>
            </w:r>
            <w:r w:rsidRPr="00C07A32">
              <w:rPr>
                <w:rFonts w:cs="Arial"/>
              </w:rPr>
              <w:t xml:space="preserve"> will do to meet the highest standard of se</w:t>
            </w:r>
            <w:r w:rsidR="00E85C27">
              <w:rPr>
                <w:rFonts w:cs="Arial"/>
              </w:rPr>
              <w:t xml:space="preserve">rvice and apply best practice. </w:t>
            </w:r>
            <w:r>
              <w:rPr>
                <w:rFonts w:cs="Arial"/>
              </w:rPr>
              <w:t xml:space="preserve">The plan </w:t>
            </w:r>
            <w:r w:rsidRPr="00C07A32">
              <w:rPr>
                <w:rFonts w:cs="Arial"/>
              </w:rPr>
              <w:t>support</w:t>
            </w:r>
            <w:r>
              <w:rPr>
                <w:rFonts w:cs="Arial"/>
              </w:rPr>
              <w:t>s</w:t>
            </w:r>
            <w:r w:rsidR="00F31D2A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</w:p>
          <w:p w14:paraId="6EA050A7" w14:textId="5435DA87" w:rsidR="00EC7D06" w:rsidRDefault="0053004C" w:rsidP="00E85C2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an organisational</w:t>
            </w:r>
            <w:r w:rsidR="00EC7D06">
              <w:rPr>
                <w:rFonts w:cs="Arial"/>
              </w:rPr>
              <w:t xml:space="preserve"> </w:t>
            </w:r>
            <w:r w:rsidR="00EC7D06" w:rsidRPr="00A04F38">
              <w:rPr>
                <w:rFonts w:cs="Arial"/>
              </w:rPr>
              <w:t>culture that values all people and recognises the need to alw</w:t>
            </w:r>
            <w:r w:rsidR="00EC7D06">
              <w:rPr>
                <w:rFonts w:cs="Arial"/>
              </w:rPr>
              <w:t>ays striving to have better services</w:t>
            </w:r>
            <w:r w:rsidR="00EC7D06" w:rsidRPr="00A04F38">
              <w:rPr>
                <w:rFonts w:cs="Arial"/>
              </w:rPr>
              <w:t xml:space="preserve"> </w:t>
            </w:r>
          </w:p>
          <w:p w14:paraId="17430677" w14:textId="5D1790AF" w:rsidR="00EC7D06" w:rsidRDefault="00EC7D06" w:rsidP="00E85C2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 w:rsidRPr="00A04F38">
              <w:rPr>
                <w:rFonts w:cs="Arial"/>
              </w:rPr>
              <w:t>communication, information sharing and critical thinking</w:t>
            </w:r>
          </w:p>
          <w:p w14:paraId="36888EE9" w14:textId="3BDB92EB" w:rsidR="00EC7D06" w:rsidRPr="00EC7D06" w:rsidRDefault="008D5FD7" w:rsidP="00E85C2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Arial"/>
              </w:rPr>
            </w:pPr>
            <w:r w:rsidRPr="00EC7D06">
              <w:rPr>
                <w:rFonts w:cs="Arial"/>
                <w:b/>
                <w:color w:val="0070C0"/>
                <w:szCs w:val="24"/>
              </w:rPr>
              <w:t>[</w:t>
            </w:r>
            <w:proofErr w:type="gramStart"/>
            <w:r w:rsidRPr="00EC7D06">
              <w:rPr>
                <w:rFonts w:cs="Arial"/>
                <w:b/>
                <w:color w:val="0070C0"/>
                <w:szCs w:val="24"/>
              </w:rPr>
              <w:t>organisation</w:t>
            </w:r>
            <w:proofErr w:type="gramEnd"/>
            <w:r w:rsidRPr="00EC7D06">
              <w:rPr>
                <w:rFonts w:cs="Arial"/>
                <w:b/>
                <w:color w:val="0070C0"/>
                <w:szCs w:val="24"/>
              </w:rPr>
              <w:t>]</w:t>
            </w:r>
            <w:r w:rsidRPr="00AD591D">
              <w:rPr>
                <w:rFonts w:cs="Arial"/>
                <w:szCs w:val="24"/>
              </w:rPr>
              <w:t xml:space="preserve"> </w:t>
            </w:r>
            <w:r w:rsidR="00EC7D06" w:rsidRPr="00A04F38">
              <w:rPr>
                <w:rFonts w:cs="Arial"/>
              </w:rPr>
              <w:t>to apply the National St</w:t>
            </w:r>
            <w:r w:rsidR="00EC7D06">
              <w:rPr>
                <w:rFonts w:cs="Arial"/>
              </w:rPr>
              <w:t>andards for Disability Services (the Standards) and</w:t>
            </w:r>
            <w:r w:rsidR="00EC7D06" w:rsidRPr="00A04F38">
              <w:rPr>
                <w:rFonts w:cs="Arial"/>
              </w:rPr>
              <w:t xml:space="preserve"> turn the principles behind the NDIS into practice.</w:t>
            </w:r>
          </w:p>
          <w:p w14:paraId="2FDF498D" w14:textId="77777777" w:rsidR="00EC7D06" w:rsidRPr="00C07A32" w:rsidRDefault="00EC7D06" w:rsidP="00E85C27">
            <w:pPr>
              <w:spacing w:line="360" w:lineRule="auto"/>
              <w:rPr>
                <w:rFonts w:cs="Arial"/>
              </w:rPr>
            </w:pPr>
          </w:p>
          <w:p w14:paraId="27255B78" w14:textId="62FF27B1" w:rsidR="00EC7D06" w:rsidRPr="00E85C27" w:rsidRDefault="00EC7D06" w:rsidP="00E85C27">
            <w:pPr>
              <w:spacing w:line="360" w:lineRule="auto"/>
              <w:rPr>
                <w:rFonts w:cs="Arial"/>
              </w:rPr>
            </w:pPr>
            <w:r w:rsidRPr="00437C0E">
              <w:rPr>
                <w:rFonts w:cs="Arial"/>
              </w:rPr>
              <w:t>The Standards</w:t>
            </w:r>
            <w:r w:rsidRPr="00C07A32">
              <w:rPr>
                <w:rFonts w:cs="Arial"/>
              </w:rPr>
              <w:t xml:space="preserve"> define continuous improvement as</w:t>
            </w:r>
            <w:r>
              <w:rPr>
                <w:rFonts w:cs="Arial"/>
              </w:rPr>
              <w:t>:</w:t>
            </w:r>
            <w:r w:rsidR="00E85C27">
              <w:rPr>
                <w:rFonts w:cs="Arial"/>
              </w:rPr>
              <w:t xml:space="preserve"> </w:t>
            </w:r>
            <w:r w:rsidRPr="00C07A32">
              <w:rPr>
                <w:rFonts w:cs="Arial"/>
              </w:rPr>
              <w:t>‘</w:t>
            </w:r>
            <w:r w:rsidRPr="00C07A32">
              <w:rPr>
                <w:rFonts w:cs="Arial"/>
                <w:szCs w:val="24"/>
              </w:rPr>
              <w:t>the ongoing effort of an organisation to improve services, systems, processes or products to maximise benefits for its clients. The process of continuous</w:t>
            </w:r>
            <w:r w:rsidR="00F31D2A">
              <w:rPr>
                <w:rFonts w:cs="Arial"/>
                <w:szCs w:val="24"/>
              </w:rPr>
              <w:t xml:space="preserve"> improvement relies on evidence </w:t>
            </w:r>
            <w:r w:rsidRPr="00C07A32">
              <w:rPr>
                <w:rFonts w:cs="Arial"/>
                <w:szCs w:val="24"/>
              </w:rPr>
              <w:t>based information to support the organisation’s success in achieving its goals and outcomes. This also means adapting to changing needs of the comm</w:t>
            </w:r>
            <w:r w:rsidR="00E85C27">
              <w:rPr>
                <w:rFonts w:cs="Arial"/>
                <w:szCs w:val="24"/>
              </w:rPr>
              <w:t>unity or people using services.’</w:t>
            </w:r>
            <w:r w:rsidRPr="00C07A32">
              <w:rPr>
                <w:rFonts w:cs="Arial"/>
                <w:szCs w:val="24"/>
              </w:rPr>
              <w:t xml:space="preserve"> </w:t>
            </w:r>
          </w:p>
          <w:p w14:paraId="5F32DF90" w14:textId="77777777" w:rsidR="00EC7D06" w:rsidRDefault="00EC7D06" w:rsidP="00E85C27">
            <w:pPr>
              <w:spacing w:line="360" w:lineRule="auto"/>
              <w:rPr>
                <w:rFonts w:cs="Arial"/>
                <w:szCs w:val="24"/>
              </w:rPr>
            </w:pPr>
          </w:p>
          <w:p w14:paraId="415FF822" w14:textId="7BB70BFC" w:rsidR="00EC7D06" w:rsidRPr="00E85C27" w:rsidRDefault="00EC7D06" w:rsidP="00F31D2A">
            <w:pPr>
              <w:spacing w:line="360" w:lineRule="auto"/>
              <w:rPr>
                <w:rFonts w:cs="Arial"/>
              </w:rPr>
            </w:pPr>
            <w:r w:rsidRPr="00C07A32">
              <w:rPr>
                <w:rFonts w:cs="Arial"/>
              </w:rPr>
              <w:t xml:space="preserve">This plan </w:t>
            </w:r>
            <w:r>
              <w:rPr>
                <w:rFonts w:cs="Arial"/>
              </w:rPr>
              <w:t xml:space="preserve">aligns </w:t>
            </w:r>
            <w:r w:rsidR="00F31D2A">
              <w:rPr>
                <w:rFonts w:cs="Arial"/>
              </w:rPr>
              <w:t>with</w:t>
            </w:r>
            <w:r>
              <w:rPr>
                <w:rFonts w:cs="Arial"/>
              </w:rPr>
              <w:t xml:space="preserve"> the Standards and</w:t>
            </w:r>
            <w:r w:rsidRPr="00C07A32">
              <w:rPr>
                <w:rFonts w:cs="Arial"/>
              </w:rPr>
              <w:t xml:space="preserve"> outline</w:t>
            </w:r>
            <w:r>
              <w:rPr>
                <w:rFonts w:cs="Arial"/>
              </w:rPr>
              <w:t>s</w:t>
            </w:r>
            <w:r w:rsidRPr="00C07A32">
              <w:rPr>
                <w:rFonts w:cs="Arial"/>
              </w:rPr>
              <w:t xml:space="preserve"> activities that continuous improvement in a planned and routine way</w:t>
            </w:r>
            <w:r w:rsidR="00F31D2A">
              <w:rPr>
                <w:rFonts w:cs="Arial"/>
              </w:rPr>
              <w:t>, including</w:t>
            </w:r>
            <w:r>
              <w:rPr>
                <w:rFonts w:cs="Arial"/>
              </w:rPr>
              <w:t xml:space="preserve"> n</w:t>
            </w:r>
            <w:r w:rsidRPr="00C07A32">
              <w:rPr>
                <w:rFonts w:cs="Arial"/>
              </w:rPr>
              <w:t xml:space="preserve">ew </w:t>
            </w:r>
            <w:r>
              <w:rPr>
                <w:rFonts w:cs="Arial"/>
              </w:rPr>
              <w:t>i</w:t>
            </w:r>
            <w:r w:rsidRPr="00C07A32">
              <w:rPr>
                <w:rFonts w:cs="Arial"/>
              </w:rPr>
              <w:t>nitiatives</w:t>
            </w:r>
            <w:r>
              <w:rPr>
                <w:rFonts w:cs="Arial"/>
              </w:rPr>
              <w:t xml:space="preserve"> </w:t>
            </w:r>
            <w:r w:rsidR="00F31D2A">
              <w:rPr>
                <w:rFonts w:cs="Arial"/>
              </w:rPr>
              <w:t>and existing</w:t>
            </w:r>
            <w:r>
              <w:rPr>
                <w:rFonts w:cs="Arial"/>
              </w:rPr>
              <w:t xml:space="preserve"> activities to im</w:t>
            </w:r>
            <w:r w:rsidRPr="008E61A1">
              <w:rPr>
                <w:rFonts w:cs="Arial"/>
              </w:rPr>
              <w:t>pro</w:t>
            </w:r>
            <w:r>
              <w:rPr>
                <w:rFonts w:cs="Arial"/>
              </w:rPr>
              <w:t>ve s</w:t>
            </w:r>
            <w:r w:rsidRPr="008E61A1">
              <w:rPr>
                <w:rFonts w:cs="Arial"/>
              </w:rPr>
              <w:t>ystems</w:t>
            </w:r>
            <w:r>
              <w:rPr>
                <w:rFonts w:cs="Arial"/>
              </w:rPr>
              <w:t xml:space="preserve"> and practice.</w:t>
            </w:r>
          </w:p>
        </w:tc>
      </w:tr>
    </w:tbl>
    <w:p w14:paraId="3D2E1C22" w14:textId="77777777" w:rsidR="004C6FD7" w:rsidRDefault="004C6FD7" w:rsidP="004C6FD7">
      <w:pPr>
        <w:rPr>
          <w:rFonts w:eastAsiaTheme="majorEastAsia" w:cs="Arial"/>
          <w:b/>
          <w:sz w:val="28"/>
          <w:szCs w:val="26"/>
        </w:rPr>
      </w:pPr>
      <w:r>
        <w:rPr>
          <w:rFonts w:cs="Arial"/>
        </w:rPr>
        <w:br w:type="page"/>
      </w:r>
    </w:p>
    <w:p w14:paraId="2CFA0996" w14:textId="00643792" w:rsidR="004C6FD7" w:rsidRPr="006273A5" w:rsidRDefault="004C6FD7" w:rsidP="002D5B8C">
      <w:pPr>
        <w:spacing w:line="360" w:lineRule="auto"/>
        <w:rPr>
          <w:b/>
        </w:rPr>
      </w:pPr>
      <w:bookmarkStart w:id="1" w:name="_Toc477873576"/>
      <w:r w:rsidRPr="006273A5">
        <w:rPr>
          <w:rFonts w:cs="Arial"/>
          <w:b/>
          <w:szCs w:val="24"/>
        </w:rPr>
        <w:lastRenderedPageBreak/>
        <w:t xml:space="preserve">Identifying </w:t>
      </w:r>
      <w:r w:rsidR="00EC7D06">
        <w:rPr>
          <w:rFonts w:cs="Arial"/>
          <w:b/>
          <w:szCs w:val="24"/>
        </w:rPr>
        <w:t>o</w:t>
      </w:r>
      <w:r w:rsidRPr="006273A5">
        <w:rPr>
          <w:rFonts w:cs="Arial"/>
          <w:b/>
          <w:szCs w:val="24"/>
        </w:rPr>
        <w:t>pportunities</w:t>
      </w:r>
      <w:bookmarkEnd w:id="1"/>
    </w:p>
    <w:p w14:paraId="5285513A" w14:textId="76533106" w:rsidR="004C6FD7" w:rsidRPr="00AD591D" w:rsidRDefault="004C6FD7" w:rsidP="002D5B8C">
      <w:pPr>
        <w:spacing w:line="360" w:lineRule="auto"/>
        <w:rPr>
          <w:rFonts w:cs="Arial"/>
          <w:szCs w:val="24"/>
        </w:rPr>
      </w:pPr>
      <w:r w:rsidRPr="00AD591D">
        <w:rPr>
          <w:rFonts w:cs="Arial"/>
          <w:szCs w:val="24"/>
        </w:rPr>
        <w:t xml:space="preserve">Continuous improvement opportunities may be identified in everyday work </w:t>
      </w:r>
      <w:r w:rsidR="00EC7D06">
        <w:rPr>
          <w:rFonts w:cs="Arial"/>
          <w:szCs w:val="24"/>
        </w:rPr>
        <w:t>and</w:t>
      </w:r>
      <w:r w:rsidRPr="00AD591D">
        <w:rPr>
          <w:rFonts w:cs="Arial"/>
          <w:szCs w:val="24"/>
        </w:rPr>
        <w:t xml:space="preserve"> life. They may be raised in conversations</w:t>
      </w:r>
      <w:r w:rsidR="00EC7D06">
        <w:rPr>
          <w:rFonts w:cs="Arial"/>
          <w:szCs w:val="24"/>
        </w:rPr>
        <w:t>,</w:t>
      </w:r>
      <w:r w:rsidRPr="00AD591D">
        <w:rPr>
          <w:rFonts w:cs="Arial"/>
          <w:szCs w:val="24"/>
        </w:rPr>
        <w:t xml:space="preserve"> repo</w:t>
      </w:r>
      <w:r w:rsidR="00EC7D06">
        <w:rPr>
          <w:rFonts w:cs="Arial"/>
          <w:szCs w:val="24"/>
        </w:rPr>
        <w:t>rted in quality evaluations or identified through</w:t>
      </w:r>
      <w:r w:rsidRPr="00AD591D">
        <w:rPr>
          <w:rFonts w:cs="Arial"/>
          <w:szCs w:val="24"/>
        </w:rPr>
        <w:t xml:space="preserve"> complaints. Ideas to imp</w:t>
      </w:r>
      <w:r w:rsidR="0053004C">
        <w:rPr>
          <w:rFonts w:cs="Arial"/>
          <w:szCs w:val="24"/>
        </w:rPr>
        <w:t xml:space="preserve">rove services can come from anyone </w:t>
      </w:r>
      <w:r w:rsidR="00316635">
        <w:rPr>
          <w:rFonts w:cs="Arial"/>
          <w:szCs w:val="24"/>
        </w:rPr>
        <w:t xml:space="preserve">including </w:t>
      </w:r>
      <w:r w:rsidR="00316635" w:rsidRPr="00AD591D">
        <w:rPr>
          <w:rFonts w:cs="Arial"/>
          <w:szCs w:val="24"/>
        </w:rPr>
        <w:t>people with disability, family, carers, staff and volunteers</w:t>
      </w:r>
      <w:r w:rsidRPr="00AD591D">
        <w:rPr>
          <w:rFonts w:cs="Arial"/>
          <w:szCs w:val="24"/>
        </w:rPr>
        <w:t>. Staff will support people accessing services to document their ideas</w:t>
      </w:r>
      <w:r w:rsidR="0053004C">
        <w:rPr>
          <w:rFonts w:cs="Arial"/>
          <w:szCs w:val="24"/>
        </w:rPr>
        <w:t>, feedback or complaints</w:t>
      </w:r>
      <w:r w:rsidRPr="00AD591D">
        <w:rPr>
          <w:rFonts w:cs="Arial"/>
          <w:szCs w:val="24"/>
        </w:rPr>
        <w:t xml:space="preserve"> when necessary and appropriate.</w:t>
      </w:r>
    </w:p>
    <w:p w14:paraId="5F8A0518" w14:textId="77777777" w:rsidR="004C6FD7" w:rsidRPr="00AD591D" w:rsidRDefault="004C6FD7" w:rsidP="002D5B8C">
      <w:pPr>
        <w:spacing w:line="360" w:lineRule="auto"/>
        <w:rPr>
          <w:rFonts w:cs="Arial"/>
          <w:szCs w:val="24"/>
        </w:rPr>
      </w:pPr>
    </w:p>
    <w:p w14:paraId="42137F29" w14:textId="61B91DB0" w:rsidR="000D729B" w:rsidRPr="00291063" w:rsidRDefault="00294EFF" w:rsidP="002D5B8C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4C6FD7" w:rsidRPr="00AD591D">
        <w:rPr>
          <w:rFonts w:cs="Arial"/>
          <w:szCs w:val="24"/>
        </w:rPr>
        <w:t xml:space="preserve">here is a dedicated focus on continuous improvement </w:t>
      </w:r>
      <w:r w:rsidR="0053004C">
        <w:rPr>
          <w:rFonts w:cs="Arial"/>
          <w:szCs w:val="24"/>
        </w:rPr>
        <w:t>and it is a</w:t>
      </w:r>
      <w:r w:rsidR="004C6FD7" w:rsidRPr="00AD591D">
        <w:rPr>
          <w:rFonts w:cs="Arial"/>
          <w:szCs w:val="24"/>
        </w:rPr>
        <w:t xml:space="preserve"> standing agenda item </w:t>
      </w:r>
      <w:r w:rsidR="004C6FD7" w:rsidRPr="00291063">
        <w:rPr>
          <w:rFonts w:cs="Arial"/>
          <w:szCs w:val="24"/>
        </w:rPr>
        <w:t xml:space="preserve">at </w:t>
      </w:r>
      <w:r w:rsidR="000D729B" w:rsidRPr="00291063">
        <w:rPr>
          <w:rFonts w:cs="Arial"/>
          <w:b/>
          <w:color w:val="0070C0"/>
          <w:szCs w:val="24"/>
        </w:rPr>
        <w:t>[type of meeting]</w:t>
      </w:r>
    </w:p>
    <w:p w14:paraId="096F0493" w14:textId="2CDAFF94" w:rsidR="004C6FD7" w:rsidRPr="00AD591D" w:rsidRDefault="00294EFF" w:rsidP="002D5B8C">
      <w:pPr>
        <w:spacing w:line="360" w:lineRule="auto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held</w:t>
      </w:r>
      <w:proofErr w:type="gramEnd"/>
      <w:r>
        <w:rPr>
          <w:rFonts w:cs="Arial"/>
          <w:szCs w:val="24"/>
        </w:rPr>
        <w:t xml:space="preserve"> </w:t>
      </w:r>
      <w:r w:rsidRPr="00291063">
        <w:rPr>
          <w:rFonts w:cs="Arial"/>
          <w:b/>
          <w:color w:val="0070C0"/>
          <w:szCs w:val="24"/>
        </w:rPr>
        <w:t>[frequency]</w:t>
      </w:r>
      <w:r w:rsidR="008427B2">
        <w:rPr>
          <w:rFonts w:cs="Arial"/>
          <w:szCs w:val="24"/>
        </w:rPr>
        <w:t xml:space="preserve">. </w:t>
      </w:r>
      <w:r w:rsidR="004C6FD7" w:rsidRPr="00AD591D">
        <w:rPr>
          <w:rFonts w:cs="Arial"/>
          <w:szCs w:val="24"/>
        </w:rPr>
        <w:t xml:space="preserve">Suggestions for continuous improvement can be made </w:t>
      </w:r>
      <w:r w:rsidR="00D27C9B">
        <w:rPr>
          <w:rFonts w:cs="Arial"/>
          <w:szCs w:val="24"/>
        </w:rPr>
        <w:t>at any time</w:t>
      </w:r>
      <w:r w:rsidR="004C6FD7" w:rsidRPr="00AD591D">
        <w:rPr>
          <w:rFonts w:cs="Arial"/>
          <w:szCs w:val="24"/>
        </w:rPr>
        <w:t xml:space="preserve"> to </w:t>
      </w:r>
      <w:r w:rsidR="004C6FD7" w:rsidRPr="00291063">
        <w:rPr>
          <w:rFonts w:cs="Arial"/>
          <w:b/>
          <w:color w:val="0070C0"/>
          <w:szCs w:val="24"/>
        </w:rPr>
        <w:t xml:space="preserve">[position] </w:t>
      </w:r>
      <w:r w:rsidR="008427B2" w:rsidRPr="00291063">
        <w:rPr>
          <w:rFonts w:cs="Arial"/>
          <w:b/>
          <w:color w:val="0070C0"/>
          <w:szCs w:val="24"/>
        </w:rPr>
        <w:t>[organisation]</w:t>
      </w:r>
      <w:r w:rsidR="008427B2" w:rsidRPr="00291063">
        <w:rPr>
          <w:rFonts w:cs="Arial"/>
          <w:szCs w:val="24"/>
        </w:rPr>
        <w:t>.</w:t>
      </w:r>
    </w:p>
    <w:p w14:paraId="030F3ED8" w14:textId="77777777" w:rsidR="004C6FD7" w:rsidRPr="00AD591D" w:rsidRDefault="004C6FD7" w:rsidP="002D5B8C">
      <w:pPr>
        <w:spacing w:line="360" w:lineRule="auto"/>
        <w:rPr>
          <w:rFonts w:cs="Arial"/>
          <w:szCs w:val="24"/>
        </w:rPr>
      </w:pPr>
    </w:p>
    <w:p w14:paraId="4092A8B4" w14:textId="77777777" w:rsidR="004C6FD7" w:rsidRPr="006273A5" w:rsidRDefault="004C6FD7" w:rsidP="002D5B8C">
      <w:pPr>
        <w:spacing w:line="360" w:lineRule="auto"/>
        <w:rPr>
          <w:rFonts w:cs="Arial"/>
          <w:b/>
          <w:szCs w:val="24"/>
        </w:rPr>
      </w:pPr>
      <w:bookmarkStart w:id="2" w:name="_Toc477873577"/>
      <w:r w:rsidRPr="006273A5">
        <w:rPr>
          <w:rFonts w:cs="Arial"/>
          <w:b/>
          <w:szCs w:val="24"/>
        </w:rPr>
        <w:t>Exploring ideas</w:t>
      </w:r>
      <w:bookmarkEnd w:id="2"/>
    </w:p>
    <w:p w14:paraId="30B47323" w14:textId="036A722B" w:rsidR="004C6FD7" w:rsidRPr="00AD591D" w:rsidRDefault="00CA6297" w:rsidP="002D5B8C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The development of a continuous improvement plan </w:t>
      </w:r>
      <w:r w:rsidR="004C6FD7" w:rsidRPr="00AD591D">
        <w:rPr>
          <w:rFonts w:cs="Arial"/>
          <w:szCs w:val="24"/>
        </w:rPr>
        <w:t xml:space="preserve">provides scope for </w:t>
      </w:r>
      <w:r w:rsidR="004C6FD7" w:rsidRPr="00EC7D06">
        <w:rPr>
          <w:rFonts w:cs="Arial"/>
          <w:b/>
          <w:color w:val="0070C0"/>
          <w:szCs w:val="24"/>
        </w:rPr>
        <w:t>[</w:t>
      </w:r>
      <w:r w:rsidR="00EC7D06" w:rsidRPr="00EC7D06">
        <w:rPr>
          <w:rFonts w:cs="Arial"/>
          <w:b/>
          <w:color w:val="0070C0"/>
          <w:szCs w:val="24"/>
        </w:rPr>
        <w:t>o</w:t>
      </w:r>
      <w:r w:rsidR="004C6FD7" w:rsidRPr="00EC7D06">
        <w:rPr>
          <w:rFonts w:cs="Arial"/>
          <w:b/>
          <w:color w:val="0070C0"/>
          <w:szCs w:val="24"/>
        </w:rPr>
        <w:t>rganisation]</w:t>
      </w:r>
      <w:r w:rsidR="004C6FD7" w:rsidRPr="00AD591D">
        <w:rPr>
          <w:rFonts w:cs="Arial"/>
          <w:szCs w:val="24"/>
        </w:rPr>
        <w:t xml:space="preserve"> to improve the quality of </w:t>
      </w:r>
      <w:r w:rsidR="004C6FD7" w:rsidRPr="00584C29">
        <w:rPr>
          <w:rFonts w:cs="Arial"/>
          <w:szCs w:val="24"/>
        </w:rPr>
        <w:t>it</w:t>
      </w:r>
      <w:r w:rsidR="00584C29" w:rsidRPr="00584C29">
        <w:rPr>
          <w:rFonts w:cs="Arial"/>
          <w:szCs w:val="24"/>
        </w:rPr>
        <w:t>s</w:t>
      </w:r>
      <w:r w:rsidR="004C6FD7" w:rsidRPr="00AD591D">
        <w:rPr>
          <w:rFonts w:cs="Arial"/>
          <w:szCs w:val="24"/>
        </w:rPr>
        <w:t xml:space="preserve"> services and provide for better outcomes</w:t>
      </w:r>
      <w:r w:rsidR="003F6651">
        <w:rPr>
          <w:rFonts w:cs="Arial"/>
          <w:szCs w:val="24"/>
        </w:rPr>
        <w:t xml:space="preserve"> for people with disability, families, carers</w:t>
      </w:r>
      <w:r w:rsidR="004C6FD7" w:rsidRPr="00AD591D">
        <w:rPr>
          <w:rFonts w:cs="Arial"/>
          <w:szCs w:val="24"/>
        </w:rPr>
        <w:t xml:space="preserve"> and the staff and volunteers who work within them. Each initiative whether a new activity or </w:t>
      </w:r>
      <w:r w:rsidR="0053004C">
        <w:rPr>
          <w:rFonts w:cs="Arial"/>
          <w:szCs w:val="24"/>
        </w:rPr>
        <w:t>an</w:t>
      </w:r>
      <w:r w:rsidR="004C6FD7" w:rsidRPr="00AD591D">
        <w:rPr>
          <w:rFonts w:cs="Arial"/>
          <w:szCs w:val="24"/>
        </w:rPr>
        <w:t xml:space="preserve"> existing system </w:t>
      </w:r>
      <w:r w:rsidR="0053004C">
        <w:rPr>
          <w:rFonts w:cs="Arial"/>
          <w:szCs w:val="24"/>
        </w:rPr>
        <w:t>or</w:t>
      </w:r>
      <w:r w:rsidR="004C6FD7" w:rsidRPr="00AD591D">
        <w:rPr>
          <w:rFonts w:cs="Arial"/>
          <w:szCs w:val="24"/>
        </w:rPr>
        <w:t xml:space="preserve"> practice needs to consider the following elements:</w:t>
      </w:r>
    </w:p>
    <w:p w14:paraId="15B1CA0D" w14:textId="77777777" w:rsidR="004C6FD7" w:rsidRPr="00AD591D" w:rsidRDefault="004C6FD7" w:rsidP="002D5B8C">
      <w:pPr>
        <w:spacing w:line="360" w:lineRule="auto"/>
        <w:rPr>
          <w:rFonts w:cs="Arial"/>
          <w:szCs w:val="24"/>
        </w:rPr>
      </w:pPr>
    </w:p>
    <w:p w14:paraId="60A1215F" w14:textId="508CC05D" w:rsidR="004C6FD7" w:rsidRPr="0053004C" w:rsidRDefault="004C6FD7" w:rsidP="0053004C">
      <w:pPr>
        <w:pStyle w:val="ListParagraph"/>
        <w:numPr>
          <w:ilvl w:val="0"/>
          <w:numId w:val="6"/>
        </w:numPr>
        <w:spacing w:line="360" w:lineRule="auto"/>
        <w:rPr>
          <w:rFonts w:cs="Arial"/>
          <w:szCs w:val="24"/>
        </w:rPr>
      </w:pPr>
      <w:r w:rsidRPr="0053004C">
        <w:t>Background</w:t>
      </w:r>
      <w:r w:rsidRPr="0053004C">
        <w:rPr>
          <w:rFonts w:cs="Arial"/>
          <w:szCs w:val="24"/>
        </w:rPr>
        <w:t xml:space="preserve"> </w:t>
      </w:r>
    </w:p>
    <w:p w14:paraId="208A32BF" w14:textId="77777777" w:rsidR="004C6FD7" w:rsidRPr="002D5B8C" w:rsidRDefault="004C6FD7" w:rsidP="002D5B8C">
      <w:pPr>
        <w:spacing w:line="360" w:lineRule="auto"/>
        <w:rPr>
          <w:rFonts w:cs="Arial"/>
          <w:szCs w:val="24"/>
        </w:rPr>
      </w:pPr>
      <w:r w:rsidRPr="002D5B8C">
        <w:rPr>
          <w:rFonts w:cs="Arial"/>
          <w:szCs w:val="24"/>
        </w:rPr>
        <w:t>What is the issue and why does it need to be improved?</w:t>
      </w:r>
    </w:p>
    <w:p w14:paraId="70C99F2D" w14:textId="77777777" w:rsidR="004C6FD7" w:rsidRPr="00E85C27" w:rsidRDefault="004C6FD7" w:rsidP="00E85C27">
      <w:pPr>
        <w:spacing w:line="360" w:lineRule="auto"/>
        <w:rPr>
          <w:rFonts w:cs="Arial"/>
          <w:szCs w:val="24"/>
        </w:rPr>
      </w:pPr>
    </w:p>
    <w:p w14:paraId="01EC80BB" w14:textId="42BC97C9" w:rsidR="004C6FD7" w:rsidRPr="0053004C" w:rsidRDefault="004C6FD7" w:rsidP="0053004C">
      <w:pPr>
        <w:pStyle w:val="ListParagraph"/>
        <w:numPr>
          <w:ilvl w:val="0"/>
          <w:numId w:val="6"/>
        </w:numPr>
        <w:spacing w:line="360" w:lineRule="auto"/>
      </w:pPr>
      <w:r w:rsidRPr="0053004C">
        <w:t xml:space="preserve">Evidence </w:t>
      </w:r>
    </w:p>
    <w:p w14:paraId="69133151" w14:textId="12CBF9DF" w:rsidR="004C6FD7" w:rsidRPr="002D5B8C" w:rsidRDefault="004C6FD7" w:rsidP="002D5B8C">
      <w:pPr>
        <w:spacing w:line="360" w:lineRule="auto"/>
        <w:rPr>
          <w:rFonts w:cs="Arial"/>
          <w:szCs w:val="24"/>
        </w:rPr>
      </w:pPr>
      <w:r w:rsidRPr="002D5B8C">
        <w:rPr>
          <w:rFonts w:cs="Arial"/>
          <w:szCs w:val="24"/>
        </w:rPr>
        <w:t>What is the experie</w:t>
      </w:r>
      <w:r w:rsidR="002C42C5" w:rsidRPr="002D5B8C">
        <w:rPr>
          <w:rFonts w:cs="Arial"/>
          <w:szCs w:val="24"/>
        </w:rPr>
        <w:t>nce of people with disability, families, carers, staff and</w:t>
      </w:r>
      <w:r w:rsidRPr="002D5B8C">
        <w:rPr>
          <w:rFonts w:cs="Arial"/>
          <w:szCs w:val="24"/>
        </w:rPr>
        <w:t xml:space="preserve"> volunteers? </w:t>
      </w:r>
    </w:p>
    <w:p w14:paraId="2057D0CA" w14:textId="77777777" w:rsidR="004C6FD7" w:rsidRPr="002D5B8C" w:rsidRDefault="004C6FD7" w:rsidP="002D5B8C">
      <w:pPr>
        <w:spacing w:line="360" w:lineRule="auto"/>
        <w:rPr>
          <w:rFonts w:cs="Arial"/>
          <w:szCs w:val="24"/>
        </w:rPr>
      </w:pPr>
      <w:r w:rsidRPr="002D5B8C">
        <w:rPr>
          <w:rFonts w:cs="Arial"/>
          <w:szCs w:val="24"/>
        </w:rPr>
        <w:t xml:space="preserve">Is there other evidence to support the need for change? </w:t>
      </w:r>
    </w:p>
    <w:p w14:paraId="63F19020" w14:textId="77777777" w:rsidR="004C6FD7" w:rsidRPr="002D5B8C" w:rsidRDefault="004C6FD7" w:rsidP="002D5B8C">
      <w:pPr>
        <w:spacing w:line="360" w:lineRule="auto"/>
        <w:rPr>
          <w:rFonts w:cs="Arial"/>
          <w:szCs w:val="24"/>
        </w:rPr>
      </w:pPr>
      <w:r w:rsidRPr="002D5B8C">
        <w:rPr>
          <w:rFonts w:cs="Arial"/>
          <w:szCs w:val="24"/>
        </w:rPr>
        <w:t xml:space="preserve">What is best practice? </w:t>
      </w:r>
    </w:p>
    <w:p w14:paraId="4533050D" w14:textId="77777777" w:rsidR="004C6FD7" w:rsidRPr="002D5B8C" w:rsidRDefault="004C6FD7" w:rsidP="002D5B8C">
      <w:pPr>
        <w:spacing w:line="360" w:lineRule="auto"/>
        <w:rPr>
          <w:rFonts w:cs="Arial"/>
          <w:szCs w:val="24"/>
        </w:rPr>
      </w:pPr>
      <w:r w:rsidRPr="002D5B8C">
        <w:rPr>
          <w:rFonts w:cs="Arial"/>
          <w:szCs w:val="24"/>
        </w:rPr>
        <w:t>Is the activity SMART (strategic, measurable, attainable, relevant and timely)?</w:t>
      </w:r>
    </w:p>
    <w:p w14:paraId="51558D00" w14:textId="77777777" w:rsidR="004C6FD7" w:rsidRPr="00AD591D" w:rsidRDefault="004C6FD7" w:rsidP="002D5B8C">
      <w:pPr>
        <w:spacing w:line="360" w:lineRule="auto"/>
        <w:rPr>
          <w:rFonts w:cs="Arial"/>
          <w:szCs w:val="24"/>
        </w:rPr>
      </w:pPr>
    </w:p>
    <w:p w14:paraId="5A0F2B90" w14:textId="5817D85A" w:rsidR="004C6FD7" w:rsidRPr="002F0C59" w:rsidRDefault="004C6FD7" w:rsidP="002F0C59">
      <w:pPr>
        <w:pStyle w:val="ListParagraph"/>
        <w:numPr>
          <w:ilvl w:val="0"/>
          <w:numId w:val="6"/>
        </w:numPr>
        <w:spacing w:line="360" w:lineRule="auto"/>
      </w:pPr>
      <w:r w:rsidRPr="002F0C59">
        <w:lastRenderedPageBreak/>
        <w:t xml:space="preserve">Milestones and deliverables </w:t>
      </w:r>
    </w:p>
    <w:p w14:paraId="1307291A" w14:textId="77777777" w:rsidR="004C6FD7" w:rsidRPr="002D5B8C" w:rsidRDefault="004C6FD7" w:rsidP="002D5B8C">
      <w:pPr>
        <w:spacing w:line="360" w:lineRule="auto"/>
        <w:rPr>
          <w:rFonts w:cs="Arial"/>
          <w:szCs w:val="24"/>
        </w:rPr>
      </w:pPr>
      <w:r w:rsidRPr="002D5B8C">
        <w:rPr>
          <w:rFonts w:cs="Arial"/>
          <w:szCs w:val="24"/>
        </w:rPr>
        <w:t xml:space="preserve">What needs to be done? </w:t>
      </w:r>
    </w:p>
    <w:p w14:paraId="30ECD0FF" w14:textId="77777777" w:rsidR="004C6FD7" w:rsidRPr="002D5B8C" w:rsidRDefault="004C6FD7" w:rsidP="002D5B8C">
      <w:pPr>
        <w:spacing w:line="360" w:lineRule="auto"/>
        <w:rPr>
          <w:rFonts w:cs="Arial"/>
          <w:szCs w:val="24"/>
        </w:rPr>
      </w:pPr>
      <w:r w:rsidRPr="002D5B8C">
        <w:rPr>
          <w:rFonts w:cs="Arial"/>
          <w:szCs w:val="24"/>
        </w:rPr>
        <w:t>Who will do it and when?</w:t>
      </w:r>
    </w:p>
    <w:p w14:paraId="081A892D" w14:textId="77777777" w:rsidR="004C6FD7" w:rsidRPr="006273A5" w:rsidRDefault="004C6FD7" w:rsidP="002D5B8C">
      <w:pPr>
        <w:spacing w:line="360" w:lineRule="auto"/>
        <w:rPr>
          <w:b/>
        </w:rPr>
      </w:pPr>
    </w:p>
    <w:p w14:paraId="7D0D4236" w14:textId="25D3E8D6" w:rsidR="004C6FD7" w:rsidRPr="002F0C59" w:rsidRDefault="004C6FD7" w:rsidP="002F0C59">
      <w:pPr>
        <w:pStyle w:val="ListParagraph"/>
        <w:numPr>
          <w:ilvl w:val="0"/>
          <w:numId w:val="6"/>
        </w:numPr>
        <w:spacing w:line="360" w:lineRule="auto"/>
      </w:pPr>
      <w:r w:rsidRPr="002F0C59">
        <w:t xml:space="preserve">Intended outcomes </w:t>
      </w:r>
    </w:p>
    <w:p w14:paraId="00B1FAAC" w14:textId="77777777" w:rsidR="004C6FD7" w:rsidRPr="002D5B8C" w:rsidRDefault="004C6FD7" w:rsidP="002D5B8C">
      <w:pPr>
        <w:spacing w:line="360" w:lineRule="auto"/>
        <w:rPr>
          <w:rFonts w:cs="Arial"/>
          <w:szCs w:val="24"/>
        </w:rPr>
      </w:pPr>
      <w:r w:rsidRPr="002D5B8C">
        <w:rPr>
          <w:rFonts w:cs="Arial"/>
          <w:szCs w:val="24"/>
        </w:rPr>
        <w:t xml:space="preserve">What do you want to achieve? </w:t>
      </w:r>
    </w:p>
    <w:p w14:paraId="46EA3F13" w14:textId="77777777" w:rsidR="004C6FD7" w:rsidRPr="002D5B8C" w:rsidRDefault="004C6FD7" w:rsidP="002D5B8C">
      <w:pPr>
        <w:spacing w:line="360" w:lineRule="auto"/>
        <w:rPr>
          <w:rFonts w:cs="Arial"/>
          <w:szCs w:val="24"/>
        </w:rPr>
      </w:pPr>
      <w:r w:rsidRPr="002D5B8C">
        <w:rPr>
          <w:rFonts w:cs="Arial"/>
          <w:szCs w:val="24"/>
        </w:rPr>
        <w:t>How will you communicate the outcomes and embed the changes?</w:t>
      </w:r>
    </w:p>
    <w:p w14:paraId="23828449" w14:textId="77777777" w:rsidR="004C6FD7" w:rsidRPr="00AD591D" w:rsidRDefault="004C6FD7" w:rsidP="002D5B8C">
      <w:pPr>
        <w:spacing w:line="360" w:lineRule="auto"/>
        <w:rPr>
          <w:rFonts w:cs="Arial"/>
          <w:b/>
          <w:szCs w:val="24"/>
        </w:rPr>
      </w:pPr>
    </w:p>
    <w:p w14:paraId="6119B54A" w14:textId="46D68DCF" w:rsidR="004C6FD7" w:rsidRPr="002F0C59" w:rsidRDefault="004C6FD7" w:rsidP="002F0C59">
      <w:pPr>
        <w:pStyle w:val="ListParagraph"/>
        <w:numPr>
          <w:ilvl w:val="0"/>
          <w:numId w:val="6"/>
        </w:numPr>
        <w:spacing w:line="360" w:lineRule="auto"/>
      </w:pPr>
      <w:r w:rsidRPr="002F0C59">
        <w:t xml:space="preserve">Evaluation </w:t>
      </w:r>
      <w:r w:rsidR="002F0C59" w:rsidRPr="002F0C59">
        <w:t>p</w:t>
      </w:r>
      <w:r w:rsidRPr="002F0C59">
        <w:t xml:space="preserve">rocess </w:t>
      </w:r>
    </w:p>
    <w:p w14:paraId="324CD0BE" w14:textId="77777777" w:rsidR="004C6FD7" w:rsidRPr="002D5B8C" w:rsidRDefault="004C6FD7" w:rsidP="002D5B8C">
      <w:pPr>
        <w:spacing w:line="360" w:lineRule="auto"/>
        <w:rPr>
          <w:rFonts w:cs="Arial"/>
          <w:szCs w:val="24"/>
        </w:rPr>
      </w:pPr>
      <w:r w:rsidRPr="002D5B8C">
        <w:rPr>
          <w:rFonts w:cs="Arial"/>
          <w:szCs w:val="24"/>
        </w:rPr>
        <w:t xml:space="preserve">How did the project measure up? </w:t>
      </w:r>
    </w:p>
    <w:p w14:paraId="47F0E256" w14:textId="77777777" w:rsidR="004C6FD7" w:rsidRPr="002D5B8C" w:rsidRDefault="004C6FD7" w:rsidP="002D5B8C">
      <w:pPr>
        <w:spacing w:line="360" w:lineRule="auto"/>
        <w:rPr>
          <w:rFonts w:cs="Arial"/>
          <w:szCs w:val="24"/>
        </w:rPr>
      </w:pPr>
      <w:r w:rsidRPr="002D5B8C">
        <w:rPr>
          <w:rFonts w:cs="Arial"/>
          <w:szCs w:val="24"/>
        </w:rPr>
        <w:t xml:space="preserve">Was the improvement successful? </w:t>
      </w:r>
    </w:p>
    <w:p w14:paraId="7F27EADC" w14:textId="77777777" w:rsidR="004C6FD7" w:rsidRPr="002D5B8C" w:rsidRDefault="004C6FD7" w:rsidP="002D5B8C">
      <w:pPr>
        <w:spacing w:line="360" w:lineRule="auto"/>
        <w:rPr>
          <w:rFonts w:cs="Arial"/>
          <w:szCs w:val="24"/>
        </w:rPr>
      </w:pPr>
      <w:r w:rsidRPr="002D5B8C">
        <w:rPr>
          <w:rFonts w:cs="Arial"/>
          <w:szCs w:val="24"/>
        </w:rPr>
        <w:t xml:space="preserve">How will you measure that? </w:t>
      </w:r>
    </w:p>
    <w:p w14:paraId="415CFAB6" w14:textId="77777777" w:rsidR="00054441" w:rsidRPr="002D5B8C" w:rsidRDefault="004C6FD7" w:rsidP="002D5B8C">
      <w:pPr>
        <w:spacing w:line="360" w:lineRule="auto"/>
        <w:rPr>
          <w:rFonts w:cs="Arial"/>
          <w:szCs w:val="24"/>
        </w:rPr>
      </w:pPr>
      <w:r w:rsidRPr="002D5B8C">
        <w:rPr>
          <w:rFonts w:cs="Arial"/>
          <w:szCs w:val="24"/>
        </w:rPr>
        <w:t xml:space="preserve">Did you achieve your intended outcomes on time and on budget? </w:t>
      </w:r>
    </w:p>
    <w:p w14:paraId="3969F029" w14:textId="270AFEEC" w:rsidR="004C6FD7" w:rsidRPr="002D5B8C" w:rsidRDefault="004C6FD7" w:rsidP="002D5B8C">
      <w:pPr>
        <w:spacing w:line="360" w:lineRule="auto"/>
        <w:rPr>
          <w:rFonts w:cs="Arial"/>
          <w:szCs w:val="24"/>
        </w:rPr>
      </w:pPr>
      <w:r w:rsidRPr="002D5B8C">
        <w:rPr>
          <w:rFonts w:cs="Arial"/>
          <w:szCs w:val="24"/>
        </w:rPr>
        <w:t>What can you learn from this process that might benefit other activities into the future?</w:t>
      </w:r>
    </w:p>
    <w:p w14:paraId="302F20A6" w14:textId="77777777" w:rsidR="004C6FD7" w:rsidRPr="00AD591D" w:rsidRDefault="004C6FD7" w:rsidP="002D5B8C">
      <w:pPr>
        <w:spacing w:line="360" w:lineRule="auto"/>
        <w:rPr>
          <w:rFonts w:cs="Arial"/>
          <w:b/>
          <w:szCs w:val="24"/>
        </w:rPr>
      </w:pPr>
    </w:p>
    <w:p w14:paraId="0614549B" w14:textId="605F0B10" w:rsidR="002D5B8C" w:rsidRPr="002F0C59" w:rsidRDefault="004C6FD7" w:rsidP="002F0C59">
      <w:pPr>
        <w:pStyle w:val="ListParagraph"/>
        <w:numPr>
          <w:ilvl w:val="0"/>
          <w:numId w:val="6"/>
        </w:numPr>
        <w:spacing w:line="360" w:lineRule="auto"/>
        <w:rPr>
          <w:rFonts w:cs="Arial"/>
          <w:szCs w:val="24"/>
        </w:rPr>
      </w:pPr>
      <w:r w:rsidRPr="002F0C59">
        <w:rPr>
          <w:rFonts w:cs="Arial"/>
          <w:szCs w:val="24"/>
        </w:rPr>
        <w:t>Report</w:t>
      </w:r>
    </w:p>
    <w:p w14:paraId="0EEF470B" w14:textId="3B3C08B2" w:rsidR="004C6FD7" w:rsidRPr="002D5B8C" w:rsidRDefault="004C6FD7" w:rsidP="002D5B8C">
      <w:pPr>
        <w:pStyle w:val="ListParagraph"/>
        <w:spacing w:line="360" w:lineRule="auto"/>
        <w:ind w:left="0"/>
        <w:rPr>
          <w:rFonts w:cs="Arial"/>
          <w:b/>
          <w:szCs w:val="24"/>
        </w:rPr>
      </w:pPr>
      <w:r w:rsidRPr="002D5B8C">
        <w:rPr>
          <w:rFonts w:cs="Arial"/>
          <w:szCs w:val="24"/>
        </w:rPr>
        <w:t xml:space="preserve">Have you added the activity to the </w:t>
      </w:r>
      <w:r w:rsidR="002F0C59">
        <w:rPr>
          <w:rFonts w:cs="Arial"/>
          <w:szCs w:val="24"/>
        </w:rPr>
        <w:t>c</w:t>
      </w:r>
      <w:r w:rsidRPr="002D5B8C">
        <w:rPr>
          <w:rFonts w:cs="Arial"/>
          <w:szCs w:val="24"/>
        </w:rPr>
        <w:t xml:space="preserve">ontinuous </w:t>
      </w:r>
      <w:r w:rsidR="002F0C59">
        <w:rPr>
          <w:rFonts w:cs="Arial"/>
          <w:szCs w:val="24"/>
        </w:rPr>
        <w:t>i</w:t>
      </w:r>
      <w:r w:rsidRPr="002D5B8C">
        <w:rPr>
          <w:rFonts w:cs="Arial"/>
          <w:szCs w:val="24"/>
        </w:rPr>
        <w:t xml:space="preserve">mprovement </w:t>
      </w:r>
      <w:r w:rsidR="002F0C59">
        <w:rPr>
          <w:rFonts w:cs="Arial"/>
          <w:szCs w:val="24"/>
        </w:rPr>
        <w:t>r</w:t>
      </w:r>
      <w:r w:rsidRPr="002D5B8C">
        <w:rPr>
          <w:rFonts w:cs="Arial"/>
          <w:szCs w:val="24"/>
        </w:rPr>
        <w:t xml:space="preserve">egister? </w:t>
      </w:r>
    </w:p>
    <w:p w14:paraId="0C851F28" w14:textId="241C56FA" w:rsidR="004C6FD7" w:rsidRPr="002D5B8C" w:rsidRDefault="004C6FD7" w:rsidP="002D5B8C">
      <w:pPr>
        <w:spacing w:line="360" w:lineRule="auto"/>
        <w:rPr>
          <w:rFonts w:cs="Arial"/>
          <w:szCs w:val="24"/>
        </w:rPr>
      </w:pPr>
      <w:r w:rsidRPr="002D5B8C">
        <w:rPr>
          <w:rFonts w:cs="Arial"/>
          <w:szCs w:val="24"/>
        </w:rPr>
        <w:t>If the project impacts on many business areas is a report require</w:t>
      </w:r>
      <w:r w:rsidR="005A0463" w:rsidRPr="002D5B8C">
        <w:rPr>
          <w:rFonts w:cs="Arial"/>
          <w:szCs w:val="24"/>
        </w:rPr>
        <w:t>d from or for each area</w:t>
      </w:r>
      <w:r w:rsidRPr="002D5B8C">
        <w:rPr>
          <w:rFonts w:cs="Arial"/>
          <w:szCs w:val="24"/>
        </w:rPr>
        <w:t>?</w:t>
      </w:r>
    </w:p>
    <w:p w14:paraId="6A08F0CF" w14:textId="77777777" w:rsidR="004C6FD7" w:rsidRPr="00AD591D" w:rsidRDefault="004C6FD7" w:rsidP="002D5B8C">
      <w:pPr>
        <w:spacing w:line="360" w:lineRule="auto"/>
        <w:rPr>
          <w:rFonts w:cs="Arial"/>
          <w:szCs w:val="24"/>
        </w:rPr>
      </w:pPr>
    </w:p>
    <w:p w14:paraId="740B26A3" w14:textId="77777777" w:rsidR="004C6FD7" w:rsidRPr="00EB2427" w:rsidRDefault="004C6FD7" w:rsidP="00EB2427">
      <w:pPr>
        <w:pStyle w:val="ListParagraph"/>
        <w:numPr>
          <w:ilvl w:val="0"/>
          <w:numId w:val="6"/>
        </w:numPr>
        <w:spacing w:line="360" w:lineRule="auto"/>
      </w:pPr>
      <w:bookmarkStart w:id="3" w:name="_Toc477873578"/>
      <w:r w:rsidRPr="00EB2427">
        <w:t>Deciding what to do</w:t>
      </w:r>
      <w:bookmarkEnd w:id="3"/>
    </w:p>
    <w:p w14:paraId="3CDAE6DB" w14:textId="6AFE4CD7" w:rsidR="004C6FD7" w:rsidRPr="00AD591D" w:rsidRDefault="004C6FD7" w:rsidP="002D5B8C">
      <w:pPr>
        <w:spacing w:line="360" w:lineRule="auto"/>
        <w:rPr>
          <w:rFonts w:cs="Arial"/>
          <w:szCs w:val="24"/>
        </w:rPr>
      </w:pPr>
      <w:r w:rsidRPr="00AD591D">
        <w:rPr>
          <w:rFonts w:cs="Arial"/>
          <w:szCs w:val="24"/>
        </w:rPr>
        <w:t>A continuous improvement panel provides advice back to the organisation about ideas raised through both informal and informal channels ideas and their priority.</w:t>
      </w:r>
      <w:r w:rsidR="00A65A05">
        <w:rPr>
          <w:rFonts w:cs="Arial"/>
          <w:szCs w:val="24"/>
        </w:rPr>
        <w:t xml:space="preserve"> It meets </w:t>
      </w:r>
      <w:r w:rsidR="00A65A05" w:rsidRPr="008D5FD7">
        <w:rPr>
          <w:rFonts w:cs="Arial"/>
          <w:b/>
          <w:color w:val="0070C0"/>
          <w:szCs w:val="24"/>
        </w:rPr>
        <w:t>[frequency]</w:t>
      </w:r>
      <w:r w:rsidRPr="00AD591D">
        <w:rPr>
          <w:rFonts w:cs="Arial"/>
          <w:szCs w:val="24"/>
        </w:rPr>
        <w:t xml:space="preserve">. </w:t>
      </w:r>
      <w:r w:rsidR="00B70680">
        <w:rPr>
          <w:rFonts w:cs="Arial"/>
          <w:szCs w:val="24"/>
        </w:rPr>
        <w:t>T</w:t>
      </w:r>
      <w:r w:rsidRPr="00AD591D">
        <w:rPr>
          <w:rFonts w:cs="Arial"/>
          <w:szCs w:val="24"/>
        </w:rPr>
        <w:t xml:space="preserve">he panel includes representatives of people accessing services, families or carers, staff, volunteers and management. </w:t>
      </w:r>
      <w:r w:rsidRPr="00DA6729">
        <w:rPr>
          <w:rFonts w:cs="Arial"/>
          <w:szCs w:val="24"/>
        </w:rPr>
        <w:t>The te</w:t>
      </w:r>
      <w:r w:rsidR="006455B5" w:rsidRPr="00DA6729">
        <w:rPr>
          <w:rFonts w:cs="Arial"/>
          <w:szCs w:val="24"/>
        </w:rPr>
        <w:t>rms of reference for the panel are below</w:t>
      </w:r>
      <w:r w:rsidRPr="00DA6729">
        <w:rPr>
          <w:rFonts w:cs="Arial"/>
          <w:szCs w:val="24"/>
        </w:rPr>
        <w:t>.</w:t>
      </w:r>
    </w:p>
    <w:p w14:paraId="34D746E3" w14:textId="77777777" w:rsidR="004C6FD7" w:rsidRPr="00AD591D" w:rsidRDefault="004C6FD7" w:rsidP="002D5B8C">
      <w:pPr>
        <w:spacing w:line="360" w:lineRule="auto"/>
        <w:rPr>
          <w:rFonts w:cs="Arial"/>
          <w:szCs w:val="24"/>
        </w:rPr>
      </w:pPr>
    </w:p>
    <w:p w14:paraId="41C73873" w14:textId="55885AE2" w:rsidR="004C6FD7" w:rsidRPr="00AD591D" w:rsidRDefault="004C6FD7" w:rsidP="002D5B8C">
      <w:pPr>
        <w:spacing w:line="360" w:lineRule="auto"/>
        <w:rPr>
          <w:rFonts w:cs="Arial"/>
          <w:szCs w:val="24"/>
        </w:rPr>
      </w:pPr>
      <w:r w:rsidRPr="00AD591D">
        <w:rPr>
          <w:rFonts w:cs="Arial"/>
          <w:szCs w:val="24"/>
        </w:rPr>
        <w:t xml:space="preserve">Ultimately the Chief Executive Officer is responsible for operational decisions including the allocation of resources. The CEO considers the </w:t>
      </w:r>
      <w:r w:rsidR="004D4367" w:rsidRPr="00AD591D">
        <w:rPr>
          <w:rFonts w:cs="Arial"/>
          <w:szCs w:val="24"/>
        </w:rPr>
        <w:t>panel’s</w:t>
      </w:r>
      <w:r w:rsidRPr="00AD591D">
        <w:rPr>
          <w:rFonts w:cs="Arial"/>
          <w:szCs w:val="24"/>
        </w:rPr>
        <w:t xml:space="preserve"> advice and approves continuous improvement activities, appoints a responsible officer, sets a timeframe and monitors progress.</w:t>
      </w:r>
      <w:bookmarkStart w:id="4" w:name="_Toc477873579"/>
    </w:p>
    <w:p w14:paraId="12CD6048" w14:textId="77777777" w:rsidR="004C6FD7" w:rsidRDefault="004C6FD7" w:rsidP="004C6FD7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6BF36F17" w14:textId="77777777" w:rsidR="004C6FD7" w:rsidRPr="00AD591D" w:rsidRDefault="004C6FD7" w:rsidP="004C6FD7">
      <w:pPr>
        <w:rPr>
          <w:rFonts w:cs="Arial"/>
          <w:szCs w:val="24"/>
        </w:rPr>
      </w:pPr>
    </w:p>
    <w:p w14:paraId="74F9A363" w14:textId="6D960676" w:rsidR="004C6FD7" w:rsidRPr="00C76448" w:rsidRDefault="004C6FD7" w:rsidP="004C6FD7">
      <w:pPr>
        <w:rPr>
          <w:b/>
        </w:rPr>
      </w:pPr>
      <w:r w:rsidRPr="005813CB">
        <w:rPr>
          <w:b/>
        </w:rPr>
        <w:t>Implementation of approved activities</w:t>
      </w:r>
      <w:bookmarkEnd w:id="4"/>
    </w:p>
    <w:p w14:paraId="27FE0BAC" w14:textId="77777777" w:rsidR="004C6FD7" w:rsidRPr="00C07A32" w:rsidRDefault="004C6FD7" w:rsidP="004C6FD7">
      <w:pPr>
        <w:rPr>
          <w:rFonts w:cs="Arial"/>
        </w:rPr>
      </w:pPr>
    </w:p>
    <w:tbl>
      <w:tblPr>
        <w:tblW w:w="14312" w:type="dxa"/>
        <w:tblBorders>
          <w:top w:val="single" w:sz="4" w:space="0" w:color="244061"/>
          <w:left w:val="single" w:sz="4" w:space="0" w:color="244061"/>
          <w:bottom w:val="single" w:sz="4" w:space="0" w:color="244061"/>
          <w:right w:val="single" w:sz="4" w:space="0" w:color="244061"/>
          <w:insideH w:val="single" w:sz="4" w:space="0" w:color="244061"/>
          <w:insideV w:val="single" w:sz="4" w:space="0" w:color="244061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097"/>
        <w:gridCol w:w="1843"/>
        <w:gridCol w:w="1418"/>
        <w:gridCol w:w="3118"/>
        <w:gridCol w:w="1730"/>
        <w:gridCol w:w="1247"/>
        <w:gridCol w:w="1446"/>
      </w:tblGrid>
      <w:tr w:rsidR="002F4B5D" w:rsidRPr="00076A89" w14:paraId="5C4636F6" w14:textId="77777777" w:rsidTr="005B23A3">
        <w:trPr>
          <w:trHeight w:val="1068"/>
        </w:trPr>
        <w:tc>
          <w:tcPr>
            <w:tcW w:w="1413" w:type="dxa"/>
            <w:shd w:val="clear" w:color="auto" w:fill="D9E2F3" w:themeFill="accent5" w:themeFillTint="33"/>
          </w:tcPr>
          <w:p w14:paraId="58127EF4" w14:textId="77777777" w:rsidR="002F4B5D" w:rsidRDefault="002F4B5D" w:rsidP="007D7BAF">
            <w:pPr>
              <w:rPr>
                <w:rFonts w:cs="Arial"/>
                <w:b/>
                <w:szCs w:val="24"/>
              </w:rPr>
            </w:pPr>
            <w:bookmarkStart w:id="5" w:name="Columntitle1"/>
            <w:bookmarkEnd w:id="5"/>
            <w:r>
              <w:rPr>
                <w:rFonts w:cs="Arial"/>
                <w:b/>
                <w:szCs w:val="24"/>
              </w:rPr>
              <w:t>Reference</w:t>
            </w:r>
          </w:p>
          <w:p w14:paraId="582426CA" w14:textId="788F3C36" w:rsidR="002F4B5D" w:rsidRDefault="005B23A3" w:rsidP="007D7BA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</w:t>
            </w:r>
            <w:r w:rsidR="002F4B5D">
              <w:rPr>
                <w:rFonts w:cs="Arial"/>
                <w:b/>
                <w:szCs w:val="24"/>
              </w:rPr>
              <w:t>umber</w:t>
            </w:r>
            <w:r>
              <w:rPr>
                <w:rFonts w:cs="Arial"/>
                <w:b/>
                <w:szCs w:val="24"/>
              </w:rPr>
              <w:t>/</w:t>
            </w:r>
          </w:p>
          <w:p w14:paraId="589D3CB1" w14:textId="3F215FB0" w:rsidR="005B23A3" w:rsidRPr="008E61A1" w:rsidRDefault="005B23A3" w:rsidP="007D7BAF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</w:t>
            </w:r>
          </w:p>
        </w:tc>
        <w:tc>
          <w:tcPr>
            <w:tcW w:w="2097" w:type="dxa"/>
            <w:shd w:val="clear" w:color="auto" w:fill="D9E2F3" w:themeFill="accent5" w:themeFillTint="33"/>
          </w:tcPr>
          <w:p w14:paraId="1EFB09B8" w14:textId="340B6CBE" w:rsidR="002F4B5D" w:rsidRPr="008E61A1" w:rsidRDefault="002F4B5D" w:rsidP="007D7BAF">
            <w:pPr>
              <w:rPr>
                <w:rFonts w:cs="Arial"/>
                <w:b/>
                <w:szCs w:val="24"/>
              </w:rPr>
            </w:pPr>
            <w:bookmarkStart w:id="6" w:name="Columntitle2"/>
            <w:bookmarkEnd w:id="6"/>
            <w:r>
              <w:rPr>
                <w:rFonts w:cs="Arial"/>
                <w:b/>
                <w:szCs w:val="24"/>
              </w:rPr>
              <w:t>Source of feedback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4FEDB7A6" w14:textId="0FCAEFB0" w:rsidR="002F4B5D" w:rsidRPr="008E61A1" w:rsidRDefault="002F4B5D" w:rsidP="007D7BAF">
            <w:pPr>
              <w:rPr>
                <w:rFonts w:cs="Arial"/>
                <w:b/>
                <w:szCs w:val="24"/>
              </w:rPr>
            </w:pPr>
            <w:bookmarkStart w:id="7" w:name="Columntitle3"/>
            <w:bookmarkEnd w:id="7"/>
            <w:r>
              <w:rPr>
                <w:rFonts w:cs="Arial"/>
                <w:b/>
                <w:szCs w:val="24"/>
              </w:rPr>
              <w:t>Opportunity for improvement</w:t>
            </w:r>
          </w:p>
        </w:tc>
        <w:tc>
          <w:tcPr>
            <w:tcW w:w="1418" w:type="dxa"/>
            <w:shd w:val="clear" w:color="auto" w:fill="D9E2F3" w:themeFill="accent5" w:themeFillTint="33"/>
          </w:tcPr>
          <w:p w14:paraId="232E3B47" w14:textId="6CF8934C" w:rsidR="002F4B5D" w:rsidRPr="008E61A1" w:rsidRDefault="002F4B5D" w:rsidP="007D7BAF">
            <w:pPr>
              <w:rPr>
                <w:rFonts w:cs="Arial"/>
                <w:b/>
                <w:szCs w:val="24"/>
              </w:rPr>
            </w:pPr>
            <w:bookmarkStart w:id="8" w:name="Columntitle4"/>
            <w:bookmarkEnd w:id="8"/>
            <w:r>
              <w:rPr>
                <w:rFonts w:cs="Arial"/>
                <w:b/>
                <w:szCs w:val="24"/>
              </w:rPr>
              <w:t>Standard/ Indicator of practice</w:t>
            </w:r>
          </w:p>
          <w:p w14:paraId="3FA4D8A0" w14:textId="77777777" w:rsidR="002F4B5D" w:rsidRPr="008E61A1" w:rsidRDefault="002F4B5D" w:rsidP="007D7BAF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118" w:type="dxa"/>
            <w:shd w:val="clear" w:color="auto" w:fill="D9E2F3" w:themeFill="accent5" w:themeFillTint="33"/>
          </w:tcPr>
          <w:p w14:paraId="3217570E" w14:textId="433EECF4" w:rsidR="002F4B5D" w:rsidRPr="008E61A1" w:rsidRDefault="002F4B5D" w:rsidP="007D7BAF">
            <w:pPr>
              <w:rPr>
                <w:rFonts w:cs="Arial"/>
                <w:b/>
                <w:szCs w:val="24"/>
              </w:rPr>
            </w:pPr>
            <w:bookmarkStart w:id="9" w:name="Columntitle5"/>
            <w:bookmarkEnd w:id="9"/>
            <w:r>
              <w:rPr>
                <w:rFonts w:cs="Arial"/>
                <w:b/>
                <w:szCs w:val="24"/>
              </w:rPr>
              <w:t>Action required</w:t>
            </w:r>
          </w:p>
        </w:tc>
        <w:tc>
          <w:tcPr>
            <w:tcW w:w="1730" w:type="dxa"/>
            <w:shd w:val="clear" w:color="auto" w:fill="D9E2F3" w:themeFill="accent5" w:themeFillTint="33"/>
          </w:tcPr>
          <w:p w14:paraId="44738143" w14:textId="5EFE94AD" w:rsidR="002F4B5D" w:rsidRPr="008E61A1" w:rsidRDefault="002F4B5D" w:rsidP="007D7BAF">
            <w:pPr>
              <w:rPr>
                <w:rFonts w:cs="Arial"/>
                <w:b/>
                <w:szCs w:val="24"/>
              </w:rPr>
            </w:pPr>
            <w:bookmarkStart w:id="10" w:name="Columntitle6"/>
            <w:bookmarkEnd w:id="10"/>
            <w:r>
              <w:rPr>
                <w:rFonts w:cs="Arial"/>
                <w:b/>
                <w:szCs w:val="24"/>
              </w:rPr>
              <w:t>By who</w:t>
            </w:r>
          </w:p>
        </w:tc>
        <w:tc>
          <w:tcPr>
            <w:tcW w:w="1247" w:type="dxa"/>
            <w:shd w:val="clear" w:color="auto" w:fill="D9E2F3" w:themeFill="accent5" w:themeFillTint="33"/>
          </w:tcPr>
          <w:p w14:paraId="1E32C4A1" w14:textId="32CF452F" w:rsidR="002F4B5D" w:rsidRPr="008E61A1" w:rsidRDefault="002F4B5D" w:rsidP="007D7BAF">
            <w:pPr>
              <w:rPr>
                <w:rFonts w:cs="Arial"/>
                <w:b/>
                <w:szCs w:val="24"/>
              </w:rPr>
            </w:pPr>
            <w:bookmarkStart w:id="11" w:name="Columntitle7"/>
            <w:bookmarkEnd w:id="11"/>
            <w:r>
              <w:rPr>
                <w:rFonts w:cs="Arial"/>
                <w:b/>
                <w:szCs w:val="24"/>
              </w:rPr>
              <w:t>By when</w:t>
            </w:r>
          </w:p>
        </w:tc>
        <w:tc>
          <w:tcPr>
            <w:tcW w:w="1446" w:type="dxa"/>
            <w:shd w:val="clear" w:color="auto" w:fill="D9E2F3" w:themeFill="accent5" w:themeFillTint="33"/>
          </w:tcPr>
          <w:p w14:paraId="1CAE0D70" w14:textId="1EBFD691" w:rsidR="002F4B5D" w:rsidRPr="008E61A1" w:rsidRDefault="00950C30" w:rsidP="00950C30">
            <w:pPr>
              <w:rPr>
                <w:rFonts w:cs="Arial"/>
                <w:b/>
                <w:szCs w:val="24"/>
              </w:rPr>
            </w:pPr>
            <w:bookmarkStart w:id="12" w:name="Columntitle8"/>
            <w:bookmarkEnd w:id="12"/>
            <w:r>
              <w:rPr>
                <w:rFonts w:cs="Arial"/>
                <w:b/>
                <w:szCs w:val="24"/>
              </w:rPr>
              <w:t>File lo</w:t>
            </w:r>
            <w:r w:rsidR="002F4B5D">
              <w:rPr>
                <w:rFonts w:cs="Arial"/>
                <w:b/>
                <w:szCs w:val="24"/>
              </w:rPr>
              <w:t>cation</w:t>
            </w:r>
          </w:p>
        </w:tc>
      </w:tr>
      <w:tr w:rsidR="002F4B5D" w:rsidRPr="00076A89" w14:paraId="2E3A0DE5" w14:textId="77777777" w:rsidTr="005B23A3">
        <w:trPr>
          <w:trHeight w:val="488"/>
        </w:trPr>
        <w:tc>
          <w:tcPr>
            <w:tcW w:w="1413" w:type="dxa"/>
            <w:shd w:val="clear" w:color="auto" w:fill="FFFFFF"/>
          </w:tcPr>
          <w:p w14:paraId="0CB75AD4" w14:textId="5E05B7A6" w:rsidR="002F4B5D" w:rsidRPr="00076A89" w:rsidRDefault="002F4B5D" w:rsidP="007D7BA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This number can be used to help track the progress of this activity </w:t>
            </w:r>
          </w:p>
        </w:tc>
        <w:tc>
          <w:tcPr>
            <w:tcW w:w="2097" w:type="dxa"/>
            <w:shd w:val="clear" w:color="auto" w:fill="FFFFFF"/>
          </w:tcPr>
          <w:p w14:paraId="571669D5" w14:textId="15B1C73A" w:rsidR="002F4B5D" w:rsidRPr="00076A89" w:rsidRDefault="002F4B5D" w:rsidP="007D7BA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 made the recommendation or where did the idea come from?</w:t>
            </w:r>
          </w:p>
        </w:tc>
        <w:tc>
          <w:tcPr>
            <w:tcW w:w="1843" w:type="dxa"/>
            <w:shd w:val="clear" w:color="auto" w:fill="FFFFFF"/>
          </w:tcPr>
          <w:p w14:paraId="5E4A8548" w14:textId="4E50E909" w:rsidR="002F4B5D" w:rsidRPr="00076A89" w:rsidRDefault="002F4B5D" w:rsidP="007D7BA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Describe what needs to change</w:t>
            </w:r>
          </w:p>
        </w:tc>
        <w:tc>
          <w:tcPr>
            <w:tcW w:w="1418" w:type="dxa"/>
            <w:shd w:val="clear" w:color="auto" w:fill="FFFFFF"/>
          </w:tcPr>
          <w:p w14:paraId="71243A39" w14:textId="0CF431FA" w:rsidR="002F4B5D" w:rsidRPr="00076A89" w:rsidRDefault="002F4B5D" w:rsidP="007D7BA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Standard: </w:t>
            </w:r>
          </w:p>
          <w:p w14:paraId="15DA9A4A" w14:textId="77777777" w:rsidR="002F4B5D" w:rsidRPr="00076A89" w:rsidRDefault="002F4B5D" w:rsidP="007D7BAF">
            <w:pPr>
              <w:rPr>
                <w:rFonts w:cs="Arial"/>
                <w:szCs w:val="24"/>
              </w:rPr>
            </w:pPr>
            <w:r w:rsidRPr="00076A89">
              <w:rPr>
                <w:rFonts w:cs="Arial"/>
                <w:szCs w:val="24"/>
              </w:rPr>
              <w:t>Practice indicator:</w:t>
            </w:r>
          </w:p>
        </w:tc>
        <w:tc>
          <w:tcPr>
            <w:tcW w:w="3118" w:type="dxa"/>
            <w:shd w:val="clear" w:color="auto" w:fill="FFFFFF"/>
          </w:tcPr>
          <w:p w14:paraId="7E5DCCD7" w14:textId="77BAAE94" w:rsidR="002F4B5D" w:rsidRPr="00076A89" w:rsidRDefault="00F2637F" w:rsidP="007D7BA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What are you going to do?</w:t>
            </w:r>
          </w:p>
          <w:p w14:paraId="6F884AA4" w14:textId="77777777" w:rsidR="002F4B5D" w:rsidRDefault="002F4B5D" w:rsidP="007D7BAF">
            <w:pPr>
              <w:rPr>
                <w:rFonts w:cs="Arial"/>
                <w:szCs w:val="24"/>
              </w:rPr>
            </w:pPr>
          </w:p>
          <w:p w14:paraId="5AA45D34" w14:textId="77777777" w:rsidR="002F4B5D" w:rsidRPr="00076A89" w:rsidRDefault="002F4B5D" w:rsidP="007D7BAF">
            <w:pPr>
              <w:rPr>
                <w:rFonts w:cs="Arial"/>
                <w:szCs w:val="24"/>
              </w:rPr>
            </w:pPr>
          </w:p>
        </w:tc>
        <w:tc>
          <w:tcPr>
            <w:tcW w:w="1730" w:type="dxa"/>
            <w:shd w:val="clear" w:color="auto" w:fill="FFFFFF"/>
          </w:tcPr>
          <w:p w14:paraId="6E9875D2" w14:textId="52E9F2B5" w:rsidR="002F4B5D" w:rsidRPr="00076A89" w:rsidRDefault="00F2637F" w:rsidP="007D7BA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Who is responsible for implementing the changes?</w:t>
            </w:r>
          </w:p>
        </w:tc>
        <w:tc>
          <w:tcPr>
            <w:tcW w:w="1247" w:type="dxa"/>
            <w:shd w:val="clear" w:color="auto" w:fill="FFFFFF"/>
          </w:tcPr>
          <w:p w14:paraId="69ECE2A3" w14:textId="7410F799" w:rsidR="002F4B5D" w:rsidRPr="00076A89" w:rsidRDefault="00F2637F" w:rsidP="007D7BA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When will this happen? </w:t>
            </w:r>
          </w:p>
        </w:tc>
        <w:tc>
          <w:tcPr>
            <w:tcW w:w="1446" w:type="dxa"/>
            <w:shd w:val="clear" w:color="auto" w:fill="FFFFFF"/>
          </w:tcPr>
          <w:p w14:paraId="3FBF700A" w14:textId="634BFCBA" w:rsidR="002F4B5D" w:rsidRPr="00076A89" w:rsidRDefault="002F4B5D" w:rsidP="007D7BA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Where the original information related to this activity is stored</w:t>
            </w:r>
          </w:p>
        </w:tc>
      </w:tr>
      <w:tr w:rsidR="002F4B5D" w:rsidRPr="00076A89" w14:paraId="05A399F4" w14:textId="77777777" w:rsidTr="005B23A3">
        <w:trPr>
          <w:trHeight w:val="488"/>
        </w:trPr>
        <w:tc>
          <w:tcPr>
            <w:tcW w:w="1413" w:type="dxa"/>
            <w:shd w:val="clear" w:color="auto" w:fill="FFFFFF"/>
          </w:tcPr>
          <w:p w14:paraId="7E60C34B" w14:textId="3E158B16" w:rsidR="002F4B5D" w:rsidRPr="00B70680" w:rsidRDefault="00E85C27" w:rsidP="007D7BAF">
            <w:pPr>
              <w:rPr>
                <w:rFonts w:cs="Arial"/>
                <w:color w:val="0070C0"/>
                <w:szCs w:val="24"/>
              </w:rPr>
            </w:pPr>
            <w:r w:rsidRPr="00B70680">
              <w:rPr>
                <w:rFonts w:cs="Arial"/>
                <w:color w:val="0070C0"/>
                <w:szCs w:val="24"/>
              </w:rPr>
              <w:t xml:space="preserve">Ref #: </w:t>
            </w:r>
            <w:r w:rsidR="00157283" w:rsidRPr="00B70680">
              <w:rPr>
                <w:rFonts w:cs="Arial"/>
                <w:color w:val="0070C0"/>
                <w:szCs w:val="24"/>
              </w:rPr>
              <w:t>001</w:t>
            </w:r>
          </w:p>
          <w:p w14:paraId="0433D101" w14:textId="0FE005B3" w:rsidR="005B23A3" w:rsidRPr="00B70680" w:rsidRDefault="005B23A3" w:rsidP="007D7BAF">
            <w:pPr>
              <w:rPr>
                <w:rFonts w:cs="Arial"/>
                <w:color w:val="0070C0"/>
                <w:szCs w:val="24"/>
              </w:rPr>
            </w:pPr>
            <w:r w:rsidRPr="00B70680">
              <w:rPr>
                <w:rFonts w:cs="Arial"/>
                <w:color w:val="0070C0"/>
                <w:szCs w:val="24"/>
              </w:rPr>
              <w:t>5 Oct. 17</w:t>
            </w:r>
          </w:p>
        </w:tc>
        <w:tc>
          <w:tcPr>
            <w:tcW w:w="2097" w:type="dxa"/>
            <w:shd w:val="clear" w:color="auto" w:fill="FFFFFF"/>
          </w:tcPr>
          <w:p w14:paraId="6623D071" w14:textId="23C57F1C" w:rsidR="002F4B5D" w:rsidRPr="00B70680" w:rsidRDefault="00157283" w:rsidP="007D7BAF">
            <w:pPr>
              <w:rPr>
                <w:rFonts w:cs="Arial"/>
                <w:szCs w:val="24"/>
              </w:rPr>
            </w:pPr>
            <w:r w:rsidRPr="00B70680">
              <w:rPr>
                <w:rFonts w:cs="Arial"/>
                <w:color w:val="0070C0"/>
                <w:szCs w:val="24"/>
              </w:rPr>
              <w:t>Complaint from a person we support</w:t>
            </w:r>
          </w:p>
        </w:tc>
        <w:tc>
          <w:tcPr>
            <w:tcW w:w="1843" w:type="dxa"/>
            <w:shd w:val="clear" w:color="auto" w:fill="FFFFFF"/>
          </w:tcPr>
          <w:p w14:paraId="3ECB13FF" w14:textId="4A2FE8D1" w:rsidR="002F4B5D" w:rsidRPr="00B70680" w:rsidRDefault="006744A9" w:rsidP="007D7BAF">
            <w:pPr>
              <w:rPr>
                <w:rFonts w:cs="Arial"/>
                <w:szCs w:val="24"/>
              </w:rPr>
            </w:pPr>
            <w:r w:rsidRPr="00B70680">
              <w:rPr>
                <w:rFonts w:cs="Arial"/>
                <w:color w:val="0070C0"/>
                <w:szCs w:val="24"/>
              </w:rPr>
              <w:t>Staff awareness about financial abuse and its implications</w:t>
            </w:r>
          </w:p>
        </w:tc>
        <w:tc>
          <w:tcPr>
            <w:tcW w:w="1418" w:type="dxa"/>
            <w:shd w:val="clear" w:color="auto" w:fill="FFFFFF"/>
          </w:tcPr>
          <w:p w14:paraId="52E5B96D" w14:textId="1B107870" w:rsidR="002F4B5D" w:rsidRPr="00B70680" w:rsidRDefault="00291063" w:rsidP="007D7BAF">
            <w:pPr>
              <w:rPr>
                <w:rFonts w:cs="Arial"/>
                <w:szCs w:val="24"/>
              </w:rPr>
            </w:pPr>
            <w:r w:rsidRPr="00B70680">
              <w:rPr>
                <w:rFonts w:cs="Arial"/>
                <w:szCs w:val="24"/>
              </w:rPr>
              <w:t>Standard</w:t>
            </w:r>
            <w:r w:rsidR="002F4B5D" w:rsidRPr="00B70680">
              <w:rPr>
                <w:rFonts w:cs="Arial"/>
                <w:szCs w:val="24"/>
              </w:rPr>
              <w:t>:</w:t>
            </w:r>
            <w:r w:rsidR="006744A9" w:rsidRPr="00B70680">
              <w:rPr>
                <w:rFonts w:cs="Arial"/>
                <w:szCs w:val="24"/>
              </w:rPr>
              <w:t xml:space="preserve"> </w:t>
            </w:r>
            <w:r w:rsidR="006744A9" w:rsidRPr="00B70680">
              <w:rPr>
                <w:rFonts w:cs="Arial"/>
                <w:color w:val="0070C0"/>
                <w:szCs w:val="24"/>
              </w:rPr>
              <w:t>1 Rights</w:t>
            </w:r>
          </w:p>
          <w:p w14:paraId="61E919A2" w14:textId="5B859C37" w:rsidR="002F4B5D" w:rsidRPr="00B70680" w:rsidRDefault="002F4B5D" w:rsidP="007D7BAF">
            <w:pPr>
              <w:rPr>
                <w:rFonts w:cs="Arial"/>
                <w:szCs w:val="24"/>
              </w:rPr>
            </w:pPr>
            <w:r w:rsidRPr="00B70680">
              <w:rPr>
                <w:rFonts w:cs="Arial"/>
                <w:szCs w:val="24"/>
              </w:rPr>
              <w:t>Practice indicator</w:t>
            </w:r>
            <w:r w:rsidR="00E85C27" w:rsidRPr="00B70680">
              <w:rPr>
                <w:rFonts w:cs="Arial"/>
                <w:szCs w:val="24"/>
              </w:rPr>
              <w:t>s</w:t>
            </w:r>
            <w:r w:rsidRPr="00B70680">
              <w:rPr>
                <w:rFonts w:cs="Arial"/>
                <w:szCs w:val="24"/>
              </w:rPr>
              <w:t>:</w:t>
            </w:r>
          </w:p>
          <w:p w14:paraId="2B037005" w14:textId="3DED3E57" w:rsidR="006744A9" w:rsidRPr="00B70680" w:rsidRDefault="006744A9" w:rsidP="007D7BAF">
            <w:pPr>
              <w:rPr>
                <w:rFonts w:cs="Arial"/>
                <w:color w:val="0070C0"/>
                <w:szCs w:val="24"/>
              </w:rPr>
            </w:pPr>
            <w:r w:rsidRPr="00B70680">
              <w:rPr>
                <w:rFonts w:cs="Arial"/>
                <w:color w:val="0070C0"/>
                <w:szCs w:val="24"/>
              </w:rPr>
              <w:t>1:1,1:5,1:6</w:t>
            </w:r>
          </w:p>
          <w:p w14:paraId="52076EED" w14:textId="77777777" w:rsidR="006744A9" w:rsidRPr="00B70680" w:rsidRDefault="006744A9" w:rsidP="007D7BAF">
            <w:pPr>
              <w:rPr>
                <w:rFonts w:cs="Arial"/>
                <w:szCs w:val="24"/>
              </w:rPr>
            </w:pPr>
          </w:p>
        </w:tc>
        <w:tc>
          <w:tcPr>
            <w:tcW w:w="3118" w:type="dxa"/>
            <w:shd w:val="clear" w:color="auto" w:fill="FFFFFF"/>
          </w:tcPr>
          <w:p w14:paraId="517D773B" w14:textId="2FC6BFED" w:rsidR="006744A9" w:rsidRPr="00B70680" w:rsidRDefault="00D53AEF" w:rsidP="007D7BAF">
            <w:pPr>
              <w:rPr>
                <w:rFonts w:cs="Arial"/>
                <w:color w:val="0070C0"/>
                <w:szCs w:val="24"/>
              </w:rPr>
            </w:pPr>
            <w:r w:rsidRPr="00B70680">
              <w:rPr>
                <w:rFonts w:cs="Arial"/>
                <w:color w:val="0070C0"/>
                <w:szCs w:val="24"/>
              </w:rPr>
              <w:t>-</w:t>
            </w:r>
            <w:r w:rsidR="006744A9" w:rsidRPr="00B70680">
              <w:rPr>
                <w:rFonts w:cs="Arial"/>
                <w:color w:val="0070C0"/>
                <w:szCs w:val="24"/>
              </w:rPr>
              <w:t>Review policies and procedures</w:t>
            </w:r>
            <w:r w:rsidRPr="00B70680">
              <w:rPr>
                <w:rFonts w:cs="Arial"/>
                <w:color w:val="0070C0"/>
                <w:szCs w:val="24"/>
              </w:rPr>
              <w:t xml:space="preserve"> related to Standard 1</w:t>
            </w:r>
            <w:r w:rsidR="006744A9" w:rsidRPr="00B70680">
              <w:rPr>
                <w:rFonts w:cs="Arial"/>
                <w:color w:val="0070C0"/>
                <w:szCs w:val="24"/>
              </w:rPr>
              <w:t xml:space="preserve"> </w:t>
            </w:r>
            <w:r w:rsidRPr="00B70680">
              <w:rPr>
                <w:rFonts w:cs="Arial"/>
                <w:color w:val="0070C0"/>
                <w:szCs w:val="24"/>
              </w:rPr>
              <w:t>and relevant practice indicators</w:t>
            </w:r>
          </w:p>
          <w:p w14:paraId="02375C42" w14:textId="66382F0F" w:rsidR="002F4B5D" w:rsidRPr="00B70680" w:rsidRDefault="00D53AEF" w:rsidP="007D7BAF">
            <w:pPr>
              <w:rPr>
                <w:rFonts w:cs="Arial"/>
                <w:color w:val="0070C0"/>
                <w:szCs w:val="24"/>
              </w:rPr>
            </w:pPr>
            <w:r w:rsidRPr="00B70680">
              <w:rPr>
                <w:rFonts w:cs="Arial"/>
                <w:color w:val="0070C0"/>
                <w:szCs w:val="24"/>
              </w:rPr>
              <w:t>-</w:t>
            </w:r>
            <w:r w:rsidR="006744A9" w:rsidRPr="00B70680">
              <w:rPr>
                <w:rFonts w:cs="Arial"/>
                <w:color w:val="0070C0"/>
                <w:szCs w:val="24"/>
              </w:rPr>
              <w:t xml:space="preserve">Review staff training </w:t>
            </w:r>
            <w:r w:rsidR="00B70680">
              <w:rPr>
                <w:rFonts w:cs="Arial"/>
                <w:color w:val="0070C0"/>
                <w:szCs w:val="24"/>
              </w:rPr>
              <w:t>to check that financial abuse and its implications are covered</w:t>
            </w:r>
          </w:p>
          <w:p w14:paraId="4A20C150" w14:textId="147230A3" w:rsidR="00D53AEF" w:rsidRPr="00B70680" w:rsidRDefault="00D53AEF" w:rsidP="007D7BAF">
            <w:pPr>
              <w:rPr>
                <w:rFonts w:cs="Arial"/>
                <w:szCs w:val="24"/>
              </w:rPr>
            </w:pPr>
            <w:r w:rsidRPr="00B70680">
              <w:rPr>
                <w:rFonts w:cs="Arial"/>
                <w:color w:val="0070C0"/>
                <w:szCs w:val="24"/>
              </w:rPr>
              <w:t xml:space="preserve">-Implementation of </w:t>
            </w:r>
            <w:r w:rsidR="00B70680">
              <w:rPr>
                <w:rFonts w:cs="Arial"/>
                <w:color w:val="0070C0"/>
                <w:szCs w:val="24"/>
              </w:rPr>
              <w:t xml:space="preserve">relevant </w:t>
            </w:r>
            <w:r w:rsidRPr="00B70680">
              <w:rPr>
                <w:rFonts w:cs="Arial"/>
                <w:color w:val="0070C0"/>
                <w:szCs w:val="24"/>
              </w:rPr>
              <w:t xml:space="preserve">Zero Tolerance </w:t>
            </w:r>
            <w:r w:rsidR="005B23A3" w:rsidRPr="00B70680">
              <w:rPr>
                <w:rFonts w:cs="Arial"/>
                <w:color w:val="0070C0"/>
                <w:szCs w:val="24"/>
              </w:rPr>
              <w:t>framework and training resources</w:t>
            </w:r>
            <w:bookmarkStart w:id="13" w:name="_GoBack"/>
            <w:bookmarkEnd w:id="13"/>
          </w:p>
          <w:p w14:paraId="20DB0182" w14:textId="77777777" w:rsidR="002F4B5D" w:rsidRPr="00B70680" w:rsidRDefault="002F4B5D" w:rsidP="007D7BAF">
            <w:pPr>
              <w:rPr>
                <w:rFonts w:cs="Arial"/>
                <w:szCs w:val="24"/>
              </w:rPr>
            </w:pPr>
          </w:p>
          <w:p w14:paraId="0CD58E2E" w14:textId="77777777" w:rsidR="002F4B5D" w:rsidRPr="00B70680" w:rsidRDefault="002F4B5D" w:rsidP="007D7BAF">
            <w:pPr>
              <w:rPr>
                <w:rFonts w:cs="Arial"/>
                <w:szCs w:val="24"/>
              </w:rPr>
            </w:pPr>
          </w:p>
        </w:tc>
        <w:tc>
          <w:tcPr>
            <w:tcW w:w="1730" w:type="dxa"/>
            <w:shd w:val="clear" w:color="auto" w:fill="FFFFFF"/>
          </w:tcPr>
          <w:p w14:paraId="4CCE7263" w14:textId="20A0D43C" w:rsidR="005B23A3" w:rsidRPr="00B70680" w:rsidRDefault="005B23A3" w:rsidP="007D7BAF">
            <w:pPr>
              <w:rPr>
                <w:rFonts w:cs="Arial"/>
                <w:color w:val="0070C0"/>
                <w:szCs w:val="24"/>
              </w:rPr>
            </w:pPr>
            <w:r w:rsidRPr="00B70680">
              <w:rPr>
                <w:rFonts w:cs="Arial"/>
                <w:color w:val="0070C0"/>
                <w:szCs w:val="24"/>
              </w:rPr>
              <w:t>-Polic</w:t>
            </w:r>
            <w:r w:rsidR="00E85C27" w:rsidRPr="00B70680">
              <w:rPr>
                <w:rFonts w:cs="Arial"/>
                <w:color w:val="0070C0"/>
                <w:szCs w:val="24"/>
              </w:rPr>
              <w:t>y</w:t>
            </w:r>
            <w:r w:rsidRPr="00B70680">
              <w:rPr>
                <w:rFonts w:cs="Arial"/>
                <w:color w:val="0070C0"/>
                <w:szCs w:val="24"/>
              </w:rPr>
              <w:t xml:space="preserve"> subcommittee </w:t>
            </w:r>
          </w:p>
          <w:p w14:paraId="56AC630D" w14:textId="77777777" w:rsidR="005B23A3" w:rsidRPr="00B70680" w:rsidRDefault="005B23A3" w:rsidP="007D7BAF">
            <w:pPr>
              <w:rPr>
                <w:rFonts w:cs="Arial"/>
                <w:color w:val="0070C0"/>
                <w:szCs w:val="24"/>
              </w:rPr>
            </w:pPr>
          </w:p>
          <w:p w14:paraId="77BC3CCB" w14:textId="5B62077C" w:rsidR="002F4B5D" w:rsidRPr="00B70680" w:rsidRDefault="005B23A3" w:rsidP="007D7BAF">
            <w:pPr>
              <w:rPr>
                <w:rFonts w:cs="Arial"/>
                <w:color w:val="0070C0"/>
                <w:szCs w:val="24"/>
              </w:rPr>
            </w:pPr>
            <w:r w:rsidRPr="00B70680">
              <w:rPr>
                <w:rFonts w:cs="Arial"/>
                <w:color w:val="0070C0"/>
                <w:szCs w:val="24"/>
              </w:rPr>
              <w:t xml:space="preserve">-Training officer in consultation with relevant stakeholders (including people we support, families, support workers and team leaders) </w:t>
            </w:r>
          </w:p>
        </w:tc>
        <w:tc>
          <w:tcPr>
            <w:tcW w:w="1247" w:type="dxa"/>
            <w:shd w:val="clear" w:color="auto" w:fill="FFFFFF"/>
          </w:tcPr>
          <w:p w14:paraId="6D47F246" w14:textId="77777777" w:rsidR="002F4B5D" w:rsidRPr="00B70680" w:rsidRDefault="005B23A3" w:rsidP="007D7BAF">
            <w:pPr>
              <w:rPr>
                <w:rFonts w:cs="Arial"/>
                <w:color w:val="0070C0"/>
                <w:szCs w:val="24"/>
              </w:rPr>
            </w:pPr>
            <w:r w:rsidRPr="00B70680">
              <w:rPr>
                <w:rFonts w:cs="Arial"/>
                <w:color w:val="0070C0"/>
                <w:szCs w:val="24"/>
              </w:rPr>
              <w:t>5 Dec. 17</w:t>
            </w:r>
          </w:p>
          <w:p w14:paraId="7C264D41" w14:textId="77777777" w:rsidR="005B23A3" w:rsidRPr="00B70680" w:rsidRDefault="005B23A3" w:rsidP="007D7BAF">
            <w:pPr>
              <w:rPr>
                <w:rFonts w:cs="Arial"/>
                <w:color w:val="0070C0"/>
                <w:szCs w:val="24"/>
              </w:rPr>
            </w:pPr>
          </w:p>
          <w:p w14:paraId="646EB11F" w14:textId="77777777" w:rsidR="005B23A3" w:rsidRPr="00B70680" w:rsidRDefault="005B23A3" w:rsidP="007D7BAF">
            <w:pPr>
              <w:rPr>
                <w:rFonts w:cs="Arial"/>
                <w:color w:val="0070C0"/>
                <w:szCs w:val="24"/>
              </w:rPr>
            </w:pPr>
          </w:p>
          <w:p w14:paraId="0B753FE5" w14:textId="058DCB81" w:rsidR="005B23A3" w:rsidRPr="00B70680" w:rsidRDefault="005B23A3" w:rsidP="007D7BAF">
            <w:pPr>
              <w:rPr>
                <w:rFonts w:cs="Arial"/>
                <w:szCs w:val="24"/>
              </w:rPr>
            </w:pPr>
            <w:r w:rsidRPr="00B70680">
              <w:rPr>
                <w:rFonts w:cs="Arial"/>
                <w:color w:val="0070C0"/>
                <w:szCs w:val="24"/>
              </w:rPr>
              <w:t>5 Dec. 17</w:t>
            </w:r>
          </w:p>
        </w:tc>
        <w:tc>
          <w:tcPr>
            <w:tcW w:w="1446" w:type="dxa"/>
            <w:shd w:val="clear" w:color="auto" w:fill="FFFFFF"/>
          </w:tcPr>
          <w:p w14:paraId="2C20E951" w14:textId="2BC4D427" w:rsidR="002F4B5D" w:rsidRPr="00B70680" w:rsidRDefault="005B23A3" w:rsidP="007D7BAF">
            <w:pPr>
              <w:rPr>
                <w:rFonts w:cs="Arial"/>
                <w:szCs w:val="24"/>
              </w:rPr>
            </w:pPr>
            <w:r w:rsidRPr="00B70680">
              <w:rPr>
                <w:rFonts w:cs="Arial"/>
                <w:color w:val="0070C0"/>
                <w:szCs w:val="24"/>
              </w:rPr>
              <w:t>Complaints register</w:t>
            </w:r>
          </w:p>
        </w:tc>
      </w:tr>
    </w:tbl>
    <w:p w14:paraId="7301CB54" w14:textId="77777777" w:rsidR="00C06B52" w:rsidRDefault="00C06B52"/>
    <w:p w14:paraId="5A30E4B2" w14:textId="77777777" w:rsidR="004C6FD7" w:rsidRDefault="004C6FD7" w:rsidP="004C6FD7">
      <w:pPr>
        <w:sectPr w:rsidR="004C6FD7" w:rsidSect="007D7BAF">
          <w:footerReference w:type="default" r:id="rId10"/>
          <w:pgSz w:w="16838" w:h="11906" w:orient="landscape"/>
          <w:pgMar w:top="1077" w:right="1077" w:bottom="1077" w:left="1077" w:header="709" w:footer="544" w:gutter="0"/>
          <w:cols w:space="708"/>
          <w:docGrid w:linePitch="360"/>
        </w:sectPr>
      </w:pPr>
    </w:p>
    <w:p w14:paraId="0F69AB24" w14:textId="77777777" w:rsidR="004C6FD7" w:rsidRPr="00C76448" w:rsidRDefault="004C6FD7" w:rsidP="00EC7D06">
      <w:pPr>
        <w:spacing w:line="360" w:lineRule="auto"/>
        <w:rPr>
          <w:b/>
          <w:szCs w:val="24"/>
        </w:rPr>
      </w:pPr>
      <w:bookmarkStart w:id="14" w:name="_Toc477873580"/>
      <w:r w:rsidRPr="00C76448">
        <w:rPr>
          <w:b/>
          <w:szCs w:val="24"/>
        </w:rPr>
        <w:lastRenderedPageBreak/>
        <w:t>Monitoring plan progress</w:t>
      </w:r>
      <w:bookmarkEnd w:id="14"/>
    </w:p>
    <w:p w14:paraId="51C5FC68" w14:textId="54888340" w:rsidR="004C6FD7" w:rsidRDefault="005B7D6E" w:rsidP="00EC7D06">
      <w:pPr>
        <w:spacing w:line="360" w:lineRule="auto"/>
        <w:rPr>
          <w:rFonts w:cs="Arial"/>
        </w:rPr>
      </w:pPr>
      <w:r>
        <w:rPr>
          <w:rFonts w:cs="Arial"/>
        </w:rPr>
        <w:t xml:space="preserve">The </w:t>
      </w:r>
      <w:r w:rsidR="00EC7D06">
        <w:rPr>
          <w:rFonts w:cs="Arial"/>
        </w:rPr>
        <w:t>c</w:t>
      </w:r>
      <w:r w:rsidR="004C6FD7" w:rsidRPr="007B6678">
        <w:rPr>
          <w:rFonts w:cs="Arial"/>
        </w:rPr>
        <w:t>ont</w:t>
      </w:r>
      <w:r>
        <w:rPr>
          <w:rFonts w:cs="Arial"/>
        </w:rPr>
        <w:t>inuous improvement r</w:t>
      </w:r>
      <w:r w:rsidR="004C6FD7" w:rsidRPr="007B6678">
        <w:rPr>
          <w:rFonts w:cs="Arial"/>
        </w:rPr>
        <w:t>egister</w:t>
      </w:r>
      <w:r w:rsidR="00E22D3D">
        <w:rPr>
          <w:rFonts w:cs="Arial"/>
        </w:rPr>
        <w:t xml:space="preserve"> </w:t>
      </w:r>
      <w:r w:rsidR="004C6FD7" w:rsidRPr="00C07A32">
        <w:rPr>
          <w:rFonts w:cs="Arial"/>
        </w:rPr>
        <w:t>is used to identify all continuous improvement activities</w:t>
      </w:r>
      <w:r>
        <w:rPr>
          <w:rFonts w:cs="Arial"/>
        </w:rPr>
        <w:t xml:space="preserve"> and their outcomes</w:t>
      </w:r>
      <w:r w:rsidR="004C6FD7" w:rsidRPr="00C07A32">
        <w:rPr>
          <w:rFonts w:cs="Arial"/>
        </w:rPr>
        <w:t xml:space="preserve"> in a single location</w:t>
      </w:r>
      <w:r w:rsidR="004C6FD7">
        <w:rPr>
          <w:rFonts w:cs="Arial"/>
        </w:rPr>
        <w:t>. It includes options</w:t>
      </w:r>
      <w:r>
        <w:rPr>
          <w:rFonts w:cs="Arial"/>
        </w:rPr>
        <w:t xml:space="preserve"> to identify the source of </w:t>
      </w:r>
      <w:r w:rsidRPr="00950C30">
        <w:rPr>
          <w:rFonts w:cs="Arial"/>
        </w:rPr>
        <w:t>opportunities for improvement</w:t>
      </w:r>
      <w:r w:rsidR="004C6FD7">
        <w:rPr>
          <w:rFonts w:cs="Arial"/>
        </w:rPr>
        <w:t xml:space="preserve"> so </w:t>
      </w:r>
      <w:r w:rsidR="006E3107" w:rsidRPr="00EC7D06">
        <w:rPr>
          <w:rFonts w:cs="Arial"/>
          <w:b/>
          <w:color w:val="0070C0"/>
        </w:rPr>
        <w:t>[</w:t>
      </w:r>
      <w:r w:rsidR="00EC7D06" w:rsidRPr="00EC7D06">
        <w:rPr>
          <w:rFonts w:cs="Arial"/>
          <w:b/>
          <w:color w:val="0070C0"/>
        </w:rPr>
        <w:t>o</w:t>
      </w:r>
      <w:r w:rsidR="006E3107" w:rsidRPr="00EC7D06">
        <w:rPr>
          <w:rFonts w:cs="Arial"/>
          <w:b/>
          <w:color w:val="0070C0"/>
        </w:rPr>
        <w:t>rganisation]</w:t>
      </w:r>
      <w:r w:rsidR="004C6FD7" w:rsidRPr="00EC7D06">
        <w:rPr>
          <w:rFonts w:cs="Arial"/>
          <w:b/>
          <w:color w:val="0070C0"/>
        </w:rPr>
        <w:t xml:space="preserve"> </w:t>
      </w:r>
      <w:r w:rsidR="004C6FD7">
        <w:rPr>
          <w:rFonts w:cs="Arial"/>
        </w:rPr>
        <w:t xml:space="preserve">can see which areas of the service need to be encouraged. It </w:t>
      </w:r>
      <w:r w:rsidRPr="00950C30">
        <w:rPr>
          <w:rFonts w:cs="Arial"/>
        </w:rPr>
        <w:t>also</w:t>
      </w:r>
      <w:r>
        <w:rPr>
          <w:rFonts w:cs="Arial"/>
        </w:rPr>
        <w:t xml:space="preserve"> </w:t>
      </w:r>
      <w:r w:rsidR="004C6FD7">
        <w:rPr>
          <w:rFonts w:cs="Arial"/>
        </w:rPr>
        <w:t xml:space="preserve">helps </w:t>
      </w:r>
      <w:r w:rsidRPr="00950C30">
        <w:rPr>
          <w:rFonts w:cs="Arial"/>
        </w:rPr>
        <w:t>to</w:t>
      </w:r>
      <w:r>
        <w:rPr>
          <w:rFonts w:cs="Arial"/>
        </w:rPr>
        <w:t xml:space="preserve"> </w:t>
      </w:r>
      <w:r w:rsidR="004C6FD7">
        <w:rPr>
          <w:rFonts w:cs="Arial"/>
        </w:rPr>
        <w:t>identify whether the mechanism</w:t>
      </w:r>
      <w:r w:rsidRPr="00950C30">
        <w:rPr>
          <w:rFonts w:cs="Arial"/>
        </w:rPr>
        <w:t>s</w:t>
      </w:r>
      <w:r w:rsidR="004C6FD7">
        <w:rPr>
          <w:rFonts w:cs="Arial"/>
        </w:rPr>
        <w:t xml:space="preserve"> for identifying improvement opportunities are effective.</w:t>
      </w:r>
      <w:r w:rsidR="00467BBC">
        <w:rPr>
          <w:rFonts w:cs="Arial"/>
        </w:rPr>
        <w:t xml:space="preserve"> </w:t>
      </w:r>
    </w:p>
    <w:p w14:paraId="444446E0" w14:textId="77777777" w:rsidR="00B06EE2" w:rsidRDefault="00B06EE2" w:rsidP="00EC7D06">
      <w:pPr>
        <w:spacing w:line="360" w:lineRule="auto"/>
        <w:rPr>
          <w:rFonts w:cs="Arial"/>
        </w:rPr>
      </w:pPr>
    </w:p>
    <w:p w14:paraId="085DDE31" w14:textId="6AC2BFE0" w:rsidR="004C6FD7" w:rsidRPr="00F270CF" w:rsidRDefault="004C6FD7" w:rsidP="0053004C">
      <w:pPr>
        <w:spacing w:line="360" w:lineRule="auto"/>
        <w:rPr>
          <w:b/>
        </w:rPr>
      </w:pPr>
      <w:r w:rsidRPr="00F270CF">
        <w:rPr>
          <w:b/>
        </w:rPr>
        <w:t xml:space="preserve">Continuous </w:t>
      </w:r>
      <w:r w:rsidR="00EC7D06">
        <w:rPr>
          <w:b/>
        </w:rPr>
        <w:t>i</w:t>
      </w:r>
      <w:r w:rsidRPr="00F270CF">
        <w:rPr>
          <w:b/>
        </w:rPr>
        <w:t xml:space="preserve">mprovement </w:t>
      </w:r>
      <w:r w:rsidR="00EC7D06">
        <w:rPr>
          <w:b/>
        </w:rPr>
        <w:t>p</w:t>
      </w:r>
      <w:r w:rsidRPr="00F270CF">
        <w:rPr>
          <w:b/>
        </w:rPr>
        <w:t xml:space="preserve">anel </w:t>
      </w:r>
      <w:r w:rsidR="00EC7D06">
        <w:rPr>
          <w:b/>
        </w:rPr>
        <w:t>t</w:t>
      </w:r>
      <w:r w:rsidRPr="00F270CF">
        <w:rPr>
          <w:b/>
        </w:rPr>
        <w:t xml:space="preserve">erms of </w:t>
      </w:r>
      <w:r w:rsidR="00EC7D06">
        <w:rPr>
          <w:b/>
        </w:rPr>
        <w:t>r</w:t>
      </w:r>
      <w:r w:rsidRPr="00F270CF">
        <w:rPr>
          <w:b/>
        </w:rPr>
        <w:t>eference</w:t>
      </w:r>
    </w:p>
    <w:p w14:paraId="7D0E6402" w14:textId="65FE3B28" w:rsidR="0053004C" w:rsidRPr="00AD591D" w:rsidRDefault="004C6FD7" w:rsidP="0053004C">
      <w:pPr>
        <w:pStyle w:val="BodyText"/>
        <w:widowControl w:val="0"/>
        <w:spacing w:before="0"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D591D">
        <w:rPr>
          <w:rFonts w:ascii="Arial" w:hAnsi="Arial" w:cs="Arial"/>
          <w:sz w:val="24"/>
          <w:szCs w:val="24"/>
        </w:rPr>
        <w:t xml:space="preserve">The </w:t>
      </w:r>
      <w:r w:rsidR="00EC7D06">
        <w:rPr>
          <w:rFonts w:ascii="Arial" w:hAnsi="Arial" w:cs="Arial"/>
          <w:sz w:val="24"/>
          <w:szCs w:val="24"/>
        </w:rPr>
        <w:t>c</w:t>
      </w:r>
      <w:r w:rsidRPr="00AD591D">
        <w:rPr>
          <w:rFonts w:ascii="Arial" w:hAnsi="Arial" w:cs="Arial"/>
          <w:sz w:val="24"/>
          <w:szCs w:val="24"/>
        </w:rPr>
        <w:t xml:space="preserve">ontinuous </w:t>
      </w:r>
      <w:r w:rsidR="00EC7D06">
        <w:rPr>
          <w:rFonts w:ascii="Arial" w:hAnsi="Arial" w:cs="Arial"/>
          <w:sz w:val="24"/>
          <w:szCs w:val="24"/>
        </w:rPr>
        <w:t>i</w:t>
      </w:r>
      <w:r w:rsidRPr="00AD591D">
        <w:rPr>
          <w:rFonts w:ascii="Arial" w:hAnsi="Arial" w:cs="Arial"/>
          <w:sz w:val="24"/>
          <w:szCs w:val="24"/>
        </w:rPr>
        <w:t xml:space="preserve">mprovement </w:t>
      </w:r>
      <w:r w:rsidR="00EC7D06">
        <w:rPr>
          <w:rFonts w:ascii="Arial" w:hAnsi="Arial" w:cs="Arial"/>
          <w:sz w:val="24"/>
          <w:szCs w:val="24"/>
        </w:rPr>
        <w:t>p</w:t>
      </w:r>
      <w:r w:rsidRPr="00AD591D">
        <w:rPr>
          <w:rFonts w:ascii="Arial" w:hAnsi="Arial" w:cs="Arial"/>
          <w:sz w:val="24"/>
          <w:szCs w:val="24"/>
        </w:rPr>
        <w:t>anel meets</w:t>
      </w:r>
      <w:r w:rsidR="00CF7249">
        <w:rPr>
          <w:rFonts w:ascii="Arial" w:hAnsi="Arial" w:cs="Arial"/>
          <w:sz w:val="24"/>
          <w:szCs w:val="24"/>
        </w:rPr>
        <w:t xml:space="preserve"> </w:t>
      </w:r>
      <w:r w:rsidR="00CF7249" w:rsidRPr="00EC7D06">
        <w:rPr>
          <w:rFonts w:ascii="Arial" w:hAnsi="Arial" w:cs="Arial"/>
          <w:b/>
          <w:color w:val="0070C0"/>
          <w:sz w:val="24"/>
          <w:szCs w:val="24"/>
        </w:rPr>
        <w:t>[frequency]</w:t>
      </w:r>
      <w:r w:rsidRPr="00AD591D">
        <w:rPr>
          <w:rFonts w:ascii="Arial" w:hAnsi="Arial" w:cs="Arial"/>
          <w:sz w:val="24"/>
          <w:szCs w:val="24"/>
        </w:rPr>
        <w:t xml:space="preserve"> to consider opportunities to improve the quality of services. The panel includes representatives of key stakeholders and acts as a consultation mechanism. It provides advice to the organisation and helps it to prioritise continuous improvement activities.</w:t>
      </w:r>
      <w:r w:rsidR="0053004C" w:rsidRPr="0053004C">
        <w:rPr>
          <w:rFonts w:ascii="Arial" w:hAnsi="Arial" w:cs="Arial"/>
          <w:sz w:val="24"/>
          <w:szCs w:val="24"/>
        </w:rPr>
        <w:t xml:space="preserve"> </w:t>
      </w:r>
      <w:r w:rsidR="0053004C" w:rsidRPr="00AD591D">
        <w:rPr>
          <w:rFonts w:ascii="Arial" w:hAnsi="Arial" w:cs="Arial"/>
          <w:sz w:val="24"/>
          <w:szCs w:val="24"/>
        </w:rPr>
        <w:t xml:space="preserve">The panel is chaired by </w:t>
      </w:r>
      <w:r w:rsidR="0053004C" w:rsidRPr="00EC7D06">
        <w:rPr>
          <w:rFonts w:ascii="Arial" w:hAnsi="Arial" w:cs="Arial"/>
          <w:b/>
          <w:color w:val="0070C0"/>
          <w:sz w:val="24"/>
          <w:szCs w:val="24"/>
        </w:rPr>
        <w:t>[position]</w:t>
      </w:r>
      <w:r w:rsidR="0053004C" w:rsidRPr="00AD591D">
        <w:rPr>
          <w:rFonts w:ascii="Arial" w:hAnsi="Arial" w:cs="Arial"/>
          <w:sz w:val="24"/>
          <w:szCs w:val="24"/>
        </w:rPr>
        <w:t>.</w:t>
      </w:r>
      <w:r w:rsidR="0053004C" w:rsidRPr="0053004C">
        <w:rPr>
          <w:rFonts w:ascii="Arial" w:hAnsi="Arial" w:cs="Arial"/>
          <w:sz w:val="24"/>
          <w:szCs w:val="24"/>
        </w:rPr>
        <w:t xml:space="preserve"> </w:t>
      </w:r>
      <w:r w:rsidR="0053004C">
        <w:rPr>
          <w:rFonts w:ascii="Arial" w:hAnsi="Arial" w:cs="Arial"/>
          <w:sz w:val="24"/>
          <w:szCs w:val="24"/>
        </w:rPr>
        <w:t>All m</w:t>
      </w:r>
      <w:r w:rsidR="0053004C" w:rsidRPr="00AD591D">
        <w:rPr>
          <w:rFonts w:ascii="Arial" w:hAnsi="Arial" w:cs="Arial"/>
          <w:sz w:val="24"/>
          <w:szCs w:val="24"/>
        </w:rPr>
        <w:t>eetings are minute</w:t>
      </w:r>
      <w:r w:rsidR="0053004C">
        <w:rPr>
          <w:rFonts w:ascii="Arial" w:hAnsi="Arial" w:cs="Arial"/>
          <w:sz w:val="24"/>
          <w:szCs w:val="24"/>
        </w:rPr>
        <w:t>d</w:t>
      </w:r>
      <w:r w:rsidR="0053004C" w:rsidRPr="00AD591D">
        <w:rPr>
          <w:rFonts w:ascii="Arial" w:hAnsi="Arial" w:cs="Arial"/>
          <w:sz w:val="24"/>
          <w:szCs w:val="24"/>
        </w:rPr>
        <w:t>.</w:t>
      </w:r>
    </w:p>
    <w:p w14:paraId="56256858" w14:textId="77777777" w:rsidR="0053004C" w:rsidRDefault="0053004C" w:rsidP="0053004C">
      <w:pPr>
        <w:pStyle w:val="BodyText"/>
        <w:widowControl w:val="0"/>
        <w:spacing w:before="0"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19357147" w14:textId="377E3A41" w:rsidR="0053004C" w:rsidRPr="00AD591D" w:rsidRDefault="0053004C" w:rsidP="0053004C">
      <w:pPr>
        <w:pStyle w:val="BodyText"/>
        <w:widowControl w:val="0"/>
        <w:spacing w:before="0"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D591D">
        <w:rPr>
          <w:rFonts w:ascii="Arial" w:hAnsi="Arial" w:cs="Arial"/>
          <w:sz w:val="24"/>
          <w:szCs w:val="24"/>
        </w:rPr>
        <w:t xml:space="preserve">Panel members contribute ideas and provide feedback based on their experience. They help </w:t>
      </w:r>
      <w:r w:rsidRPr="00EC7D06">
        <w:rPr>
          <w:rFonts w:ascii="Arial" w:hAnsi="Arial" w:cs="Arial"/>
          <w:b/>
          <w:color w:val="0070C0"/>
          <w:sz w:val="24"/>
          <w:szCs w:val="24"/>
        </w:rPr>
        <w:t>[organisation]</w:t>
      </w:r>
      <w:r w:rsidRPr="00AD591D">
        <w:rPr>
          <w:rFonts w:ascii="Arial" w:hAnsi="Arial" w:cs="Arial"/>
          <w:sz w:val="24"/>
          <w:szCs w:val="24"/>
        </w:rPr>
        <w:t xml:space="preserve"> understand a particular issue, come up with ideas on how to solve a problem or give feedback on some solutions that have already been shortlisted.</w:t>
      </w:r>
      <w:r w:rsidRPr="0053004C">
        <w:rPr>
          <w:rFonts w:ascii="Arial" w:hAnsi="Arial" w:cs="Arial"/>
          <w:sz w:val="24"/>
          <w:szCs w:val="24"/>
        </w:rPr>
        <w:t xml:space="preserve"> </w:t>
      </w:r>
      <w:r w:rsidRPr="00AD591D">
        <w:rPr>
          <w:rFonts w:ascii="Arial" w:hAnsi="Arial" w:cs="Arial"/>
          <w:sz w:val="24"/>
          <w:szCs w:val="24"/>
        </w:rPr>
        <w:t xml:space="preserve">All members must be honest and respectful. Members should not participate in discussions where they have a conflict of interest and should advice the Chair immediately upon becoming aware of the conflict. </w:t>
      </w:r>
    </w:p>
    <w:p w14:paraId="32BF376F" w14:textId="77777777" w:rsidR="0053004C" w:rsidRDefault="0053004C" w:rsidP="0053004C">
      <w:pPr>
        <w:pStyle w:val="BodyText"/>
        <w:widowControl w:val="0"/>
        <w:spacing w:before="0" w:after="0" w:line="360" w:lineRule="auto"/>
        <w:contextualSpacing/>
        <w:rPr>
          <w:rFonts w:ascii="Arial" w:hAnsi="Arial" w:cs="Arial"/>
          <w:sz w:val="24"/>
          <w:szCs w:val="24"/>
        </w:rPr>
      </w:pPr>
    </w:p>
    <w:p w14:paraId="467CF045" w14:textId="05B795E7" w:rsidR="0053004C" w:rsidRDefault="0053004C" w:rsidP="0053004C">
      <w:pPr>
        <w:pStyle w:val="BodyText"/>
        <w:widowControl w:val="0"/>
        <w:spacing w:before="0"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Panel m</w:t>
      </w:r>
      <w:r w:rsidR="004C6FD7" w:rsidRPr="00AD591D">
        <w:rPr>
          <w:rFonts w:ascii="Arial" w:hAnsi="Arial" w:cs="Arial"/>
          <w:sz w:val="24"/>
          <w:szCs w:val="24"/>
        </w:rPr>
        <w:t>embers will be appointed based on their response</w:t>
      </w:r>
      <w:r>
        <w:rPr>
          <w:rFonts w:ascii="Arial" w:hAnsi="Arial" w:cs="Arial"/>
          <w:sz w:val="24"/>
          <w:szCs w:val="24"/>
        </w:rPr>
        <w:t xml:space="preserve"> to an open selection process. </w:t>
      </w:r>
      <w:r w:rsidR="004C6FD7" w:rsidRPr="00AD591D">
        <w:rPr>
          <w:rFonts w:ascii="Arial" w:hAnsi="Arial" w:cs="Arial"/>
          <w:sz w:val="24"/>
          <w:szCs w:val="24"/>
        </w:rPr>
        <w:t xml:space="preserve">Shortlisting and final appointment will be made by </w:t>
      </w:r>
      <w:r w:rsidR="00576436" w:rsidRPr="00EC7D06">
        <w:rPr>
          <w:rFonts w:ascii="Arial" w:hAnsi="Arial" w:cs="Arial"/>
          <w:b/>
          <w:color w:val="0070C0"/>
          <w:sz w:val="24"/>
          <w:szCs w:val="24"/>
        </w:rPr>
        <w:t>[p</w:t>
      </w:r>
      <w:r w:rsidR="004C6FD7" w:rsidRPr="00EC7D06">
        <w:rPr>
          <w:rFonts w:ascii="Arial" w:hAnsi="Arial" w:cs="Arial"/>
          <w:b/>
          <w:color w:val="0070C0"/>
          <w:sz w:val="24"/>
          <w:szCs w:val="24"/>
        </w:rPr>
        <w:t>osition]</w:t>
      </w:r>
      <w:r>
        <w:rPr>
          <w:rFonts w:ascii="Arial" w:hAnsi="Arial" w:cs="Arial"/>
          <w:sz w:val="24"/>
          <w:szCs w:val="24"/>
        </w:rPr>
        <w:t>.</w:t>
      </w:r>
    </w:p>
    <w:p w14:paraId="54296A24" w14:textId="77777777" w:rsidR="0053004C" w:rsidRDefault="0053004C" w:rsidP="0053004C">
      <w:pPr>
        <w:pStyle w:val="BodyText"/>
        <w:widowControl w:val="0"/>
        <w:spacing w:before="0" w:after="0" w:line="360" w:lineRule="auto"/>
        <w:contextualSpacing/>
        <w:rPr>
          <w:rFonts w:ascii="Arial" w:hAnsi="Arial" w:cs="Arial"/>
          <w:b/>
          <w:color w:val="0070C0"/>
          <w:sz w:val="24"/>
          <w:szCs w:val="24"/>
        </w:rPr>
      </w:pPr>
    </w:p>
    <w:p w14:paraId="57E5C16C" w14:textId="008D9F6B" w:rsidR="004C6FD7" w:rsidRPr="00AD591D" w:rsidRDefault="004C6FD7" w:rsidP="0053004C">
      <w:pPr>
        <w:pStyle w:val="BodyText"/>
        <w:widowControl w:val="0"/>
        <w:spacing w:before="0" w:after="0" w:line="360" w:lineRule="auto"/>
        <w:contextualSpacing/>
        <w:rPr>
          <w:rFonts w:ascii="Arial" w:hAnsi="Arial" w:cs="Arial"/>
          <w:sz w:val="24"/>
          <w:szCs w:val="24"/>
        </w:rPr>
      </w:pPr>
      <w:r w:rsidRPr="00EC7D06">
        <w:rPr>
          <w:rFonts w:ascii="Arial" w:hAnsi="Arial" w:cs="Arial"/>
          <w:b/>
          <w:color w:val="0070C0"/>
          <w:sz w:val="24"/>
          <w:szCs w:val="24"/>
        </w:rPr>
        <w:t>[</w:t>
      </w:r>
      <w:proofErr w:type="gramStart"/>
      <w:r w:rsidR="00EC7D06" w:rsidRPr="00EC7D06">
        <w:rPr>
          <w:rFonts w:ascii="Arial" w:hAnsi="Arial" w:cs="Arial"/>
          <w:b/>
          <w:color w:val="0070C0"/>
          <w:sz w:val="24"/>
          <w:szCs w:val="24"/>
        </w:rPr>
        <w:t>o</w:t>
      </w:r>
      <w:r w:rsidRPr="00EC7D06">
        <w:rPr>
          <w:rFonts w:ascii="Arial" w:hAnsi="Arial" w:cs="Arial"/>
          <w:b/>
          <w:color w:val="0070C0"/>
          <w:sz w:val="24"/>
          <w:szCs w:val="24"/>
        </w:rPr>
        <w:t>rganisation</w:t>
      </w:r>
      <w:proofErr w:type="gramEnd"/>
      <w:r w:rsidRPr="00EC7D06">
        <w:rPr>
          <w:rFonts w:ascii="Arial" w:hAnsi="Arial" w:cs="Arial"/>
          <w:b/>
          <w:color w:val="0070C0"/>
          <w:sz w:val="24"/>
          <w:szCs w:val="24"/>
        </w:rPr>
        <w:t>]</w:t>
      </w:r>
      <w:r w:rsidRPr="00EC7D06">
        <w:rPr>
          <w:rFonts w:ascii="Arial" w:hAnsi="Arial" w:cs="Arial"/>
          <w:color w:val="0070C0"/>
          <w:sz w:val="24"/>
          <w:szCs w:val="24"/>
        </w:rPr>
        <w:t xml:space="preserve"> </w:t>
      </w:r>
      <w:r w:rsidRPr="00AD591D">
        <w:rPr>
          <w:rFonts w:ascii="Arial" w:hAnsi="Arial" w:cs="Arial"/>
          <w:sz w:val="24"/>
          <w:szCs w:val="24"/>
        </w:rPr>
        <w:t>will pay reasonable transport costs for panel members to attend meetings and will support any access requirements.</w:t>
      </w:r>
    </w:p>
    <w:p w14:paraId="3A86C6FD" w14:textId="77777777" w:rsidR="00EC7D06" w:rsidRDefault="00EC7D06" w:rsidP="004C6FD7">
      <w:pPr>
        <w:rPr>
          <w:b/>
        </w:rPr>
      </w:pPr>
      <w:bookmarkStart w:id="15" w:name="_Toc477873581"/>
    </w:p>
    <w:p w14:paraId="08E93993" w14:textId="3C3AA47B" w:rsidR="004C6FD7" w:rsidRPr="00CF067E" w:rsidRDefault="00CF067E" w:rsidP="00EC7D06">
      <w:pPr>
        <w:spacing w:line="360" w:lineRule="auto"/>
        <w:rPr>
          <w:b/>
        </w:rPr>
      </w:pPr>
      <w:r>
        <w:rPr>
          <w:b/>
        </w:rPr>
        <w:lastRenderedPageBreak/>
        <w:t>Definitions</w:t>
      </w:r>
    </w:p>
    <w:p w14:paraId="76528036" w14:textId="77777777" w:rsidR="004C6FD7" w:rsidRDefault="004C6FD7" w:rsidP="00EC7D06">
      <w:pPr>
        <w:spacing w:line="360" w:lineRule="auto"/>
        <w:rPr>
          <w:rFonts w:cs="Arial"/>
          <w:szCs w:val="24"/>
        </w:rPr>
      </w:pPr>
      <w:r w:rsidRPr="00B61E47">
        <w:rPr>
          <w:rFonts w:cs="Arial"/>
          <w:b/>
          <w:szCs w:val="24"/>
        </w:rPr>
        <w:t>Deliverable</w:t>
      </w:r>
      <w:r w:rsidRPr="00AD591D">
        <w:rPr>
          <w:rFonts w:cs="Arial"/>
          <w:szCs w:val="24"/>
        </w:rPr>
        <w:t xml:space="preserve"> – something that must be provided. Often refers to reports or hard copies of materials but can also refer to workshops or other business activity.</w:t>
      </w:r>
    </w:p>
    <w:p w14:paraId="560D8037" w14:textId="77777777" w:rsidR="004C6FD7" w:rsidRPr="00AD591D" w:rsidRDefault="004C6FD7" w:rsidP="00EC7D06">
      <w:pPr>
        <w:spacing w:line="360" w:lineRule="auto"/>
        <w:rPr>
          <w:rFonts w:cs="Arial"/>
          <w:szCs w:val="24"/>
        </w:rPr>
      </w:pPr>
    </w:p>
    <w:p w14:paraId="0E3C92D5" w14:textId="77777777" w:rsidR="004C6FD7" w:rsidRDefault="004C6FD7" w:rsidP="00EC7D06">
      <w:pPr>
        <w:spacing w:line="360" w:lineRule="auto"/>
        <w:rPr>
          <w:rFonts w:cs="Arial"/>
          <w:szCs w:val="24"/>
        </w:rPr>
      </w:pPr>
      <w:r w:rsidRPr="00B61E47">
        <w:rPr>
          <w:rFonts w:cs="Arial"/>
          <w:b/>
          <w:szCs w:val="24"/>
        </w:rPr>
        <w:t>Milestone</w:t>
      </w:r>
      <w:r w:rsidRPr="00AD591D">
        <w:rPr>
          <w:rFonts w:cs="Arial"/>
          <w:szCs w:val="24"/>
        </w:rPr>
        <w:t xml:space="preserve"> – a particular point in time within a plan or project. Milestones can include the conclusion of a phase or a date when a major deliverable is required</w:t>
      </w:r>
      <w:r>
        <w:rPr>
          <w:rFonts w:cs="Arial"/>
          <w:szCs w:val="24"/>
        </w:rPr>
        <w:t>.</w:t>
      </w:r>
    </w:p>
    <w:p w14:paraId="44D9BDE9" w14:textId="77777777" w:rsidR="004C6FD7" w:rsidRPr="00AD591D" w:rsidRDefault="004C6FD7" w:rsidP="00EC7D06">
      <w:pPr>
        <w:spacing w:line="360" w:lineRule="auto"/>
        <w:rPr>
          <w:rFonts w:cs="Arial"/>
          <w:szCs w:val="24"/>
        </w:rPr>
      </w:pPr>
    </w:p>
    <w:p w14:paraId="705766E3" w14:textId="45FA1327" w:rsidR="004C6FD7" w:rsidRDefault="004C6FD7" w:rsidP="00EC7D06">
      <w:pPr>
        <w:spacing w:line="360" w:lineRule="auto"/>
        <w:rPr>
          <w:rFonts w:cs="Arial"/>
          <w:szCs w:val="24"/>
        </w:rPr>
      </w:pPr>
      <w:r w:rsidRPr="00B61E47">
        <w:rPr>
          <w:rFonts w:cs="Arial"/>
          <w:b/>
          <w:szCs w:val="24"/>
        </w:rPr>
        <w:t xml:space="preserve">Outcomes </w:t>
      </w:r>
      <w:r w:rsidRPr="00AD591D">
        <w:rPr>
          <w:rFonts w:cs="Arial"/>
          <w:szCs w:val="24"/>
        </w:rPr>
        <w:t>– the results of an activity linked to an agreed objective. In the disability sector this might mean</w:t>
      </w:r>
      <w:r w:rsidR="0053004C">
        <w:rPr>
          <w:rFonts w:cs="Arial"/>
          <w:szCs w:val="24"/>
        </w:rPr>
        <w:t xml:space="preserve"> outcomes</w:t>
      </w:r>
      <w:r w:rsidRPr="00AD591D">
        <w:rPr>
          <w:rFonts w:cs="Arial"/>
          <w:szCs w:val="24"/>
        </w:rPr>
        <w:t xml:space="preserve"> for an individual, for staff or </w:t>
      </w:r>
      <w:r w:rsidR="0053004C">
        <w:rPr>
          <w:rFonts w:cs="Arial"/>
          <w:szCs w:val="24"/>
        </w:rPr>
        <w:t>the organisation</w:t>
      </w:r>
      <w:r w:rsidRPr="00AD591D">
        <w:rPr>
          <w:rFonts w:cs="Arial"/>
          <w:szCs w:val="24"/>
        </w:rPr>
        <w:t xml:space="preserve">. </w:t>
      </w:r>
    </w:p>
    <w:p w14:paraId="64130B19" w14:textId="77777777" w:rsidR="004C6FD7" w:rsidRPr="00AD591D" w:rsidRDefault="004C6FD7" w:rsidP="00EC7D06">
      <w:pPr>
        <w:spacing w:line="360" w:lineRule="auto"/>
        <w:rPr>
          <w:rFonts w:cs="Arial"/>
          <w:szCs w:val="24"/>
        </w:rPr>
      </w:pPr>
    </w:p>
    <w:bookmarkEnd w:id="15"/>
    <w:p w14:paraId="40696CEC" w14:textId="77777777" w:rsidR="004D05FC" w:rsidRDefault="004D05FC"/>
    <w:sectPr w:rsidR="004D05FC" w:rsidSect="00E65ABB">
      <w:footerReference w:type="defaul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2FA5E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E2B88" w14:textId="77777777" w:rsidR="00EB2427" w:rsidRDefault="00EB2427">
      <w:r>
        <w:separator/>
      </w:r>
    </w:p>
  </w:endnote>
  <w:endnote w:type="continuationSeparator" w:id="0">
    <w:p w14:paraId="5470C464" w14:textId="77777777" w:rsidR="00EB2427" w:rsidRDefault="00EB2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48911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EE89AE" w14:textId="1F262D0C" w:rsidR="00EB2427" w:rsidRPr="002D5B8C" w:rsidRDefault="00EB2427">
            <w:pPr>
              <w:pStyle w:val="Footer"/>
              <w:jc w:val="center"/>
            </w:pPr>
            <w:r w:rsidRPr="002D5B8C">
              <w:t xml:space="preserve">Page </w:t>
            </w:r>
            <w:r w:rsidRPr="002D5B8C">
              <w:rPr>
                <w:bCs/>
                <w:szCs w:val="24"/>
              </w:rPr>
              <w:fldChar w:fldCharType="begin"/>
            </w:r>
            <w:r w:rsidRPr="002D5B8C">
              <w:rPr>
                <w:bCs/>
              </w:rPr>
              <w:instrText xml:space="preserve"> PAGE </w:instrText>
            </w:r>
            <w:r w:rsidRPr="002D5B8C">
              <w:rPr>
                <w:bCs/>
                <w:szCs w:val="24"/>
              </w:rPr>
              <w:fldChar w:fldCharType="separate"/>
            </w:r>
            <w:r w:rsidR="00B70680">
              <w:rPr>
                <w:bCs/>
                <w:noProof/>
              </w:rPr>
              <w:t>4</w:t>
            </w:r>
            <w:r w:rsidRPr="002D5B8C">
              <w:rPr>
                <w:bCs/>
                <w:szCs w:val="24"/>
              </w:rPr>
              <w:fldChar w:fldCharType="end"/>
            </w:r>
            <w:r w:rsidRPr="002D5B8C">
              <w:t xml:space="preserve"> of </w:t>
            </w:r>
            <w:r w:rsidRPr="002D5B8C">
              <w:rPr>
                <w:bCs/>
                <w:szCs w:val="24"/>
              </w:rPr>
              <w:fldChar w:fldCharType="begin"/>
            </w:r>
            <w:r w:rsidRPr="002D5B8C">
              <w:rPr>
                <w:bCs/>
              </w:rPr>
              <w:instrText xml:space="preserve"> NUMPAGES  </w:instrText>
            </w:r>
            <w:r w:rsidRPr="002D5B8C">
              <w:rPr>
                <w:bCs/>
                <w:szCs w:val="24"/>
              </w:rPr>
              <w:fldChar w:fldCharType="separate"/>
            </w:r>
            <w:r w:rsidR="00B70680">
              <w:rPr>
                <w:bCs/>
                <w:noProof/>
              </w:rPr>
              <w:t>7</w:t>
            </w:r>
            <w:r w:rsidRPr="002D5B8C">
              <w:rPr>
                <w:bCs/>
                <w:szCs w:val="24"/>
              </w:rPr>
              <w:fldChar w:fldCharType="end"/>
            </w:r>
          </w:p>
        </w:sdtContent>
      </w:sdt>
    </w:sdtContent>
  </w:sdt>
  <w:p w14:paraId="32E44ABE" w14:textId="77777777" w:rsidR="00EB2427" w:rsidRDefault="00EB24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C00C" w14:textId="650528FC" w:rsidR="00EB2427" w:rsidRDefault="00EB2427" w:rsidP="007D7BAF">
    <w:pPr>
      <w:pStyle w:val="Footer"/>
    </w:pPr>
    <w:r>
      <w:rPr>
        <w:noProof/>
      </w:rPr>
      <w:t xml:space="preserve">   </w:t>
    </w:r>
  </w:p>
  <w:p w14:paraId="276D6826" w14:textId="77777777" w:rsidR="00EB2427" w:rsidRDefault="00EB24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832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13314" w14:textId="77777777" w:rsidR="00EB2427" w:rsidRDefault="00EB2427" w:rsidP="007D7BAF">
        <w:pPr>
          <w:pStyle w:val="Footer"/>
        </w:pPr>
      </w:p>
      <w:p w14:paraId="08F137DF" w14:textId="77777777" w:rsidR="00EB2427" w:rsidRDefault="00B70680" w:rsidP="007D7BAF">
        <w:pPr>
          <w:pStyle w:val="Footer"/>
        </w:pPr>
      </w:p>
    </w:sdtContent>
  </w:sdt>
  <w:p w14:paraId="28F922EE" w14:textId="77777777" w:rsidR="00EB2427" w:rsidRDefault="00EB24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A4BAFE" w14:textId="77777777" w:rsidR="00EB2427" w:rsidRDefault="00EB2427">
      <w:r>
        <w:separator/>
      </w:r>
    </w:p>
  </w:footnote>
  <w:footnote w:type="continuationSeparator" w:id="0">
    <w:p w14:paraId="19B196BB" w14:textId="77777777" w:rsidR="00EB2427" w:rsidRDefault="00EB2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8B7"/>
    <w:multiLevelType w:val="hybridMultilevel"/>
    <w:tmpl w:val="B1DCFB2E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D5A46E5"/>
    <w:multiLevelType w:val="hybridMultilevel"/>
    <w:tmpl w:val="08C60AD4"/>
    <w:lvl w:ilvl="0" w:tplc="C2C8FF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i w:val="0"/>
        <w:color w:val="00206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B2A2C"/>
    <w:multiLevelType w:val="hybridMultilevel"/>
    <w:tmpl w:val="1BB8B8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8D06482"/>
    <w:multiLevelType w:val="hybridMultilevel"/>
    <w:tmpl w:val="2B6E79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856982"/>
    <w:multiLevelType w:val="hybridMultilevel"/>
    <w:tmpl w:val="1CAC3F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E597AB5"/>
    <w:multiLevelType w:val="hybridMultilevel"/>
    <w:tmpl w:val="8E5A7584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men Pratts-Hincks">
    <w15:presenceInfo w15:providerId="AD" w15:userId="S-1-5-21-1665592285-88631677-1157788010-32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D7"/>
    <w:rsid w:val="000306BC"/>
    <w:rsid w:val="00054441"/>
    <w:rsid w:val="0007741A"/>
    <w:rsid w:val="000C5756"/>
    <w:rsid w:val="000D729B"/>
    <w:rsid w:val="00157283"/>
    <w:rsid w:val="001E61B8"/>
    <w:rsid w:val="00216EBD"/>
    <w:rsid w:val="00291063"/>
    <w:rsid w:val="00294EFF"/>
    <w:rsid w:val="002B3D05"/>
    <w:rsid w:val="002C42C5"/>
    <w:rsid w:val="002D5B8C"/>
    <w:rsid w:val="002F0C59"/>
    <w:rsid w:val="002F4B5D"/>
    <w:rsid w:val="00316635"/>
    <w:rsid w:val="00316FEA"/>
    <w:rsid w:val="003F6651"/>
    <w:rsid w:val="00437C0E"/>
    <w:rsid w:val="00467BBC"/>
    <w:rsid w:val="00493880"/>
    <w:rsid w:val="004C6FD7"/>
    <w:rsid w:val="004D05FC"/>
    <w:rsid w:val="004D4367"/>
    <w:rsid w:val="004E12D5"/>
    <w:rsid w:val="0053004C"/>
    <w:rsid w:val="00576436"/>
    <w:rsid w:val="005813CB"/>
    <w:rsid w:val="00584C29"/>
    <w:rsid w:val="00597A28"/>
    <w:rsid w:val="005A0463"/>
    <w:rsid w:val="005B23A3"/>
    <w:rsid w:val="005B7D6E"/>
    <w:rsid w:val="005C6F0F"/>
    <w:rsid w:val="005E296A"/>
    <w:rsid w:val="006455B5"/>
    <w:rsid w:val="006744A9"/>
    <w:rsid w:val="006E3107"/>
    <w:rsid w:val="006F33FE"/>
    <w:rsid w:val="007431C4"/>
    <w:rsid w:val="00761AC9"/>
    <w:rsid w:val="007B6678"/>
    <w:rsid w:val="007D7BAF"/>
    <w:rsid w:val="00817FC3"/>
    <w:rsid w:val="008427B2"/>
    <w:rsid w:val="008D5FD7"/>
    <w:rsid w:val="00950C30"/>
    <w:rsid w:val="00974BA8"/>
    <w:rsid w:val="009764C4"/>
    <w:rsid w:val="0099368E"/>
    <w:rsid w:val="00995124"/>
    <w:rsid w:val="00A04F38"/>
    <w:rsid w:val="00A15930"/>
    <w:rsid w:val="00A42749"/>
    <w:rsid w:val="00A65A05"/>
    <w:rsid w:val="00AA4C4A"/>
    <w:rsid w:val="00AD65BF"/>
    <w:rsid w:val="00AE5FCE"/>
    <w:rsid w:val="00B06EE2"/>
    <w:rsid w:val="00B643E2"/>
    <w:rsid w:val="00B70680"/>
    <w:rsid w:val="00B75FD3"/>
    <w:rsid w:val="00B86BEB"/>
    <w:rsid w:val="00C06B52"/>
    <w:rsid w:val="00C31339"/>
    <w:rsid w:val="00C32883"/>
    <w:rsid w:val="00CA6297"/>
    <w:rsid w:val="00CE5E00"/>
    <w:rsid w:val="00CF067E"/>
    <w:rsid w:val="00CF7249"/>
    <w:rsid w:val="00D060E8"/>
    <w:rsid w:val="00D27C9B"/>
    <w:rsid w:val="00D30E75"/>
    <w:rsid w:val="00D46A5A"/>
    <w:rsid w:val="00D53AEF"/>
    <w:rsid w:val="00DA6729"/>
    <w:rsid w:val="00DE185F"/>
    <w:rsid w:val="00E10407"/>
    <w:rsid w:val="00E22D3D"/>
    <w:rsid w:val="00E65ABB"/>
    <w:rsid w:val="00E72697"/>
    <w:rsid w:val="00E85C27"/>
    <w:rsid w:val="00EB1374"/>
    <w:rsid w:val="00EB2427"/>
    <w:rsid w:val="00EC7D06"/>
    <w:rsid w:val="00F13860"/>
    <w:rsid w:val="00F2637F"/>
    <w:rsid w:val="00F31D2A"/>
    <w:rsid w:val="00F37C26"/>
    <w:rsid w:val="00FA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3D0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D7"/>
    <w:pPr>
      <w:spacing w:after="0" w:line="240" w:lineRule="auto"/>
    </w:pPr>
    <w:rPr>
      <w:rFonts w:ascii="Arial" w:eastAsiaTheme="minorEastAsia" w:hAnsi="Arial"/>
      <w:sz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FD7"/>
    <w:pPr>
      <w:keepNext/>
      <w:keepLines/>
      <w:spacing w:before="4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6FD7"/>
    <w:rPr>
      <w:rFonts w:ascii="Arial" w:eastAsiaTheme="majorEastAsia" w:hAnsi="Arial" w:cstheme="majorBidi"/>
      <w:b/>
      <w:sz w:val="3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4C6F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6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FD7"/>
    <w:rPr>
      <w:rFonts w:ascii="Arial" w:eastAsiaTheme="minorEastAsia" w:hAnsi="Arial"/>
      <w:sz w:val="24"/>
      <w:lang w:eastAsia="en-AU"/>
    </w:rPr>
  </w:style>
  <w:style w:type="paragraph" w:styleId="BodyText">
    <w:name w:val="Body Text"/>
    <w:basedOn w:val="Normal"/>
    <w:link w:val="BodyTextChar"/>
    <w:unhideWhenUsed/>
    <w:rsid w:val="004C6FD7"/>
    <w:pPr>
      <w:spacing w:before="130" w:after="130" w:line="260" w:lineRule="atLeast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C6FD7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4C6F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107"/>
    <w:rPr>
      <w:rFonts w:ascii="Arial" w:eastAsiaTheme="minorEastAsia" w:hAnsi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107"/>
    <w:rPr>
      <w:rFonts w:ascii="Arial" w:eastAsiaTheme="minorEastAsia" w:hAnsi="Arial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07"/>
    <w:rPr>
      <w:rFonts w:ascii="Segoe UI" w:eastAsiaTheme="minorEastAsia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E5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E00"/>
    <w:rPr>
      <w:rFonts w:ascii="Arial" w:eastAsiaTheme="minorEastAsia" w:hAnsi="Arial"/>
      <w:sz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D7"/>
    <w:pPr>
      <w:spacing w:after="0" w:line="240" w:lineRule="auto"/>
    </w:pPr>
    <w:rPr>
      <w:rFonts w:ascii="Arial" w:eastAsiaTheme="minorEastAsia" w:hAnsi="Arial"/>
      <w:sz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FD7"/>
    <w:pPr>
      <w:keepNext/>
      <w:keepLines/>
      <w:spacing w:before="4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6FD7"/>
    <w:rPr>
      <w:rFonts w:ascii="Arial" w:eastAsiaTheme="majorEastAsia" w:hAnsi="Arial" w:cstheme="majorBidi"/>
      <w:b/>
      <w:sz w:val="36"/>
      <w:szCs w:val="26"/>
      <w:lang w:eastAsia="en-AU"/>
    </w:rPr>
  </w:style>
  <w:style w:type="paragraph" w:styleId="ListParagraph">
    <w:name w:val="List Paragraph"/>
    <w:basedOn w:val="Normal"/>
    <w:uiPriority w:val="34"/>
    <w:qFormat/>
    <w:rsid w:val="004C6FD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C6F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FD7"/>
    <w:rPr>
      <w:rFonts w:ascii="Arial" w:eastAsiaTheme="minorEastAsia" w:hAnsi="Arial"/>
      <w:sz w:val="24"/>
      <w:lang w:eastAsia="en-AU"/>
    </w:rPr>
  </w:style>
  <w:style w:type="paragraph" w:styleId="BodyText">
    <w:name w:val="Body Text"/>
    <w:basedOn w:val="Normal"/>
    <w:link w:val="BodyTextChar"/>
    <w:unhideWhenUsed/>
    <w:rsid w:val="004C6FD7"/>
    <w:pPr>
      <w:spacing w:before="130" w:after="130" w:line="260" w:lineRule="atLeast"/>
    </w:pPr>
    <w:rPr>
      <w:rFonts w:ascii="Times New Roman" w:eastAsia="Times New Roman" w:hAnsi="Times New Roman" w:cs="Times New Roman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4C6FD7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4C6F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1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107"/>
    <w:rPr>
      <w:rFonts w:ascii="Arial" w:eastAsiaTheme="minorEastAsia" w:hAnsi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107"/>
    <w:rPr>
      <w:rFonts w:ascii="Arial" w:eastAsiaTheme="minorEastAsia" w:hAnsi="Arial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07"/>
    <w:rPr>
      <w:rFonts w:ascii="Segoe UI" w:eastAsiaTheme="minorEastAsia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E5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E00"/>
    <w:rPr>
      <w:rFonts w:ascii="Arial" w:eastAsiaTheme="minorEastAsia" w:hAnsi="Arial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8C263-8A8F-4EFF-823A-2E9AE97FE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99EDBF05.dotm</Template>
  <TotalTime>526</TotalTime>
  <Pages>7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Pratts-Hincks</dc:creator>
  <cp:keywords/>
  <dc:description/>
  <cp:lastModifiedBy>Sarah Morrison</cp:lastModifiedBy>
  <cp:revision>76</cp:revision>
  <cp:lastPrinted>2017-10-06T01:28:00Z</cp:lastPrinted>
  <dcterms:created xsi:type="dcterms:W3CDTF">2017-06-13T06:16:00Z</dcterms:created>
  <dcterms:modified xsi:type="dcterms:W3CDTF">2017-10-10T07:52:00Z</dcterms:modified>
</cp:coreProperties>
</file>