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9B2AB" w14:textId="693B59EB" w:rsidR="000504C1" w:rsidRPr="002A09E9" w:rsidRDefault="002A09E9" w:rsidP="00972507">
      <w:pPr>
        <w:pStyle w:val="Heading3"/>
        <w:spacing w:before="0"/>
        <w:rPr>
          <w:rFonts w:ascii="Arial" w:hAnsi="Arial" w:cs="Arial"/>
          <w:b/>
          <w:color w:val="0070C0"/>
          <w:sz w:val="32"/>
        </w:rPr>
      </w:pPr>
      <w:r w:rsidRPr="002A09E9">
        <w:rPr>
          <w:rFonts w:ascii="Arial" w:hAnsi="Arial" w:cs="Arial"/>
          <w:b/>
          <w:color w:val="0070C0"/>
          <w:sz w:val="32"/>
        </w:rPr>
        <w:t xml:space="preserve">Confidentiality </w:t>
      </w:r>
      <w:r w:rsidR="000504C1" w:rsidRPr="002A09E9">
        <w:rPr>
          <w:rFonts w:ascii="Arial" w:hAnsi="Arial" w:cs="Arial"/>
          <w:b/>
          <w:color w:val="0070C0"/>
          <w:sz w:val="32"/>
        </w:rPr>
        <w:t>Policy Template</w:t>
      </w:r>
    </w:p>
    <w:p w14:paraId="52BC8324" w14:textId="24FFE342" w:rsidR="002A09E9" w:rsidRPr="00D65F13" w:rsidRDefault="002A09E9" w:rsidP="00972507">
      <w:pPr>
        <w:rPr>
          <w:color w:val="A40000"/>
          <w:highlight w:val="lightGray"/>
        </w:rPr>
      </w:pPr>
    </w:p>
    <w:p w14:paraId="2F9115EB" w14:textId="29B22395" w:rsidR="009F270E" w:rsidRPr="00D65F13" w:rsidRDefault="009F270E" w:rsidP="009F270E">
      <w:pPr>
        <w:rPr>
          <w:rFonts w:ascii="Arial" w:hAnsi="Arial" w:cs="Arial"/>
          <w:color w:val="A40000"/>
          <w:szCs w:val="24"/>
        </w:rPr>
      </w:pPr>
      <w:r w:rsidRPr="00D65F13">
        <w:rPr>
          <w:rFonts w:ascii="Arial" w:hAnsi="Arial" w:cs="Arial"/>
          <w:color w:val="A40000"/>
          <w:szCs w:val="24"/>
        </w:rPr>
        <w:t xml:space="preserve">This procedure template is general in nature and is provided as a guide only. This template was developed in March 2019. Please check for any changes to Terms of Business, NDIS </w:t>
      </w:r>
      <w:r w:rsidR="00A05ECF" w:rsidRPr="00D65F13">
        <w:rPr>
          <w:rFonts w:ascii="Arial" w:hAnsi="Arial" w:cs="Arial"/>
          <w:color w:val="A40000"/>
          <w:szCs w:val="24"/>
        </w:rPr>
        <w:t>R</w:t>
      </w:r>
      <w:r w:rsidRPr="00D65F13">
        <w:rPr>
          <w:rFonts w:ascii="Arial" w:hAnsi="Arial" w:cs="Arial"/>
          <w:color w:val="A40000"/>
          <w:szCs w:val="24"/>
        </w:rPr>
        <w:t>ules or other instructions.</w:t>
      </w:r>
    </w:p>
    <w:p w14:paraId="6C029609" w14:textId="77777777" w:rsidR="009F270E" w:rsidRPr="00D65F13" w:rsidRDefault="009F270E" w:rsidP="009F270E">
      <w:pPr>
        <w:rPr>
          <w:rFonts w:ascii="Arial" w:hAnsi="Arial" w:cs="Arial"/>
          <w:color w:val="A40000"/>
          <w:szCs w:val="24"/>
        </w:rPr>
      </w:pPr>
    </w:p>
    <w:p w14:paraId="3A42C3EB" w14:textId="77777777" w:rsidR="009F270E" w:rsidRPr="00D65F13" w:rsidRDefault="009F270E" w:rsidP="009F270E">
      <w:pPr>
        <w:rPr>
          <w:rFonts w:ascii="Arial" w:hAnsi="Arial" w:cs="Arial"/>
          <w:color w:val="A40000"/>
          <w:szCs w:val="24"/>
        </w:rPr>
      </w:pPr>
      <w:r w:rsidRPr="00D65F13">
        <w:rPr>
          <w:rFonts w:ascii="Arial" w:hAnsi="Arial" w:cs="Arial"/>
          <w:color w:val="A40000"/>
          <w:szCs w:val="24"/>
        </w:rPr>
        <w:t>This Template has considered the core NDIS Practice Standards. Organisations will need to adapt this template to suit their organisation. Organisations applying any of the supplementary NDIS Practice Standards will need to ensure they include any associated additional requirements in their procedures.</w:t>
      </w:r>
    </w:p>
    <w:p w14:paraId="786A8CF1" w14:textId="7855590E" w:rsidR="00B26635" w:rsidRDefault="00B26635" w:rsidP="00972507">
      <w:pPr>
        <w:rPr>
          <w:rFonts w:ascii="Arial" w:hAnsi="Arial" w:cs="Arial"/>
          <w:color w:val="FF0000"/>
        </w:rPr>
      </w:pPr>
    </w:p>
    <w:p w14:paraId="2AADE154" w14:textId="73E3259F" w:rsidR="00B26635" w:rsidRDefault="00B26635" w:rsidP="00972507">
      <w:pPr>
        <w:rPr>
          <w:rFonts w:ascii="Arial" w:hAnsi="Arial" w:cs="Arial"/>
          <w:b/>
          <w:color w:val="0070C0"/>
          <w:szCs w:val="24"/>
        </w:rPr>
      </w:pPr>
      <w:r w:rsidRPr="002A09E9">
        <w:rPr>
          <w:rFonts w:ascii="Arial" w:hAnsi="Arial" w:cs="Arial"/>
          <w:b/>
          <w:color w:val="0070C0"/>
          <w:szCs w:val="24"/>
        </w:rPr>
        <w:t xml:space="preserve">Policy statement </w:t>
      </w:r>
    </w:p>
    <w:p w14:paraId="6C2745C9" w14:textId="77777777" w:rsidR="002A09E9" w:rsidRPr="002A09E9" w:rsidRDefault="002A09E9" w:rsidP="00972507">
      <w:pPr>
        <w:rPr>
          <w:rFonts w:ascii="Arial" w:hAnsi="Arial" w:cs="Arial"/>
          <w:b/>
          <w:color w:val="0070C0"/>
          <w:szCs w:val="24"/>
        </w:rPr>
      </w:pPr>
    </w:p>
    <w:p w14:paraId="37DD2C29" w14:textId="2CAF3C3E" w:rsidR="00B26635" w:rsidRDefault="002A09E9" w:rsidP="00972507">
      <w:pPr>
        <w:rPr>
          <w:rFonts w:ascii="Arial" w:eastAsiaTheme="minorHAnsi" w:hAnsi="Arial" w:cs="Arial"/>
        </w:rPr>
      </w:pPr>
      <w:r w:rsidRPr="00A7792D">
        <w:rPr>
          <w:rFonts w:ascii="Arial" w:hAnsi="Arial" w:cs="Arial"/>
          <w:color w:val="0070C0"/>
          <w:szCs w:val="24"/>
        </w:rPr>
        <w:t xml:space="preserve">[Organisation] </w:t>
      </w:r>
      <w:r w:rsidRPr="00A7792D">
        <w:rPr>
          <w:rFonts w:ascii="Arial" w:eastAsiaTheme="minorHAnsi" w:hAnsi="Arial" w:cs="Arial"/>
        </w:rPr>
        <w:t>collects and stores information so it can provide a safe working</w:t>
      </w:r>
      <w:r w:rsidRPr="002A09E9">
        <w:rPr>
          <w:rFonts w:ascii="Arial" w:eastAsiaTheme="minorHAnsi" w:hAnsi="Arial" w:cs="Arial"/>
        </w:rPr>
        <w:t xml:space="preserve"> environment, high quality s</w:t>
      </w:r>
      <w:r>
        <w:rPr>
          <w:rFonts w:ascii="Arial" w:eastAsiaTheme="minorHAnsi" w:hAnsi="Arial" w:cs="Arial"/>
        </w:rPr>
        <w:t>ervices</w:t>
      </w:r>
      <w:r w:rsidRPr="002A09E9">
        <w:rPr>
          <w:rFonts w:ascii="Arial" w:eastAsiaTheme="minorHAnsi" w:hAnsi="Arial" w:cs="Arial"/>
        </w:rPr>
        <w:t xml:space="preserve"> and meet</w:t>
      </w:r>
      <w:r>
        <w:rPr>
          <w:rFonts w:ascii="Arial" w:eastAsiaTheme="minorHAnsi" w:hAnsi="Arial" w:cs="Arial"/>
        </w:rPr>
        <w:t xml:space="preserve"> its legal requirements</w:t>
      </w:r>
      <w:r w:rsidRPr="002A09E9">
        <w:rPr>
          <w:rFonts w:ascii="Arial" w:eastAsiaTheme="minorHAnsi" w:hAnsi="Arial" w:cs="Arial"/>
        </w:rPr>
        <w:t xml:space="preserve">. </w:t>
      </w:r>
    </w:p>
    <w:p w14:paraId="59A6D277" w14:textId="6FE5050E" w:rsidR="00C00EE5" w:rsidRDefault="00C00EE5" w:rsidP="00972507">
      <w:pPr>
        <w:rPr>
          <w:rFonts w:ascii="Arial" w:eastAsiaTheme="minorHAnsi" w:hAnsi="Arial" w:cs="Arial"/>
        </w:rPr>
      </w:pPr>
    </w:p>
    <w:p w14:paraId="3FFFE485" w14:textId="6F94F636" w:rsidR="00C00EE5" w:rsidRPr="002A09E9" w:rsidRDefault="00C00EE5" w:rsidP="00972507">
      <w:pPr>
        <w:rPr>
          <w:rFonts w:ascii="Arial" w:eastAsiaTheme="minorHAnsi" w:hAnsi="Arial" w:cs="Arial"/>
        </w:rPr>
      </w:pPr>
      <w:r w:rsidRPr="00A7792D">
        <w:rPr>
          <w:rFonts w:ascii="Arial" w:hAnsi="Arial" w:cs="Arial"/>
          <w:color w:val="0070C0"/>
          <w:szCs w:val="24"/>
        </w:rPr>
        <w:t>[Organisation</w:t>
      </w:r>
      <w:r w:rsidR="00F94FEA" w:rsidRPr="00A7792D">
        <w:rPr>
          <w:rFonts w:ascii="Arial" w:hAnsi="Arial" w:cs="Arial"/>
          <w:color w:val="0070C0"/>
          <w:szCs w:val="24"/>
        </w:rPr>
        <w:t xml:space="preserve"> </w:t>
      </w:r>
      <w:r w:rsidR="0067427D" w:rsidRPr="00A7792D">
        <w:rPr>
          <w:rFonts w:ascii="Arial" w:hAnsi="Arial" w:cs="Arial"/>
          <w:szCs w:val="24"/>
        </w:rPr>
        <w:t>manages</w:t>
      </w:r>
      <w:r w:rsidRPr="00A7792D">
        <w:rPr>
          <w:rFonts w:cs="Arial"/>
          <w:szCs w:val="24"/>
        </w:rPr>
        <w:t xml:space="preserve"> </w:t>
      </w:r>
      <w:r w:rsidRPr="00A7792D">
        <w:rPr>
          <w:rFonts w:ascii="Arial" w:hAnsi="Arial" w:cs="Arial"/>
          <w:szCs w:val="24"/>
        </w:rPr>
        <w:t>personal information in accordance with relevant legislation</w:t>
      </w:r>
      <w:r w:rsidRPr="00C00EE5">
        <w:rPr>
          <w:rFonts w:ascii="Arial" w:hAnsi="Arial" w:cs="Arial"/>
          <w:szCs w:val="24"/>
        </w:rPr>
        <w:t xml:space="preserve"> and disposal guidelines</w:t>
      </w:r>
      <w:r>
        <w:rPr>
          <w:rFonts w:ascii="Arial" w:hAnsi="Arial" w:cs="Arial"/>
          <w:szCs w:val="24"/>
        </w:rPr>
        <w:t>.</w:t>
      </w:r>
    </w:p>
    <w:p w14:paraId="35FA117C" w14:textId="77777777" w:rsidR="002A09E9" w:rsidRPr="005816F2" w:rsidRDefault="002A09E9" w:rsidP="00972507">
      <w:pPr>
        <w:rPr>
          <w:rFonts w:ascii="Arial" w:hAnsi="Arial" w:cs="Arial"/>
          <w:b/>
          <w:szCs w:val="24"/>
        </w:rPr>
      </w:pPr>
    </w:p>
    <w:p w14:paraId="5EF6B341" w14:textId="1B5F28DC" w:rsidR="002A09E9" w:rsidRPr="002A09E9" w:rsidRDefault="001A07AA" w:rsidP="00972507">
      <w:pPr>
        <w:pStyle w:val="Template-headertext"/>
        <w:spacing w:before="0" w:after="0"/>
        <w:rPr>
          <w:rFonts w:cs="Arial"/>
          <w:b/>
          <w:sz w:val="24"/>
          <w:szCs w:val="24"/>
        </w:rPr>
      </w:pPr>
      <w:r w:rsidRPr="002A09E9">
        <w:rPr>
          <w:rFonts w:cs="Arial"/>
          <w:sz w:val="24"/>
          <w:szCs w:val="24"/>
        </w:rPr>
        <w:t xml:space="preserve">This policy </w:t>
      </w:r>
      <w:r w:rsidRPr="00A7792D">
        <w:rPr>
          <w:rFonts w:cs="Arial"/>
          <w:sz w:val="24"/>
          <w:szCs w:val="24"/>
        </w:rPr>
        <w:t xml:space="preserve">supports </w:t>
      </w:r>
      <w:r w:rsidRPr="00A7792D">
        <w:rPr>
          <w:rFonts w:cs="Arial"/>
          <w:color w:val="0070C0"/>
          <w:sz w:val="24"/>
          <w:szCs w:val="24"/>
        </w:rPr>
        <w:t xml:space="preserve">[Organisation] </w:t>
      </w:r>
      <w:r w:rsidRPr="00A7792D">
        <w:rPr>
          <w:rFonts w:cs="Arial"/>
          <w:sz w:val="24"/>
          <w:szCs w:val="24"/>
        </w:rPr>
        <w:t>to</w:t>
      </w:r>
      <w:r w:rsidRPr="002A09E9">
        <w:rPr>
          <w:rFonts w:cs="Arial"/>
          <w:sz w:val="24"/>
          <w:szCs w:val="24"/>
        </w:rPr>
        <w:t xml:space="preserve"> apply </w:t>
      </w:r>
      <w:r w:rsidR="002A09E9" w:rsidRPr="002A09E9">
        <w:rPr>
          <w:rFonts w:cs="Arial"/>
          <w:sz w:val="24"/>
          <w:szCs w:val="24"/>
        </w:rPr>
        <w:t>National Standards Disability Services: Standard 1: Rights and into the future</w:t>
      </w:r>
      <w:r w:rsidR="00C00EE5">
        <w:rPr>
          <w:rFonts w:cs="Arial"/>
          <w:sz w:val="24"/>
          <w:szCs w:val="24"/>
        </w:rPr>
        <w:t xml:space="preserve">, </w:t>
      </w:r>
      <w:r w:rsidR="002A09E9" w:rsidRPr="002A09E9">
        <w:rPr>
          <w:rFonts w:cs="Arial"/>
          <w:sz w:val="24"/>
          <w:szCs w:val="24"/>
        </w:rPr>
        <w:t>National Disability Insurance Scheme Practice Standards: 1. Rights and Responsibilities (Privacy and Dignity); 3. Provision of Supports (Access to Supports)</w:t>
      </w:r>
    </w:p>
    <w:p w14:paraId="3A6E6C6C" w14:textId="28D01F36" w:rsidR="001A07AA" w:rsidRPr="005816F2" w:rsidRDefault="001A07AA" w:rsidP="00972507">
      <w:pPr>
        <w:rPr>
          <w:rFonts w:ascii="Arial" w:hAnsi="Arial" w:cs="Arial"/>
          <w:szCs w:val="24"/>
        </w:rPr>
      </w:pPr>
    </w:p>
    <w:p w14:paraId="3942368A" w14:textId="40DDE6F9" w:rsidR="00B26635" w:rsidRDefault="00B26635" w:rsidP="00972507">
      <w:pPr>
        <w:rPr>
          <w:rFonts w:ascii="Arial" w:hAnsi="Arial" w:cs="Arial"/>
          <w:b/>
          <w:szCs w:val="24"/>
        </w:rPr>
      </w:pPr>
      <w:r w:rsidRPr="002A09E9">
        <w:rPr>
          <w:rFonts w:ascii="Arial" w:hAnsi="Arial" w:cs="Arial"/>
          <w:b/>
          <w:color w:val="0070C0"/>
          <w:szCs w:val="24"/>
        </w:rPr>
        <w:t>Scope</w:t>
      </w:r>
      <w:r w:rsidRPr="005816F2">
        <w:rPr>
          <w:rFonts w:ascii="Arial" w:hAnsi="Arial" w:cs="Arial"/>
          <w:b/>
          <w:szCs w:val="24"/>
        </w:rPr>
        <w:t xml:space="preserve"> </w:t>
      </w:r>
    </w:p>
    <w:p w14:paraId="1BF2B78D" w14:textId="77777777" w:rsidR="00972507" w:rsidRPr="005816F2" w:rsidRDefault="00972507" w:rsidP="00972507">
      <w:pPr>
        <w:rPr>
          <w:rFonts w:ascii="Arial" w:hAnsi="Arial" w:cs="Arial"/>
          <w:b/>
          <w:szCs w:val="24"/>
        </w:rPr>
      </w:pPr>
    </w:p>
    <w:p w14:paraId="0DB1BAE6" w14:textId="26C0B47C" w:rsidR="00972507" w:rsidRPr="00972507" w:rsidRDefault="00972507" w:rsidP="00972507">
      <w:pPr>
        <w:pStyle w:val="Template-bodytext"/>
        <w:spacing w:after="0"/>
        <w:ind w:left="0"/>
        <w:rPr>
          <w:rFonts w:cs="Arial"/>
          <w:sz w:val="24"/>
        </w:rPr>
      </w:pPr>
      <w:r w:rsidRPr="00FD2025">
        <w:rPr>
          <w:rFonts w:cs="Arial"/>
          <w:sz w:val="24"/>
        </w:rPr>
        <w:t xml:space="preserve">This policy applies to all </w:t>
      </w:r>
      <w:r>
        <w:rPr>
          <w:rFonts w:cs="Arial"/>
          <w:sz w:val="24"/>
        </w:rPr>
        <w:t>staff</w:t>
      </w:r>
      <w:r w:rsidRPr="00FD2025">
        <w:rPr>
          <w:rFonts w:cs="Arial"/>
          <w:sz w:val="24"/>
        </w:rPr>
        <w:t>, contractors</w:t>
      </w:r>
      <w:r>
        <w:rPr>
          <w:rFonts w:cs="Arial"/>
          <w:sz w:val="24"/>
        </w:rPr>
        <w:t xml:space="preserve">, </w:t>
      </w:r>
      <w:r w:rsidRPr="00FD2025">
        <w:rPr>
          <w:rFonts w:cs="Arial"/>
          <w:sz w:val="24"/>
        </w:rPr>
        <w:t>volunteers</w:t>
      </w:r>
      <w:r>
        <w:rPr>
          <w:rFonts w:cs="Arial"/>
          <w:sz w:val="24"/>
        </w:rPr>
        <w:t xml:space="preserve"> or</w:t>
      </w:r>
      <w:r w:rsidRPr="00FD2025">
        <w:rPr>
          <w:rFonts w:cs="Arial"/>
          <w:sz w:val="24"/>
        </w:rPr>
        <w:t xml:space="preserve"> students</w:t>
      </w:r>
      <w:r>
        <w:rPr>
          <w:rFonts w:cs="Arial"/>
          <w:sz w:val="24"/>
        </w:rPr>
        <w:t>/</w:t>
      </w:r>
      <w:r w:rsidRPr="00FD2025">
        <w:rPr>
          <w:rFonts w:cs="Arial"/>
          <w:sz w:val="24"/>
        </w:rPr>
        <w:t>trainees</w:t>
      </w:r>
      <w:r>
        <w:rPr>
          <w:rFonts w:cs="Arial"/>
          <w:sz w:val="24"/>
        </w:rPr>
        <w:t xml:space="preserve">. </w:t>
      </w:r>
      <w:r w:rsidR="00A2114E">
        <w:rPr>
          <w:rFonts w:cs="Arial"/>
          <w:sz w:val="24"/>
        </w:rPr>
        <w:t xml:space="preserve">It includes confidentiality of information about the people </w:t>
      </w:r>
      <w:r w:rsidR="00A2114E" w:rsidRPr="00A2114E">
        <w:rPr>
          <w:rFonts w:eastAsiaTheme="minorHAnsi" w:cs="Arial"/>
          <w:color w:val="0070C0"/>
          <w:sz w:val="24"/>
        </w:rPr>
        <w:t xml:space="preserve">[Organisation] </w:t>
      </w:r>
      <w:r w:rsidR="00A2114E">
        <w:rPr>
          <w:rFonts w:cs="Arial"/>
          <w:sz w:val="24"/>
        </w:rPr>
        <w:t>support and the people who work with</w:t>
      </w:r>
      <w:r w:rsidR="00A2114E" w:rsidRPr="00A2114E">
        <w:rPr>
          <w:rFonts w:cs="Arial"/>
          <w:sz w:val="24"/>
        </w:rPr>
        <w:t xml:space="preserve"> </w:t>
      </w:r>
      <w:r w:rsidR="00A2114E" w:rsidRPr="00A2114E">
        <w:rPr>
          <w:rFonts w:eastAsiaTheme="minorHAnsi" w:cs="Arial"/>
          <w:color w:val="0070C0"/>
          <w:sz w:val="24"/>
        </w:rPr>
        <w:t>[Organisation]</w:t>
      </w:r>
      <w:r w:rsidR="00A2114E">
        <w:rPr>
          <w:rFonts w:eastAsiaTheme="minorHAnsi" w:cs="Arial"/>
          <w:color w:val="0070C0"/>
          <w:sz w:val="24"/>
        </w:rPr>
        <w:t>.</w:t>
      </w:r>
      <w:r w:rsidR="00A2114E" w:rsidRPr="00972507">
        <w:rPr>
          <w:rFonts w:eastAsiaTheme="minorHAnsi" w:cs="Arial"/>
          <w:color w:val="0070C0"/>
        </w:rPr>
        <w:t xml:space="preserve"> </w:t>
      </w:r>
      <w:r w:rsidRPr="00972507">
        <w:rPr>
          <w:rFonts w:cs="Arial"/>
          <w:sz w:val="24"/>
        </w:rPr>
        <w:t>The Board is responsible for this policy.</w:t>
      </w:r>
    </w:p>
    <w:p w14:paraId="1C67C1CA" w14:textId="77777777" w:rsidR="00972507" w:rsidRPr="005816F2" w:rsidRDefault="00972507" w:rsidP="00972507">
      <w:pPr>
        <w:rPr>
          <w:rFonts w:ascii="Arial" w:hAnsi="Arial" w:cs="Arial"/>
          <w:szCs w:val="24"/>
        </w:rPr>
      </w:pPr>
    </w:p>
    <w:p w14:paraId="7736229F" w14:textId="77777777" w:rsidR="00B26635" w:rsidRPr="005816F2" w:rsidRDefault="00B26635" w:rsidP="00972507">
      <w:pPr>
        <w:rPr>
          <w:rFonts w:ascii="Arial" w:hAnsi="Arial" w:cs="Arial"/>
          <w:b/>
          <w:szCs w:val="24"/>
        </w:rPr>
      </w:pPr>
      <w:r w:rsidRPr="002A09E9">
        <w:rPr>
          <w:rFonts w:ascii="Arial" w:hAnsi="Arial" w:cs="Arial"/>
          <w:b/>
          <w:color w:val="0070C0"/>
          <w:szCs w:val="24"/>
        </w:rPr>
        <w:t>Principles</w:t>
      </w:r>
      <w:r w:rsidRPr="005816F2">
        <w:rPr>
          <w:rFonts w:ascii="Arial" w:hAnsi="Arial" w:cs="Arial"/>
          <w:b/>
          <w:szCs w:val="24"/>
        </w:rPr>
        <w:t xml:space="preserve"> </w:t>
      </w:r>
    </w:p>
    <w:p w14:paraId="087D4FF1" w14:textId="77777777" w:rsidR="00972507" w:rsidRDefault="00972507" w:rsidP="00972507">
      <w:pPr>
        <w:rPr>
          <w:rFonts w:eastAsiaTheme="minorHAnsi" w:cs="Arial"/>
        </w:rPr>
      </w:pPr>
    </w:p>
    <w:p w14:paraId="1C5B1088" w14:textId="767CAE2F" w:rsidR="00972507" w:rsidRDefault="00972507" w:rsidP="00972507">
      <w:pPr>
        <w:pStyle w:val="ListParagraph"/>
        <w:numPr>
          <w:ilvl w:val="0"/>
          <w:numId w:val="6"/>
        </w:numPr>
        <w:ind w:left="360"/>
        <w:rPr>
          <w:rFonts w:ascii="Arial" w:eastAsiaTheme="minorHAnsi" w:hAnsi="Arial" w:cs="Arial"/>
        </w:rPr>
      </w:pPr>
      <w:r w:rsidRPr="00972507">
        <w:rPr>
          <w:rFonts w:ascii="Arial" w:eastAsiaTheme="minorHAnsi" w:hAnsi="Arial" w:cs="Arial"/>
        </w:rPr>
        <w:t xml:space="preserve">Personal information is collected </w:t>
      </w:r>
      <w:r w:rsidR="0067427D">
        <w:rPr>
          <w:rFonts w:ascii="Arial" w:eastAsiaTheme="minorHAnsi" w:hAnsi="Arial" w:cs="Arial"/>
        </w:rPr>
        <w:t xml:space="preserve">with consent </w:t>
      </w:r>
      <w:r w:rsidRPr="00972507">
        <w:rPr>
          <w:rFonts w:ascii="Arial" w:eastAsiaTheme="minorHAnsi" w:hAnsi="Arial" w:cs="Arial"/>
        </w:rPr>
        <w:t xml:space="preserve">and </w:t>
      </w:r>
      <w:r w:rsidR="0067427D">
        <w:rPr>
          <w:rFonts w:ascii="Arial" w:eastAsiaTheme="minorHAnsi" w:hAnsi="Arial" w:cs="Arial"/>
        </w:rPr>
        <w:t xml:space="preserve">is </w:t>
      </w:r>
      <w:r w:rsidRPr="00972507">
        <w:rPr>
          <w:rFonts w:ascii="Arial" w:eastAsiaTheme="minorHAnsi" w:hAnsi="Arial" w:cs="Arial"/>
        </w:rPr>
        <w:t>used where the information is needed to provide services</w:t>
      </w:r>
      <w:r w:rsidR="00A2114E">
        <w:rPr>
          <w:rFonts w:ascii="Arial" w:eastAsiaTheme="minorHAnsi" w:hAnsi="Arial" w:cs="Arial"/>
        </w:rPr>
        <w:t xml:space="preserve"> and meet compliance requirements.</w:t>
      </w:r>
      <w:r w:rsidRPr="00972507">
        <w:rPr>
          <w:rFonts w:ascii="Arial" w:eastAsiaTheme="minorHAnsi" w:hAnsi="Arial" w:cs="Arial"/>
        </w:rPr>
        <w:t xml:space="preserve">  </w:t>
      </w:r>
    </w:p>
    <w:p w14:paraId="4384C269" w14:textId="5C475CA1" w:rsidR="00972507" w:rsidRPr="00972507" w:rsidRDefault="00972507" w:rsidP="00972507">
      <w:pPr>
        <w:pStyle w:val="ListParagraph"/>
        <w:numPr>
          <w:ilvl w:val="0"/>
          <w:numId w:val="6"/>
        </w:numPr>
        <w:ind w:left="360"/>
        <w:rPr>
          <w:rFonts w:ascii="Arial" w:eastAsiaTheme="minorHAnsi" w:hAnsi="Arial" w:cs="Arial"/>
        </w:rPr>
      </w:pPr>
      <w:r w:rsidRPr="00972507">
        <w:rPr>
          <w:rFonts w:ascii="Arial" w:eastAsiaTheme="minorHAnsi" w:hAnsi="Arial" w:cs="Arial"/>
        </w:rPr>
        <w:t xml:space="preserve">Information is protected from misuse, loss and unauthorised access. </w:t>
      </w:r>
    </w:p>
    <w:p w14:paraId="68F4AE01" w14:textId="51731181" w:rsidR="00972507" w:rsidRDefault="00972507" w:rsidP="00972507">
      <w:pPr>
        <w:pStyle w:val="ListParagraph"/>
        <w:numPr>
          <w:ilvl w:val="0"/>
          <w:numId w:val="6"/>
        </w:numPr>
        <w:ind w:left="360"/>
        <w:rPr>
          <w:rFonts w:ascii="Arial" w:eastAsiaTheme="minorHAnsi" w:hAnsi="Arial" w:cs="Arial"/>
        </w:rPr>
      </w:pPr>
      <w:r>
        <w:rPr>
          <w:rFonts w:ascii="Arial" w:eastAsiaTheme="minorHAnsi" w:hAnsi="Arial" w:cs="Arial"/>
        </w:rPr>
        <w:t>I</w:t>
      </w:r>
      <w:r w:rsidRPr="00972507">
        <w:rPr>
          <w:rFonts w:ascii="Arial" w:eastAsiaTheme="minorHAnsi" w:hAnsi="Arial" w:cs="Arial"/>
        </w:rPr>
        <w:t xml:space="preserve">nformation not needed </w:t>
      </w:r>
      <w:r w:rsidRPr="00A2114E">
        <w:rPr>
          <w:rFonts w:ascii="Arial" w:eastAsiaTheme="minorHAnsi" w:hAnsi="Arial" w:cs="Arial"/>
        </w:rPr>
        <w:t>by</w:t>
      </w:r>
      <w:r w:rsidRPr="00972507">
        <w:rPr>
          <w:rFonts w:ascii="Arial" w:eastAsiaTheme="minorHAnsi" w:hAnsi="Arial" w:cs="Arial"/>
          <w:color w:val="0070C0"/>
        </w:rPr>
        <w:t xml:space="preserve"> [</w:t>
      </w:r>
      <w:r w:rsidR="00A2114E">
        <w:rPr>
          <w:rFonts w:ascii="Arial" w:eastAsiaTheme="minorHAnsi" w:hAnsi="Arial" w:cs="Arial"/>
          <w:color w:val="0070C0"/>
        </w:rPr>
        <w:t>O</w:t>
      </w:r>
      <w:r w:rsidRPr="00972507">
        <w:rPr>
          <w:rFonts w:ascii="Arial" w:eastAsiaTheme="minorHAnsi" w:hAnsi="Arial" w:cs="Arial"/>
          <w:color w:val="0070C0"/>
        </w:rPr>
        <w:t xml:space="preserve">rganisation] </w:t>
      </w:r>
      <w:r w:rsidRPr="00972507">
        <w:rPr>
          <w:rFonts w:ascii="Arial" w:eastAsiaTheme="minorHAnsi" w:hAnsi="Arial" w:cs="Arial"/>
        </w:rPr>
        <w:t xml:space="preserve">is destroyed as soon as practicable </w:t>
      </w:r>
      <w:r w:rsidR="00A2114E">
        <w:rPr>
          <w:rFonts w:ascii="Arial" w:eastAsiaTheme="minorHAnsi" w:hAnsi="Arial" w:cs="Arial"/>
        </w:rPr>
        <w:t>in a way that complies with all legal and compliance requirements</w:t>
      </w:r>
    </w:p>
    <w:p w14:paraId="7C33CF4F" w14:textId="4673679E" w:rsidR="004917F3" w:rsidRPr="00972507" w:rsidRDefault="004917F3" w:rsidP="004917F3">
      <w:pPr>
        <w:pStyle w:val="ListParagraph"/>
        <w:numPr>
          <w:ilvl w:val="0"/>
          <w:numId w:val="6"/>
        </w:numPr>
        <w:ind w:left="360"/>
        <w:rPr>
          <w:rFonts w:ascii="Arial" w:eastAsiaTheme="minorHAnsi" w:hAnsi="Arial" w:cs="Arial"/>
        </w:rPr>
      </w:pPr>
      <w:r w:rsidRPr="00972507">
        <w:rPr>
          <w:rFonts w:ascii="Arial" w:eastAsiaTheme="minorHAnsi" w:hAnsi="Arial" w:cs="Arial"/>
        </w:rPr>
        <w:t xml:space="preserve">Reasonable steps are taken to ensure information is complete, current and accurate. </w:t>
      </w:r>
    </w:p>
    <w:p w14:paraId="3E4CB13D" w14:textId="545AE580" w:rsidR="00972507" w:rsidRDefault="00972507" w:rsidP="00972507">
      <w:pPr>
        <w:pStyle w:val="ListParagraph"/>
        <w:numPr>
          <w:ilvl w:val="0"/>
          <w:numId w:val="6"/>
        </w:numPr>
        <w:ind w:left="360"/>
        <w:rPr>
          <w:rFonts w:ascii="Arial" w:eastAsiaTheme="minorHAnsi" w:hAnsi="Arial" w:cs="Arial"/>
        </w:rPr>
      </w:pPr>
      <w:r w:rsidRPr="00972507">
        <w:rPr>
          <w:rFonts w:ascii="Arial" w:eastAsiaTheme="minorHAnsi" w:hAnsi="Arial" w:cs="Arial"/>
        </w:rPr>
        <w:t>Personal information is only ever released if required by law</w:t>
      </w:r>
      <w:r w:rsidR="004917F3">
        <w:rPr>
          <w:rFonts w:ascii="Arial" w:eastAsiaTheme="minorHAnsi" w:hAnsi="Arial" w:cs="Arial"/>
        </w:rPr>
        <w:t xml:space="preserve">, agreed to through the informed consent of the individual </w:t>
      </w:r>
      <w:r w:rsidRPr="00972507">
        <w:rPr>
          <w:rFonts w:ascii="Arial" w:eastAsiaTheme="minorHAnsi" w:hAnsi="Arial" w:cs="Arial"/>
        </w:rPr>
        <w:t xml:space="preserve">or </w:t>
      </w:r>
      <w:r w:rsidR="004917F3">
        <w:rPr>
          <w:rFonts w:ascii="Arial" w:eastAsiaTheme="minorHAnsi" w:hAnsi="Arial" w:cs="Arial"/>
        </w:rPr>
        <w:t xml:space="preserve">if a person </w:t>
      </w:r>
      <w:r w:rsidR="00A2114E">
        <w:rPr>
          <w:rFonts w:ascii="Arial" w:eastAsiaTheme="minorHAnsi" w:hAnsi="Arial" w:cs="Arial"/>
        </w:rPr>
        <w:t xml:space="preserve">requests </w:t>
      </w:r>
      <w:r w:rsidR="004917F3">
        <w:rPr>
          <w:rFonts w:ascii="Arial" w:eastAsiaTheme="minorHAnsi" w:hAnsi="Arial" w:cs="Arial"/>
        </w:rPr>
        <w:t xml:space="preserve">to see their </w:t>
      </w:r>
      <w:r w:rsidRPr="00972507">
        <w:rPr>
          <w:rFonts w:ascii="Arial" w:eastAsiaTheme="minorHAnsi" w:hAnsi="Arial" w:cs="Arial"/>
        </w:rPr>
        <w:t xml:space="preserve">own personal file. </w:t>
      </w:r>
    </w:p>
    <w:p w14:paraId="0D311261" w14:textId="52BE0D3B" w:rsidR="00972507" w:rsidRPr="00972507" w:rsidRDefault="00972507" w:rsidP="00972507">
      <w:pPr>
        <w:pStyle w:val="ListParagraph"/>
        <w:numPr>
          <w:ilvl w:val="0"/>
          <w:numId w:val="6"/>
        </w:numPr>
        <w:ind w:left="360"/>
        <w:rPr>
          <w:rFonts w:ascii="Arial" w:eastAsiaTheme="minorHAnsi" w:hAnsi="Arial" w:cs="Arial"/>
        </w:rPr>
      </w:pPr>
      <w:r w:rsidRPr="00972507">
        <w:rPr>
          <w:rFonts w:ascii="Arial" w:eastAsiaTheme="minorHAnsi" w:hAnsi="Arial" w:cs="Arial"/>
        </w:rPr>
        <w:t>Personal information will not be disclosed to other parties or used for direct marketing</w:t>
      </w:r>
      <w:r w:rsidR="00A2114E">
        <w:rPr>
          <w:rFonts w:ascii="Arial" w:eastAsiaTheme="minorHAnsi" w:hAnsi="Arial" w:cs="Arial"/>
        </w:rPr>
        <w:t xml:space="preserve"> without permission</w:t>
      </w:r>
    </w:p>
    <w:p w14:paraId="3537F877" w14:textId="36E9B53E" w:rsidR="00163B22" w:rsidRDefault="00163B22">
      <w:pPr>
        <w:rPr>
          <w:rFonts w:ascii="Arial" w:hAnsi="Arial" w:cs="Arial"/>
          <w:szCs w:val="24"/>
        </w:rPr>
      </w:pPr>
      <w:r>
        <w:rPr>
          <w:rFonts w:ascii="Arial" w:hAnsi="Arial" w:cs="Arial"/>
          <w:szCs w:val="24"/>
        </w:rPr>
        <w:br w:type="page"/>
      </w:r>
    </w:p>
    <w:p w14:paraId="1A6054B6" w14:textId="7A6A32C0" w:rsidR="00E2184E" w:rsidRPr="002A09E9" w:rsidRDefault="00E2184E" w:rsidP="00972507">
      <w:pPr>
        <w:rPr>
          <w:rFonts w:ascii="Arial" w:hAnsi="Arial" w:cs="Arial"/>
          <w:b/>
          <w:color w:val="0070C0"/>
          <w:szCs w:val="24"/>
        </w:rPr>
      </w:pPr>
      <w:bookmarkStart w:id="0" w:name="_GoBack"/>
      <w:bookmarkEnd w:id="0"/>
      <w:r w:rsidRPr="002A09E9">
        <w:rPr>
          <w:rFonts w:ascii="Arial" w:hAnsi="Arial" w:cs="Arial"/>
          <w:b/>
          <w:color w:val="0070C0"/>
          <w:szCs w:val="24"/>
        </w:rPr>
        <w:lastRenderedPageBreak/>
        <w:t>Key actions/Procedures</w:t>
      </w:r>
    </w:p>
    <w:p w14:paraId="25D8A496" w14:textId="355FF73F" w:rsidR="002A09E9" w:rsidRDefault="002A09E9" w:rsidP="00972507">
      <w:pPr>
        <w:rPr>
          <w:rFonts w:ascii="Arial" w:eastAsiaTheme="minorHAnsi" w:hAnsi="Arial" w:cs="Arial"/>
        </w:rPr>
      </w:pPr>
    </w:p>
    <w:p w14:paraId="480C0F1E" w14:textId="05EEB955" w:rsidR="004917F3" w:rsidRDefault="00F94FEA" w:rsidP="004917F3">
      <w:pPr>
        <w:spacing w:after="160" w:line="276" w:lineRule="auto"/>
        <w:rPr>
          <w:rFonts w:ascii="Arial" w:eastAsiaTheme="minorHAnsi" w:hAnsi="Arial" w:cs="Arial"/>
          <w:szCs w:val="24"/>
        </w:rPr>
      </w:pPr>
      <w:r>
        <w:rPr>
          <w:rFonts w:ascii="Arial" w:eastAsiaTheme="minorHAnsi" w:hAnsi="Arial" w:cs="Arial"/>
          <w:szCs w:val="24"/>
        </w:rPr>
        <w:t>People will</w:t>
      </w:r>
      <w:r w:rsidR="004917F3" w:rsidRPr="00D36D81">
        <w:rPr>
          <w:rFonts w:ascii="Arial" w:eastAsiaTheme="minorHAnsi" w:hAnsi="Arial" w:cs="Arial"/>
          <w:szCs w:val="24"/>
        </w:rPr>
        <w:t xml:space="preserve"> </w:t>
      </w:r>
      <w:r w:rsidR="00905881" w:rsidRPr="00D36D81">
        <w:rPr>
          <w:rFonts w:ascii="Arial" w:eastAsiaTheme="minorHAnsi" w:hAnsi="Arial" w:cs="Arial"/>
          <w:szCs w:val="24"/>
        </w:rPr>
        <w:t>be provided</w:t>
      </w:r>
      <w:r w:rsidR="004917F3" w:rsidRPr="00D36D81">
        <w:rPr>
          <w:rFonts w:ascii="Arial" w:eastAsiaTheme="minorHAnsi" w:hAnsi="Arial" w:cs="Arial"/>
          <w:szCs w:val="24"/>
        </w:rPr>
        <w:t xml:space="preserve"> with this policy when they first </w:t>
      </w:r>
      <w:r w:rsidR="004917F3" w:rsidRPr="00A7792D">
        <w:rPr>
          <w:rFonts w:ascii="Arial" w:eastAsiaTheme="minorHAnsi" w:hAnsi="Arial" w:cs="Arial"/>
          <w:szCs w:val="24"/>
        </w:rPr>
        <w:t xml:space="preserve">use </w:t>
      </w:r>
      <w:r w:rsidR="004917F3" w:rsidRPr="00A7792D">
        <w:rPr>
          <w:rFonts w:ascii="Arial" w:hAnsi="Arial" w:cs="Arial"/>
          <w:color w:val="0070C0"/>
          <w:szCs w:val="24"/>
        </w:rPr>
        <w:t>[Organisation]</w:t>
      </w:r>
      <w:r w:rsidR="004917F3" w:rsidRPr="00D36D81">
        <w:rPr>
          <w:rFonts w:ascii="Arial" w:eastAsiaTheme="minorHAnsi" w:hAnsi="Arial" w:cs="Arial"/>
          <w:szCs w:val="24"/>
        </w:rPr>
        <w:t xml:space="preserve"> services. </w:t>
      </w:r>
      <w:r w:rsidR="004917F3" w:rsidRPr="00A7792D">
        <w:rPr>
          <w:rFonts w:ascii="Arial" w:eastAsiaTheme="minorHAnsi" w:hAnsi="Arial" w:cs="Arial"/>
          <w:szCs w:val="24"/>
        </w:rPr>
        <w:t xml:space="preserve">The </w:t>
      </w:r>
      <w:r w:rsidR="004917F3" w:rsidRPr="00A7792D">
        <w:rPr>
          <w:rFonts w:ascii="Arial" w:hAnsi="Arial" w:cs="Arial"/>
          <w:color w:val="0070C0"/>
          <w:szCs w:val="24"/>
        </w:rPr>
        <w:t>[Title of responsible role]</w:t>
      </w:r>
      <w:r w:rsidR="004917F3" w:rsidRPr="00D36D81">
        <w:rPr>
          <w:rFonts w:ascii="Arial" w:eastAsiaTheme="minorHAnsi" w:hAnsi="Arial" w:cs="Arial"/>
          <w:szCs w:val="24"/>
        </w:rPr>
        <w:t xml:space="preserve"> will provide the policy at the first meeting with the</w:t>
      </w:r>
      <w:r>
        <w:rPr>
          <w:rFonts w:ascii="Arial" w:eastAsiaTheme="minorHAnsi" w:hAnsi="Arial" w:cs="Arial"/>
          <w:szCs w:val="24"/>
        </w:rPr>
        <w:t xml:space="preserve"> person and</w:t>
      </w:r>
      <w:r w:rsidR="004917F3" w:rsidRPr="00D36D81">
        <w:rPr>
          <w:rFonts w:ascii="Arial" w:eastAsiaTheme="minorHAnsi" w:hAnsi="Arial" w:cs="Arial"/>
          <w:szCs w:val="24"/>
        </w:rPr>
        <w:t xml:space="preserve"> ensure they have understood it.  This action is recorded on the </w:t>
      </w:r>
      <w:r>
        <w:rPr>
          <w:rFonts w:ascii="Arial" w:eastAsiaTheme="minorHAnsi" w:hAnsi="Arial" w:cs="Arial"/>
          <w:szCs w:val="24"/>
        </w:rPr>
        <w:t>person’s</w:t>
      </w:r>
      <w:r w:rsidRPr="00D36D81">
        <w:rPr>
          <w:rFonts w:ascii="Arial" w:eastAsiaTheme="minorHAnsi" w:hAnsi="Arial" w:cs="Arial"/>
          <w:szCs w:val="24"/>
        </w:rPr>
        <w:t xml:space="preserve"> </w:t>
      </w:r>
      <w:r w:rsidR="004917F3" w:rsidRPr="00D36D81">
        <w:rPr>
          <w:rFonts w:ascii="Arial" w:eastAsiaTheme="minorHAnsi" w:hAnsi="Arial" w:cs="Arial"/>
          <w:szCs w:val="24"/>
        </w:rPr>
        <w:t xml:space="preserve">file. </w:t>
      </w:r>
    </w:p>
    <w:p w14:paraId="32FD491D" w14:textId="324899D1" w:rsidR="00D36D81" w:rsidRPr="00D36D81" w:rsidRDefault="00D36D81" w:rsidP="00D36D81">
      <w:pPr>
        <w:spacing w:after="160" w:line="276" w:lineRule="auto"/>
        <w:rPr>
          <w:rFonts w:ascii="Arial" w:eastAsiaTheme="minorHAnsi" w:hAnsi="Arial" w:cs="Arial"/>
          <w:szCs w:val="24"/>
        </w:rPr>
      </w:pPr>
      <w:r w:rsidRPr="00D36D81">
        <w:rPr>
          <w:rFonts w:ascii="Arial" w:hAnsi="Arial" w:cs="Arial"/>
        </w:rPr>
        <w:t xml:space="preserve">All staff are required to ensure </w:t>
      </w:r>
      <w:r w:rsidR="00905881">
        <w:rPr>
          <w:rFonts w:ascii="Arial" w:hAnsi="Arial" w:cs="Arial"/>
        </w:rPr>
        <w:t>objective,</w:t>
      </w:r>
      <w:r w:rsidR="00905881" w:rsidRPr="00D36D81">
        <w:rPr>
          <w:rFonts w:ascii="Arial" w:hAnsi="Arial" w:cs="Arial"/>
        </w:rPr>
        <w:t xml:space="preserve"> detailed</w:t>
      </w:r>
      <w:r w:rsidRPr="00D36D81">
        <w:rPr>
          <w:rFonts w:ascii="Arial" w:hAnsi="Arial" w:cs="Arial"/>
        </w:rPr>
        <w:t>, accurate and up-to-date records and information are maintained to meet legal, contractual and mandatory reporting requirements.</w:t>
      </w:r>
      <w:r>
        <w:rPr>
          <w:rFonts w:ascii="Arial" w:hAnsi="Arial" w:cs="Arial"/>
        </w:rPr>
        <w:t xml:space="preserve"> </w:t>
      </w:r>
      <w:r w:rsidRPr="00D36D81">
        <w:rPr>
          <w:rFonts w:ascii="Arial" w:eastAsiaTheme="minorHAnsi" w:hAnsi="Arial" w:cs="Arial"/>
          <w:szCs w:val="24"/>
        </w:rPr>
        <w:t>All requests for correction are processed in conjunction with privacy legislation as soon as practicable.</w:t>
      </w:r>
      <w:r w:rsidRPr="00840713">
        <w:rPr>
          <w:rFonts w:asciiTheme="minorHAnsi" w:eastAsiaTheme="minorHAnsi" w:hAnsiTheme="minorHAnsi"/>
          <w:sz w:val="22"/>
        </w:rPr>
        <w:t xml:space="preserve">  </w:t>
      </w:r>
    </w:p>
    <w:p w14:paraId="2E21A68B" w14:textId="4C495C2A" w:rsidR="00D36D81" w:rsidRPr="00D36D81" w:rsidRDefault="00D36D81" w:rsidP="00D36D81">
      <w:pPr>
        <w:spacing w:after="160" w:line="276" w:lineRule="auto"/>
        <w:rPr>
          <w:rFonts w:ascii="Arial" w:eastAsiaTheme="minorHAnsi" w:hAnsi="Arial" w:cs="Arial"/>
          <w:szCs w:val="24"/>
        </w:rPr>
      </w:pPr>
      <w:r w:rsidRPr="00D36D81">
        <w:rPr>
          <w:rFonts w:ascii="Arial" w:eastAsiaTheme="minorHAnsi" w:hAnsi="Arial" w:cs="Arial"/>
          <w:szCs w:val="24"/>
        </w:rPr>
        <w:t xml:space="preserve">Information about </w:t>
      </w:r>
      <w:r w:rsidR="00F94FEA">
        <w:rPr>
          <w:rFonts w:ascii="Arial" w:eastAsiaTheme="minorHAnsi" w:hAnsi="Arial" w:cs="Arial"/>
          <w:szCs w:val="24"/>
        </w:rPr>
        <w:t>a person</w:t>
      </w:r>
      <w:r w:rsidRPr="00D36D81">
        <w:rPr>
          <w:rFonts w:ascii="Arial" w:eastAsiaTheme="minorHAnsi" w:hAnsi="Arial" w:cs="Arial"/>
          <w:szCs w:val="24"/>
        </w:rPr>
        <w:t xml:space="preserve"> sent or received via email is </w:t>
      </w:r>
      <w:r w:rsidR="00F94FEA">
        <w:rPr>
          <w:rFonts w:ascii="Arial" w:eastAsiaTheme="minorHAnsi" w:hAnsi="Arial" w:cs="Arial"/>
          <w:szCs w:val="24"/>
        </w:rPr>
        <w:t>recorded</w:t>
      </w:r>
      <w:r w:rsidR="00A2114E">
        <w:rPr>
          <w:rFonts w:ascii="Arial" w:eastAsiaTheme="minorHAnsi" w:hAnsi="Arial" w:cs="Arial"/>
          <w:szCs w:val="24"/>
        </w:rPr>
        <w:t xml:space="preserve"> </w:t>
      </w:r>
      <w:r w:rsidRPr="00D36D81">
        <w:rPr>
          <w:rFonts w:ascii="Arial" w:eastAsiaTheme="minorHAnsi" w:hAnsi="Arial" w:cs="Arial"/>
          <w:szCs w:val="24"/>
        </w:rPr>
        <w:t xml:space="preserve">in </w:t>
      </w:r>
      <w:r w:rsidR="00905881">
        <w:rPr>
          <w:rFonts w:ascii="Arial" w:eastAsiaTheme="minorHAnsi" w:hAnsi="Arial" w:cs="Arial"/>
          <w:szCs w:val="24"/>
        </w:rPr>
        <w:t>their</w:t>
      </w:r>
      <w:r w:rsidRPr="00D36D81">
        <w:rPr>
          <w:rFonts w:ascii="Arial" w:eastAsiaTheme="minorHAnsi" w:hAnsi="Arial" w:cs="Arial"/>
          <w:szCs w:val="24"/>
        </w:rPr>
        <w:t xml:space="preserve"> file by the officer sending or receiving the email.</w:t>
      </w:r>
    </w:p>
    <w:p w14:paraId="59DA0B10" w14:textId="7D108658" w:rsidR="00D36D81" w:rsidRPr="00D36D81" w:rsidRDefault="00D36D81" w:rsidP="00D36D81">
      <w:pPr>
        <w:spacing w:after="160" w:line="276" w:lineRule="auto"/>
        <w:rPr>
          <w:rFonts w:ascii="Arial" w:eastAsiaTheme="minorHAnsi" w:hAnsi="Arial" w:cs="Arial"/>
          <w:szCs w:val="24"/>
        </w:rPr>
      </w:pPr>
      <w:r w:rsidRPr="00D36D81">
        <w:rPr>
          <w:rFonts w:ascii="Arial" w:eastAsiaTheme="minorHAnsi" w:hAnsi="Arial" w:cs="Arial"/>
          <w:szCs w:val="24"/>
        </w:rPr>
        <w:t>Staff who are authorised in their role to access personal information must not share their passwords and logins with other</w:t>
      </w:r>
      <w:r w:rsidR="00F94FEA">
        <w:rPr>
          <w:rFonts w:ascii="Arial" w:eastAsiaTheme="minorHAnsi" w:hAnsi="Arial" w:cs="Arial"/>
          <w:szCs w:val="24"/>
        </w:rPr>
        <w:t>s</w:t>
      </w:r>
      <w:r w:rsidRPr="00D36D81">
        <w:rPr>
          <w:rFonts w:ascii="Arial" w:eastAsiaTheme="minorHAnsi" w:hAnsi="Arial" w:cs="Arial"/>
          <w:szCs w:val="24"/>
        </w:rPr>
        <w:t xml:space="preserve"> and </w:t>
      </w:r>
      <w:r w:rsidR="00905881">
        <w:rPr>
          <w:rFonts w:ascii="Arial" w:eastAsiaTheme="minorHAnsi" w:hAnsi="Arial" w:cs="Arial"/>
          <w:szCs w:val="24"/>
        </w:rPr>
        <w:t xml:space="preserve">sign a confidentiality agreement advising that they will </w:t>
      </w:r>
      <w:r w:rsidRPr="00D36D81">
        <w:rPr>
          <w:rFonts w:ascii="Arial" w:eastAsiaTheme="minorHAnsi" w:hAnsi="Arial" w:cs="Arial"/>
          <w:szCs w:val="24"/>
        </w:rPr>
        <w:t xml:space="preserve">take all reasonable steps to ensure information is protected from misuse, loss and unauthorised access. </w:t>
      </w:r>
    </w:p>
    <w:p w14:paraId="78F1F6F1" w14:textId="00E82F6C" w:rsidR="00D36D81" w:rsidRDefault="00D36D81" w:rsidP="00D36D81">
      <w:pPr>
        <w:spacing w:after="160" w:line="276" w:lineRule="auto"/>
        <w:rPr>
          <w:rFonts w:ascii="Arial" w:eastAsiaTheme="minorHAnsi" w:hAnsi="Arial" w:cs="Arial"/>
          <w:szCs w:val="24"/>
        </w:rPr>
      </w:pPr>
      <w:r w:rsidRPr="00A7792D">
        <w:rPr>
          <w:rFonts w:ascii="Arial" w:eastAsiaTheme="minorHAnsi" w:hAnsi="Arial" w:cs="Arial"/>
          <w:szCs w:val="24"/>
        </w:rPr>
        <w:t xml:space="preserve">The </w:t>
      </w:r>
      <w:r w:rsidRPr="00A7792D">
        <w:rPr>
          <w:rFonts w:ascii="Arial" w:hAnsi="Arial" w:cs="Arial"/>
          <w:color w:val="0070C0"/>
          <w:szCs w:val="24"/>
        </w:rPr>
        <w:t>[Title of responsible role]</w:t>
      </w:r>
      <w:r w:rsidRPr="00A7792D">
        <w:rPr>
          <w:rFonts w:ascii="Arial" w:eastAsiaTheme="minorHAnsi" w:hAnsi="Arial" w:cs="Arial"/>
          <w:szCs w:val="24"/>
        </w:rPr>
        <w:t xml:space="preserve"> administers</w:t>
      </w:r>
      <w:r w:rsidRPr="00D36D81">
        <w:rPr>
          <w:rFonts w:ascii="Arial" w:eastAsiaTheme="minorHAnsi" w:hAnsi="Arial" w:cs="Arial"/>
          <w:szCs w:val="24"/>
        </w:rPr>
        <w:t xml:space="preserve"> secure access to electronic records. </w:t>
      </w:r>
    </w:p>
    <w:p w14:paraId="36DE607E" w14:textId="7DFECCB6" w:rsidR="00D36D81" w:rsidRDefault="004D0117" w:rsidP="004D0117">
      <w:pPr>
        <w:spacing w:after="160" w:line="276" w:lineRule="auto"/>
        <w:rPr>
          <w:rFonts w:asciiTheme="minorHAnsi" w:eastAsiaTheme="minorHAnsi" w:hAnsiTheme="minorHAnsi"/>
          <w:sz w:val="22"/>
        </w:rPr>
      </w:pPr>
      <w:r>
        <w:rPr>
          <w:rFonts w:ascii="Arial" w:hAnsi="Arial" w:cs="Arial"/>
        </w:rPr>
        <w:t xml:space="preserve">In some circumstances access to personal information may be denied. There may be real concerns that </w:t>
      </w:r>
      <w:r w:rsidR="00D36D81" w:rsidRPr="00D36D81">
        <w:rPr>
          <w:rFonts w:ascii="Arial" w:hAnsi="Arial" w:cs="Arial"/>
        </w:rPr>
        <w:t xml:space="preserve">access </w:t>
      </w:r>
      <w:r>
        <w:rPr>
          <w:rFonts w:ascii="Arial" w:hAnsi="Arial" w:cs="Arial"/>
        </w:rPr>
        <w:t xml:space="preserve">to certain information </w:t>
      </w:r>
      <w:r w:rsidR="00D36D81" w:rsidRPr="00D36D81">
        <w:rPr>
          <w:rFonts w:ascii="Arial" w:hAnsi="Arial" w:cs="Arial"/>
        </w:rPr>
        <w:t>c</w:t>
      </w:r>
      <w:r>
        <w:rPr>
          <w:rFonts w:ascii="Arial" w:hAnsi="Arial" w:cs="Arial"/>
        </w:rPr>
        <w:t xml:space="preserve">ould </w:t>
      </w:r>
      <w:r w:rsidRPr="004D0117">
        <w:rPr>
          <w:rFonts w:ascii="Arial" w:hAnsi="Arial" w:cs="Arial"/>
          <w:szCs w:val="24"/>
        </w:rPr>
        <w:t>pose</w:t>
      </w:r>
      <w:r w:rsidR="00D36D81" w:rsidRPr="004D0117">
        <w:rPr>
          <w:rFonts w:ascii="Arial" w:eastAsiaTheme="minorHAnsi" w:hAnsi="Arial" w:cs="Arial"/>
          <w:szCs w:val="24"/>
        </w:rPr>
        <w:t xml:space="preserve"> a serious threat to the life, health or safety of an individual, or to public health or public safety</w:t>
      </w:r>
      <w:r w:rsidRPr="004D0117">
        <w:rPr>
          <w:rFonts w:ascii="Arial" w:eastAsiaTheme="minorHAnsi" w:hAnsi="Arial" w:cs="Arial"/>
          <w:szCs w:val="24"/>
        </w:rPr>
        <w:t xml:space="preserve"> or have an</w:t>
      </w:r>
      <w:r w:rsidR="00D36D81" w:rsidRPr="004D0117">
        <w:rPr>
          <w:rFonts w:ascii="Arial" w:eastAsiaTheme="minorHAnsi" w:hAnsi="Arial" w:cs="Arial"/>
          <w:szCs w:val="24"/>
        </w:rPr>
        <w:t xml:space="preserve"> </w:t>
      </w:r>
      <w:r w:rsidR="00D36D81" w:rsidRPr="00A7792D">
        <w:rPr>
          <w:rFonts w:ascii="Arial" w:eastAsiaTheme="minorHAnsi" w:hAnsi="Arial" w:cs="Arial"/>
          <w:szCs w:val="24"/>
        </w:rPr>
        <w:t xml:space="preserve">unreasonable impact on the privacy of other </w:t>
      </w:r>
      <w:r w:rsidR="00F94FEA" w:rsidRPr="00A7792D">
        <w:rPr>
          <w:rFonts w:ascii="Arial" w:eastAsiaTheme="minorHAnsi" w:hAnsi="Arial" w:cs="Arial"/>
          <w:szCs w:val="24"/>
        </w:rPr>
        <w:t>people</w:t>
      </w:r>
      <w:r w:rsidR="00D36D81" w:rsidRPr="00A7792D">
        <w:rPr>
          <w:rFonts w:ascii="Arial" w:eastAsiaTheme="minorHAnsi" w:hAnsi="Arial" w:cs="Arial"/>
          <w:szCs w:val="24"/>
        </w:rPr>
        <w:t>.</w:t>
      </w:r>
      <w:r w:rsidRPr="00A7792D">
        <w:rPr>
          <w:rFonts w:ascii="Arial" w:eastAsiaTheme="minorHAnsi" w:hAnsi="Arial" w:cs="Arial"/>
          <w:szCs w:val="24"/>
        </w:rPr>
        <w:t xml:space="preserve"> The </w:t>
      </w:r>
      <w:r w:rsidRPr="00A7792D">
        <w:rPr>
          <w:rFonts w:ascii="Arial" w:hAnsi="Arial" w:cs="Arial"/>
          <w:color w:val="0070C0"/>
          <w:szCs w:val="24"/>
        </w:rPr>
        <w:t>[Title of responsible role]</w:t>
      </w:r>
      <w:r>
        <w:rPr>
          <w:rFonts w:ascii="Arial" w:hAnsi="Arial" w:cs="Arial"/>
          <w:color w:val="0070C0"/>
          <w:szCs w:val="24"/>
        </w:rPr>
        <w:t xml:space="preserve"> </w:t>
      </w:r>
      <w:r w:rsidRPr="004D0117">
        <w:rPr>
          <w:rFonts w:ascii="Arial" w:hAnsi="Arial" w:cs="Arial"/>
          <w:szCs w:val="24"/>
        </w:rPr>
        <w:t>will consider all the circumstances and make this decision.</w:t>
      </w:r>
      <w:r>
        <w:rPr>
          <w:rFonts w:ascii="Arial" w:hAnsi="Arial" w:cs="Arial"/>
          <w:color w:val="0070C0"/>
          <w:szCs w:val="24"/>
        </w:rPr>
        <w:t xml:space="preserve"> </w:t>
      </w:r>
      <w:r w:rsidRPr="00D36D81">
        <w:rPr>
          <w:rFonts w:ascii="Arial" w:eastAsiaTheme="minorHAnsi" w:hAnsi="Arial" w:cs="Arial"/>
          <w:szCs w:val="24"/>
        </w:rPr>
        <w:t xml:space="preserve">Where access to information is not </w:t>
      </w:r>
      <w:r w:rsidRPr="00A7792D">
        <w:rPr>
          <w:rFonts w:ascii="Arial" w:eastAsiaTheme="minorHAnsi" w:hAnsi="Arial" w:cs="Arial"/>
          <w:szCs w:val="24"/>
        </w:rPr>
        <w:t xml:space="preserve">provided, </w:t>
      </w:r>
      <w:r w:rsidRPr="00A7792D">
        <w:rPr>
          <w:rFonts w:ascii="Arial" w:hAnsi="Arial" w:cs="Arial"/>
          <w:color w:val="0070C0"/>
          <w:szCs w:val="24"/>
        </w:rPr>
        <w:t xml:space="preserve">[Title of responsible role] </w:t>
      </w:r>
      <w:r w:rsidRPr="00A7792D">
        <w:rPr>
          <w:rFonts w:ascii="Arial" w:hAnsi="Arial" w:cs="Arial"/>
        </w:rPr>
        <w:t>will</w:t>
      </w:r>
      <w:r w:rsidRPr="00D36D81">
        <w:rPr>
          <w:rFonts w:ascii="Arial" w:hAnsi="Arial" w:cs="Arial"/>
        </w:rPr>
        <w:t xml:space="preserve"> provide a formal response explaining why access has been denied.</w:t>
      </w:r>
    </w:p>
    <w:p w14:paraId="14587E24" w14:textId="4A7E2B36" w:rsidR="004917F3" w:rsidRPr="00D36D81" w:rsidRDefault="004917F3" w:rsidP="00972507">
      <w:pPr>
        <w:rPr>
          <w:rFonts w:ascii="Arial" w:eastAsiaTheme="minorHAnsi" w:hAnsi="Arial" w:cs="Arial"/>
          <w:szCs w:val="24"/>
        </w:rPr>
      </w:pPr>
      <w:r w:rsidRPr="00D36D81">
        <w:rPr>
          <w:rFonts w:ascii="Arial" w:eastAsiaTheme="minorHAnsi" w:hAnsi="Arial" w:cs="Arial"/>
          <w:szCs w:val="24"/>
        </w:rPr>
        <w:t xml:space="preserve">Complaints about perceived or suspected breaches of privacy will be dealt with </w:t>
      </w:r>
      <w:r w:rsidR="004D0117">
        <w:rPr>
          <w:rFonts w:ascii="Arial" w:eastAsiaTheme="minorHAnsi" w:hAnsi="Arial" w:cs="Arial"/>
          <w:szCs w:val="24"/>
        </w:rPr>
        <w:t>using the</w:t>
      </w:r>
      <w:r w:rsidRPr="00D36D81">
        <w:rPr>
          <w:rFonts w:ascii="Arial" w:eastAsiaTheme="minorHAnsi" w:hAnsi="Arial" w:cs="Arial"/>
          <w:szCs w:val="24"/>
        </w:rPr>
        <w:t xml:space="preserve"> Feedback and Complaints Policy and Procedure</w:t>
      </w:r>
    </w:p>
    <w:p w14:paraId="6A69DDAD" w14:textId="032EC319" w:rsidR="00E2184E" w:rsidRDefault="00E2184E" w:rsidP="00972507">
      <w:pPr>
        <w:rPr>
          <w:rFonts w:ascii="Arial" w:hAnsi="Arial" w:cs="Arial"/>
          <w:szCs w:val="24"/>
        </w:rPr>
      </w:pPr>
    </w:p>
    <w:p w14:paraId="3F43CC9D" w14:textId="0F3AAB31" w:rsidR="00B26635" w:rsidRDefault="00B26635" w:rsidP="00972507">
      <w:pPr>
        <w:rPr>
          <w:rFonts w:ascii="Arial" w:hAnsi="Arial" w:cs="Arial"/>
          <w:b/>
          <w:color w:val="0070C0"/>
          <w:szCs w:val="24"/>
        </w:rPr>
      </w:pPr>
      <w:r w:rsidRPr="002A09E9">
        <w:rPr>
          <w:rFonts w:ascii="Arial" w:hAnsi="Arial" w:cs="Arial"/>
          <w:b/>
          <w:color w:val="0070C0"/>
          <w:szCs w:val="24"/>
        </w:rPr>
        <w:t>Definitions</w:t>
      </w:r>
    </w:p>
    <w:p w14:paraId="58C62E2C" w14:textId="77777777" w:rsidR="00D36D81" w:rsidRPr="002A09E9" w:rsidRDefault="00D36D81" w:rsidP="00972507">
      <w:pPr>
        <w:rPr>
          <w:rFonts w:ascii="Arial" w:hAnsi="Arial" w:cs="Arial"/>
          <w:b/>
          <w:color w:val="0070C0"/>
          <w:szCs w:val="24"/>
        </w:rPr>
      </w:pPr>
    </w:p>
    <w:p w14:paraId="36CE473D" w14:textId="69654781" w:rsidR="00A2114E" w:rsidRDefault="00A2114E" w:rsidP="00972507">
      <w:pPr>
        <w:rPr>
          <w:rFonts w:ascii="Arial" w:hAnsi="Arial" w:cs="Arial"/>
          <w:b/>
          <w:szCs w:val="24"/>
        </w:rPr>
      </w:pPr>
      <w:r>
        <w:rPr>
          <w:rFonts w:ascii="Arial" w:hAnsi="Arial" w:cs="Arial"/>
          <w:b/>
          <w:szCs w:val="24"/>
        </w:rPr>
        <w:t>Confidential Information</w:t>
      </w:r>
      <w:r w:rsidRPr="00905881">
        <w:rPr>
          <w:rFonts w:ascii="Arial" w:hAnsi="Arial" w:cs="Arial"/>
          <w:szCs w:val="24"/>
        </w:rPr>
        <w:t>: any information that identifies a person</w:t>
      </w:r>
    </w:p>
    <w:p w14:paraId="01D9AE45" w14:textId="77777777" w:rsidR="00A2114E" w:rsidRDefault="00A2114E" w:rsidP="00972507">
      <w:pPr>
        <w:rPr>
          <w:rFonts w:ascii="Arial" w:hAnsi="Arial" w:cs="Arial"/>
          <w:b/>
          <w:szCs w:val="24"/>
        </w:rPr>
      </w:pPr>
    </w:p>
    <w:p w14:paraId="65EB5DF4" w14:textId="228FCDDF" w:rsidR="003218CD" w:rsidRPr="00D36D81" w:rsidRDefault="00D36D81" w:rsidP="00972507">
      <w:pPr>
        <w:rPr>
          <w:rFonts w:ascii="Arial" w:hAnsi="Arial" w:cs="Arial"/>
          <w:szCs w:val="24"/>
        </w:rPr>
      </w:pPr>
      <w:r w:rsidRPr="00D36D81">
        <w:rPr>
          <w:rFonts w:ascii="Arial" w:hAnsi="Arial" w:cs="Arial"/>
          <w:b/>
          <w:szCs w:val="24"/>
        </w:rPr>
        <w:t>Informed consent</w:t>
      </w:r>
      <w:r w:rsidRPr="00D36D81">
        <w:rPr>
          <w:rFonts w:ascii="Arial" w:hAnsi="Arial" w:cs="Arial"/>
          <w:szCs w:val="24"/>
        </w:rPr>
        <w:t>:</w:t>
      </w:r>
      <w:r w:rsidRPr="00D36D81">
        <w:rPr>
          <w:rFonts w:ascii="Arial" w:hAnsi="Arial" w:cs="Arial"/>
        </w:rPr>
        <w:t xml:space="preserve"> voluntary agreement and/or action where the person making the decision has appropriate information, understands the consequences of the decision and capacity to make the decision</w:t>
      </w:r>
      <w:r w:rsidRPr="00D36D81">
        <w:rPr>
          <w:rFonts w:ascii="Arial" w:hAnsi="Arial" w:cs="Arial"/>
          <w:szCs w:val="24"/>
        </w:rPr>
        <w:t xml:space="preserve"> </w:t>
      </w:r>
    </w:p>
    <w:p w14:paraId="118053B4" w14:textId="77777777" w:rsidR="003218CD" w:rsidRPr="005816F2" w:rsidRDefault="003218CD" w:rsidP="00972507">
      <w:pPr>
        <w:rPr>
          <w:rFonts w:ascii="Arial" w:hAnsi="Arial" w:cs="Arial"/>
          <w:szCs w:val="24"/>
        </w:rPr>
      </w:pPr>
    </w:p>
    <w:p w14:paraId="0317CFC0" w14:textId="77777777" w:rsidR="00B26635" w:rsidRPr="002A09E9" w:rsidRDefault="00B26635" w:rsidP="00972507">
      <w:pPr>
        <w:rPr>
          <w:rFonts w:ascii="Arial" w:hAnsi="Arial" w:cs="Arial"/>
          <w:b/>
          <w:color w:val="0070C0"/>
          <w:szCs w:val="24"/>
        </w:rPr>
      </w:pPr>
      <w:r w:rsidRPr="002A09E9">
        <w:rPr>
          <w:rFonts w:ascii="Arial" w:hAnsi="Arial" w:cs="Arial"/>
          <w:b/>
          <w:color w:val="0070C0"/>
          <w:szCs w:val="24"/>
        </w:rPr>
        <w:t xml:space="preserve">Related policy and procedures </w:t>
      </w:r>
    </w:p>
    <w:p w14:paraId="4389A46F" w14:textId="77777777" w:rsidR="00B26635" w:rsidRPr="005816F2" w:rsidRDefault="00B26635" w:rsidP="00972507">
      <w:pPr>
        <w:rPr>
          <w:rFonts w:ascii="Arial" w:hAnsi="Arial" w:cs="Arial"/>
          <w:szCs w:val="24"/>
        </w:rPr>
      </w:pPr>
    </w:p>
    <w:p w14:paraId="12760C33" w14:textId="594869F4" w:rsidR="00B26635" w:rsidRDefault="003218CD" w:rsidP="00972507">
      <w:pPr>
        <w:rPr>
          <w:rFonts w:ascii="Arial" w:hAnsi="Arial" w:cs="Arial"/>
          <w:szCs w:val="24"/>
        </w:rPr>
      </w:pPr>
      <w:r w:rsidRPr="005816F2">
        <w:rPr>
          <w:rFonts w:ascii="Arial" w:hAnsi="Arial" w:cs="Arial"/>
          <w:szCs w:val="24"/>
        </w:rPr>
        <w:t>L</w:t>
      </w:r>
      <w:r w:rsidR="00B26635" w:rsidRPr="005816F2">
        <w:rPr>
          <w:rFonts w:ascii="Arial" w:hAnsi="Arial" w:cs="Arial"/>
          <w:szCs w:val="24"/>
        </w:rPr>
        <w:t xml:space="preserve">ist </w:t>
      </w:r>
      <w:r w:rsidRPr="005816F2">
        <w:rPr>
          <w:rFonts w:ascii="Arial" w:hAnsi="Arial" w:cs="Arial"/>
          <w:szCs w:val="24"/>
        </w:rPr>
        <w:t xml:space="preserve">other </w:t>
      </w:r>
      <w:r w:rsidR="00B26635" w:rsidRPr="005816F2">
        <w:rPr>
          <w:rFonts w:ascii="Arial" w:hAnsi="Arial" w:cs="Arial"/>
          <w:szCs w:val="24"/>
        </w:rPr>
        <w:t xml:space="preserve">organisational policies related to </w:t>
      </w:r>
      <w:r w:rsidRPr="005816F2">
        <w:rPr>
          <w:rFonts w:ascii="Arial" w:hAnsi="Arial" w:cs="Arial"/>
          <w:szCs w:val="24"/>
        </w:rPr>
        <w:t>this matter</w:t>
      </w:r>
    </w:p>
    <w:p w14:paraId="4A15AD3A" w14:textId="64989BB1" w:rsidR="00905881" w:rsidRPr="00905881" w:rsidRDefault="00905881" w:rsidP="00905881">
      <w:pPr>
        <w:pStyle w:val="ListParagraph"/>
        <w:numPr>
          <w:ilvl w:val="0"/>
          <w:numId w:val="8"/>
        </w:numPr>
        <w:rPr>
          <w:rFonts w:ascii="Arial" w:hAnsi="Arial" w:cs="Arial"/>
          <w:szCs w:val="24"/>
        </w:rPr>
      </w:pPr>
      <w:r w:rsidRPr="00905881">
        <w:rPr>
          <w:rFonts w:ascii="Arial" w:hAnsi="Arial" w:cs="Arial"/>
          <w:szCs w:val="24"/>
        </w:rPr>
        <w:t>Confidentiality Agreement</w:t>
      </w:r>
    </w:p>
    <w:p w14:paraId="55BEAAC9" w14:textId="58445C00" w:rsidR="00163B22" w:rsidRDefault="00B26635" w:rsidP="00972507">
      <w:pPr>
        <w:rPr>
          <w:rFonts w:ascii="Arial" w:hAnsi="Arial" w:cs="Arial"/>
          <w:szCs w:val="24"/>
        </w:rPr>
      </w:pPr>
      <w:r w:rsidRPr="005816F2">
        <w:rPr>
          <w:rFonts w:ascii="Arial" w:hAnsi="Arial" w:cs="Arial"/>
          <w:szCs w:val="24"/>
        </w:rPr>
        <w:t xml:space="preserve"> </w:t>
      </w:r>
    </w:p>
    <w:p w14:paraId="518A5858" w14:textId="77777777" w:rsidR="00163B22" w:rsidRDefault="00163B22">
      <w:pPr>
        <w:rPr>
          <w:rFonts w:ascii="Arial" w:hAnsi="Arial" w:cs="Arial"/>
          <w:szCs w:val="24"/>
        </w:rPr>
      </w:pPr>
      <w:r>
        <w:rPr>
          <w:rFonts w:ascii="Arial" w:hAnsi="Arial" w:cs="Arial"/>
          <w:szCs w:val="24"/>
        </w:rPr>
        <w:br w:type="page"/>
      </w:r>
    </w:p>
    <w:p w14:paraId="0EAACBF2" w14:textId="732C338D" w:rsidR="00B26635" w:rsidRPr="002A09E9" w:rsidRDefault="00B26635" w:rsidP="00972507">
      <w:pPr>
        <w:rPr>
          <w:rFonts w:ascii="Arial" w:hAnsi="Arial" w:cs="Arial"/>
          <w:b/>
          <w:color w:val="0070C0"/>
          <w:szCs w:val="24"/>
        </w:rPr>
      </w:pPr>
      <w:r w:rsidRPr="002A09E9">
        <w:rPr>
          <w:rFonts w:ascii="Arial" w:hAnsi="Arial" w:cs="Arial"/>
          <w:b/>
          <w:color w:val="0070C0"/>
          <w:szCs w:val="24"/>
        </w:rPr>
        <w:lastRenderedPageBreak/>
        <w:t>Rel</w:t>
      </w:r>
      <w:r w:rsidR="003218CD" w:rsidRPr="002A09E9">
        <w:rPr>
          <w:rFonts w:ascii="Arial" w:hAnsi="Arial" w:cs="Arial"/>
          <w:b/>
          <w:color w:val="0070C0"/>
          <w:szCs w:val="24"/>
        </w:rPr>
        <w:t xml:space="preserve">ated </w:t>
      </w:r>
      <w:r w:rsidRPr="002A09E9">
        <w:rPr>
          <w:rFonts w:ascii="Arial" w:hAnsi="Arial" w:cs="Arial"/>
          <w:b/>
          <w:color w:val="0070C0"/>
          <w:szCs w:val="24"/>
        </w:rPr>
        <w:t xml:space="preserve">legislation </w:t>
      </w:r>
      <w:r w:rsidR="003218CD" w:rsidRPr="002A09E9">
        <w:rPr>
          <w:rFonts w:ascii="Arial" w:hAnsi="Arial" w:cs="Arial"/>
          <w:b/>
          <w:color w:val="0070C0"/>
          <w:szCs w:val="24"/>
        </w:rPr>
        <w:t>and standards</w:t>
      </w:r>
    </w:p>
    <w:p w14:paraId="44CA3021" w14:textId="77777777" w:rsidR="00B26635" w:rsidRPr="005816F2" w:rsidRDefault="00B26635" w:rsidP="00972507">
      <w:pPr>
        <w:pStyle w:val="ListParagraph"/>
        <w:numPr>
          <w:ilvl w:val="0"/>
          <w:numId w:val="2"/>
        </w:numPr>
        <w:rPr>
          <w:rFonts w:ascii="Arial" w:hAnsi="Arial" w:cs="Arial"/>
          <w:szCs w:val="24"/>
        </w:rPr>
      </w:pPr>
      <w:r w:rsidRPr="005816F2">
        <w:rPr>
          <w:rFonts w:ascii="Arial" w:hAnsi="Arial" w:cs="Arial"/>
          <w:szCs w:val="24"/>
        </w:rPr>
        <w:t>Carers’ Recognition Act 2004</w:t>
      </w:r>
    </w:p>
    <w:p w14:paraId="1BA53071" w14:textId="77777777" w:rsidR="00B26635" w:rsidRPr="005816F2" w:rsidRDefault="00B26635" w:rsidP="00972507">
      <w:pPr>
        <w:pStyle w:val="ListParagraph"/>
        <w:numPr>
          <w:ilvl w:val="0"/>
          <w:numId w:val="2"/>
        </w:numPr>
        <w:rPr>
          <w:rFonts w:ascii="Arial" w:hAnsi="Arial" w:cs="Arial"/>
          <w:szCs w:val="24"/>
        </w:rPr>
      </w:pPr>
      <w:r w:rsidRPr="005816F2">
        <w:rPr>
          <w:rFonts w:ascii="Arial" w:hAnsi="Arial" w:cs="Arial"/>
          <w:szCs w:val="24"/>
        </w:rPr>
        <w:t xml:space="preserve">Disability Services Act 1993 (WA) </w:t>
      </w:r>
    </w:p>
    <w:p w14:paraId="2B401959" w14:textId="6D75126D" w:rsidR="00B26635" w:rsidRDefault="00B26635" w:rsidP="00972507">
      <w:pPr>
        <w:pStyle w:val="ListParagraph"/>
        <w:numPr>
          <w:ilvl w:val="0"/>
          <w:numId w:val="2"/>
        </w:numPr>
        <w:rPr>
          <w:rFonts w:ascii="Arial" w:hAnsi="Arial" w:cs="Arial"/>
          <w:szCs w:val="24"/>
        </w:rPr>
      </w:pPr>
      <w:r w:rsidRPr="005816F2">
        <w:rPr>
          <w:rFonts w:ascii="Arial" w:hAnsi="Arial" w:cs="Arial"/>
          <w:szCs w:val="24"/>
        </w:rPr>
        <w:t xml:space="preserve">Equal Opportunity Act 1984 (WA) </w:t>
      </w:r>
    </w:p>
    <w:p w14:paraId="3F50D563" w14:textId="2B85646A" w:rsidR="00A2114E" w:rsidRPr="005816F2" w:rsidRDefault="00A2114E" w:rsidP="00972507">
      <w:pPr>
        <w:pStyle w:val="ListParagraph"/>
        <w:numPr>
          <w:ilvl w:val="0"/>
          <w:numId w:val="2"/>
        </w:numPr>
        <w:rPr>
          <w:rFonts w:ascii="Arial" w:hAnsi="Arial" w:cs="Arial"/>
          <w:szCs w:val="24"/>
        </w:rPr>
      </w:pPr>
      <w:r>
        <w:rPr>
          <w:rFonts w:ascii="Arial" w:hAnsi="Arial" w:cs="Arial"/>
          <w:szCs w:val="24"/>
        </w:rPr>
        <w:t>Fair Work Act 2009</w:t>
      </w:r>
    </w:p>
    <w:p w14:paraId="68AAB137" w14:textId="77777777" w:rsidR="002A09E9" w:rsidRDefault="002A09E9" w:rsidP="00972507">
      <w:pPr>
        <w:pStyle w:val="ListParagraph"/>
        <w:numPr>
          <w:ilvl w:val="0"/>
          <w:numId w:val="2"/>
        </w:numPr>
        <w:rPr>
          <w:rFonts w:ascii="Arial" w:hAnsi="Arial" w:cs="Arial"/>
          <w:szCs w:val="24"/>
        </w:rPr>
      </w:pPr>
      <w:r>
        <w:rPr>
          <w:rFonts w:ascii="Arial" w:hAnsi="Arial" w:cs="Arial"/>
          <w:szCs w:val="24"/>
        </w:rPr>
        <w:t>NDIS Act 2013</w:t>
      </w:r>
    </w:p>
    <w:p w14:paraId="024C92B1" w14:textId="6911BDC9" w:rsidR="00B26635" w:rsidRPr="005816F2" w:rsidRDefault="00B26635" w:rsidP="00972507">
      <w:pPr>
        <w:pStyle w:val="ListParagraph"/>
        <w:numPr>
          <w:ilvl w:val="0"/>
          <w:numId w:val="2"/>
        </w:numPr>
        <w:rPr>
          <w:rFonts w:ascii="Arial" w:hAnsi="Arial" w:cs="Arial"/>
          <w:szCs w:val="24"/>
        </w:rPr>
      </w:pPr>
      <w:r w:rsidRPr="005816F2">
        <w:rPr>
          <w:rFonts w:ascii="Arial" w:hAnsi="Arial" w:cs="Arial"/>
          <w:szCs w:val="24"/>
        </w:rPr>
        <w:t xml:space="preserve">National Standards for Disability Services </w:t>
      </w:r>
    </w:p>
    <w:p w14:paraId="01C28B48" w14:textId="77777777" w:rsidR="00CF22ED" w:rsidRPr="00CF22ED" w:rsidRDefault="00CF22ED" w:rsidP="00972507">
      <w:pPr>
        <w:pStyle w:val="ListParagraph"/>
        <w:numPr>
          <w:ilvl w:val="0"/>
          <w:numId w:val="2"/>
        </w:numPr>
        <w:rPr>
          <w:rFonts w:ascii="Arial" w:hAnsi="Arial" w:cs="Arial"/>
          <w:szCs w:val="24"/>
        </w:rPr>
      </w:pPr>
      <w:r w:rsidRPr="00CF22ED">
        <w:rPr>
          <w:rFonts w:ascii="Arial" w:hAnsi="Arial" w:cs="Arial"/>
          <w:szCs w:val="24"/>
        </w:rPr>
        <w:t>NDIS Quality and Safeguarding Practice Standards 2018</w:t>
      </w:r>
    </w:p>
    <w:p w14:paraId="5AD3DA31" w14:textId="569A1F05" w:rsidR="002A09E9" w:rsidRPr="005816F2" w:rsidRDefault="002A09E9" w:rsidP="00972507">
      <w:pPr>
        <w:pStyle w:val="ListParagraph"/>
        <w:numPr>
          <w:ilvl w:val="0"/>
          <w:numId w:val="2"/>
        </w:numPr>
        <w:rPr>
          <w:rFonts w:ascii="Arial" w:hAnsi="Arial" w:cs="Arial"/>
          <w:szCs w:val="24"/>
        </w:rPr>
      </w:pPr>
      <w:r>
        <w:rPr>
          <w:rFonts w:ascii="Arial" w:hAnsi="Arial" w:cs="Arial"/>
          <w:szCs w:val="24"/>
        </w:rPr>
        <w:t>Privacy Act 1988</w:t>
      </w:r>
    </w:p>
    <w:p w14:paraId="1064087A" w14:textId="77777777" w:rsidR="000504C1" w:rsidRPr="005816F2" w:rsidRDefault="000504C1" w:rsidP="00972507">
      <w:pPr>
        <w:pStyle w:val="ListParagraph"/>
        <w:rPr>
          <w:rFonts w:ascii="Arial" w:hAnsi="Arial" w:cs="Arial"/>
          <w:szCs w:val="24"/>
        </w:rPr>
      </w:pPr>
    </w:p>
    <w:p w14:paraId="406E4BC8" w14:textId="77777777" w:rsidR="003218CD" w:rsidRPr="002A09E9" w:rsidRDefault="003218CD" w:rsidP="00972507">
      <w:pPr>
        <w:rPr>
          <w:rFonts w:ascii="Arial" w:hAnsi="Arial" w:cs="Arial"/>
          <w:b/>
          <w:color w:val="0070C0"/>
          <w:szCs w:val="24"/>
        </w:rPr>
      </w:pPr>
      <w:r w:rsidRPr="002A09E9">
        <w:rPr>
          <w:rFonts w:ascii="Arial" w:hAnsi="Arial" w:cs="Arial"/>
          <w:b/>
          <w:color w:val="0070C0"/>
          <w:szCs w:val="24"/>
        </w:rPr>
        <w:t>Approvals</w:t>
      </w:r>
    </w:p>
    <w:p w14:paraId="4B1A661B" w14:textId="77777777" w:rsidR="00B26635" w:rsidRPr="00A7792D" w:rsidRDefault="00B26635" w:rsidP="00972507">
      <w:pPr>
        <w:rPr>
          <w:rFonts w:ascii="Arial" w:hAnsi="Arial" w:cs="Arial"/>
          <w:szCs w:val="24"/>
        </w:rPr>
      </w:pPr>
      <w:r w:rsidRPr="005816F2">
        <w:rPr>
          <w:rFonts w:ascii="Arial" w:hAnsi="Arial" w:cs="Arial"/>
          <w:szCs w:val="24"/>
        </w:rPr>
        <w:t xml:space="preserve">Date </w:t>
      </w:r>
      <w:r w:rsidRPr="00A7792D">
        <w:rPr>
          <w:rFonts w:ascii="Arial" w:hAnsi="Arial" w:cs="Arial"/>
          <w:szCs w:val="24"/>
        </w:rPr>
        <w:t xml:space="preserve">of approval: [insert date] </w:t>
      </w:r>
    </w:p>
    <w:p w14:paraId="4ECBF30C" w14:textId="77777777" w:rsidR="00B26635" w:rsidRPr="005816F2" w:rsidRDefault="00B26635" w:rsidP="00972507">
      <w:pPr>
        <w:rPr>
          <w:rFonts w:ascii="Arial" w:hAnsi="Arial" w:cs="Arial"/>
          <w:szCs w:val="24"/>
        </w:rPr>
      </w:pPr>
      <w:r w:rsidRPr="00A7792D">
        <w:rPr>
          <w:rFonts w:ascii="Arial" w:hAnsi="Arial" w:cs="Arial"/>
          <w:szCs w:val="24"/>
        </w:rPr>
        <w:t xml:space="preserve">Date of review: </w:t>
      </w:r>
      <w:r w:rsidR="003218CD" w:rsidRPr="00A7792D">
        <w:rPr>
          <w:rFonts w:ascii="Arial" w:hAnsi="Arial" w:cs="Arial"/>
          <w:szCs w:val="24"/>
        </w:rPr>
        <w:t>[insert date]</w:t>
      </w:r>
    </w:p>
    <w:p w14:paraId="0137FA04" w14:textId="77777777" w:rsidR="00B26635" w:rsidRPr="00A7792D" w:rsidRDefault="00B26635" w:rsidP="00972507">
      <w:pPr>
        <w:rPr>
          <w:rFonts w:ascii="Arial" w:hAnsi="Arial" w:cs="Arial"/>
          <w:szCs w:val="24"/>
        </w:rPr>
      </w:pPr>
      <w:r w:rsidRPr="005816F2">
        <w:rPr>
          <w:rFonts w:ascii="Arial" w:hAnsi="Arial" w:cs="Arial"/>
          <w:szCs w:val="24"/>
        </w:rPr>
        <w:t xml:space="preserve">Signature of </w:t>
      </w:r>
      <w:r w:rsidRPr="00A7792D">
        <w:rPr>
          <w:rFonts w:ascii="Arial" w:hAnsi="Arial" w:cs="Arial"/>
          <w:szCs w:val="24"/>
        </w:rPr>
        <w:t>CEO: [insert signature]</w:t>
      </w:r>
    </w:p>
    <w:p w14:paraId="5B7F1915" w14:textId="49E50CC2" w:rsidR="00E426B4" w:rsidRPr="005816F2" w:rsidRDefault="00F94FEA" w:rsidP="00972507">
      <w:pPr>
        <w:rPr>
          <w:rFonts w:ascii="Arial" w:hAnsi="Arial" w:cs="Arial"/>
          <w:szCs w:val="24"/>
        </w:rPr>
      </w:pPr>
      <w:r w:rsidRPr="00A7792D">
        <w:rPr>
          <w:rFonts w:ascii="Arial" w:hAnsi="Arial" w:cs="Arial"/>
          <w:szCs w:val="24"/>
        </w:rPr>
        <w:t>Signature of Board Chair: [insert signature]</w:t>
      </w:r>
    </w:p>
    <w:sectPr w:rsidR="00E426B4" w:rsidRPr="005816F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331CF" w14:textId="77777777" w:rsidR="00820659" w:rsidRDefault="00820659">
      <w:r>
        <w:separator/>
      </w:r>
    </w:p>
  </w:endnote>
  <w:endnote w:type="continuationSeparator" w:id="0">
    <w:p w14:paraId="0D929968" w14:textId="77777777" w:rsidR="00820659" w:rsidRDefault="0082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780214"/>
      <w:docPartObj>
        <w:docPartGallery w:val="Page Numbers (Bottom of Page)"/>
        <w:docPartUnique/>
      </w:docPartObj>
    </w:sdtPr>
    <w:sdtEndPr/>
    <w:sdtContent>
      <w:sdt>
        <w:sdtPr>
          <w:id w:val="1728636285"/>
          <w:docPartObj>
            <w:docPartGallery w:val="Page Numbers (Top of Page)"/>
            <w:docPartUnique/>
          </w:docPartObj>
        </w:sdtPr>
        <w:sdtEndPr/>
        <w:sdtContent>
          <w:p w14:paraId="618555F1" w14:textId="2FA6A77B" w:rsidR="00F21D2B" w:rsidRDefault="00F21D2B">
            <w:pPr>
              <w:pStyle w:val="Footer"/>
              <w:jc w:val="center"/>
            </w:pPr>
            <w:r w:rsidRPr="00F21D2B">
              <w:rPr>
                <w:rFonts w:ascii="Arial" w:hAnsi="Arial" w:cs="Arial"/>
              </w:rPr>
              <w:t xml:space="preserve">Page </w:t>
            </w:r>
            <w:r w:rsidRPr="00F21D2B">
              <w:rPr>
                <w:rFonts w:ascii="Arial" w:hAnsi="Arial" w:cs="Arial"/>
                <w:bCs/>
                <w:szCs w:val="24"/>
              </w:rPr>
              <w:fldChar w:fldCharType="begin"/>
            </w:r>
            <w:r w:rsidRPr="00F21D2B">
              <w:rPr>
                <w:rFonts w:ascii="Arial" w:hAnsi="Arial" w:cs="Arial"/>
                <w:bCs/>
              </w:rPr>
              <w:instrText xml:space="preserve"> PAGE </w:instrText>
            </w:r>
            <w:r w:rsidRPr="00F21D2B">
              <w:rPr>
                <w:rFonts w:ascii="Arial" w:hAnsi="Arial" w:cs="Arial"/>
                <w:bCs/>
                <w:szCs w:val="24"/>
              </w:rPr>
              <w:fldChar w:fldCharType="separate"/>
            </w:r>
            <w:r w:rsidR="00163B22">
              <w:rPr>
                <w:rFonts w:ascii="Arial" w:hAnsi="Arial" w:cs="Arial"/>
                <w:bCs/>
                <w:noProof/>
              </w:rPr>
              <w:t>3</w:t>
            </w:r>
            <w:r w:rsidRPr="00F21D2B">
              <w:rPr>
                <w:rFonts w:ascii="Arial" w:hAnsi="Arial" w:cs="Arial"/>
                <w:bCs/>
                <w:szCs w:val="24"/>
              </w:rPr>
              <w:fldChar w:fldCharType="end"/>
            </w:r>
            <w:r w:rsidRPr="00F21D2B">
              <w:rPr>
                <w:rFonts w:ascii="Arial" w:hAnsi="Arial" w:cs="Arial"/>
              </w:rPr>
              <w:t xml:space="preserve"> of </w:t>
            </w:r>
            <w:r w:rsidRPr="00F21D2B">
              <w:rPr>
                <w:rFonts w:ascii="Arial" w:hAnsi="Arial" w:cs="Arial"/>
                <w:bCs/>
                <w:szCs w:val="24"/>
              </w:rPr>
              <w:fldChar w:fldCharType="begin"/>
            </w:r>
            <w:r w:rsidRPr="00F21D2B">
              <w:rPr>
                <w:rFonts w:ascii="Arial" w:hAnsi="Arial" w:cs="Arial"/>
                <w:bCs/>
              </w:rPr>
              <w:instrText xml:space="preserve"> NUMPAGES  </w:instrText>
            </w:r>
            <w:r w:rsidRPr="00F21D2B">
              <w:rPr>
                <w:rFonts w:ascii="Arial" w:hAnsi="Arial" w:cs="Arial"/>
                <w:bCs/>
                <w:szCs w:val="24"/>
              </w:rPr>
              <w:fldChar w:fldCharType="separate"/>
            </w:r>
            <w:r w:rsidR="00163B22">
              <w:rPr>
                <w:rFonts w:ascii="Arial" w:hAnsi="Arial" w:cs="Arial"/>
                <w:bCs/>
                <w:noProof/>
              </w:rPr>
              <w:t>3</w:t>
            </w:r>
            <w:r w:rsidRPr="00F21D2B">
              <w:rPr>
                <w:rFonts w:ascii="Arial" w:hAnsi="Arial" w:cs="Arial"/>
                <w:bCs/>
                <w:szCs w:val="24"/>
              </w:rPr>
              <w:fldChar w:fldCharType="end"/>
            </w:r>
          </w:p>
        </w:sdtContent>
      </w:sdt>
    </w:sdtContent>
  </w:sdt>
  <w:p w14:paraId="09FBA3A5" w14:textId="77777777" w:rsidR="00DB32D1" w:rsidRDefault="00DB3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A519F" w14:textId="77777777" w:rsidR="00820659" w:rsidRDefault="00820659">
      <w:r>
        <w:separator/>
      </w:r>
    </w:p>
  </w:footnote>
  <w:footnote w:type="continuationSeparator" w:id="0">
    <w:p w14:paraId="76A9810E" w14:textId="77777777" w:rsidR="00820659" w:rsidRDefault="00820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F16A" w14:textId="796F96EE" w:rsidR="00F21D2B" w:rsidRDefault="00F21D2B">
    <w:pPr>
      <w:pStyle w:val="Header"/>
    </w:pPr>
    <w:r>
      <w:tab/>
    </w:r>
    <w:r>
      <w:tab/>
    </w:r>
    <w:r>
      <w:rPr>
        <w:noProof/>
      </w:rPr>
      <w:drawing>
        <wp:inline distT="0" distB="0" distL="0" distR="0" wp14:anchorId="7D308E3E" wp14:editId="4ACDD184">
          <wp:extent cx="1268095" cy="445135"/>
          <wp:effectExtent l="0" t="0" r="8255" b="0"/>
          <wp:docPr id="2" name="Picture 2" title="National Disability Services Logo"/>
          <wp:cNvGraphicFramePr/>
          <a:graphic xmlns:a="http://schemas.openxmlformats.org/drawingml/2006/main">
            <a:graphicData uri="http://schemas.openxmlformats.org/drawingml/2006/picture">
              <pic:pic xmlns:pic="http://schemas.openxmlformats.org/drawingml/2006/picture">
                <pic:nvPicPr>
                  <pic:cNvPr id="2" name="Picture 2" title="National Disability Service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445135"/>
                  </a:xfrm>
                  <a:prstGeom prst="rect">
                    <a:avLst/>
                  </a:prstGeom>
                  <a:noFill/>
                </pic:spPr>
              </pic:pic>
            </a:graphicData>
          </a:graphic>
        </wp:inline>
      </w:drawing>
    </w:r>
  </w:p>
  <w:p w14:paraId="440EC2E4" w14:textId="77777777" w:rsidR="00F21D2B" w:rsidRPr="00F21D2B" w:rsidRDefault="00F21D2B">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F7B"/>
    <w:multiLevelType w:val="hybridMultilevel"/>
    <w:tmpl w:val="C5528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7C6D0F"/>
    <w:multiLevelType w:val="hybridMultilevel"/>
    <w:tmpl w:val="291C6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2A17BDF"/>
    <w:multiLevelType w:val="hybridMultilevel"/>
    <w:tmpl w:val="CE5A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BBD6EB7"/>
    <w:multiLevelType w:val="hybridMultilevel"/>
    <w:tmpl w:val="362244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D8A1072"/>
    <w:multiLevelType w:val="hybridMultilevel"/>
    <w:tmpl w:val="3AAE8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3E24FB"/>
    <w:multiLevelType w:val="hybridMultilevel"/>
    <w:tmpl w:val="E33AA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D991C9E"/>
    <w:multiLevelType w:val="hybridMultilevel"/>
    <w:tmpl w:val="0F9E9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056EE6"/>
    <w:multiLevelType w:val="hybridMultilevel"/>
    <w:tmpl w:val="92FE8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35"/>
    <w:rsid w:val="00016E2C"/>
    <w:rsid w:val="00031169"/>
    <w:rsid w:val="000504C1"/>
    <w:rsid w:val="0007568F"/>
    <w:rsid w:val="000D1E98"/>
    <w:rsid w:val="00163B22"/>
    <w:rsid w:val="00186FCF"/>
    <w:rsid w:val="001A07AA"/>
    <w:rsid w:val="001A1016"/>
    <w:rsid w:val="0024073F"/>
    <w:rsid w:val="0029548A"/>
    <w:rsid w:val="002A09E9"/>
    <w:rsid w:val="002D2DA1"/>
    <w:rsid w:val="002F341E"/>
    <w:rsid w:val="003218CD"/>
    <w:rsid w:val="00323492"/>
    <w:rsid w:val="003E27A6"/>
    <w:rsid w:val="00462FD0"/>
    <w:rsid w:val="004917F3"/>
    <w:rsid w:val="004955F4"/>
    <w:rsid w:val="004B3EF5"/>
    <w:rsid w:val="004D0117"/>
    <w:rsid w:val="00526BD0"/>
    <w:rsid w:val="00545E4E"/>
    <w:rsid w:val="005816F2"/>
    <w:rsid w:val="005A692D"/>
    <w:rsid w:val="00653082"/>
    <w:rsid w:val="006558D7"/>
    <w:rsid w:val="0067427D"/>
    <w:rsid w:val="006C33F4"/>
    <w:rsid w:val="006F17A0"/>
    <w:rsid w:val="00706298"/>
    <w:rsid w:val="0080602C"/>
    <w:rsid w:val="00820659"/>
    <w:rsid w:val="008C1EC8"/>
    <w:rsid w:val="008F4B48"/>
    <w:rsid w:val="00905881"/>
    <w:rsid w:val="009207E7"/>
    <w:rsid w:val="00972507"/>
    <w:rsid w:val="009F270E"/>
    <w:rsid w:val="00A05ECF"/>
    <w:rsid w:val="00A2114E"/>
    <w:rsid w:val="00A33836"/>
    <w:rsid w:val="00A7792D"/>
    <w:rsid w:val="00B015EE"/>
    <w:rsid w:val="00B26635"/>
    <w:rsid w:val="00BA104C"/>
    <w:rsid w:val="00BB3D50"/>
    <w:rsid w:val="00C00EE5"/>
    <w:rsid w:val="00CA55A0"/>
    <w:rsid w:val="00CF22ED"/>
    <w:rsid w:val="00D059D5"/>
    <w:rsid w:val="00D36D81"/>
    <w:rsid w:val="00D45D5D"/>
    <w:rsid w:val="00D4615B"/>
    <w:rsid w:val="00D65F13"/>
    <w:rsid w:val="00DB32D1"/>
    <w:rsid w:val="00E2184E"/>
    <w:rsid w:val="00E426B4"/>
    <w:rsid w:val="00E746BA"/>
    <w:rsid w:val="00F21D2B"/>
    <w:rsid w:val="00F76760"/>
    <w:rsid w:val="00F94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1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35"/>
    <w:rPr>
      <w:rFonts w:ascii="Century Gothic" w:eastAsiaTheme="minorEastAsia" w:hAnsi="Century Gothic"/>
      <w:sz w:val="24"/>
      <w:lang w:eastAsia="en-AU"/>
    </w:rPr>
  </w:style>
  <w:style w:type="paragraph" w:styleId="Heading1">
    <w:name w:val="heading 1"/>
    <w:basedOn w:val="Normal"/>
    <w:next w:val="Normal"/>
    <w:link w:val="Heading1Char"/>
    <w:uiPriority w:val="9"/>
    <w:qFormat/>
    <w:rsid w:val="00323492"/>
    <w:pPr>
      <w:keepNext/>
      <w:keepLines/>
      <w:spacing w:before="24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4955F4"/>
    <w:pPr>
      <w:keepNext/>
      <w:keepLines/>
      <w:spacing w:before="40"/>
      <w:outlineLvl w:val="1"/>
    </w:pPr>
    <w:rPr>
      <w:rFonts w:eastAsiaTheme="majorEastAsia"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B2663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5F4"/>
    <w:rPr>
      <w:rFonts w:ascii="Century Gothic" w:eastAsiaTheme="majorEastAsia" w:hAnsi="Century Gothic" w:cstheme="majorBidi"/>
      <w:b/>
      <w:color w:val="1F3864" w:themeColor="accent1" w:themeShade="80"/>
      <w:sz w:val="28"/>
      <w:szCs w:val="26"/>
      <w:lang w:eastAsia="en-AU"/>
    </w:rPr>
  </w:style>
  <w:style w:type="character" w:customStyle="1" w:styleId="Heading1Char">
    <w:name w:val="Heading 1 Char"/>
    <w:basedOn w:val="DefaultParagraphFont"/>
    <w:link w:val="Heading1"/>
    <w:uiPriority w:val="9"/>
    <w:rsid w:val="00323492"/>
    <w:rPr>
      <w:rFonts w:ascii="Century Gothic" w:eastAsiaTheme="majorEastAsia" w:hAnsi="Century Gothic" w:cstheme="majorBidi"/>
      <w:b/>
      <w:color w:val="2F5496" w:themeColor="accent1" w:themeShade="BF"/>
      <w:sz w:val="36"/>
      <w:szCs w:val="32"/>
      <w:lang w:eastAsia="en-AU"/>
    </w:rPr>
  </w:style>
  <w:style w:type="character" w:customStyle="1" w:styleId="Heading3Char">
    <w:name w:val="Heading 3 Char"/>
    <w:basedOn w:val="DefaultParagraphFont"/>
    <w:link w:val="Heading3"/>
    <w:uiPriority w:val="9"/>
    <w:rsid w:val="00B26635"/>
    <w:rPr>
      <w:rFonts w:asciiTheme="majorHAnsi" w:eastAsiaTheme="majorEastAsia" w:hAnsiTheme="majorHAnsi" w:cstheme="majorBidi"/>
      <w:color w:val="1F3763" w:themeColor="accent1" w:themeShade="7F"/>
      <w:sz w:val="24"/>
      <w:szCs w:val="24"/>
      <w:lang w:eastAsia="en-AU"/>
    </w:rPr>
  </w:style>
  <w:style w:type="paragraph" w:styleId="ListParagraph">
    <w:name w:val="List Paragraph"/>
    <w:basedOn w:val="Normal"/>
    <w:uiPriority w:val="34"/>
    <w:qFormat/>
    <w:rsid w:val="00B26635"/>
    <w:pPr>
      <w:ind w:left="720"/>
      <w:contextualSpacing/>
    </w:pPr>
  </w:style>
  <w:style w:type="paragraph" w:styleId="Header">
    <w:name w:val="header"/>
    <w:basedOn w:val="Normal"/>
    <w:link w:val="HeaderChar"/>
    <w:uiPriority w:val="99"/>
    <w:unhideWhenUsed/>
    <w:rsid w:val="00B26635"/>
    <w:pPr>
      <w:tabs>
        <w:tab w:val="center" w:pos="4513"/>
        <w:tab w:val="right" w:pos="9026"/>
      </w:tabs>
    </w:pPr>
  </w:style>
  <w:style w:type="character" w:customStyle="1" w:styleId="HeaderChar">
    <w:name w:val="Header Char"/>
    <w:basedOn w:val="DefaultParagraphFont"/>
    <w:link w:val="Header"/>
    <w:uiPriority w:val="99"/>
    <w:rsid w:val="00B26635"/>
    <w:rPr>
      <w:rFonts w:ascii="Century Gothic" w:eastAsiaTheme="minorEastAsia" w:hAnsi="Century Gothic"/>
      <w:sz w:val="24"/>
      <w:lang w:eastAsia="en-AU"/>
    </w:rPr>
  </w:style>
  <w:style w:type="paragraph" w:styleId="Footer">
    <w:name w:val="footer"/>
    <w:basedOn w:val="Normal"/>
    <w:link w:val="FooterChar"/>
    <w:uiPriority w:val="99"/>
    <w:unhideWhenUsed/>
    <w:rsid w:val="00B26635"/>
    <w:pPr>
      <w:tabs>
        <w:tab w:val="center" w:pos="4513"/>
        <w:tab w:val="right" w:pos="9026"/>
      </w:tabs>
    </w:pPr>
  </w:style>
  <w:style w:type="character" w:customStyle="1" w:styleId="FooterChar">
    <w:name w:val="Footer Char"/>
    <w:basedOn w:val="DefaultParagraphFont"/>
    <w:link w:val="Footer"/>
    <w:uiPriority w:val="99"/>
    <w:rsid w:val="00B26635"/>
    <w:rPr>
      <w:rFonts w:ascii="Century Gothic" w:eastAsiaTheme="minorEastAsia" w:hAnsi="Century Gothic"/>
      <w:sz w:val="24"/>
      <w:lang w:eastAsia="en-AU"/>
    </w:rPr>
  </w:style>
  <w:style w:type="paragraph" w:customStyle="1" w:styleId="Template-bodytext">
    <w:name w:val="Template - body text"/>
    <w:basedOn w:val="Normal"/>
    <w:link w:val="Template-bodytextChar"/>
    <w:qFormat/>
    <w:rsid w:val="002A09E9"/>
    <w:pPr>
      <w:spacing w:after="120"/>
      <w:ind w:left="357"/>
    </w:pPr>
    <w:rPr>
      <w:rFonts w:ascii="Arial" w:eastAsia="Times New Roman" w:hAnsi="Arial" w:cs="Times New Roman"/>
      <w:sz w:val="20"/>
      <w:szCs w:val="24"/>
      <w:lang w:eastAsia="en-US"/>
    </w:rPr>
  </w:style>
  <w:style w:type="character" w:customStyle="1" w:styleId="Template-bodytextChar">
    <w:name w:val="Template - body text Char"/>
    <w:link w:val="Template-bodytext"/>
    <w:rsid w:val="002A09E9"/>
    <w:rPr>
      <w:rFonts w:ascii="Arial" w:eastAsia="Times New Roman" w:hAnsi="Arial" w:cs="Times New Roman"/>
      <w:sz w:val="20"/>
      <w:szCs w:val="24"/>
    </w:rPr>
  </w:style>
  <w:style w:type="paragraph" w:customStyle="1" w:styleId="Template-headertext">
    <w:name w:val="Template - header text"/>
    <w:basedOn w:val="Template-bodytext"/>
    <w:rsid w:val="002A09E9"/>
    <w:pPr>
      <w:spacing w:before="120"/>
      <w:ind w:left="0"/>
    </w:pPr>
    <w:rPr>
      <w:sz w:val="18"/>
      <w:szCs w:val="20"/>
    </w:rPr>
  </w:style>
  <w:style w:type="paragraph" w:styleId="BalloonText">
    <w:name w:val="Balloon Text"/>
    <w:basedOn w:val="Normal"/>
    <w:link w:val="BalloonTextChar"/>
    <w:uiPriority w:val="99"/>
    <w:semiHidden/>
    <w:unhideWhenUsed/>
    <w:rsid w:val="00F94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FEA"/>
    <w:rPr>
      <w:rFonts w:ascii="Segoe UI" w:eastAsiaTheme="minorEastAsia" w:hAnsi="Segoe UI" w:cs="Segoe UI"/>
      <w:sz w:val="18"/>
      <w:szCs w:val="18"/>
      <w:lang w:eastAsia="en-AU"/>
    </w:rPr>
  </w:style>
  <w:style w:type="character" w:styleId="CommentReference">
    <w:name w:val="annotation reference"/>
    <w:basedOn w:val="DefaultParagraphFont"/>
    <w:uiPriority w:val="99"/>
    <w:semiHidden/>
    <w:unhideWhenUsed/>
    <w:rsid w:val="00F94FEA"/>
    <w:rPr>
      <w:sz w:val="16"/>
      <w:szCs w:val="16"/>
    </w:rPr>
  </w:style>
  <w:style w:type="paragraph" w:styleId="CommentText">
    <w:name w:val="annotation text"/>
    <w:basedOn w:val="Normal"/>
    <w:link w:val="CommentTextChar"/>
    <w:uiPriority w:val="99"/>
    <w:semiHidden/>
    <w:unhideWhenUsed/>
    <w:rsid w:val="00F94FEA"/>
    <w:rPr>
      <w:sz w:val="20"/>
      <w:szCs w:val="20"/>
    </w:rPr>
  </w:style>
  <w:style w:type="character" w:customStyle="1" w:styleId="CommentTextChar">
    <w:name w:val="Comment Text Char"/>
    <w:basedOn w:val="DefaultParagraphFont"/>
    <w:link w:val="CommentText"/>
    <w:uiPriority w:val="99"/>
    <w:semiHidden/>
    <w:rsid w:val="00F94FEA"/>
    <w:rPr>
      <w:rFonts w:ascii="Century Gothic" w:eastAsiaTheme="minorEastAsia" w:hAnsi="Century Gothic"/>
      <w:sz w:val="20"/>
      <w:szCs w:val="20"/>
      <w:lang w:eastAsia="en-AU"/>
    </w:rPr>
  </w:style>
  <w:style w:type="paragraph" w:styleId="CommentSubject">
    <w:name w:val="annotation subject"/>
    <w:basedOn w:val="CommentText"/>
    <w:next w:val="CommentText"/>
    <w:link w:val="CommentSubjectChar"/>
    <w:uiPriority w:val="99"/>
    <w:semiHidden/>
    <w:unhideWhenUsed/>
    <w:rsid w:val="00F94FEA"/>
    <w:rPr>
      <w:b/>
      <w:bCs/>
    </w:rPr>
  </w:style>
  <w:style w:type="character" w:customStyle="1" w:styleId="CommentSubjectChar">
    <w:name w:val="Comment Subject Char"/>
    <w:basedOn w:val="CommentTextChar"/>
    <w:link w:val="CommentSubject"/>
    <w:uiPriority w:val="99"/>
    <w:semiHidden/>
    <w:rsid w:val="00F94FEA"/>
    <w:rPr>
      <w:rFonts w:ascii="Century Gothic" w:eastAsiaTheme="minorEastAsia" w:hAnsi="Century Gothic"/>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35"/>
    <w:rPr>
      <w:rFonts w:ascii="Century Gothic" w:eastAsiaTheme="minorEastAsia" w:hAnsi="Century Gothic"/>
      <w:sz w:val="24"/>
      <w:lang w:eastAsia="en-AU"/>
    </w:rPr>
  </w:style>
  <w:style w:type="paragraph" w:styleId="Heading1">
    <w:name w:val="heading 1"/>
    <w:basedOn w:val="Normal"/>
    <w:next w:val="Normal"/>
    <w:link w:val="Heading1Char"/>
    <w:uiPriority w:val="9"/>
    <w:qFormat/>
    <w:rsid w:val="00323492"/>
    <w:pPr>
      <w:keepNext/>
      <w:keepLines/>
      <w:spacing w:before="240"/>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4955F4"/>
    <w:pPr>
      <w:keepNext/>
      <w:keepLines/>
      <w:spacing w:before="40"/>
      <w:outlineLvl w:val="1"/>
    </w:pPr>
    <w:rPr>
      <w:rFonts w:eastAsiaTheme="majorEastAsia" w:cstheme="majorBidi"/>
      <w:b/>
      <w:color w:val="1F3864" w:themeColor="accent1" w:themeShade="80"/>
      <w:sz w:val="28"/>
      <w:szCs w:val="26"/>
    </w:rPr>
  </w:style>
  <w:style w:type="paragraph" w:styleId="Heading3">
    <w:name w:val="heading 3"/>
    <w:basedOn w:val="Normal"/>
    <w:next w:val="Normal"/>
    <w:link w:val="Heading3Char"/>
    <w:uiPriority w:val="9"/>
    <w:unhideWhenUsed/>
    <w:qFormat/>
    <w:rsid w:val="00B2663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5F4"/>
    <w:rPr>
      <w:rFonts w:ascii="Century Gothic" w:eastAsiaTheme="majorEastAsia" w:hAnsi="Century Gothic" w:cstheme="majorBidi"/>
      <w:b/>
      <w:color w:val="1F3864" w:themeColor="accent1" w:themeShade="80"/>
      <w:sz w:val="28"/>
      <w:szCs w:val="26"/>
      <w:lang w:eastAsia="en-AU"/>
    </w:rPr>
  </w:style>
  <w:style w:type="character" w:customStyle="1" w:styleId="Heading1Char">
    <w:name w:val="Heading 1 Char"/>
    <w:basedOn w:val="DefaultParagraphFont"/>
    <w:link w:val="Heading1"/>
    <w:uiPriority w:val="9"/>
    <w:rsid w:val="00323492"/>
    <w:rPr>
      <w:rFonts w:ascii="Century Gothic" w:eastAsiaTheme="majorEastAsia" w:hAnsi="Century Gothic" w:cstheme="majorBidi"/>
      <w:b/>
      <w:color w:val="2F5496" w:themeColor="accent1" w:themeShade="BF"/>
      <w:sz w:val="36"/>
      <w:szCs w:val="32"/>
      <w:lang w:eastAsia="en-AU"/>
    </w:rPr>
  </w:style>
  <w:style w:type="character" w:customStyle="1" w:styleId="Heading3Char">
    <w:name w:val="Heading 3 Char"/>
    <w:basedOn w:val="DefaultParagraphFont"/>
    <w:link w:val="Heading3"/>
    <w:uiPriority w:val="9"/>
    <w:rsid w:val="00B26635"/>
    <w:rPr>
      <w:rFonts w:asciiTheme="majorHAnsi" w:eastAsiaTheme="majorEastAsia" w:hAnsiTheme="majorHAnsi" w:cstheme="majorBidi"/>
      <w:color w:val="1F3763" w:themeColor="accent1" w:themeShade="7F"/>
      <w:sz w:val="24"/>
      <w:szCs w:val="24"/>
      <w:lang w:eastAsia="en-AU"/>
    </w:rPr>
  </w:style>
  <w:style w:type="paragraph" w:styleId="ListParagraph">
    <w:name w:val="List Paragraph"/>
    <w:basedOn w:val="Normal"/>
    <w:uiPriority w:val="34"/>
    <w:qFormat/>
    <w:rsid w:val="00B26635"/>
    <w:pPr>
      <w:ind w:left="720"/>
      <w:contextualSpacing/>
    </w:pPr>
  </w:style>
  <w:style w:type="paragraph" w:styleId="Header">
    <w:name w:val="header"/>
    <w:basedOn w:val="Normal"/>
    <w:link w:val="HeaderChar"/>
    <w:uiPriority w:val="99"/>
    <w:unhideWhenUsed/>
    <w:rsid w:val="00B26635"/>
    <w:pPr>
      <w:tabs>
        <w:tab w:val="center" w:pos="4513"/>
        <w:tab w:val="right" w:pos="9026"/>
      </w:tabs>
    </w:pPr>
  </w:style>
  <w:style w:type="character" w:customStyle="1" w:styleId="HeaderChar">
    <w:name w:val="Header Char"/>
    <w:basedOn w:val="DefaultParagraphFont"/>
    <w:link w:val="Header"/>
    <w:uiPriority w:val="99"/>
    <w:rsid w:val="00B26635"/>
    <w:rPr>
      <w:rFonts w:ascii="Century Gothic" w:eastAsiaTheme="minorEastAsia" w:hAnsi="Century Gothic"/>
      <w:sz w:val="24"/>
      <w:lang w:eastAsia="en-AU"/>
    </w:rPr>
  </w:style>
  <w:style w:type="paragraph" w:styleId="Footer">
    <w:name w:val="footer"/>
    <w:basedOn w:val="Normal"/>
    <w:link w:val="FooterChar"/>
    <w:uiPriority w:val="99"/>
    <w:unhideWhenUsed/>
    <w:rsid w:val="00B26635"/>
    <w:pPr>
      <w:tabs>
        <w:tab w:val="center" w:pos="4513"/>
        <w:tab w:val="right" w:pos="9026"/>
      </w:tabs>
    </w:pPr>
  </w:style>
  <w:style w:type="character" w:customStyle="1" w:styleId="FooterChar">
    <w:name w:val="Footer Char"/>
    <w:basedOn w:val="DefaultParagraphFont"/>
    <w:link w:val="Footer"/>
    <w:uiPriority w:val="99"/>
    <w:rsid w:val="00B26635"/>
    <w:rPr>
      <w:rFonts w:ascii="Century Gothic" w:eastAsiaTheme="minorEastAsia" w:hAnsi="Century Gothic"/>
      <w:sz w:val="24"/>
      <w:lang w:eastAsia="en-AU"/>
    </w:rPr>
  </w:style>
  <w:style w:type="paragraph" w:customStyle="1" w:styleId="Template-bodytext">
    <w:name w:val="Template - body text"/>
    <w:basedOn w:val="Normal"/>
    <w:link w:val="Template-bodytextChar"/>
    <w:qFormat/>
    <w:rsid w:val="002A09E9"/>
    <w:pPr>
      <w:spacing w:after="120"/>
      <w:ind w:left="357"/>
    </w:pPr>
    <w:rPr>
      <w:rFonts w:ascii="Arial" w:eastAsia="Times New Roman" w:hAnsi="Arial" w:cs="Times New Roman"/>
      <w:sz w:val="20"/>
      <w:szCs w:val="24"/>
      <w:lang w:eastAsia="en-US"/>
    </w:rPr>
  </w:style>
  <w:style w:type="character" w:customStyle="1" w:styleId="Template-bodytextChar">
    <w:name w:val="Template - body text Char"/>
    <w:link w:val="Template-bodytext"/>
    <w:rsid w:val="002A09E9"/>
    <w:rPr>
      <w:rFonts w:ascii="Arial" w:eastAsia="Times New Roman" w:hAnsi="Arial" w:cs="Times New Roman"/>
      <w:sz w:val="20"/>
      <w:szCs w:val="24"/>
    </w:rPr>
  </w:style>
  <w:style w:type="paragraph" w:customStyle="1" w:styleId="Template-headertext">
    <w:name w:val="Template - header text"/>
    <w:basedOn w:val="Template-bodytext"/>
    <w:rsid w:val="002A09E9"/>
    <w:pPr>
      <w:spacing w:before="120"/>
      <w:ind w:left="0"/>
    </w:pPr>
    <w:rPr>
      <w:sz w:val="18"/>
      <w:szCs w:val="20"/>
    </w:rPr>
  </w:style>
  <w:style w:type="paragraph" w:styleId="BalloonText">
    <w:name w:val="Balloon Text"/>
    <w:basedOn w:val="Normal"/>
    <w:link w:val="BalloonTextChar"/>
    <w:uiPriority w:val="99"/>
    <w:semiHidden/>
    <w:unhideWhenUsed/>
    <w:rsid w:val="00F94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FEA"/>
    <w:rPr>
      <w:rFonts w:ascii="Segoe UI" w:eastAsiaTheme="minorEastAsia" w:hAnsi="Segoe UI" w:cs="Segoe UI"/>
      <w:sz w:val="18"/>
      <w:szCs w:val="18"/>
      <w:lang w:eastAsia="en-AU"/>
    </w:rPr>
  </w:style>
  <w:style w:type="character" w:styleId="CommentReference">
    <w:name w:val="annotation reference"/>
    <w:basedOn w:val="DefaultParagraphFont"/>
    <w:uiPriority w:val="99"/>
    <w:semiHidden/>
    <w:unhideWhenUsed/>
    <w:rsid w:val="00F94FEA"/>
    <w:rPr>
      <w:sz w:val="16"/>
      <w:szCs w:val="16"/>
    </w:rPr>
  </w:style>
  <w:style w:type="paragraph" w:styleId="CommentText">
    <w:name w:val="annotation text"/>
    <w:basedOn w:val="Normal"/>
    <w:link w:val="CommentTextChar"/>
    <w:uiPriority w:val="99"/>
    <w:semiHidden/>
    <w:unhideWhenUsed/>
    <w:rsid w:val="00F94FEA"/>
    <w:rPr>
      <w:sz w:val="20"/>
      <w:szCs w:val="20"/>
    </w:rPr>
  </w:style>
  <w:style w:type="character" w:customStyle="1" w:styleId="CommentTextChar">
    <w:name w:val="Comment Text Char"/>
    <w:basedOn w:val="DefaultParagraphFont"/>
    <w:link w:val="CommentText"/>
    <w:uiPriority w:val="99"/>
    <w:semiHidden/>
    <w:rsid w:val="00F94FEA"/>
    <w:rPr>
      <w:rFonts w:ascii="Century Gothic" w:eastAsiaTheme="minorEastAsia" w:hAnsi="Century Gothic"/>
      <w:sz w:val="20"/>
      <w:szCs w:val="20"/>
      <w:lang w:eastAsia="en-AU"/>
    </w:rPr>
  </w:style>
  <w:style w:type="paragraph" w:styleId="CommentSubject">
    <w:name w:val="annotation subject"/>
    <w:basedOn w:val="CommentText"/>
    <w:next w:val="CommentText"/>
    <w:link w:val="CommentSubjectChar"/>
    <w:uiPriority w:val="99"/>
    <w:semiHidden/>
    <w:unhideWhenUsed/>
    <w:rsid w:val="00F94FEA"/>
    <w:rPr>
      <w:b/>
      <w:bCs/>
    </w:rPr>
  </w:style>
  <w:style w:type="character" w:customStyle="1" w:styleId="CommentSubjectChar">
    <w:name w:val="Comment Subject Char"/>
    <w:basedOn w:val="CommentTextChar"/>
    <w:link w:val="CommentSubject"/>
    <w:uiPriority w:val="99"/>
    <w:semiHidden/>
    <w:rsid w:val="00F94FEA"/>
    <w:rPr>
      <w:rFonts w:ascii="Century Gothic" w:eastAsiaTheme="minorEastAsia" w:hAnsi="Century Gothic"/>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2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5B7CF507.dotm</Template>
  <TotalTime>4</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dc:creator>
  <cp:keywords/>
  <dc:description/>
  <cp:lastModifiedBy>Sarah Pinfold</cp:lastModifiedBy>
  <cp:revision>6</cp:revision>
  <dcterms:created xsi:type="dcterms:W3CDTF">2019-05-21T03:54:00Z</dcterms:created>
  <dcterms:modified xsi:type="dcterms:W3CDTF">2019-07-16T03:42:00Z</dcterms:modified>
</cp:coreProperties>
</file>