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9DCD" w14:textId="26F2DE39" w:rsidR="0061628F" w:rsidRPr="00941230" w:rsidRDefault="004D0F22" w:rsidP="00590AE9">
      <w:pPr>
        <w:pStyle w:val="Title"/>
      </w:pPr>
      <w:r>
        <w:t>Disability Employer Resource</w:t>
      </w:r>
      <w:r>
        <w:br/>
      </w:r>
      <w:r w:rsidR="0003690C" w:rsidRPr="004D0F22">
        <w:rPr>
          <w:b w:val="0"/>
        </w:rPr>
        <w:t>Factsheet:</w:t>
      </w:r>
      <w:r w:rsidR="00463B21" w:rsidRPr="004D0F22">
        <w:rPr>
          <w:b w:val="0"/>
        </w:rPr>
        <w:t xml:space="preserve"> Myths and Facts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yths and facts about people with disability."/>
      </w:tblPr>
      <w:tblGrid>
        <w:gridCol w:w="3114"/>
        <w:gridCol w:w="5902"/>
      </w:tblGrid>
      <w:tr w:rsidR="0061628F" w14:paraId="1F3B3898" w14:textId="77777777" w:rsidTr="00640BF6">
        <w:trPr>
          <w:cantSplit/>
          <w:trHeight w:val="325"/>
          <w:tblHeader/>
        </w:trPr>
        <w:tc>
          <w:tcPr>
            <w:tcW w:w="3114" w:type="dxa"/>
            <w:shd w:val="clear" w:color="auto" w:fill="E6F8FB"/>
          </w:tcPr>
          <w:p w14:paraId="17859745" w14:textId="77777777" w:rsidR="0061628F" w:rsidRDefault="0061628F" w:rsidP="002A5475">
            <w:pPr>
              <w:rPr>
                <w:rFonts w:cs="Arial"/>
                <w:b/>
                <w:bCs/>
                <w:szCs w:val="24"/>
              </w:rPr>
            </w:pPr>
            <w:bookmarkStart w:id="0" w:name="RowTitle_MythsFacts"/>
            <w:bookmarkEnd w:id="0"/>
            <w:r>
              <w:rPr>
                <w:rFonts w:cs="Arial"/>
                <w:b/>
                <w:bCs/>
                <w:szCs w:val="24"/>
              </w:rPr>
              <w:t>Myth</w:t>
            </w:r>
          </w:p>
        </w:tc>
        <w:tc>
          <w:tcPr>
            <w:tcW w:w="5902" w:type="dxa"/>
            <w:shd w:val="clear" w:color="auto" w:fill="E6F8FB"/>
          </w:tcPr>
          <w:p w14:paraId="7B08E4B7" w14:textId="77777777" w:rsidR="0061628F" w:rsidRDefault="0061628F" w:rsidP="002A547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Fact</w:t>
            </w:r>
          </w:p>
        </w:tc>
      </w:tr>
      <w:tr w:rsidR="0061628F" w14:paraId="62354462" w14:textId="77777777" w:rsidTr="004D0F22">
        <w:trPr>
          <w:cantSplit/>
        </w:trPr>
        <w:tc>
          <w:tcPr>
            <w:tcW w:w="3114" w:type="dxa"/>
          </w:tcPr>
          <w:p w14:paraId="7A26EB1D" w14:textId="77777777" w:rsidR="008421BF" w:rsidRDefault="0061628F" w:rsidP="00941230">
            <w:r w:rsidRPr="001C78A1">
              <w:t xml:space="preserve">People with disability can only do unskilled and </w:t>
            </w:r>
            <w:r w:rsidR="00E15DDB" w:rsidRPr="001C78A1">
              <w:t>low-level</w:t>
            </w:r>
            <w:r w:rsidRPr="001C78A1">
              <w:t xml:space="preserve"> jobs</w:t>
            </w:r>
            <w:r w:rsidR="00683F11" w:rsidRPr="001C78A1">
              <w:t>.</w:t>
            </w:r>
          </w:p>
          <w:p w14:paraId="588B135C" w14:textId="25D614D8" w:rsidR="0061628F" w:rsidRPr="008421BF" w:rsidRDefault="0061628F" w:rsidP="008421BF"/>
        </w:tc>
        <w:tc>
          <w:tcPr>
            <w:tcW w:w="5902" w:type="dxa"/>
          </w:tcPr>
          <w:p w14:paraId="4B2FCB02" w14:textId="37636BA5" w:rsidR="0061628F" w:rsidRDefault="0061628F" w:rsidP="006162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 can work at any leve</w:t>
            </w:r>
            <w:r w:rsidR="00965D98">
              <w:rPr>
                <w:rFonts w:cs="Arial"/>
                <w:szCs w:val="24"/>
              </w:rPr>
              <w:t>l or position in an Agency</w:t>
            </w:r>
            <w:r w:rsidR="001C78A1">
              <w:rPr>
                <w:rFonts w:cs="Arial"/>
                <w:szCs w:val="24"/>
              </w:rPr>
              <w:t>.</w:t>
            </w:r>
            <w:r w:rsidR="00941230">
              <w:rPr>
                <w:rFonts w:cs="Arial"/>
                <w:szCs w:val="24"/>
              </w:rPr>
              <w:t xml:space="preserve">  </w:t>
            </w:r>
            <w:r w:rsidR="00941230" w:rsidRPr="00F415BE">
              <w:rPr>
                <w:rFonts w:cs="Arial"/>
                <w:szCs w:val="24"/>
              </w:rPr>
              <w:t>34%</w:t>
            </w:r>
            <w:r w:rsidR="00941230">
              <w:rPr>
                <w:rFonts w:cs="Arial"/>
                <w:szCs w:val="24"/>
              </w:rPr>
              <w:t xml:space="preserve"> </w:t>
            </w:r>
            <w:r w:rsidR="00941230" w:rsidRPr="00F415BE">
              <w:rPr>
                <w:rFonts w:cs="Arial"/>
                <w:color w:val="343434"/>
                <w:szCs w:val="24"/>
                <w:shd w:val="clear" w:color="auto" w:fill="FFFFFF"/>
              </w:rPr>
              <w:t>are managers</w:t>
            </w:r>
            <w:r w:rsidR="00941230">
              <w:rPr>
                <w:rFonts w:cs="Arial"/>
                <w:color w:val="343434"/>
                <w:szCs w:val="24"/>
                <w:shd w:val="clear" w:color="auto" w:fill="FFFFFF"/>
              </w:rPr>
              <w:t xml:space="preserve"> (see </w:t>
            </w:r>
            <w:hyperlink r:id="rId8" w:history="1">
              <w:r w:rsidR="00941230">
                <w:rPr>
                  <w:rStyle w:val="Hyperlink"/>
                  <w:rFonts w:cs="Arial"/>
                </w:rPr>
                <w:t>Australian Network on Disability: Disability Statistics</w:t>
              </w:r>
            </w:hyperlink>
            <w:r w:rsidR="00941230">
              <w:rPr>
                <w:rFonts w:cs="Arial"/>
              </w:rPr>
              <w:t>)</w:t>
            </w:r>
          </w:p>
          <w:p w14:paraId="038BFAED" w14:textId="0FA52B2A" w:rsidR="0061628F" w:rsidRDefault="0061628F" w:rsidP="006162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Australian Bu</w:t>
            </w:r>
            <w:r w:rsidR="00935812">
              <w:rPr>
                <w:rFonts w:cs="Arial"/>
                <w:szCs w:val="24"/>
              </w:rPr>
              <w:t>reau of Statistics reported</w:t>
            </w:r>
            <w:r>
              <w:rPr>
                <w:rFonts w:cs="Arial"/>
                <w:szCs w:val="24"/>
              </w:rPr>
              <w:t xml:space="preserve"> in 2012 of working-age people with disability who were employed:</w:t>
            </w:r>
          </w:p>
          <w:p w14:paraId="2C25F87E" w14:textId="61216556" w:rsidR="0061628F" w:rsidRDefault="00965D98" w:rsidP="0061628F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19.9%</w:t>
            </w:r>
            <w:r w:rsidR="0061628F">
              <w:rPr>
                <w:rFonts w:cs="Arial"/>
                <w:szCs w:val="24"/>
              </w:rPr>
              <w:t xml:space="preserve"> as professionals</w:t>
            </w:r>
          </w:p>
          <w:p w14:paraId="47BABB8F" w14:textId="5788C5A0" w:rsidR="0061628F" w:rsidRDefault="0061628F" w:rsidP="0061628F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14.1% in </w:t>
            </w:r>
            <w:r w:rsidR="002D5462">
              <w:rPr>
                <w:rFonts w:cs="Arial"/>
                <w:szCs w:val="24"/>
              </w:rPr>
              <w:t>administration</w:t>
            </w:r>
          </w:p>
          <w:p w14:paraId="61BA4938" w14:textId="113E00B3" w:rsidR="0061628F" w:rsidRDefault="002D5462" w:rsidP="0061628F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15.2% as technicians and\</w:t>
            </w:r>
            <w:r w:rsidR="0061628F">
              <w:rPr>
                <w:rFonts w:cs="Arial"/>
                <w:szCs w:val="24"/>
              </w:rPr>
              <w:t xml:space="preserve">or in a trade </w:t>
            </w:r>
          </w:p>
          <w:p w14:paraId="1FD82D0B" w14:textId="3DE3BD0E" w:rsidR="00312827" w:rsidRPr="004B65B5" w:rsidRDefault="0061628F" w:rsidP="004B65B5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Arial"/>
                <w:szCs w:val="24"/>
              </w:rPr>
              <w:t>11.6% ran their own business</w:t>
            </w:r>
          </w:p>
        </w:tc>
      </w:tr>
      <w:tr w:rsidR="0061628F" w14:paraId="352F2D10" w14:textId="77777777" w:rsidTr="004D0F22">
        <w:trPr>
          <w:cantSplit/>
        </w:trPr>
        <w:tc>
          <w:tcPr>
            <w:tcW w:w="3114" w:type="dxa"/>
          </w:tcPr>
          <w:p w14:paraId="613584E5" w14:textId="72EDF74A" w:rsidR="0061628F" w:rsidRPr="008421BF" w:rsidRDefault="0061628F" w:rsidP="00466102">
            <w:pPr>
              <w:rPr>
                <w:rFonts w:cs="Arial"/>
                <w:szCs w:val="24"/>
              </w:rPr>
            </w:pPr>
            <w:r w:rsidRPr="00AD0C9B">
              <w:rPr>
                <w:rFonts w:cs="Arial"/>
                <w:szCs w:val="24"/>
              </w:rPr>
              <w:t xml:space="preserve">People with disability apply for jobs they </w:t>
            </w:r>
            <w:r>
              <w:rPr>
                <w:rFonts w:cs="Arial"/>
                <w:szCs w:val="24"/>
              </w:rPr>
              <w:t xml:space="preserve">just </w:t>
            </w:r>
            <w:r w:rsidRPr="00AD0C9B">
              <w:rPr>
                <w:rFonts w:cs="Arial"/>
                <w:szCs w:val="24"/>
              </w:rPr>
              <w:t>can</w:t>
            </w:r>
            <w:r>
              <w:rPr>
                <w:rFonts w:cs="Arial"/>
                <w:szCs w:val="24"/>
              </w:rPr>
              <w:t>’</w:t>
            </w:r>
            <w:r w:rsidRPr="00AD0C9B">
              <w:rPr>
                <w:rFonts w:cs="Arial"/>
                <w:szCs w:val="24"/>
              </w:rPr>
              <w:t>t do</w:t>
            </w:r>
            <w:r w:rsidR="002E47BD">
              <w:rPr>
                <w:rFonts w:cs="Arial"/>
                <w:szCs w:val="24"/>
              </w:rPr>
              <w:t>.</w:t>
            </w:r>
          </w:p>
        </w:tc>
        <w:tc>
          <w:tcPr>
            <w:tcW w:w="5902" w:type="dxa"/>
          </w:tcPr>
          <w:p w14:paraId="4A7151EC" w14:textId="7D89CBB8" w:rsidR="00312827" w:rsidRPr="004B65B5" w:rsidRDefault="0061628F" w:rsidP="004B65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People with disability have a range of skills, talents, abilities and qualifications </w:t>
            </w:r>
            <w:r w:rsidR="001775B9">
              <w:rPr>
                <w:rFonts w:cs="Arial"/>
                <w:szCs w:val="24"/>
              </w:rPr>
              <w:t xml:space="preserve">(including trade or tertiary). </w:t>
            </w:r>
            <w:r>
              <w:rPr>
                <w:rFonts w:cs="Arial"/>
                <w:szCs w:val="24"/>
              </w:rPr>
              <w:t>People with disability usually have a clear understanding of their abilities and are unlikely to</w:t>
            </w:r>
            <w:r w:rsidR="001775B9">
              <w:rPr>
                <w:rFonts w:cs="Arial"/>
                <w:szCs w:val="24"/>
              </w:rPr>
              <w:t xml:space="preserve"> apply for jobs they cannot do.</w:t>
            </w:r>
          </w:p>
        </w:tc>
      </w:tr>
      <w:tr w:rsidR="00935812" w14:paraId="4D4D0933" w14:textId="77777777" w:rsidTr="004D0F22">
        <w:trPr>
          <w:cantSplit/>
        </w:trPr>
        <w:tc>
          <w:tcPr>
            <w:tcW w:w="3114" w:type="dxa"/>
          </w:tcPr>
          <w:p w14:paraId="5AFA7895" w14:textId="4F82870D" w:rsidR="00935812" w:rsidRPr="008421BF" w:rsidRDefault="00935812" w:rsidP="004661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 can’t do the whole job.</w:t>
            </w:r>
            <w:r w:rsidR="00466102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6E6C8974" w14:textId="5D090B73" w:rsidR="0087406D" w:rsidRDefault="001375F6" w:rsidP="0087406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Not every person with a disability requires job role modification.</w:t>
            </w:r>
            <w:r w:rsidR="00F415BE" w:rsidRPr="0087406D">
              <w:rPr>
                <w:rFonts w:cs="Arial"/>
                <w:szCs w:val="24"/>
              </w:rPr>
              <w:t xml:space="preserve"> </w:t>
            </w:r>
            <w:r w:rsidR="00935812" w:rsidRPr="0087406D">
              <w:rPr>
                <w:rFonts w:cs="Arial"/>
                <w:szCs w:val="24"/>
              </w:rPr>
              <w:t xml:space="preserve">Like everyone, people with disability </w:t>
            </w:r>
            <w:r w:rsidR="00FB1C9C" w:rsidRPr="0087406D">
              <w:rPr>
                <w:rFonts w:cs="Arial"/>
                <w:szCs w:val="24"/>
              </w:rPr>
              <w:t xml:space="preserve">will submit a </w:t>
            </w:r>
            <w:r w:rsidR="00935812" w:rsidRPr="0087406D">
              <w:rPr>
                <w:rFonts w:cs="Arial"/>
                <w:szCs w:val="24"/>
              </w:rPr>
              <w:t>resume and will include their s</w:t>
            </w:r>
            <w:r w:rsidR="001775B9">
              <w:rPr>
                <w:rFonts w:cs="Arial"/>
                <w:szCs w:val="24"/>
              </w:rPr>
              <w:t>kills when applying for a job.</w:t>
            </w:r>
          </w:p>
          <w:p w14:paraId="4BC80503" w14:textId="7165F7A2" w:rsidR="0087406D" w:rsidRDefault="00935812" w:rsidP="0087406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 xml:space="preserve">Some people may need </w:t>
            </w:r>
            <w:r w:rsidR="0087406D" w:rsidRPr="0087406D">
              <w:rPr>
                <w:rFonts w:cs="Arial"/>
                <w:szCs w:val="24"/>
              </w:rPr>
              <w:t>changes</w:t>
            </w:r>
            <w:r w:rsidRPr="0087406D">
              <w:rPr>
                <w:rFonts w:cs="Arial"/>
                <w:szCs w:val="24"/>
              </w:rPr>
              <w:t xml:space="preserve"> to the way work is done or to their work environment.</w:t>
            </w:r>
            <w:r w:rsidR="002E47BD" w:rsidRPr="0087406D">
              <w:rPr>
                <w:rFonts w:cs="Arial"/>
                <w:szCs w:val="24"/>
              </w:rPr>
              <w:t xml:space="preserve"> </w:t>
            </w:r>
          </w:p>
          <w:p w14:paraId="4F51E1E6" w14:textId="77777777" w:rsidR="0087406D" w:rsidRDefault="00935812" w:rsidP="0087406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For example, Parliament house put ramps in plac</w:t>
            </w:r>
            <w:r w:rsidR="00FB1C9C" w:rsidRPr="0087406D">
              <w:rPr>
                <w:rFonts w:cs="Arial"/>
                <w:szCs w:val="24"/>
              </w:rPr>
              <w:t>e so a Senator who uses a wheelchair could have access</w:t>
            </w:r>
            <w:r w:rsidRPr="0087406D">
              <w:rPr>
                <w:rFonts w:cs="Arial"/>
                <w:szCs w:val="24"/>
              </w:rPr>
              <w:t xml:space="preserve">. </w:t>
            </w:r>
          </w:p>
          <w:p w14:paraId="231C4E7A" w14:textId="1123D1E7" w:rsidR="00312827" w:rsidRPr="004B65B5" w:rsidRDefault="0087406D" w:rsidP="004B65B5">
            <w:pPr>
              <w:pStyle w:val="ListParagraph"/>
              <w:numPr>
                <w:ilvl w:val="0"/>
                <w:numId w:val="7"/>
              </w:numPr>
            </w:pPr>
            <w:r w:rsidRPr="0087406D">
              <w:rPr>
                <w:rFonts w:cs="Arial"/>
                <w:szCs w:val="24"/>
              </w:rPr>
              <w:t>Workplace adjustments</w:t>
            </w:r>
            <w:r w:rsidR="00935812" w:rsidRPr="0087406D">
              <w:rPr>
                <w:rFonts w:cs="Arial"/>
                <w:szCs w:val="24"/>
              </w:rPr>
              <w:t xml:space="preserve"> such as flexible work hours, a specific key board or certain type of chair</w:t>
            </w:r>
            <w:r w:rsidR="00FB1C9C" w:rsidRPr="0087406D">
              <w:rPr>
                <w:rFonts w:cs="Arial"/>
                <w:szCs w:val="24"/>
              </w:rPr>
              <w:t xml:space="preserve"> are options that</w:t>
            </w:r>
            <w:r w:rsidR="00935812" w:rsidRPr="0087406D">
              <w:rPr>
                <w:rFonts w:cs="Arial"/>
                <w:szCs w:val="24"/>
              </w:rPr>
              <w:t xml:space="preserve"> apply to lots of employees, some have a disability.</w:t>
            </w:r>
          </w:p>
        </w:tc>
      </w:tr>
      <w:tr w:rsidR="001C78A1" w14:paraId="1873E891" w14:textId="77777777" w:rsidTr="004D0F22">
        <w:trPr>
          <w:cantSplit/>
        </w:trPr>
        <w:tc>
          <w:tcPr>
            <w:tcW w:w="3114" w:type="dxa"/>
          </w:tcPr>
          <w:p w14:paraId="277E4384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People with a mental illness never get better. </w:t>
            </w:r>
          </w:p>
        </w:tc>
        <w:tc>
          <w:tcPr>
            <w:tcW w:w="5902" w:type="dxa"/>
          </w:tcPr>
          <w:p w14:paraId="0182F815" w14:textId="5BC1B38D" w:rsidR="001C78A1" w:rsidRPr="002F6E23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With appropriate treatment and supports, many people can and </w:t>
            </w:r>
            <w:r w:rsidR="001775B9">
              <w:rPr>
                <w:rFonts w:cs="Arial"/>
                <w:szCs w:val="24"/>
              </w:rPr>
              <w:t>do recover from mental illness.</w:t>
            </w:r>
          </w:p>
        </w:tc>
      </w:tr>
      <w:tr w:rsidR="001C78A1" w14:paraId="6B6C2A3B" w14:textId="77777777" w:rsidTr="004D0F22">
        <w:trPr>
          <w:cantSplit/>
        </w:trPr>
        <w:tc>
          <w:tcPr>
            <w:tcW w:w="3114" w:type="dxa"/>
          </w:tcPr>
          <w:p w14:paraId="31ADB93A" w14:textId="77777777" w:rsidR="001C78A1" w:rsidRPr="002F6E23" w:rsidRDefault="001C78A1" w:rsidP="001C78A1">
            <w:pPr>
              <w:rPr>
                <w:rFonts w:cs="Arial"/>
                <w:szCs w:val="24"/>
              </w:rPr>
            </w:pPr>
            <w:r w:rsidRPr="002F6E23">
              <w:rPr>
                <w:rFonts w:cs="Arial"/>
                <w:szCs w:val="24"/>
              </w:rPr>
              <w:t xml:space="preserve">Only certain </w:t>
            </w:r>
            <w:r>
              <w:rPr>
                <w:rFonts w:cs="Arial"/>
                <w:szCs w:val="24"/>
              </w:rPr>
              <w:t>‘</w:t>
            </w:r>
            <w:r w:rsidRPr="002F6E23">
              <w:rPr>
                <w:rFonts w:cs="Arial"/>
                <w:szCs w:val="24"/>
              </w:rPr>
              <w:t>types</w:t>
            </w:r>
            <w:r>
              <w:rPr>
                <w:rFonts w:cs="Arial"/>
                <w:szCs w:val="24"/>
              </w:rPr>
              <w:t>’ of people experience m</w:t>
            </w:r>
            <w:r w:rsidRPr="002F6E23">
              <w:rPr>
                <w:rFonts w:cs="Arial"/>
                <w:szCs w:val="24"/>
              </w:rPr>
              <w:t>ental illness.</w:t>
            </w:r>
          </w:p>
        </w:tc>
        <w:tc>
          <w:tcPr>
            <w:tcW w:w="5902" w:type="dxa"/>
          </w:tcPr>
          <w:p w14:paraId="70A7AE09" w14:textId="77777777" w:rsidR="001C78A1" w:rsidRDefault="001C78A1" w:rsidP="001C78A1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Mental illness is common.</w:t>
            </w:r>
          </w:p>
          <w:p w14:paraId="6BCC8E29" w14:textId="1CC893D1" w:rsidR="001C78A1" w:rsidRDefault="001C78A1" w:rsidP="001C78A1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Pr="002F6E23">
              <w:rPr>
                <w:rFonts w:cs="Arial"/>
                <w:szCs w:val="24"/>
              </w:rPr>
              <w:t xml:space="preserve">ne in five Australians may </w:t>
            </w:r>
            <w:r>
              <w:rPr>
                <w:rFonts w:cs="Arial"/>
                <w:szCs w:val="24"/>
              </w:rPr>
              <w:t>experience</w:t>
            </w:r>
            <w:r w:rsidRPr="002F6E23">
              <w:rPr>
                <w:rFonts w:cs="Arial"/>
                <w:szCs w:val="24"/>
              </w:rPr>
              <w:t xml:space="preserve"> a mental il</w:t>
            </w:r>
            <w:r w:rsidR="00941230">
              <w:rPr>
                <w:rFonts w:cs="Arial"/>
                <w:szCs w:val="24"/>
              </w:rPr>
              <w:t>lness at some stage in their life</w:t>
            </w:r>
            <w:r w:rsidRPr="002F6E23">
              <w:rPr>
                <w:rFonts w:cs="Arial"/>
                <w:szCs w:val="24"/>
              </w:rPr>
              <w:t xml:space="preserve">. </w:t>
            </w:r>
          </w:p>
          <w:p w14:paraId="5DD5BACD" w14:textId="1FEE2347" w:rsidR="001C78A1" w:rsidRPr="001775B9" w:rsidRDefault="001C78A1" w:rsidP="001775B9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 w:rsidRPr="002F6E23">
              <w:rPr>
                <w:rFonts w:cs="Arial"/>
                <w:szCs w:val="24"/>
              </w:rPr>
              <w:t>Everyone is vulnerable to mental health problems</w:t>
            </w:r>
            <w:r>
              <w:rPr>
                <w:rFonts w:cs="Arial"/>
                <w:szCs w:val="24"/>
              </w:rPr>
              <w:t xml:space="preserve">, </w:t>
            </w:r>
            <w:r w:rsidRPr="002F6E23">
              <w:rPr>
                <w:rFonts w:cs="Arial"/>
                <w:szCs w:val="24"/>
              </w:rPr>
              <w:t xml:space="preserve">regardless of age, </w:t>
            </w:r>
            <w:r>
              <w:rPr>
                <w:rFonts w:cs="Arial"/>
                <w:szCs w:val="24"/>
              </w:rPr>
              <w:t xml:space="preserve">gender, </w:t>
            </w:r>
            <w:r w:rsidRPr="002F6E23">
              <w:rPr>
                <w:rFonts w:cs="Arial"/>
                <w:szCs w:val="24"/>
              </w:rPr>
              <w:t>education, income or culture.</w:t>
            </w:r>
          </w:p>
        </w:tc>
      </w:tr>
      <w:tr w:rsidR="001C78A1" w14:paraId="0223040E" w14:textId="77777777" w:rsidTr="004D0F22">
        <w:trPr>
          <w:cantSplit/>
        </w:trPr>
        <w:tc>
          <w:tcPr>
            <w:tcW w:w="3114" w:type="dxa"/>
          </w:tcPr>
          <w:p w14:paraId="2F9CF885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 have higher absenteeism.</w:t>
            </w:r>
          </w:p>
        </w:tc>
        <w:tc>
          <w:tcPr>
            <w:tcW w:w="5902" w:type="dxa"/>
          </w:tcPr>
          <w:p w14:paraId="1E28110E" w14:textId="5D54D9AC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Disability is not a sickness and there is no evidence to support the claim that people with di</w:t>
            </w:r>
            <w:r w:rsidR="001775B9">
              <w:rPr>
                <w:rFonts w:cs="Arial"/>
                <w:szCs w:val="24"/>
              </w:rPr>
              <w:t xml:space="preserve">sability take more sick days. </w:t>
            </w:r>
          </w:p>
        </w:tc>
      </w:tr>
      <w:tr w:rsidR="001C78A1" w14:paraId="0EB33D38" w14:textId="77777777" w:rsidTr="004D0F22">
        <w:trPr>
          <w:cantSplit/>
        </w:trPr>
        <w:tc>
          <w:tcPr>
            <w:tcW w:w="3114" w:type="dxa"/>
          </w:tcPr>
          <w:p w14:paraId="145F48E2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 are less productive.</w:t>
            </w:r>
          </w:p>
        </w:tc>
        <w:tc>
          <w:tcPr>
            <w:tcW w:w="5902" w:type="dxa"/>
          </w:tcPr>
          <w:p w14:paraId="73408ECD" w14:textId="3FF07172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 are as</w:t>
            </w:r>
            <w:r w:rsidR="001775B9">
              <w:rPr>
                <w:rFonts w:cs="Arial"/>
                <w:szCs w:val="24"/>
              </w:rPr>
              <w:t xml:space="preserve"> productive as other employees. </w:t>
            </w:r>
            <w:r>
              <w:rPr>
                <w:rFonts w:cs="Arial"/>
                <w:szCs w:val="24"/>
              </w:rPr>
              <w:t>Disability do</w:t>
            </w:r>
            <w:r w:rsidR="001775B9">
              <w:rPr>
                <w:rFonts w:cs="Arial"/>
                <w:szCs w:val="24"/>
              </w:rPr>
              <w:t>es not impact on productivity.</w:t>
            </w:r>
          </w:p>
        </w:tc>
      </w:tr>
      <w:tr w:rsidR="001C78A1" w14:paraId="179E7207" w14:textId="77777777" w:rsidTr="004D0F22">
        <w:trPr>
          <w:cantSplit/>
        </w:trPr>
        <w:tc>
          <w:tcPr>
            <w:tcW w:w="3114" w:type="dxa"/>
          </w:tcPr>
          <w:p w14:paraId="0D4052CE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There are higher recruitment, employment and training costs for people with disability.</w:t>
            </w:r>
          </w:p>
        </w:tc>
        <w:tc>
          <w:tcPr>
            <w:tcW w:w="5902" w:type="dxa"/>
          </w:tcPr>
          <w:p w14:paraId="77B56AEB" w14:textId="23E3B1E8" w:rsidR="001C78A1" w:rsidRDefault="001C78A1" w:rsidP="001C78A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There are usually no ex</w:t>
            </w:r>
            <w:r w:rsidR="001775B9">
              <w:rPr>
                <w:rFonts w:cs="Arial"/>
                <w:szCs w:val="24"/>
              </w:rPr>
              <w:t xml:space="preserve">tra costs. </w:t>
            </w:r>
            <w:r w:rsidRPr="0087406D">
              <w:rPr>
                <w:rFonts w:cs="Arial"/>
                <w:szCs w:val="24"/>
              </w:rPr>
              <w:t xml:space="preserve">Some employees may require inexpensive devices to assist them in their work. </w:t>
            </w:r>
          </w:p>
          <w:p w14:paraId="05D3C185" w14:textId="77777777" w:rsidR="001C78A1" w:rsidRDefault="001C78A1" w:rsidP="001C78A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 xml:space="preserve">Job Access is a free service that can provide advice and often financial support for workplace adjustments. </w:t>
            </w:r>
          </w:p>
          <w:p w14:paraId="005352DC" w14:textId="3241F93E" w:rsidR="001C78A1" w:rsidRPr="001775B9" w:rsidRDefault="001C78A1" w:rsidP="001C78A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Disability Employment Services can also assist you with recruitment and the Job Access process.</w:t>
            </w:r>
          </w:p>
        </w:tc>
      </w:tr>
      <w:tr w:rsidR="001C78A1" w14:paraId="34D3FD50" w14:textId="77777777" w:rsidTr="004D0F22">
        <w:trPr>
          <w:cantSplit/>
        </w:trPr>
        <w:tc>
          <w:tcPr>
            <w:tcW w:w="3114" w:type="dxa"/>
          </w:tcPr>
          <w:p w14:paraId="3489418C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Workers compensation and safety costs are high when you employ people with disability.</w:t>
            </w:r>
          </w:p>
        </w:tc>
        <w:tc>
          <w:tcPr>
            <w:tcW w:w="5902" w:type="dxa"/>
          </w:tcPr>
          <w:p w14:paraId="10A47940" w14:textId="1FB8135D" w:rsidR="001C78A1" w:rsidRDefault="001C78A1" w:rsidP="001C78A1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Workplace insurance premiums are not based on the characteristics of particular groups of employees (for example number of people with disability emplo</w:t>
            </w:r>
            <w:r w:rsidR="001775B9">
              <w:rPr>
                <w:rFonts w:cs="Arial"/>
                <w:szCs w:val="24"/>
              </w:rPr>
              <w:t>yed) but on accidents at work.</w:t>
            </w:r>
          </w:p>
          <w:p w14:paraId="049A7700" w14:textId="05D3FBE7" w:rsidR="001C78A1" w:rsidRPr="00496D0B" w:rsidRDefault="001C78A1" w:rsidP="00496D0B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There is no evidence that employees with disability are more susceptible to workplace accidents than other employees.</w:t>
            </w:r>
          </w:p>
        </w:tc>
      </w:tr>
      <w:tr w:rsidR="001C78A1" w14:paraId="22F3A95D" w14:textId="77777777" w:rsidTr="004D0F22">
        <w:trPr>
          <w:cantSplit/>
        </w:trPr>
        <w:tc>
          <w:tcPr>
            <w:tcW w:w="3114" w:type="dxa"/>
          </w:tcPr>
          <w:p w14:paraId="43A9B663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 require a large amount of support in the workplace.</w:t>
            </w:r>
          </w:p>
        </w:tc>
        <w:tc>
          <w:tcPr>
            <w:tcW w:w="5902" w:type="dxa"/>
          </w:tcPr>
          <w:p w14:paraId="44343C21" w14:textId="368E5C06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Most people with disabil</w:t>
            </w:r>
            <w:r w:rsidR="00496D0B">
              <w:rPr>
                <w:rFonts w:cs="Arial"/>
                <w:szCs w:val="24"/>
              </w:rPr>
              <w:t xml:space="preserve">ity need little or no support. </w:t>
            </w:r>
            <w:r>
              <w:rPr>
                <w:rFonts w:cs="Arial"/>
                <w:szCs w:val="24"/>
              </w:rPr>
              <w:t>If an employee does require a support w</w:t>
            </w:r>
            <w:r w:rsidR="00496D0B">
              <w:rPr>
                <w:rFonts w:cs="Arial"/>
                <w:szCs w:val="24"/>
              </w:rPr>
              <w:t>orker, they will organise this.</w:t>
            </w:r>
          </w:p>
        </w:tc>
      </w:tr>
      <w:tr w:rsidR="001C78A1" w14:paraId="7ED14AFD" w14:textId="77777777" w:rsidTr="004D0F22">
        <w:trPr>
          <w:cantSplit/>
        </w:trPr>
        <w:tc>
          <w:tcPr>
            <w:tcW w:w="3114" w:type="dxa"/>
          </w:tcPr>
          <w:p w14:paraId="78B5136C" w14:textId="77777777" w:rsidR="001C78A1" w:rsidRDefault="001C78A1" w:rsidP="001C78A1">
            <w:pPr>
              <w:rPr>
                <w:rFonts w:cs="Arial"/>
                <w:szCs w:val="24"/>
              </w:rPr>
            </w:pPr>
            <w:bookmarkStart w:id="1" w:name="_GoBack"/>
            <w:r>
              <w:rPr>
                <w:rFonts w:cs="Arial"/>
                <w:szCs w:val="24"/>
              </w:rPr>
              <w:lastRenderedPageBreak/>
              <w:t>People with disability don’t apply for jobs.</w:t>
            </w:r>
          </w:p>
        </w:tc>
        <w:tc>
          <w:tcPr>
            <w:tcW w:w="5902" w:type="dxa"/>
          </w:tcPr>
          <w:p w14:paraId="6B0A2243" w14:textId="0C75568B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 have twice the unemployment rate of people in the general community. If they aren’t applying for jobs with your organisation, look i</w:t>
            </w:r>
            <w:r w:rsidR="00496D0B">
              <w:rPr>
                <w:rFonts w:cs="Arial"/>
                <w:szCs w:val="24"/>
              </w:rPr>
              <w:t>nto your recruitment practices.</w:t>
            </w:r>
          </w:p>
        </w:tc>
      </w:tr>
      <w:bookmarkEnd w:id="1"/>
      <w:tr w:rsidR="001C78A1" w14:paraId="435948C9" w14:textId="77777777" w:rsidTr="004D0F22">
        <w:trPr>
          <w:cantSplit/>
        </w:trPr>
        <w:tc>
          <w:tcPr>
            <w:tcW w:w="3114" w:type="dxa"/>
          </w:tcPr>
          <w:p w14:paraId="3E36C66B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It’s too hard to interview a person with disability, I have to watch everything I say.</w:t>
            </w:r>
          </w:p>
        </w:tc>
        <w:tc>
          <w:tcPr>
            <w:tcW w:w="5902" w:type="dxa"/>
          </w:tcPr>
          <w:p w14:paraId="5666D01C" w14:textId="532ACB6D" w:rsidR="001C78A1" w:rsidRDefault="001C78A1" w:rsidP="001C78A1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It is advised that interview panel members have disability awaren</w:t>
            </w:r>
            <w:r w:rsidR="00496D0B">
              <w:rPr>
                <w:rFonts w:cs="Arial"/>
                <w:szCs w:val="24"/>
              </w:rPr>
              <w:t xml:space="preserve">ess training. </w:t>
            </w:r>
          </w:p>
          <w:p w14:paraId="414AA8D3" w14:textId="77777777" w:rsidR="001C78A1" w:rsidRDefault="001C78A1" w:rsidP="001C78A1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Talking to people with disability can be easy if you</w:t>
            </w:r>
            <w:r>
              <w:rPr>
                <w:rFonts w:cs="Arial"/>
                <w:szCs w:val="24"/>
              </w:rPr>
              <w:t xml:space="preserve"> follow some simple guidelines:</w:t>
            </w:r>
          </w:p>
          <w:p w14:paraId="683B7AA5" w14:textId="64010435" w:rsidR="001C78A1" w:rsidRDefault="001C78A1" w:rsidP="00496D0B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Focus on</w:t>
            </w:r>
            <w:r>
              <w:rPr>
                <w:rFonts w:cs="Arial"/>
                <w:szCs w:val="24"/>
              </w:rPr>
              <w:t xml:space="preserve"> the person not the disability</w:t>
            </w:r>
            <w:r w:rsidR="00590AE9">
              <w:rPr>
                <w:rFonts w:cs="Arial"/>
                <w:szCs w:val="24"/>
              </w:rPr>
              <w:t>.</w:t>
            </w:r>
          </w:p>
          <w:p w14:paraId="4CDCFD88" w14:textId="77777777" w:rsidR="001C78A1" w:rsidRDefault="001C78A1" w:rsidP="00496D0B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Don’t make assumptions ab</w:t>
            </w:r>
            <w:r>
              <w:rPr>
                <w:rFonts w:cs="Arial"/>
                <w:szCs w:val="24"/>
              </w:rPr>
              <w:t>out what they can or can’t do.</w:t>
            </w:r>
          </w:p>
          <w:p w14:paraId="2A52BE3F" w14:textId="4F225A7E" w:rsidR="001C78A1" w:rsidRPr="00496D0B" w:rsidRDefault="001C78A1" w:rsidP="00496D0B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4"/>
              </w:rPr>
            </w:pPr>
            <w:r w:rsidRPr="0087406D">
              <w:rPr>
                <w:rFonts w:cs="Arial"/>
                <w:szCs w:val="24"/>
              </w:rPr>
              <w:t>Do ask a person if they have any access needs.</w:t>
            </w:r>
          </w:p>
        </w:tc>
      </w:tr>
      <w:tr w:rsidR="001C78A1" w14:paraId="6C68951D" w14:textId="77777777" w:rsidTr="004D0F22">
        <w:trPr>
          <w:cantSplit/>
        </w:trPr>
        <w:tc>
          <w:tcPr>
            <w:tcW w:w="3114" w:type="dxa"/>
          </w:tcPr>
          <w:p w14:paraId="534A0EF3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Mental health issues will permanently reduce someone’s capacity to function in a work environment.</w:t>
            </w:r>
          </w:p>
        </w:tc>
        <w:tc>
          <w:tcPr>
            <w:tcW w:w="5902" w:type="dxa"/>
          </w:tcPr>
          <w:p w14:paraId="5B2C6880" w14:textId="77777777" w:rsidR="001C78A1" w:rsidRDefault="001C78A1" w:rsidP="001C78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During periods of mental ill health, productivity may be affected, but recovery (and sometimes with supports) generally brings a return to previous functioning levels.</w:t>
            </w:r>
          </w:p>
          <w:p w14:paraId="3160DF70" w14:textId="3B24545D" w:rsidR="001C78A1" w:rsidRPr="008063B1" w:rsidRDefault="009D1AA1" w:rsidP="001C78A1">
            <w:pPr>
              <w:rPr>
                <w:rFonts w:cs="Arial"/>
                <w:szCs w:val="24"/>
              </w:rPr>
            </w:pPr>
            <w:hyperlink r:id="rId9" w:history="1">
              <w:r w:rsidR="00496D0B">
                <w:rPr>
                  <w:rStyle w:val="Hyperlink"/>
                  <w:rFonts w:cs="Arial"/>
                  <w:szCs w:val="24"/>
                </w:rPr>
                <w:t>Black Dog Institute: Workplace Mental Health Toolkit</w:t>
              </w:r>
            </w:hyperlink>
          </w:p>
        </w:tc>
      </w:tr>
    </w:tbl>
    <w:p w14:paraId="72ABAC43" w14:textId="65C22B63" w:rsidR="00935812" w:rsidRDefault="00935812"/>
    <w:sectPr w:rsidR="00935812" w:rsidSect="00941230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7346B" w16cid:durableId="212358D9"/>
  <w16cid:commentId w16cid:paraId="2A413ADB" w16cid:durableId="21235915"/>
  <w16cid:commentId w16cid:paraId="237BB83B" w16cid:durableId="21235B6A"/>
  <w16cid:commentId w16cid:paraId="5C576CA6" w16cid:durableId="2123592F"/>
  <w16cid:commentId w16cid:paraId="20F00582" w16cid:durableId="21235ABC"/>
  <w16cid:commentId w16cid:paraId="3310009A" w16cid:durableId="21235BB7"/>
  <w16cid:commentId w16cid:paraId="07F3EC84" w16cid:durableId="21235BDA"/>
  <w16cid:commentId w16cid:paraId="33C52BE4" w16cid:durableId="21235C2D"/>
  <w16cid:commentId w16cid:paraId="2E319C8D" w16cid:durableId="21235DD7"/>
  <w16cid:commentId w16cid:paraId="404F9514" w16cid:durableId="21235DFC"/>
  <w16cid:commentId w16cid:paraId="48170186" w16cid:durableId="21235E34"/>
  <w16cid:commentId w16cid:paraId="35A242AE" w16cid:durableId="21235E41"/>
  <w16cid:commentId w16cid:paraId="2CE4CE40" w16cid:durableId="21235F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8011" w14:textId="77777777" w:rsidR="009D1AA1" w:rsidRDefault="009D1AA1" w:rsidP="002A5475">
      <w:pPr>
        <w:spacing w:after="0" w:line="240" w:lineRule="auto"/>
      </w:pPr>
      <w:r>
        <w:separator/>
      </w:r>
    </w:p>
  </w:endnote>
  <w:endnote w:type="continuationSeparator" w:id="0">
    <w:p w14:paraId="0B615EA2" w14:textId="77777777" w:rsidR="009D1AA1" w:rsidRDefault="009D1AA1" w:rsidP="002A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128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D8217" w14:textId="1D56F4D1" w:rsidR="00941230" w:rsidRDefault="00941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B1CEEA" w14:textId="77777777" w:rsidR="00941230" w:rsidRDefault="00941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D3CC" w14:textId="77777777" w:rsidR="004D0F22" w:rsidRPr="00F85ABF" w:rsidRDefault="004D0F22" w:rsidP="004D0F22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14:paraId="4B092F59" w14:textId="77777777" w:rsidR="004D0F22" w:rsidRDefault="004D0F22" w:rsidP="004D0F22">
    <w:pPr>
      <w:pStyle w:val="Footer"/>
      <w:rPr>
        <w:lang w:val="en-SG"/>
      </w:rPr>
    </w:pPr>
  </w:p>
  <w:p w14:paraId="40187703" w14:textId="77E5BA67" w:rsidR="00941230" w:rsidRPr="004D0F22" w:rsidRDefault="004D0F22" w:rsidP="004B65B5">
    <w:pPr>
      <w:pStyle w:val="Footer"/>
      <w:tabs>
        <w:tab w:val="clear" w:pos="9026"/>
        <w:tab w:val="right" w:pos="13608"/>
      </w:tabs>
      <w:ind w:right="-46"/>
    </w:pPr>
    <w:r w:rsidRPr="005A5098">
      <w:rPr>
        <w:noProof/>
      </w:rPr>
      <w:drawing>
        <wp:inline distT="0" distB="0" distL="0" distR="0" wp14:anchorId="24F902FA" wp14:editId="7FF40556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4F7DB03F" wp14:editId="23DF5268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02D7" w14:textId="77777777" w:rsidR="009D1AA1" w:rsidRDefault="009D1AA1" w:rsidP="002A5475">
      <w:pPr>
        <w:spacing w:after="0" w:line="240" w:lineRule="auto"/>
      </w:pPr>
      <w:r>
        <w:separator/>
      </w:r>
    </w:p>
  </w:footnote>
  <w:footnote w:type="continuationSeparator" w:id="0">
    <w:p w14:paraId="2A5684CF" w14:textId="77777777" w:rsidR="009D1AA1" w:rsidRDefault="009D1AA1" w:rsidP="002A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F3FDE"/>
    <w:multiLevelType w:val="hybridMultilevel"/>
    <w:tmpl w:val="B8201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25370"/>
    <w:multiLevelType w:val="hybridMultilevel"/>
    <w:tmpl w:val="59349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935EF"/>
    <w:multiLevelType w:val="hybridMultilevel"/>
    <w:tmpl w:val="8A904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73394"/>
    <w:multiLevelType w:val="hybridMultilevel"/>
    <w:tmpl w:val="FD843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33766"/>
    <w:multiLevelType w:val="hybridMultilevel"/>
    <w:tmpl w:val="11541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3080F"/>
    <w:multiLevelType w:val="hybridMultilevel"/>
    <w:tmpl w:val="11542440"/>
    <w:lvl w:ilvl="0" w:tplc="9D44B8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11CB"/>
    <w:multiLevelType w:val="hybridMultilevel"/>
    <w:tmpl w:val="92346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810CF"/>
    <w:multiLevelType w:val="hybridMultilevel"/>
    <w:tmpl w:val="36F6F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75272"/>
    <w:multiLevelType w:val="hybridMultilevel"/>
    <w:tmpl w:val="596C0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6C57"/>
    <w:multiLevelType w:val="hybridMultilevel"/>
    <w:tmpl w:val="19507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60B1B"/>
    <w:multiLevelType w:val="hybridMultilevel"/>
    <w:tmpl w:val="5F8E2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450838"/>
    <w:multiLevelType w:val="hybridMultilevel"/>
    <w:tmpl w:val="0FAA46FC"/>
    <w:lvl w:ilvl="0" w:tplc="A81225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125A1"/>
    <w:multiLevelType w:val="hybridMultilevel"/>
    <w:tmpl w:val="AD4A6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508"/>
    <w:multiLevelType w:val="hybridMultilevel"/>
    <w:tmpl w:val="7CE04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7"/>
  </w:num>
  <w:num w:numId="5">
    <w:abstractNumId w:val="25"/>
  </w:num>
  <w:num w:numId="6">
    <w:abstractNumId w:val="8"/>
  </w:num>
  <w:num w:numId="7">
    <w:abstractNumId w:val="22"/>
  </w:num>
  <w:num w:numId="8">
    <w:abstractNumId w:val="36"/>
  </w:num>
  <w:num w:numId="9">
    <w:abstractNumId w:val="29"/>
  </w:num>
  <w:num w:numId="10">
    <w:abstractNumId w:val="32"/>
  </w:num>
  <w:num w:numId="11">
    <w:abstractNumId w:val="31"/>
  </w:num>
  <w:num w:numId="12">
    <w:abstractNumId w:val="6"/>
  </w:num>
  <w:num w:numId="13">
    <w:abstractNumId w:val="11"/>
  </w:num>
  <w:num w:numId="14">
    <w:abstractNumId w:val="34"/>
  </w:num>
  <w:num w:numId="15">
    <w:abstractNumId w:val="2"/>
  </w:num>
  <w:num w:numId="16">
    <w:abstractNumId w:val="10"/>
  </w:num>
  <w:num w:numId="17">
    <w:abstractNumId w:val="4"/>
  </w:num>
  <w:num w:numId="18">
    <w:abstractNumId w:val="9"/>
  </w:num>
  <w:num w:numId="19">
    <w:abstractNumId w:val="3"/>
  </w:num>
  <w:num w:numId="20">
    <w:abstractNumId w:val="5"/>
  </w:num>
  <w:num w:numId="21">
    <w:abstractNumId w:val="21"/>
  </w:num>
  <w:num w:numId="22">
    <w:abstractNumId w:val="1"/>
  </w:num>
  <w:num w:numId="23">
    <w:abstractNumId w:val="28"/>
  </w:num>
  <w:num w:numId="24">
    <w:abstractNumId w:val="19"/>
  </w:num>
  <w:num w:numId="25">
    <w:abstractNumId w:val="14"/>
  </w:num>
  <w:num w:numId="26">
    <w:abstractNumId w:val="37"/>
  </w:num>
  <w:num w:numId="27">
    <w:abstractNumId w:val="33"/>
  </w:num>
  <w:num w:numId="28">
    <w:abstractNumId w:val="23"/>
  </w:num>
  <w:num w:numId="29">
    <w:abstractNumId w:val="13"/>
  </w:num>
  <w:num w:numId="30">
    <w:abstractNumId w:val="0"/>
  </w:num>
  <w:num w:numId="31">
    <w:abstractNumId w:val="27"/>
  </w:num>
  <w:num w:numId="32">
    <w:abstractNumId w:val="18"/>
  </w:num>
  <w:num w:numId="33">
    <w:abstractNumId w:val="16"/>
  </w:num>
  <w:num w:numId="34">
    <w:abstractNumId w:val="38"/>
  </w:num>
  <w:num w:numId="35">
    <w:abstractNumId w:val="20"/>
  </w:num>
  <w:num w:numId="36">
    <w:abstractNumId w:val="12"/>
  </w:num>
  <w:num w:numId="37">
    <w:abstractNumId w:val="35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5"/>
    <w:rsid w:val="00025E07"/>
    <w:rsid w:val="0003690C"/>
    <w:rsid w:val="00070BDD"/>
    <w:rsid w:val="00074302"/>
    <w:rsid w:val="00077C1D"/>
    <w:rsid w:val="000A6C8A"/>
    <w:rsid w:val="000A7DC3"/>
    <w:rsid w:val="000D1B6D"/>
    <w:rsid w:val="0010311A"/>
    <w:rsid w:val="00127699"/>
    <w:rsid w:val="001375F6"/>
    <w:rsid w:val="00161FD4"/>
    <w:rsid w:val="0016555B"/>
    <w:rsid w:val="001775B9"/>
    <w:rsid w:val="001A4DC1"/>
    <w:rsid w:val="001C78A1"/>
    <w:rsid w:val="00223D22"/>
    <w:rsid w:val="002674B7"/>
    <w:rsid w:val="00275C40"/>
    <w:rsid w:val="002A5475"/>
    <w:rsid w:val="002D5462"/>
    <w:rsid w:val="002E1735"/>
    <w:rsid w:val="002E47BD"/>
    <w:rsid w:val="002F34FD"/>
    <w:rsid w:val="002F6E23"/>
    <w:rsid w:val="00312827"/>
    <w:rsid w:val="00315E66"/>
    <w:rsid w:val="0035407E"/>
    <w:rsid w:val="004174D8"/>
    <w:rsid w:val="00463B21"/>
    <w:rsid w:val="004646D6"/>
    <w:rsid w:val="00466102"/>
    <w:rsid w:val="00496D0B"/>
    <w:rsid w:val="004B65B5"/>
    <w:rsid w:val="004C104B"/>
    <w:rsid w:val="004D0F22"/>
    <w:rsid w:val="00590AE9"/>
    <w:rsid w:val="005919A3"/>
    <w:rsid w:val="005B3B37"/>
    <w:rsid w:val="005D6777"/>
    <w:rsid w:val="0061460A"/>
    <w:rsid w:val="0061628F"/>
    <w:rsid w:val="00640BF6"/>
    <w:rsid w:val="00683F11"/>
    <w:rsid w:val="006B20C6"/>
    <w:rsid w:val="0072538F"/>
    <w:rsid w:val="00756362"/>
    <w:rsid w:val="008063B1"/>
    <w:rsid w:val="008421BF"/>
    <w:rsid w:val="0087406D"/>
    <w:rsid w:val="008F07BD"/>
    <w:rsid w:val="008F321B"/>
    <w:rsid w:val="00935812"/>
    <w:rsid w:val="00941230"/>
    <w:rsid w:val="00965D98"/>
    <w:rsid w:val="0097662A"/>
    <w:rsid w:val="009D0775"/>
    <w:rsid w:val="009D1AA1"/>
    <w:rsid w:val="009D31F3"/>
    <w:rsid w:val="00A63894"/>
    <w:rsid w:val="00AA550B"/>
    <w:rsid w:val="00AA69B9"/>
    <w:rsid w:val="00AD0C9B"/>
    <w:rsid w:val="00B40C47"/>
    <w:rsid w:val="00B413A1"/>
    <w:rsid w:val="00BB72BB"/>
    <w:rsid w:val="00C335E0"/>
    <w:rsid w:val="00C72EF2"/>
    <w:rsid w:val="00C73817"/>
    <w:rsid w:val="00C902CC"/>
    <w:rsid w:val="00CF28C5"/>
    <w:rsid w:val="00D149C5"/>
    <w:rsid w:val="00D76B22"/>
    <w:rsid w:val="00DF7DB4"/>
    <w:rsid w:val="00E15DDB"/>
    <w:rsid w:val="00E63A63"/>
    <w:rsid w:val="00E72244"/>
    <w:rsid w:val="00E91811"/>
    <w:rsid w:val="00EB3514"/>
    <w:rsid w:val="00F415BE"/>
    <w:rsid w:val="00F704FC"/>
    <w:rsid w:val="00FB0B25"/>
    <w:rsid w:val="00FB1C9C"/>
    <w:rsid w:val="00FF05E3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68CE1"/>
  <w15:chartTrackingRefBased/>
  <w15:docId w15:val="{1761B47C-AB6E-4956-B447-BF7C3C71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E3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FF05E3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FF05E3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FF05E3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FF05E3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F05E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F05E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F05E3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F05E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F05E3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E3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E3"/>
    <w:rPr>
      <w:rFonts w:ascii="Arial" w:eastAsia="Times New Roman" w:hAnsi="Arial" w:cs="Times New Roman"/>
      <w:sz w:val="24"/>
      <w:lang w:eastAsia="en-AU"/>
    </w:rPr>
  </w:style>
  <w:style w:type="table" w:styleId="TableGrid">
    <w:name w:val="Table Grid"/>
    <w:basedOn w:val="TableNormal"/>
    <w:uiPriority w:val="59"/>
    <w:rsid w:val="00FF05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5E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E3"/>
    <w:rPr>
      <w:rFonts w:ascii="Arial" w:eastAsia="Times New Roman" w:hAnsi="Arial" w:cs="Tahoma"/>
      <w:sz w:val="24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6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28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28F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uiPriority w:val="99"/>
    <w:unhideWhenUsed/>
    <w:rsid w:val="00FF05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F05E3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FF05E3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FF05E3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FF05E3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5E3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5E3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5E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5E3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5E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F05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590AE9"/>
    <w:pPr>
      <w:spacing w:before="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590AE9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FF05E3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FF05E3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FF05E3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F05E3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FF05E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FF05E3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FF05E3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5E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5E3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FF05E3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FF05E3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FF05E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F05E3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05E3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F05E3"/>
    <w:pPr>
      <w:outlineLvl w:val="9"/>
    </w:pPr>
    <w:rPr>
      <w:bCs/>
      <w:sz w:val="40"/>
      <w:szCs w:val="28"/>
    </w:rPr>
  </w:style>
  <w:style w:type="character" w:styleId="PlaceholderText">
    <w:name w:val="Placeholder Text"/>
    <w:basedOn w:val="DefaultParagraphFont"/>
    <w:uiPriority w:val="99"/>
    <w:semiHidden/>
    <w:rsid w:val="00FF05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C7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.org.au/pages/disability-statistic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ackdoginstitute.org.au/docs/default-source/education-resources/black-dog-institute-mental-health-toolkit-2017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AB95-025D-4D9D-BF9C-524AB0CC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12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Myths and Facts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Myths and Facts</dc:title>
  <dc:subject/>
  <dc:creator>NDS</dc:creator>
  <cp:keywords>FactSheet; PeopleWithDisability; MentalIllness; Employment; Work; Accessible</cp:keywords>
  <dc:description/>
  <cp:lastModifiedBy>Suzanne George</cp:lastModifiedBy>
  <cp:revision>12</cp:revision>
  <dcterms:created xsi:type="dcterms:W3CDTF">2020-06-29T04:08:00Z</dcterms:created>
  <dcterms:modified xsi:type="dcterms:W3CDTF">2020-09-11T04:38:00Z</dcterms:modified>
</cp:coreProperties>
</file>