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95A6B" w14:textId="7428D0F5" w:rsidR="00C0321E" w:rsidRPr="00126F6C" w:rsidRDefault="00126F6C" w:rsidP="00A466F7">
      <w:pPr>
        <w:pStyle w:val="Title"/>
        <w:spacing w:before="0"/>
        <w:rPr>
          <w:b w:val="0"/>
        </w:rPr>
      </w:pPr>
      <w:r>
        <w:t>Disability Employer Resource</w:t>
      </w:r>
      <w:r>
        <w:br/>
      </w:r>
      <w:r w:rsidR="00904453" w:rsidRPr="00126F6C">
        <w:rPr>
          <w:b w:val="0"/>
        </w:rPr>
        <w:t>Mentoring P</w:t>
      </w:r>
      <w:r w:rsidR="00234F47" w:rsidRPr="00126F6C">
        <w:rPr>
          <w:b w:val="0"/>
        </w:rPr>
        <w:t>rogram</w:t>
      </w:r>
      <w:r w:rsidR="00904453" w:rsidRPr="00126F6C">
        <w:rPr>
          <w:b w:val="0"/>
        </w:rPr>
        <w:t xml:space="preserve"> for Employees with Disability</w:t>
      </w:r>
    </w:p>
    <w:p w14:paraId="7E0A0FA1" w14:textId="56489A52" w:rsidR="00D37F18" w:rsidRPr="0028111C" w:rsidRDefault="00D37F18" w:rsidP="0028111C">
      <w:r w:rsidRPr="0028111C">
        <w:rPr>
          <w:b/>
        </w:rPr>
        <w:t>Leadership</w:t>
      </w:r>
    </w:p>
    <w:p w14:paraId="63068F7E" w14:textId="50F0C577" w:rsidR="00D37F18" w:rsidRPr="0028111C" w:rsidRDefault="00D37F18" w:rsidP="00126F6C">
      <w:pPr>
        <w:pStyle w:val="ListParagraph"/>
        <w:numPr>
          <w:ilvl w:val="0"/>
          <w:numId w:val="12"/>
        </w:numPr>
        <w:ind w:left="426" w:hanging="426"/>
      </w:pPr>
      <w:r w:rsidRPr="0028111C">
        <w:t>Corporate Executive team endorses and participates in the program.</w:t>
      </w:r>
    </w:p>
    <w:p w14:paraId="77B2E5D6" w14:textId="5F76D5CE" w:rsidR="00D37F18" w:rsidRPr="0028111C" w:rsidRDefault="00D37F18" w:rsidP="0028111C">
      <w:r w:rsidRPr="0028111C">
        <w:rPr>
          <w:b/>
        </w:rPr>
        <w:t>Scope</w:t>
      </w:r>
    </w:p>
    <w:p w14:paraId="14DC4CD2" w14:textId="04DB8AAA" w:rsidR="00D37F18" w:rsidRPr="0028111C" w:rsidRDefault="00D37F18" w:rsidP="00126F6C">
      <w:pPr>
        <w:pStyle w:val="ListParagraph"/>
        <w:numPr>
          <w:ilvl w:val="0"/>
          <w:numId w:val="12"/>
        </w:numPr>
        <w:ind w:left="426" w:hanging="426"/>
      </w:pPr>
      <w:r w:rsidRPr="0028111C">
        <w:t>All</w:t>
      </w:r>
      <w:r w:rsidR="004F4134" w:rsidRPr="0028111C">
        <w:t xml:space="preserve"> employees with disability</w:t>
      </w:r>
      <w:r w:rsidRPr="0028111C">
        <w:t xml:space="preserve"> are invited</w:t>
      </w:r>
      <w:r w:rsidR="004F4134" w:rsidRPr="0028111C">
        <w:t xml:space="preserve"> to participate in the program.</w:t>
      </w:r>
    </w:p>
    <w:p w14:paraId="627BC058" w14:textId="75634B09" w:rsidR="004F4134" w:rsidRPr="0028111C" w:rsidRDefault="00576AEC" w:rsidP="00126F6C">
      <w:pPr>
        <w:pStyle w:val="ListParagraph"/>
        <w:numPr>
          <w:ilvl w:val="0"/>
          <w:numId w:val="12"/>
        </w:numPr>
        <w:ind w:left="426" w:hanging="426"/>
      </w:pPr>
      <w:r w:rsidRPr="0028111C">
        <w:t xml:space="preserve">Target </w:t>
      </w:r>
      <w:r w:rsidR="004F4134" w:rsidRPr="0028111C">
        <w:t>60% of employees with disability</w:t>
      </w:r>
      <w:r w:rsidRPr="0028111C">
        <w:t xml:space="preserve"> to</w:t>
      </w:r>
      <w:r w:rsidR="004F4134" w:rsidRPr="0028111C">
        <w:t xml:space="preserve"> participate in the program.</w:t>
      </w:r>
    </w:p>
    <w:p w14:paraId="06B23E5C" w14:textId="2D27100E" w:rsidR="00C64067" w:rsidRPr="00E276CF" w:rsidRDefault="00D37F18" w:rsidP="00E276CF">
      <w:pPr>
        <w:pStyle w:val="Heading1"/>
      </w:pPr>
      <w:r w:rsidRPr="00E276CF">
        <w:t>Two streams of m</w:t>
      </w:r>
      <w:r w:rsidR="00DC44D9" w:rsidRPr="00E276CF">
        <w:t>entoring support:</w:t>
      </w:r>
    </w:p>
    <w:p w14:paraId="7C53F5B7" w14:textId="7D4289B5" w:rsidR="00DC44D9" w:rsidRPr="002D6810" w:rsidRDefault="00576AEC" w:rsidP="00126F6C">
      <w:pPr>
        <w:pStyle w:val="ListParagraph"/>
        <w:numPr>
          <w:ilvl w:val="0"/>
          <w:numId w:val="13"/>
        </w:numPr>
        <w:ind w:left="426" w:hanging="426"/>
        <w:rPr>
          <w:b/>
        </w:rPr>
      </w:pPr>
      <w:r w:rsidRPr="002D6810">
        <w:rPr>
          <w:b/>
        </w:rPr>
        <w:t xml:space="preserve">Managers, </w:t>
      </w:r>
      <w:r w:rsidR="00455E50" w:rsidRPr="002D6810">
        <w:rPr>
          <w:b/>
        </w:rPr>
        <w:t>Senior Managers and E</w:t>
      </w:r>
      <w:r w:rsidR="001537A4" w:rsidRPr="002D6810">
        <w:rPr>
          <w:b/>
        </w:rPr>
        <w:t>xecutives</w:t>
      </w:r>
      <w:r w:rsidR="00455E50" w:rsidRPr="002D6810">
        <w:rPr>
          <w:b/>
        </w:rPr>
        <w:t>:</w:t>
      </w:r>
      <w:r w:rsidR="001537A4" w:rsidRPr="002D6810">
        <w:rPr>
          <w:b/>
        </w:rPr>
        <w:t xml:space="preserve"> </w:t>
      </w:r>
    </w:p>
    <w:p w14:paraId="3C067B2C" w14:textId="77777777" w:rsidR="00455E50" w:rsidRPr="00E276CF" w:rsidRDefault="00455E50" w:rsidP="00126F6C">
      <w:pPr>
        <w:pStyle w:val="ListParagraph"/>
        <w:numPr>
          <w:ilvl w:val="1"/>
          <w:numId w:val="15"/>
        </w:numPr>
        <w:ind w:left="851" w:hanging="425"/>
      </w:pPr>
      <w:r w:rsidRPr="00E276CF">
        <w:t>t</w:t>
      </w:r>
      <w:r w:rsidR="001537A4" w:rsidRPr="00E276CF">
        <w:t>o</w:t>
      </w:r>
      <w:r w:rsidRPr="00E276CF">
        <w:t xml:space="preserve"> provide constructive</w:t>
      </w:r>
      <w:r w:rsidR="00C64D44" w:rsidRPr="00E276CF">
        <w:t>,</w:t>
      </w:r>
      <w:r w:rsidRPr="00E276CF">
        <w:t xml:space="preserve"> </w:t>
      </w:r>
      <w:r w:rsidR="00A01F7F" w:rsidRPr="00E276CF">
        <w:t xml:space="preserve">professional </w:t>
      </w:r>
      <w:r w:rsidRPr="00E276CF">
        <w:t xml:space="preserve">advice, </w:t>
      </w:r>
      <w:r w:rsidR="00C64D44" w:rsidRPr="00E276CF">
        <w:t xml:space="preserve">to </w:t>
      </w:r>
      <w:r w:rsidR="001537A4" w:rsidRPr="00E276CF">
        <w:t>assist with skills development</w:t>
      </w:r>
      <w:r w:rsidR="001027E2" w:rsidRPr="00E276CF">
        <w:t>,</w:t>
      </w:r>
      <w:r w:rsidR="001537A4" w:rsidRPr="00E276CF">
        <w:t xml:space="preserve"> </w:t>
      </w:r>
      <w:r w:rsidR="001027E2" w:rsidRPr="00E276CF">
        <w:t xml:space="preserve">to </w:t>
      </w:r>
      <w:r w:rsidR="005E73B0" w:rsidRPr="00E276CF">
        <w:t>explore</w:t>
      </w:r>
      <w:r w:rsidR="001537A4" w:rsidRPr="00E276CF">
        <w:t xml:space="preserve"> career pathways</w:t>
      </w:r>
      <w:r w:rsidR="00ED5AE6" w:rsidRPr="00E276CF">
        <w:t xml:space="preserve">, </w:t>
      </w:r>
      <w:r w:rsidR="00C64D44" w:rsidRPr="00E276CF">
        <w:t xml:space="preserve">to </w:t>
      </w:r>
      <w:r w:rsidR="00ED5AE6" w:rsidRPr="00E276CF">
        <w:t>develop networks</w:t>
      </w:r>
      <w:r w:rsidR="001027E2" w:rsidRPr="00E276CF">
        <w:t xml:space="preserve"> </w:t>
      </w:r>
      <w:r w:rsidRPr="00E276CF">
        <w:t xml:space="preserve">and </w:t>
      </w:r>
      <w:r w:rsidR="00C64D44" w:rsidRPr="00E276CF">
        <w:t xml:space="preserve">for </w:t>
      </w:r>
      <w:r w:rsidR="00A01F7F" w:rsidRPr="00E276CF">
        <w:t xml:space="preserve">career </w:t>
      </w:r>
      <w:r w:rsidRPr="00E276CF">
        <w:t>guid</w:t>
      </w:r>
      <w:r w:rsidR="00A01F7F" w:rsidRPr="00E276CF">
        <w:t>ance</w:t>
      </w:r>
      <w:r w:rsidRPr="00E276CF">
        <w:t xml:space="preserve"> </w:t>
      </w:r>
    </w:p>
    <w:p w14:paraId="59790244" w14:textId="06649A6D" w:rsidR="00455E50" w:rsidRPr="00E276CF" w:rsidRDefault="004F4134" w:rsidP="00126F6C">
      <w:pPr>
        <w:pStyle w:val="ListParagraph"/>
        <w:numPr>
          <w:ilvl w:val="1"/>
          <w:numId w:val="15"/>
        </w:numPr>
        <w:ind w:left="851" w:hanging="425"/>
      </w:pPr>
      <w:r w:rsidRPr="00E276CF">
        <w:t xml:space="preserve">general mentoring – </w:t>
      </w:r>
      <w:r w:rsidR="00654A17" w:rsidRPr="00E276CF">
        <w:t xml:space="preserve">guidance on </w:t>
      </w:r>
      <w:r w:rsidRPr="00E276CF">
        <w:t xml:space="preserve">wellbeing, </w:t>
      </w:r>
      <w:r w:rsidR="00904453" w:rsidRPr="00E276CF">
        <w:t>social / cultural / work</w:t>
      </w:r>
      <w:r w:rsidRPr="00E276CF">
        <w:t xml:space="preserve">place interactions </w:t>
      </w:r>
      <w:proofErr w:type="spellStart"/>
      <w:r w:rsidRPr="00E276CF">
        <w:t>etc</w:t>
      </w:r>
      <w:proofErr w:type="spellEnd"/>
    </w:p>
    <w:p w14:paraId="1258C66B" w14:textId="77777777" w:rsidR="00FE1A3F" w:rsidRPr="002D6810" w:rsidRDefault="00455E50" w:rsidP="00126F6C">
      <w:pPr>
        <w:pStyle w:val="ListParagraph"/>
        <w:numPr>
          <w:ilvl w:val="0"/>
          <w:numId w:val="13"/>
        </w:numPr>
        <w:ind w:left="426" w:hanging="426"/>
        <w:rPr>
          <w:b/>
        </w:rPr>
      </w:pPr>
      <w:r w:rsidRPr="002D6810">
        <w:rPr>
          <w:b/>
        </w:rPr>
        <w:t>O</w:t>
      </w:r>
      <w:r w:rsidR="001537A4" w:rsidRPr="002D6810">
        <w:rPr>
          <w:b/>
        </w:rPr>
        <w:t>ther people with disability wor</w:t>
      </w:r>
      <w:r w:rsidR="00FE1A3F" w:rsidRPr="002D6810">
        <w:rPr>
          <w:b/>
        </w:rPr>
        <w:t>king within the public sector</w:t>
      </w:r>
      <w:r w:rsidR="001537A4" w:rsidRPr="002D6810">
        <w:rPr>
          <w:b/>
        </w:rPr>
        <w:t>:</w:t>
      </w:r>
    </w:p>
    <w:p w14:paraId="72C0B6EF" w14:textId="77777777" w:rsidR="001537A4" w:rsidRPr="00E276CF" w:rsidRDefault="00C64D44" w:rsidP="00126F6C">
      <w:pPr>
        <w:pStyle w:val="ListParagraph"/>
        <w:numPr>
          <w:ilvl w:val="1"/>
          <w:numId w:val="15"/>
        </w:numPr>
        <w:ind w:left="851" w:hanging="425"/>
      </w:pPr>
      <w:proofErr w:type="gramStart"/>
      <w:r w:rsidRPr="00E276CF">
        <w:t>to</w:t>
      </w:r>
      <w:proofErr w:type="gramEnd"/>
      <w:r w:rsidRPr="00E276CF">
        <w:t xml:space="preserve"> receive</w:t>
      </w:r>
      <w:r w:rsidR="00A01F7F" w:rsidRPr="00E276CF">
        <w:t xml:space="preserve"> </w:t>
      </w:r>
      <w:r w:rsidR="00ED5AE6" w:rsidRPr="00E276CF">
        <w:t>guidance</w:t>
      </w:r>
      <w:r w:rsidR="009B1EDC" w:rsidRPr="00E276CF">
        <w:t xml:space="preserve"> </w:t>
      </w:r>
      <w:r w:rsidR="00C9771A" w:rsidRPr="00E276CF">
        <w:t>/</w:t>
      </w:r>
      <w:r w:rsidR="00451A1B" w:rsidRPr="00E276CF">
        <w:t xml:space="preserve"> </w:t>
      </w:r>
      <w:r w:rsidR="00C9771A" w:rsidRPr="00E276CF">
        <w:t xml:space="preserve">support from a public sector colleague </w:t>
      </w:r>
      <w:r w:rsidRPr="00E276CF">
        <w:t>with disability</w:t>
      </w:r>
      <w:r w:rsidR="00451A1B" w:rsidRPr="00E276CF">
        <w:t xml:space="preserve"> </w:t>
      </w:r>
      <w:r w:rsidRPr="00E276CF">
        <w:t>–</w:t>
      </w:r>
      <w:r w:rsidR="00451A1B" w:rsidRPr="00E276CF">
        <w:t xml:space="preserve"> to</w:t>
      </w:r>
      <w:r w:rsidR="001537A4" w:rsidRPr="00E276CF">
        <w:t xml:space="preserve"> </w:t>
      </w:r>
      <w:r w:rsidR="00451A1B" w:rsidRPr="00E276CF">
        <w:t>share</w:t>
      </w:r>
      <w:r w:rsidR="009B1EDC" w:rsidRPr="00E276CF">
        <w:t xml:space="preserve"> experiences</w:t>
      </w:r>
      <w:r w:rsidR="00A01F7F" w:rsidRPr="00E276CF">
        <w:t xml:space="preserve">, </w:t>
      </w:r>
      <w:r w:rsidR="00C9771A" w:rsidRPr="00E276CF">
        <w:t>solutions</w:t>
      </w:r>
      <w:r w:rsidR="00A01F7F" w:rsidRPr="00E276CF">
        <w:t xml:space="preserve"> etc</w:t>
      </w:r>
      <w:r w:rsidR="001537A4" w:rsidRPr="00E276CF">
        <w:t xml:space="preserve">.  </w:t>
      </w:r>
    </w:p>
    <w:p w14:paraId="567B7925" w14:textId="48D5F60F" w:rsidR="00871CF6" w:rsidRPr="00113281" w:rsidRDefault="00654A17" w:rsidP="00113281">
      <w:pPr>
        <w:pStyle w:val="Heading1"/>
      </w:pPr>
      <w:r w:rsidRPr="00113281">
        <w:t>Implement</w:t>
      </w:r>
      <w:r w:rsidR="00D37F18" w:rsidRPr="00113281">
        <w:t>ation</w:t>
      </w:r>
      <w:r w:rsidRPr="00113281">
        <w:t xml:space="preserve"> </w:t>
      </w:r>
    </w:p>
    <w:p w14:paraId="02058E17" w14:textId="1A85AFF3" w:rsidR="0090193D" w:rsidRPr="00113281" w:rsidRDefault="00281767" w:rsidP="00113281">
      <w:r w:rsidRPr="00113281">
        <w:t>H</w:t>
      </w:r>
      <w:r w:rsidR="00654A17" w:rsidRPr="00113281">
        <w:t xml:space="preserve">uman </w:t>
      </w:r>
      <w:r w:rsidRPr="00113281">
        <w:t>R</w:t>
      </w:r>
      <w:r w:rsidR="00654A17" w:rsidRPr="00113281">
        <w:t>esources</w:t>
      </w:r>
      <w:r w:rsidR="00D37F18" w:rsidRPr="00113281">
        <w:t xml:space="preserve"> appoint a </w:t>
      </w:r>
      <w:r w:rsidR="00654A17" w:rsidRPr="00113281">
        <w:t xml:space="preserve">Mentor </w:t>
      </w:r>
      <w:r w:rsidR="00337BB6" w:rsidRPr="00113281">
        <w:t xml:space="preserve">Program </w:t>
      </w:r>
      <w:r w:rsidRPr="00113281">
        <w:t>Coordinator to:</w:t>
      </w:r>
    </w:p>
    <w:p w14:paraId="2A28C3A0" w14:textId="77777777" w:rsidR="0090193D" w:rsidRPr="00113281" w:rsidRDefault="00281767" w:rsidP="00126F6C">
      <w:pPr>
        <w:pStyle w:val="ListParagraph"/>
        <w:numPr>
          <w:ilvl w:val="0"/>
          <w:numId w:val="12"/>
        </w:numPr>
        <w:ind w:left="426" w:hanging="426"/>
      </w:pPr>
      <w:r w:rsidRPr="00113281">
        <w:t>recruit</w:t>
      </w:r>
      <w:r w:rsidR="0090193D" w:rsidRPr="00113281">
        <w:t xml:space="preserve"> new mentors </w:t>
      </w:r>
      <w:r w:rsidRPr="00113281">
        <w:t>and mentees</w:t>
      </w:r>
    </w:p>
    <w:p w14:paraId="78E59E9A" w14:textId="77777777" w:rsidR="00281767" w:rsidRPr="00113281" w:rsidRDefault="00281767" w:rsidP="00126F6C">
      <w:pPr>
        <w:pStyle w:val="ListParagraph"/>
        <w:numPr>
          <w:ilvl w:val="0"/>
          <w:numId w:val="12"/>
        </w:numPr>
        <w:ind w:left="426" w:hanging="426"/>
      </w:pPr>
      <w:r w:rsidRPr="00113281">
        <w:t xml:space="preserve">match mentors and mentees </w:t>
      </w:r>
    </w:p>
    <w:p w14:paraId="1C0263BF" w14:textId="77777777" w:rsidR="0090193D" w:rsidRPr="00113281" w:rsidRDefault="00F4615D" w:rsidP="00126F6C">
      <w:pPr>
        <w:pStyle w:val="ListParagraph"/>
        <w:numPr>
          <w:ilvl w:val="0"/>
          <w:numId w:val="12"/>
        </w:numPr>
        <w:ind w:left="426" w:hanging="426"/>
      </w:pPr>
      <w:r w:rsidRPr="00113281">
        <w:t>facilitate the completion of the</w:t>
      </w:r>
      <w:r w:rsidR="00281767" w:rsidRPr="00113281">
        <w:t xml:space="preserve"> Mentoring Agreement (see appendix 1) with mentor and mentee</w:t>
      </w:r>
    </w:p>
    <w:p w14:paraId="22B95C26" w14:textId="77777777" w:rsidR="00281767" w:rsidRPr="00113281" w:rsidRDefault="00281767" w:rsidP="00126F6C">
      <w:pPr>
        <w:pStyle w:val="ListParagraph"/>
        <w:numPr>
          <w:ilvl w:val="0"/>
          <w:numId w:val="12"/>
        </w:numPr>
        <w:ind w:left="426" w:hanging="426"/>
      </w:pPr>
      <w:r w:rsidRPr="00113281">
        <w:t>promote the program:</w:t>
      </w:r>
    </w:p>
    <w:p w14:paraId="3C10D567" w14:textId="4654C9FD" w:rsidR="00281767" w:rsidRPr="00113281" w:rsidRDefault="006E3FAB" w:rsidP="00126F6C">
      <w:pPr>
        <w:pStyle w:val="ListParagraph"/>
        <w:numPr>
          <w:ilvl w:val="1"/>
          <w:numId w:val="19"/>
        </w:numPr>
        <w:ind w:left="851" w:hanging="425"/>
      </w:pPr>
      <w:r w:rsidRPr="00113281">
        <w:t>s</w:t>
      </w:r>
      <w:r w:rsidR="00D37F18" w:rsidRPr="00113281">
        <w:t>eek</w:t>
      </w:r>
      <w:r w:rsidR="00281767" w:rsidRPr="00113281">
        <w:t xml:space="preserve"> a diverse range of people to participate</w:t>
      </w:r>
    </w:p>
    <w:p w14:paraId="3FAB41A1" w14:textId="6FB8F269" w:rsidR="00E130C2" w:rsidRDefault="00281767" w:rsidP="00BD5724">
      <w:pPr>
        <w:pStyle w:val="ListParagraph"/>
        <w:numPr>
          <w:ilvl w:val="1"/>
          <w:numId w:val="19"/>
        </w:numPr>
        <w:spacing w:after="160" w:line="259" w:lineRule="auto"/>
        <w:ind w:left="851" w:hanging="425"/>
      </w:pPr>
      <w:r w:rsidRPr="00113281">
        <w:t>encourage staff to be a part of the program to develop their s</w:t>
      </w:r>
      <w:r w:rsidR="00F4615D" w:rsidRPr="00113281">
        <w:t xml:space="preserve">kills, knowledge </w:t>
      </w:r>
      <w:bookmarkStart w:id="0" w:name="_GoBack"/>
      <w:bookmarkEnd w:id="0"/>
      <w:r w:rsidR="00F4615D" w:rsidRPr="00113281">
        <w:t>and leadership</w:t>
      </w:r>
      <w:r w:rsidR="00E130C2">
        <w:br w:type="page"/>
      </w:r>
    </w:p>
    <w:p w14:paraId="2763C665" w14:textId="4D44A52C" w:rsidR="00F4615D" w:rsidRPr="00113281" w:rsidRDefault="00F4615D" w:rsidP="00126F6C">
      <w:pPr>
        <w:pStyle w:val="ListParagraph"/>
        <w:numPr>
          <w:ilvl w:val="0"/>
          <w:numId w:val="12"/>
        </w:numPr>
        <w:ind w:left="426" w:hanging="426"/>
      </w:pPr>
      <w:r w:rsidRPr="00113281">
        <w:lastRenderedPageBreak/>
        <w:t xml:space="preserve">offer links to disability awareness and other appropriate training as required </w:t>
      </w:r>
    </w:p>
    <w:p w14:paraId="39BECD29" w14:textId="77777777" w:rsidR="00281767" w:rsidRPr="00113281" w:rsidRDefault="00281767" w:rsidP="00126F6C">
      <w:pPr>
        <w:pStyle w:val="ListParagraph"/>
        <w:numPr>
          <w:ilvl w:val="0"/>
          <w:numId w:val="12"/>
        </w:numPr>
        <w:ind w:left="426" w:hanging="426"/>
      </w:pPr>
      <w:r w:rsidRPr="00113281">
        <w:t>provide</w:t>
      </w:r>
      <w:r w:rsidR="00620F8A" w:rsidRPr="00113281">
        <w:t xml:space="preserve"> su</w:t>
      </w:r>
      <w:r w:rsidRPr="00113281">
        <w:t>pport and guidance</w:t>
      </w:r>
      <w:r w:rsidR="00F4615D" w:rsidRPr="00113281">
        <w:t xml:space="preserve"> on</w:t>
      </w:r>
      <w:r w:rsidRPr="00113281">
        <w:t xml:space="preserve">: </w:t>
      </w:r>
    </w:p>
    <w:p w14:paraId="67D167C6" w14:textId="77777777" w:rsidR="00281767" w:rsidRPr="00113281" w:rsidRDefault="00281767" w:rsidP="00634474">
      <w:pPr>
        <w:pStyle w:val="ListParagraph"/>
        <w:numPr>
          <w:ilvl w:val="1"/>
          <w:numId w:val="19"/>
        </w:numPr>
        <w:ind w:left="851" w:hanging="425"/>
      </w:pPr>
      <w:r w:rsidRPr="00113281">
        <w:t>information where the mentor can access support or resources</w:t>
      </w:r>
    </w:p>
    <w:p w14:paraId="6786F483" w14:textId="77777777" w:rsidR="00281767" w:rsidRPr="00113281" w:rsidRDefault="00281767" w:rsidP="00634474">
      <w:pPr>
        <w:pStyle w:val="ListParagraph"/>
        <w:numPr>
          <w:ilvl w:val="1"/>
          <w:numId w:val="19"/>
        </w:numPr>
        <w:ind w:left="851" w:hanging="425"/>
      </w:pPr>
      <w:r w:rsidRPr="00113281">
        <w:t>program parameters and expectations</w:t>
      </w:r>
    </w:p>
    <w:p w14:paraId="3F5F40C6" w14:textId="77777777" w:rsidR="00281767" w:rsidRPr="00113281" w:rsidRDefault="00281767" w:rsidP="00634474">
      <w:pPr>
        <w:pStyle w:val="ListParagraph"/>
        <w:numPr>
          <w:ilvl w:val="1"/>
          <w:numId w:val="19"/>
        </w:numPr>
        <w:ind w:left="851" w:hanging="425"/>
      </w:pPr>
      <w:r w:rsidRPr="00113281">
        <w:t>privacy and confidentiality guidelines</w:t>
      </w:r>
    </w:p>
    <w:p w14:paraId="4444B715" w14:textId="77777777" w:rsidR="00281767" w:rsidRPr="00113281" w:rsidRDefault="00281767" w:rsidP="00634474">
      <w:pPr>
        <w:pStyle w:val="ListParagraph"/>
        <w:numPr>
          <w:ilvl w:val="1"/>
          <w:numId w:val="19"/>
        </w:numPr>
        <w:ind w:left="851" w:hanging="425"/>
      </w:pPr>
      <w:r w:rsidRPr="00113281">
        <w:t>assistance with mentoring agreements</w:t>
      </w:r>
    </w:p>
    <w:p w14:paraId="1B308197" w14:textId="77777777" w:rsidR="006C7D58" w:rsidRPr="00113281" w:rsidRDefault="00281767" w:rsidP="00634474">
      <w:pPr>
        <w:pStyle w:val="ListParagraph"/>
        <w:numPr>
          <w:ilvl w:val="1"/>
          <w:numId w:val="19"/>
        </w:numPr>
        <w:ind w:left="851" w:hanging="425"/>
      </w:pPr>
      <w:r w:rsidRPr="00113281">
        <w:t xml:space="preserve">address </w:t>
      </w:r>
      <w:r w:rsidR="006C7D58" w:rsidRPr="00113281">
        <w:t>difficulties</w:t>
      </w:r>
      <w:r w:rsidRPr="00113281">
        <w:t xml:space="preserve"> should they arise</w:t>
      </w:r>
    </w:p>
    <w:p w14:paraId="2EE832FB" w14:textId="77777777" w:rsidR="00AD7149" w:rsidRPr="00113281" w:rsidRDefault="00281767" w:rsidP="00634474">
      <w:pPr>
        <w:pStyle w:val="ListParagraph"/>
        <w:numPr>
          <w:ilvl w:val="1"/>
          <w:numId w:val="19"/>
        </w:numPr>
        <w:ind w:left="851" w:hanging="425"/>
      </w:pPr>
      <w:r w:rsidRPr="00113281">
        <w:t>how to utilise the mentoring sessions (see appendix 2)</w:t>
      </w:r>
    </w:p>
    <w:p w14:paraId="1CF898B5" w14:textId="2F1BABCD" w:rsidR="00F4615D" w:rsidRPr="00113281" w:rsidRDefault="006E3FAB" w:rsidP="00126F6C">
      <w:pPr>
        <w:pStyle w:val="ListParagraph"/>
        <w:numPr>
          <w:ilvl w:val="0"/>
          <w:numId w:val="12"/>
        </w:numPr>
        <w:ind w:left="426" w:hanging="426"/>
      </w:pPr>
      <w:proofErr w:type="gramStart"/>
      <w:r w:rsidRPr="00113281">
        <w:t>c</w:t>
      </w:r>
      <w:r w:rsidR="00F4615D" w:rsidRPr="00113281">
        <w:t>ollate</w:t>
      </w:r>
      <w:proofErr w:type="gramEnd"/>
      <w:r w:rsidR="00F4615D" w:rsidRPr="00113281">
        <w:t xml:space="preserve"> </w:t>
      </w:r>
      <w:r w:rsidR="00AD7149" w:rsidRPr="00113281">
        <w:t>6 monthly check-in from mentors and mentees to asc</w:t>
      </w:r>
      <w:r w:rsidR="00F4615D" w:rsidRPr="00113281">
        <w:t>ertain progress and identify any</w:t>
      </w:r>
      <w:r w:rsidR="00AD7149" w:rsidRPr="00113281">
        <w:t xml:space="preserve"> issues</w:t>
      </w:r>
      <w:r w:rsidRPr="00113281">
        <w:t>.</w:t>
      </w:r>
      <w:r w:rsidR="00AD7149" w:rsidRPr="00113281">
        <w:t xml:space="preserve"> </w:t>
      </w:r>
    </w:p>
    <w:p w14:paraId="08072336" w14:textId="56303EF5" w:rsidR="00456D87" w:rsidRDefault="00A81CCC" w:rsidP="00126F6C">
      <w:pPr>
        <w:pStyle w:val="ListParagraph"/>
        <w:numPr>
          <w:ilvl w:val="0"/>
          <w:numId w:val="12"/>
        </w:numPr>
        <w:ind w:left="426" w:hanging="426"/>
      </w:pPr>
      <w:proofErr w:type="gramStart"/>
      <w:r w:rsidRPr="00113281">
        <w:t>p</w:t>
      </w:r>
      <w:r w:rsidR="00F4615D" w:rsidRPr="00113281">
        <w:t>rovide</w:t>
      </w:r>
      <w:proofErr w:type="gramEnd"/>
      <w:r w:rsidR="00F4615D" w:rsidRPr="00113281">
        <w:t xml:space="preserve"> </w:t>
      </w:r>
      <w:r w:rsidR="0063135F" w:rsidRPr="00113281">
        <w:t>6 monthly</w:t>
      </w:r>
      <w:r w:rsidR="00F85797" w:rsidRPr="00113281">
        <w:t>/yearly</w:t>
      </w:r>
      <w:r w:rsidR="007A7704" w:rsidRPr="00113281">
        <w:t xml:space="preserve"> session</w:t>
      </w:r>
      <w:r w:rsidR="00B519F3" w:rsidRPr="00113281">
        <w:t xml:space="preserve"> for</w:t>
      </w:r>
      <w:r w:rsidR="0063135F" w:rsidRPr="00113281">
        <w:t xml:space="preserve"> </w:t>
      </w:r>
      <w:r w:rsidR="00B519F3" w:rsidRPr="00113281">
        <w:t xml:space="preserve">mentors </w:t>
      </w:r>
      <w:r w:rsidR="00F4615D" w:rsidRPr="00113281">
        <w:t>for</w:t>
      </w:r>
      <w:r w:rsidR="00AD7149" w:rsidRPr="00113281">
        <w:t xml:space="preserve"> </w:t>
      </w:r>
      <w:r w:rsidR="00F85797" w:rsidRPr="00113281">
        <w:t>training</w:t>
      </w:r>
      <w:r w:rsidR="00620F8A" w:rsidRPr="00113281">
        <w:t xml:space="preserve"> on</w:t>
      </w:r>
      <w:r w:rsidR="0063135F" w:rsidRPr="00113281">
        <w:t xml:space="preserve"> specific information</w:t>
      </w:r>
      <w:r w:rsidR="00AD7149" w:rsidRPr="00113281">
        <w:t xml:space="preserve"> </w:t>
      </w:r>
      <w:r w:rsidR="00620F8A" w:rsidRPr="00113281">
        <w:t xml:space="preserve">or </w:t>
      </w:r>
      <w:r w:rsidR="0063135F" w:rsidRPr="00113281">
        <w:t>skills development</w:t>
      </w:r>
      <w:r w:rsidR="00337BB6" w:rsidRPr="00113281">
        <w:t>, networking</w:t>
      </w:r>
      <w:r w:rsidR="00620F8A" w:rsidRPr="00113281">
        <w:t xml:space="preserve"> and </w:t>
      </w:r>
      <w:r w:rsidR="00F4615D" w:rsidRPr="00113281">
        <w:t xml:space="preserve">to share </w:t>
      </w:r>
      <w:r w:rsidR="00620F8A" w:rsidRPr="00113281">
        <w:t>experience</w:t>
      </w:r>
      <w:r w:rsidR="00F4615D" w:rsidRPr="00113281">
        <w:t>s</w:t>
      </w:r>
      <w:r w:rsidR="00620F8A" w:rsidRPr="00113281">
        <w:t xml:space="preserve"> of the program</w:t>
      </w:r>
      <w:r w:rsidR="00AD7149" w:rsidRPr="00113281">
        <w:t>.</w:t>
      </w:r>
    </w:p>
    <w:p w14:paraId="13EC2D79" w14:textId="77777777" w:rsidR="00456D87" w:rsidRDefault="00456D87">
      <w:pPr>
        <w:spacing w:after="160" w:line="259" w:lineRule="auto"/>
      </w:pPr>
      <w:r>
        <w:br w:type="page"/>
      </w:r>
    </w:p>
    <w:p w14:paraId="36B04A36" w14:textId="71894326" w:rsidR="00526E73" w:rsidRPr="004C6021" w:rsidRDefault="00F452B0" w:rsidP="004C6021">
      <w:pPr>
        <w:pStyle w:val="Heading1"/>
      </w:pPr>
      <w:r w:rsidRPr="004C6021">
        <w:lastRenderedPageBreak/>
        <w:t xml:space="preserve">Appendix 1 – </w:t>
      </w:r>
      <w:r w:rsidR="00281767" w:rsidRPr="004C6021">
        <w:t>Mentoring Agreement</w:t>
      </w:r>
    </w:p>
    <w:p w14:paraId="2D5762C8" w14:textId="3B2D3D99" w:rsidR="006F3551" w:rsidRPr="006F3551" w:rsidRDefault="006F3551" w:rsidP="004C6021">
      <w:pPr>
        <w:rPr>
          <w:b/>
        </w:rPr>
      </w:pPr>
      <w:r w:rsidRPr="006F3551">
        <w:rPr>
          <w:b/>
        </w:rPr>
        <w:t>Please complete the following agreement.</w:t>
      </w:r>
    </w:p>
    <w:p w14:paraId="241BCCA4" w14:textId="2E55D19E" w:rsidR="005D5C01" w:rsidRPr="004C6021" w:rsidRDefault="005D5C01" w:rsidP="004C6021">
      <w:r w:rsidRPr="004C6021">
        <w:t>This mentoring agreement is between:</w:t>
      </w:r>
    </w:p>
    <w:p w14:paraId="150E50B1" w14:textId="188B8DC2" w:rsidR="005D5C01" w:rsidRPr="006F3551" w:rsidRDefault="005D5C01" w:rsidP="004C6021">
      <w:r w:rsidRPr="006F3551">
        <w:t>Mentee:</w:t>
      </w:r>
    </w:p>
    <w:p w14:paraId="561051A2" w14:textId="77777777" w:rsidR="004C6021" w:rsidRPr="006F3551" w:rsidRDefault="004C6021" w:rsidP="004C6021"/>
    <w:p w14:paraId="131375A4" w14:textId="5227A5CC" w:rsidR="005D5C01" w:rsidRPr="006F3551" w:rsidRDefault="005D5C01" w:rsidP="004C6021">
      <w:r w:rsidRPr="006F3551">
        <w:t>Mentor:</w:t>
      </w:r>
    </w:p>
    <w:p w14:paraId="0A11792E" w14:textId="77777777" w:rsidR="004C6021" w:rsidRDefault="004C6021" w:rsidP="004C6021"/>
    <w:p w14:paraId="25C2709E" w14:textId="4B189B7A" w:rsidR="00526E73" w:rsidRPr="004C6021" w:rsidRDefault="00526E73" w:rsidP="004C6021">
      <w:r w:rsidRPr="004C6021">
        <w:t xml:space="preserve">This agreement </w:t>
      </w:r>
      <w:r w:rsidR="00AA2DD2" w:rsidRPr="004C6021">
        <w:t xml:space="preserve">is </w:t>
      </w:r>
      <w:r w:rsidRPr="004C6021">
        <w:t>valid fo</w:t>
      </w:r>
      <w:r w:rsidR="00AA2DD2" w:rsidRPr="004C6021">
        <w:t>r 12 months from</w:t>
      </w:r>
      <w:r w:rsidR="004C6021">
        <w:t>:</w:t>
      </w:r>
    </w:p>
    <w:p w14:paraId="3A9CFF19" w14:textId="77777777" w:rsidR="004C6021" w:rsidRDefault="004C6021" w:rsidP="004C6021"/>
    <w:p w14:paraId="23A28926" w14:textId="7016ED5D" w:rsidR="005D5C01" w:rsidRPr="004C6021" w:rsidRDefault="005D5C01" w:rsidP="004C6021">
      <w:pPr>
        <w:pStyle w:val="Heading2"/>
      </w:pPr>
      <w:r w:rsidRPr="004C6021">
        <w:t>Roles and Responsibilities</w:t>
      </w:r>
    </w:p>
    <w:p w14:paraId="2D743153" w14:textId="75306BDD" w:rsidR="00526E73" w:rsidRPr="00F2143A" w:rsidRDefault="006E3FAB" w:rsidP="004C6021">
      <w:pPr>
        <w:rPr>
          <w:b/>
        </w:rPr>
      </w:pPr>
      <w:r w:rsidRPr="00F2143A">
        <w:rPr>
          <w:b/>
        </w:rPr>
        <w:t>M</w:t>
      </w:r>
      <w:r w:rsidR="00526E73" w:rsidRPr="00F2143A">
        <w:rPr>
          <w:b/>
        </w:rPr>
        <w:t>entee and mentor:</w:t>
      </w:r>
    </w:p>
    <w:p w14:paraId="5D9511AC" w14:textId="4C3C8629" w:rsidR="005D5C01" w:rsidRPr="004C6021" w:rsidRDefault="00D37F18" w:rsidP="00634474">
      <w:pPr>
        <w:pStyle w:val="ListParagraph"/>
        <w:numPr>
          <w:ilvl w:val="0"/>
          <w:numId w:val="20"/>
        </w:numPr>
        <w:ind w:left="426" w:hanging="426"/>
      </w:pPr>
      <w:r w:rsidRPr="004C6021">
        <w:t>to be</w:t>
      </w:r>
      <w:r w:rsidR="005D5C01" w:rsidRPr="004C6021">
        <w:t xml:space="preserve"> </w:t>
      </w:r>
      <w:r w:rsidR="005D5C01" w:rsidRPr="00F2143A">
        <w:rPr>
          <w:b/>
        </w:rPr>
        <w:t>committed</w:t>
      </w:r>
      <w:r w:rsidR="005D5C01" w:rsidRPr="004C6021">
        <w:t xml:space="preserve"> </w:t>
      </w:r>
      <w:r w:rsidR="00526E73" w:rsidRPr="004C6021">
        <w:t xml:space="preserve">to the program </w:t>
      </w:r>
      <w:r w:rsidR="005D5C01" w:rsidRPr="004C6021">
        <w:t>and</w:t>
      </w:r>
      <w:r w:rsidR="00526E73" w:rsidRPr="004C6021">
        <w:t xml:space="preserve"> </w:t>
      </w:r>
      <w:r w:rsidR="005D5C01" w:rsidRPr="00F2143A">
        <w:rPr>
          <w:b/>
        </w:rPr>
        <w:t>actively participate</w:t>
      </w:r>
    </w:p>
    <w:p w14:paraId="3AD3C921" w14:textId="3499B7D1" w:rsidR="005D5C01" w:rsidRPr="004C6021" w:rsidRDefault="006E3FAB" w:rsidP="00634474">
      <w:pPr>
        <w:pStyle w:val="ListParagraph"/>
        <w:numPr>
          <w:ilvl w:val="0"/>
          <w:numId w:val="20"/>
        </w:numPr>
        <w:ind w:left="426" w:hanging="426"/>
      </w:pPr>
      <w:r w:rsidRPr="004C6021">
        <w:t>t</w:t>
      </w:r>
      <w:r w:rsidR="00D37F18" w:rsidRPr="004C6021">
        <w:t>o</w:t>
      </w:r>
      <w:r w:rsidR="005D5C01" w:rsidRPr="004C6021">
        <w:t xml:space="preserve"> </w:t>
      </w:r>
      <w:r w:rsidR="00D37F18" w:rsidRPr="004C6021">
        <w:t xml:space="preserve">maintain </w:t>
      </w:r>
      <w:r w:rsidR="005D5C01" w:rsidRPr="00F2143A">
        <w:rPr>
          <w:b/>
        </w:rPr>
        <w:t>confidentiality</w:t>
      </w:r>
      <w:r w:rsidR="005D5C01" w:rsidRPr="004C6021">
        <w:t xml:space="preserve"> and </w:t>
      </w:r>
      <w:r w:rsidR="005D5C01" w:rsidRPr="00F2143A">
        <w:rPr>
          <w:b/>
        </w:rPr>
        <w:t>respect</w:t>
      </w:r>
      <w:r w:rsidR="005D5C01" w:rsidRPr="004C6021">
        <w:t xml:space="preserve"> </w:t>
      </w:r>
      <w:r w:rsidR="00526E73" w:rsidRPr="004C6021">
        <w:t>the role of th</w:t>
      </w:r>
      <w:r w:rsidR="00D37F18" w:rsidRPr="004C6021">
        <w:t>eir mentor/mentee</w:t>
      </w:r>
      <w:r w:rsidR="005D5C01" w:rsidRPr="004C6021">
        <w:t xml:space="preserve"> </w:t>
      </w:r>
    </w:p>
    <w:p w14:paraId="69D7C210" w14:textId="59C2861E" w:rsidR="005D5C01" w:rsidRPr="004C6021" w:rsidRDefault="006E3FAB" w:rsidP="00634474">
      <w:pPr>
        <w:pStyle w:val="ListParagraph"/>
        <w:numPr>
          <w:ilvl w:val="0"/>
          <w:numId w:val="20"/>
        </w:numPr>
        <w:ind w:left="426" w:hanging="426"/>
      </w:pPr>
      <w:r w:rsidRPr="004C6021">
        <w:t>c</w:t>
      </w:r>
      <w:r w:rsidR="00D37F18" w:rsidRPr="004C6021">
        <w:t>an</w:t>
      </w:r>
      <w:r w:rsidR="00526E73" w:rsidRPr="004C6021">
        <w:t xml:space="preserve"> withdraw from the program</w:t>
      </w:r>
      <w:r w:rsidR="00D37F18" w:rsidRPr="004C6021">
        <w:t xml:space="preserve"> at any time</w:t>
      </w:r>
      <w:r w:rsidR="00526E73" w:rsidRPr="004C6021">
        <w:t xml:space="preserve"> in consultation with the </w:t>
      </w:r>
      <w:r w:rsidR="00337BB6" w:rsidRPr="004C6021">
        <w:t>M</w:t>
      </w:r>
      <w:r w:rsidR="00526E73" w:rsidRPr="004C6021">
        <w:t>entor</w:t>
      </w:r>
      <w:r w:rsidR="00337BB6" w:rsidRPr="004C6021">
        <w:t xml:space="preserve"> Program C</w:t>
      </w:r>
      <w:r w:rsidR="00526E73" w:rsidRPr="004C6021">
        <w:t>oordinator</w:t>
      </w:r>
    </w:p>
    <w:p w14:paraId="7947C102" w14:textId="3D46CD5D" w:rsidR="006E3FAB" w:rsidRPr="004C6021" w:rsidRDefault="008C08B2" w:rsidP="00634474">
      <w:pPr>
        <w:pStyle w:val="ListParagraph"/>
        <w:numPr>
          <w:ilvl w:val="0"/>
          <w:numId w:val="20"/>
        </w:numPr>
        <w:ind w:left="426" w:hanging="426"/>
      </w:pPr>
      <w:r w:rsidRPr="004C6021">
        <w:t>Mentor:</w:t>
      </w:r>
      <w:r w:rsidR="006E3FAB" w:rsidRPr="004C6021">
        <w:t xml:space="preserve"> </w:t>
      </w:r>
    </w:p>
    <w:p w14:paraId="5B708ADD" w14:textId="50C467D5" w:rsidR="005D5C01" w:rsidRPr="004C6021" w:rsidRDefault="006E3FAB" w:rsidP="00831958">
      <w:pPr>
        <w:pStyle w:val="ListParagraph"/>
        <w:numPr>
          <w:ilvl w:val="1"/>
          <w:numId w:val="21"/>
        </w:numPr>
        <w:ind w:left="851" w:hanging="425"/>
      </w:pPr>
      <w:r w:rsidRPr="004C6021">
        <w:t>t</w:t>
      </w:r>
      <w:r w:rsidR="008C08B2" w:rsidRPr="004C6021">
        <w:t xml:space="preserve">o </w:t>
      </w:r>
      <w:r w:rsidR="00AA2DD2" w:rsidRPr="004C6021">
        <w:t>refer</w:t>
      </w:r>
      <w:r w:rsidR="005D5C01" w:rsidRPr="004C6021">
        <w:t xml:space="preserve"> matters relating to day-to-day work back to the line Manager</w:t>
      </w:r>
    </w:p>
    <w:p w14:paraId="5E842B38" w14:textId="77777777" w:rsidR="006E3FAB" w:rsidRPr="004C6021" w:rsidRDefault="008C08B2" w:rsidP="00831958">
      <w:pPr>
        <w:pStyle w:val="ListParagraph"/>
        <w:numPr>
          <w:ilvl w:val="1"/>
          <w:numId w:val="21"/>
        </w:numPr>
        <w:ind w:left="851" w:hanging="425"/>
      </w:pPr>
      <w:proofErr w:type="gramStart"/>
      <w:r w:rsidRPr="004C6021">
        <w:t>will</w:t>
      </w:r>
      <w:proofErr w:type="gramEnd"/>
      <w:r w:rsidRPr="004C6021">
        <w:t xml:space="preserve"> not take on the role of complaints mediator, but can </w:t>
      </w:r>
      <w:r w:rsidR="00AA2DD2" w:rsidRPr="004C6021">
        <w:t>p</w:t>
      </w:r>
      <w:r w:rsidR="00746529" w:rsidRPr="004C6021">
        <w:t xml:space="preserve">rovide support or guidance </w:t>
      </w:r>
      <w:r w:rsidR="00337BB6" w:rsidRPr="004C6021">
        <w:t xml:space="preserve">regarding </w:t>
      </w:r>
      <w:r w:rsidR="005D5C01" w:rsidRPr="004C6021">
        <w:t xml:space="preserve">a </w:t>
      </w:r>
      <w:r w:rsidRPr="004C6021">
        <w:t xml:space="preserve">concern or </w:t>
      </w:r>
      <w:r w:rsidR="005D5C01" w:rsidRPr="004C6021">
        <w:t xml:space="preserve">complaint through the Agency’s </w:t>
      </w:r>
      <w:r w:rsidRPr="004C6021">
        <w:t xml:space="preserve">regular procedures. </w:t>
      </w:r>
    </w:p>
    <w:p w14:paraId="78D196BE" w14:textId="4480287A" w:rsidR="006E3FAB" w:rsidRPr="004C6021" w:rsidRDefault="00A81CCC" w:rsidP="00831958">
      <w:pPr>
        <w:pStyle w:val="ListParagraph"/>
        <w:numPr>
          <w:ilvl w:val="1"/>
          <w:numId w:val="21"/>
        </w:numPr>
        <w:ind w:left="851" w:hanging="425"/>
      </w:pPr>
      <w:proofErr w:type="gramStart"/>
      <w:r w:rsidRPr="004C6021">
        <w:t>s</w:t>
      </w:r>
      <w:r w:rsidR="008C08B2" w:rsidRPr="004C6021">
        <w:t>upport</w:t>
      </w:r>
      <w:proofErr w:type="gramEnd"/>
      <w:r w:rsidR="008C08B2" w:rsidRPr="004C6021">
        <w:t xml:space="preserve"> the mentee to access EAP or other external services for </w:t>
      </w:r>
      <w:r w:rsidR="005D5C01" w:rsidRPr="004C6021">
        <w:t xml:space="preserve">personal and/or work-related </w:t>
      </w:r>
      <w:r w:rsidR="008C08B2" w:rsidRPr="004C6021">
        <w:t xml:space="preserve">issues </w:t>
      </w:r>
      <w:r w:rsidR="005D5C01" w:rsidRPr="004C6021">
        <w:t>that impact on a mentee’s job, health, mental and/or emotional well-being</w:t>
      </w:r>
      <w:r w:rsidR="008C08B2" w:rsidRPr="004C6021">
        <w:t>.</w:t>
      </w:r>
      <w:r w:rsidR="005D5C01" w:rsidRPr="004C6021">
        <w:t xml:space="preserve"> </w:t>
      </w:r>
    </w:p>
    <w:p w14:paraId="3D05A8F2" w14:textId="38E93E21" w:rsidR="008C08B2" w:rsidRPr="004C6021" w:rsidRDefault="00AA2DD2" w:rsidP="00634474">
      <w:pPr>
        <w:pStyle w:val="ListParagraph"/>
        <w:numPr>
          <w:ilvl w:val="0"/>
          <w:numId w:val="20"/>
        </w:numPr>
        <w:ind w:left="426" w:hanging="426"/>
      </w:pPr>
      <w:proofErr w:type="gramStart"/>
      <w:r w:rsidRPr="004C6021">
        <w:t>provide</w:t>
      </w:r>
      <w:proofErr w:type="gramEnd"/>
      <w:r w:rsidRPr="004C6021">
        <w:t xml:space="preserve"> a </w:t>
      </w:r>
      <w:r w:rsidR="008C08B2" w:rsidRPr="004C6021">
        <w:t>bi-annual progress update</w:t>
      </w:r>
      <w:r w:rsidR="00A81CCC" w:rsidRPr="004C6021">
        <w:t>s</w:t>
      </w:r>
      <w:r w:rsidR="008C08B2" w:rsidRPr="004C6021">
        <w:t xml:space="preserve"> </w:t>
      </w:r>
      <w:r w:rsidR="00A81CCC" w:rsidRPr="004C6021">
        <w:t>to the Mentor Program C</w:t>
      </w:r>
      <w:r w:rsidRPr="004C6021">
        <w:t>oordinator</w:t>
      </w:r>
      <w:r w:rsidR="008C08B2" w:rsidRPr="004C6021">
        <w:t>.</w:t>
      </w:r>
      <w:r w:rsidRPr="004C6021">
        <w:t xml:space="preserve"> </w:t>
      </w:r>
    </w:p>
    <w:p w14:paraId="1D2F2395" w14:textId="445F1A5E" w:rsidR="00526E73" w:rsidRPr="00A04C63" w:rsidRDefault="00526E73" w:rsidP="00A04C63">
      <w:pPr>
        <w:pStyle w:val="Heading2"/>
      </w:pPr>
      <w:r w:rsidRPr="00A04C63">
        <w:t>Goals and Strategies</w:t>
      </w:r>
    </w:p>
    <w:p w14:paraId="22E4370F" w14:textId="593FA97F" w:rsidR="006F3551" w:rsidRPr="006F3551" w:rsidRDefault="006F3551" w:rsidP="00A04C63">
      <w:pPr>
        <w:rPr>
          <w:b/>
        </w:rPr>
      </w:pPr>
      <w:r w:rsidRPr="006F3551">
        <w:rPr>
          <w:b/>
        </w:rPr>
        <w:t>Please indicate your goals below.</w:t>
      </w:r>
    </w:p>
    <w:p w14:paraId="00BDAF95" w14:textId="51A0DA51" w:rsidR="005D5C01" w:rsidRPr="00A04C63" w:rsidRDefault="005D5C01" w:rsidP="00A04C63">
      <w:r w:rsidRPr="00A04C63">
        <w:t>The goals we will focus on will be:</w:t>
      </w:r>
    </w:p>
    <w:p w14:paraId="0805AA7E" w14:textId="77777777" w:rsidR="005D5C01" w:rsidRPr="00A04C63" w:rsidRDefault="005D5C01" w:rsidP="00A04C63">
      <w:r w:rsidRPr="00A04C63">
        <w:t>1)</w:t>
      </w:r>
    </w:p>
    <w:p w14:paraId="5C6A6290" w14:textId="77777777" w:rsidR="005D5C01" w:rsidRPr="00A04C63" w:rsidRDefault="005D5C01" w:rsidP="00A04C63">
      <w:r w:rsidRPr="00A04C63">
        <w:t>2)</w:t>
      </w:r>
    </w:p>
    <w:p w14:paraId="78541BE4" w14:textId="77777777" w:rsidR="005D5C01" w:rsidRPr="00A04C63" w:rsidRDefault="005D5C01" w:rsidP="00A04C63">
      <w:r w:rsidRPr="00A04C63">
        <w:lastRenderedPageBreak/>
        <w:t>3)</w:t>
      </w:r>
    </w:p>
    <w:p w14:paraId="4DBEFFCD" w14:textId="2AD7EE46" w:rsidR="005D5C01" w:rsidRPr="006F3551" w:rsidRDefault="006F3551" w:rsidP="00A04C63">
      <w:pPr>
        <w:rPr>
          <w:b/>
        </w:rPr>
      </w:pPr>
      <w:r w:rsidRPr="006F3551">
        <w:rPr>
          <w:b/>
        </w:rPr>
        <w:t>Please complete the table below.</w:t>
      </w:r>
    </w:p>
    <w:p w14:paraId="33682C9F" w14:textId="77777777" w:rsidR="005D5C01" w:rsidRPr="00A04C63" w:rsidRDefault="005D5C01" w:rsidP="00A04C63">
      <w:r w:rsidRPr="00A04C63">
        <w:t>The strategies, timeframes and responsibility for these goals will be: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indicate your strategies, timeframes and who will be responsible for your goals. "/>
      </w:tblPr>
      <w:tblGrid>
        <w:gridCol w:w="846"/>
        <w:gridCol w:w="3662"/>
        <w:gridCol w:w="2254"/>
        <w:gridCol w:w="2254"/>
      </w:tblGrid>
      <w:tr w:rsidR="005D5C01" w:rsidRPr="00DC0930" w14:paraId="3A05CA89" w14:textId="77777777" w:rsidTr="00DC0930">
        <w:trPr>
          <w:cantSplit/>
          <w:tblHeader/>
        </w:trPr>
        <w:tc>
          <w:tcPr>
            <w:tcW w:w="846" w:type="dxa"/>
            <w:shd w:val="clear" w:color="auto" w:fill="DEEAF6" w:themeFill="accent1" w:themeFillTint="33"/>
          </w:tcPr>
          <w:p w14:paraId="3E849EBD" w14:textId="77777777" w:rsidR="005D5C01" w:rsidRPr="00DC0930" w:rsidRDefault="005D5C01" w:rsidP="00DC0930">
            <w:pPr>
              <w:rPr>
                <w:b/>
              </w:rPr>
            </w:pPr>
            <w:bookmarkStart w:id="1" w:name="RowTitle_GoalsStrategies"/>
            <w:bookmarkEnd w:id="1"/>
            <w:r w:rsidRPr="00DC0930">
              <w:rPr>
                <w:b/>
              </w:rPr>
              <w:t>Goal</w:t>
            </w:r>
          </w:p>
        </w:tc>
        <w:tc>
          <w:tcPr>
            <w:tcW w:w="3662" w:type="dxa"/>
            <w:shd w:val="clear" w:color="auto" w:fill="DEEAF6" w:themeFill="accent1" w:themeFillTint="33"/>
          </w:tcPr>
          <w:p w14:paraId="00CA7D60" w14:textId="77777777" w:rsidR="005D5C01" w:rsidRPr="00DC0930" w:rsidRDefault="005D5C01" w:rsidP="00DC0930">
            <w:pPr>
              <w:rPr>
                <w:b/>
              </w:rPr>
            </w:pPr>
            <w:r w:rsidRPr="00DC0930">
              <w:rPr>
                <w:b/>
              </w:rPr>
              <w:t>Strategy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73386EA4" w14:textId="77777777" w:rsidR="005D5C01" w:rsidRPr="00DC0930" w:rsidRDefault="005D5C01" w:rsidP="00DC0930">
            <w:pPr>
              <w:rPr>
                <w:b/>
              </w:rPr>
            </w:pPr>
            <w:r w:rsidRPr="00DC0930">
              <w:rPr>
                <w:b/>
              </w:rPr>
              <w:t>Timeframe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56F96E35" w14:textId="77777777" w:rsidR="005D5C01" w:rsidRPr="00DC0930" w:rsidRDefault="005D5C01" w:rsidP="00DC0930">
            <w:pPr>
              <w:rPr>
                <w:b/>
              </w:rPr>
            </w:pPr>
            <w:r w:rsidRPr="00DC0930">
              <w:rPr>
                <w:b/>
              </w:rPr>
              <w:t>Who</w:t>
            </w:r>
          </w:p>
        </w:tc>
      </w:tr>
      <w:tr w:rsidR="005D5C01" w:rsidRPr="00DC0930" w14:paraId="4728062D" w14:textId="77777777" w:rsidTr="00DC0930">
        <w:trPr>
          <w:cantSplit/>
        </w:trPr>
        <w:tc>
          <w:tcPr>
            <w:tcW w:w="846" w:type="dxa"/>
          </w:tcPr>
          <w:p w14:paraId="0B37B719" w14:textId="77777777" w:rsidR="005D5C01" w:rsidRPr="00DC0930" w:rsidRDefault="005D5C01" w:rsidP="00DC0930">
            <w:r w:rsidRPr="00DC0930">
              <w:t>1)</w:t>
            </w:r>
          </w:p>
        </w:tc>
        <w:tc>
          <w:tcPr>
            <w:tcW w:w="3662" w:type="dxa"/>
          </w:tcPr>
          <w:p w14:paraId="7377FEF0" w14:textId="77777777" w:rsidR="005D5C01" w:rsidRPr="00DC0930" w:rsidRDefault="005D5C01" w:rsidP="00DC0930"/>
        </w:tc>
        <w:tc>
          <w:tcPr>
            <w:tcW w:w="2254" w:type="dxa"/>
          </w:tcPr>
          <w:p w14:paraId="5D7C3A9E" w14:textId="77777777" w:rsidR="005D5C01" w:rsidRPr="00DC0930" w:rsidRDefault="005D5C01" w:rsidP="00DC0930"/>
        </w:tc>
        <w:tc>
          <w:tcPr>
            <w:tcW w:w="2254" w:type="dxa"/>
          </w:tcPr>
          <w:p w14:paraId="01E19BF0" w14:textId="77777777" w:rsidR="005D5C01" w:rsidRPr="00DC0930" w:rsidRDefault="005D5C01" w:rsidP="00DC0930"/>
        </w:tc>
      </w:tr>
      <w:tr w:rsidR="005D5C01" w:rsidRPr="00DC0930" w14:paraId="237CC304" w14:textId="77777777" w:rsidTr="00DC0930">
        <w:trPr>
          <w:cantSplit/>
        </w:trPr>
        <w:tc>
          <w:tcPr>
            <w:tcW w:w="846" w:type="dxa"/>
          </w:tcPr>
          <w:p w14:paraId="6581CAD5" w14:textId="77777777" w:rsidR="005D5C01" w:rsidRPr="00DC0930" w:rsidRDefault="005D5C01" w:rsidP="00DC0930">
            <w:r w:rsidRPr="00DC0930">
              <w:t>2)</w:t>
            </w:r>
          </w:p>
        </w:tc>
        <w:tc>
          <w:tcPr>
            <w:tcW w:w="3662" w:type="dxa"/>
          </w:tcPr>
          <w:p w14:paraId="3F4F4018" w14:textId="77777777" w:rsidR="005D5C01" w:rsidRPr="00DC0930" w:rsidRDefault="005D5C01" w:rsidP="00DC0930"/>
        </w:tc>
        <w:tc>
          <w:tcPr>
            <w:tcW w:w="2254" w:type="dxa"/>
          </w:tcPr>
          <w:p w14:paraId="5E5AB614" w14:textId="77777777" w:rsidR="005D5C01" w:rsidRPr="00DC0930" w:rsidRDefault="005D5C01" w:rsidP="00DC0930"/>
        </w:tc>
        <w:tc>
          <w:tcPr>
            <w:tcW w:w="2254" w:type="dxa"/>
          </w:tcPr>
          <w:p w14:paraId="5908038B" w14:textId="77777777" w:rsidR="005D5C01" w:rsidRPr="00DC0930" w:rsidRDefault="005D5C01" w:rsidP="00DC0930"/>
        </w:tc>
      </w:tr>
      <w:tr w:rsidR="005D5C01" w:rsidRPr="00DC0930" w14:paraId="0ADBB387" w14:textId="77777777" w:rsidTr="00DC0930">
        <w:trPr>
          <w:cantSplit/>
        </w:trPr>
        <w:tc>
          <w:tcPr>
            <w:tcW w:w="846" w:type="dxa"/>
          </w:tcPr>
          <w:p w14:paraId="045229ED" w14:textId="77777777" w:rsidR="005D5C01" w:rsidRPr="00DC0930" w:rsidRDefault="005D5C01" w:rsidP="00DC0930">
            <w:r w:rsidRPr="00DC0930">
              <w:t>3)</w:t>
            </w:r>
          </w:p>
        </w:tc>
        <w:tc>
          <w:tcPr>
            <w:tcW w:w="3662" w:type="dxa"/>
          </w:tcPr>
          <w:p w14:paraId="5F1F28C9" w14:textId="77777777" w:rsidR="005D5C01" w:rsidRPr="00DC0930" w:rsidRDefault="005D5C01" w:rsidP="00DC0930"/>
        </w:tc>
        <w:tc>
          <w:tcPr>
            <w:tcW w:w="2254" w:type="dxa"/>
          </w:tcPr>
          <w:p w14:paraId="496C8FFE" w14:textId="77777777" w:rsidR="005D5C01" w:rsidRPr="00DC0930" w:rsidRDefault="005D5C01" w:rsidP="00DC0930"/>
        </w:tc>
        <w:tc>
          <w:tcPr>
            <w:tcW w:w="2254" w:type="dxa"/>
          </w:tcPr>
          <w:p w14:paraId="64DCEF78" w14:textId="77777777" w:rsidR="005D5C01" w:rsidRPr="00DC0930" w:rsidRDefault="005D5C01" w:rsidP="00DC0930"/>
        </w:tc>
      </w:tr>
    </w:tbl>
    <w:p w14:paraId="2982E8DC" w14:textId="77777777" w:rsidR="005D5C01" w:rsidRPr="005D5C01" w:rsidRDefault="005D5C01" w:rsidP="00281767">
      <w:pPr>
        <w:spacing w:after="0"/>
        <w:rPr>
          <w:rFonts w:cs="Arial"/>
        </w:rPr>
      </w:pPr>
    </w:p>
    <w:p w14:paraId="1E2BF6D9" w14:textId="5ED787B3" w:rsidR="005D5C01" w:rsidRPr="00DC0930" w:rsidRDefault="005D5C01" w:rsidP="00DC0930">
      <w:pPr>
        <w:rPr>
          <w:b/>
        </w:rPr>
      </w:pPr>
      <w:r w:rsidRPr="00DC0930">
        <w:rPr>
          <w:b/>
        </w:rPr>
        <w:t>Our catch up sessions will occur</w:t>
      </w:r>
      <w:r w:rsidR="00DC0930" w:rsidRPr="00DC0930">
        <w:rPr>
          <w:b/>
        </w:rPr>
        <w:t xml:space="preserve"> (Please indicate one of the following)</w:t>
      </w:r>
      <w:r w:rsidRPr="00DC0930">
        <w:rPr>
          <w:b/>
        </w:rPr>
        <w:t>:</w:t>
      </w:r>
    </w:p>
    <w:p w14:paraId="17A99BC8" w14:textId="77777777" w:rsidR="00F452B0" w:rsidRPr="00DC0930" w:rsidRDefault="00F452B0" w:rsidP="001B3F2E">
      <w:pPr>
        <w:pStyle w:val="ListParagraph"/>
        <w:numPr>
          <w:ilvl w:val="0"/>
          <w:numId w:val="22"/>
        </w:numPr>
        <w:ind w:left="426" w:hanging="426"/>
      </w:pPr>
      <w:r w:rsidRPr="00DC0930">
        <w:t>Fortnightly (to begin with)</w:t>
      </w:r>
    </w:p>
    <w:p w14:paraId="60C9FCEE" w14:textId="77777777" w:rsidR="005D5C01" w:rsidRPr="00DC0930" w:rsidRDefault="005D5C01" w:rsidP="001B3F2E">
      <w:pPr>
        <w:pStyle w:val="ListParagraph"/>
        <w:numPr>
          <w:ilvl w:val="0"/>
          <w:numId w:val="22"/>
        </w:numPr>
        <w:ind w:left="426" w:hanging="426"/>
      </w:pPr>
      <w:r w:rsidRPr="00DC0930">
        <w:t>Monthly</w:t>
      </w:r>
    </w:p>
    <w:p w14:paraId="3FF915EB" w14:textId="77777777" w:rsidR="005D5C01" w:rsidRPr="00DC0930" w:rsidRDefault="005D5C01" w:rsidP="001B3F2E">
      <w:pPr>
        <w:pStyle w:val="ListParagraph"/>
        <w:numPr>
          <w:ilvl w:val="0"/>
          <w:numId w:val="22"/>
        </w:numPr>
        <w:ind w:left="426" w:hanging="426"/>
      </w:pPr>
      <w:r w:rsidRPr="00DC0930">
        <w:t>Other</w:t>
      </w:r>
    </w:p>
    <w:p w14:paraId="51CAC1F2" w14:textId="4305DCB7" w:rsidR="00456D87" w:rsidRDefault="005D5C01" w:rsidP="00DC0930">
      <w:r w:rsidRPr="00DC0930">
        <w:t xml:space="preserve">This mentoring agreement </w:t>
      </w:r>
      <w:r w:rsidR="00DC0930">
        <w:t xml:space="preserve">will be reviewed in 12 months. </w:t>
      </w:r>
      <w:r w:rsidRPr="00DC0930">
        <w:t>However goals and strategies can</w:t>
      </w:r>
      <w:r w:rsidR="00AA2DD2" w:rsidRPr="00DC0930">
        <w:t xml:space="preserve"> be updated throughout the year as required. </w:t>
      </w:r>
    </w:p>
    <w:p w14:paraId="52F140A1" w14:textId="77777777" w:rsidR="00456D87" w:rsidRDefault="00456D87">
      <w:pPr>
        <w:spacing w:after="160" w:line="259" w:lineRule="auto"/>
      </w:pPr>
      <w:r>
        <w:br w:type="page"/>
      </w:r>
    </w:p>
    <w:p w14:paraId="2D993450" w14:textId="3A3C0DC1" w:rsidR="002F411B" w:rsidRPr="00DC0930" w:rsidRDefault="00612919" w:rsidP="00DC0930">
      <w:pPr>
        <w:pStyle w:val="Heading1"/>
      </w:pPr>
      <w:r w:rsidRPr="00DC0930">
        <w:lastRenderedPageBreak/>
        <w:t xml:space="preserve">Appendix 2 – </w:t>
      </w:r>
      <w:r w:rsidR="00D5318B" w:rsidRPr="00DC0930">
        <w:t>Mentoring Sessions</w:t>
      </w:r>
    </w:p>
    <w:p w14:paraId="6978B13C" w14:textId="77777777" w:rsidR="00A963EA" w:rsidRPr="00DC0930" w:rsidRDefault="00A963EA" w:rsidP="00DC0930">
      <w:pPr>
        <w:pStyle w:val="Heading2"/>
      </w:pPr>
      <w:r w:rsidRPr="00DC0930">
        <w:t>Session 1</w:t>
      </w:r>
    </w:p>
    <w:p w14:paraId="6E7DEFF4" w14:textId="6AA3B31E" w:rsidR="00D5318B" w:rsidRPr="009A7BFA" w:rsidRDefault="00D5318B" w:rsidP="009A7BFA">
      <w:pPr>
        <w:pStyle w:val="ListParagraph"/>
        <w:numPr>
          <w:ilvl w:val="0"/>
          <w:numId w:val="23"/>
        </w:numPr>
        <w:rPr>
          <w:b/>
        </w:rPr>
      </w:pPr>
      <w:r w:rsidRPr="009A7BFA">
        <w:rPr>
          <w:b/>
        </w:rPr>
        <w:t xml:space="preserve">Checklist: </w:t>
      </w:r>
      <w:r w:rsidR="008D4D78" w:rsidRPr="009A7BFA">
        <w:rPr>
          <w:b/>
        </w:rPr>
        <w:t>Prior to the sessions, mentor to ensure: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hecklist for mentoring session accessibility. To be completed by the mentor prior to the sessions."/>
      </w:tblPr>
      <w:tblGrid>
        <w:gridCol w:w="7792"/>
        <w:gridCol w:w="1224"/>
      </w:tblGrid>
      <w:tr w:rsidR="00D5318B" w14:paraId="3EAE5BED" w14:textId="77777777" w:rsidTr="009A7BFA">
        <w:trPr>
          <w:cantSplit/>
          <w:trHeight w:val="1142"/>
          <w:tblHeader/>
        </w:trPr>
        <w:tc>
          <w:tcPr>
            <w:tcW w:w="7792" w:type="dxa"/>
            <w:shd w:val="clear" w:color="auto" w:fill="DEEAF6" w:themeFill="accent1" w:themeFillTint="33"/>
          </w:tcPr>
          <w:p w14:paraId="706B4FAF" w14:textId="77777777" w:rsidR="00D5318B" w:rsidRPr="00D5318B" w:rsidRDefault="00EC044D" w:rsidP="008D4D78">
            <w:pPr>
              <w:rPr>
                <w:rFonts w:cs="Arial"/>
                <w:b/>
              </w:rPr>
            </w:pPr>
            <w:bookmarkStart w:id="2" w:name="RowTitle_SessionAccessibility"/>
            <w:bookmarkEnd w:id="2"/>
            <w:r>
              <w:rPr>
                <w:rFonts w:cs="Arial"/>
                <w:b/>
              </w:rPr>
              <w:t>Session accessibility</w:t>
            </w:r>
          </w:p>
        </w:tc>
        <w:tc>
          <w:tcPr>
            <w:tcW w:w="1224" w:type="dxa"/>
            <w:shd w:val="clear" w:color="auto" w:fill="DEEAF6" w:themeFill="accent1" w:themeFillTint="33"/>
          </w:tcPr>
          <w:p w14:paraId="5FDCEA14" w14:textId="10C369DA" w:rsidR="00D5318B" w:rsidRPr="00D5318B" w:rsidRDefault="00D5318B" w:rsidP="008D4D78">
            <w:pPr>
              <w:rPr>
                <w:rFonts w:cs="Arial"/>
                <w:b/>
              </w:rPr>
            </w:pPr>
            <w:r w:rsidRPr="00D5318B">
              <w:rPr>
                <w:rFonts w:cs="Arial"/>
                <w:b/>
              </w:rPr>
              <w:t>In place</w:t>
            </w:r>
            <w:r w:rsidR="009A7BFA">
              <w:rPr>
                <w:rFonts w:cs="Arial"/>
                <w:b/>
              </w:rPr>
              <w:t>:</w:t>
            </w:r>
          </w:p>
          <w:p w14:paraId="390CE4B2" w14:textId="77777777" w:rsidR="00D5318B" w:rsidRPr="00D5318B" w:rsidRDefault="00D5318B" w:rsidP="008D4D78">
            <w:pPr>
              <w:rPr>
                <w:rFonts w:cs="Arial"/>
                <w:b/>
              </w:rPr>
            </w:pPr>
            <w:r w:rsidRPr="00D5318B">
              <w:rPr>
                <w:rFonts w:cs="Arial"/>
                <w:b/>
              </w:rPr>
              <w:t>Yes/No</w:t>
            </w:r>
          </w:p>
        </w:tc>
      </w:tr>
      <w:tr w:rsidR="00D5318B" w14:paraId="19A61507" w14:textId="77777777" w:rsidTr="009A7BFA">
        <w:trPr>
          <w:cantSplit/>
          <w:trHeight w:val="1142"/>
        </w:trPr>
        <w:tc>
          <w:tcPr>
            <w:tcW w:w="7792" w:type="dxa"/>
          </w:tcPr>
          <w:p w14:paraId="0003B516" w14:textId="7CFAFE78" w:rsidR="00D5318B" w:rsidRDefault="00D5318B" w:rsidP="008D4D7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9A7BFA">
              <w:rPr>
                <w:rFonts w:cs="Arial"/>
              </w:rPr>
              <w:t>ccessible venue</w:t>
            </w:r>
          </w:p>
        </w:tc>
        <w:tc>
          <w:tcPr>
            <w:tcW w:w="1224" w:type="dxa"/>
          </w:tcPr>
          <w:p w14:paraId="2946BBF9" w14:textId="77777777" w:rsidR="00D5318B" w:rsidRDefault="00D5318B" w:rsidP="008D4D78">
            <w:pPr>
              <w:rPr>
                <w:rFonts w:cs="Arial"/>
              </w:rPr>
            </w:pPr>
          </w:p>
        </w:tc>
      </w:tr>
      <w:tr w:rsidR="00D5318B" w14:paraId="7B4C6315" w14:textId="77777777" w:rsidTr="009A7BFA">
        <w:trPr>
          <w:cantSplit/>
          <w:trHeight w:val="1142"/>
        </w:trPr>
        <w:tc>
          <w:tcPr>
            <w:tcW w:w="7792" w:type="dxa"/>
          </w:tcPr>
          <w:p w14:paraId="6A0449EA" w14:textId="2CCE1F4E" w:rsidR="00D5318B" w:rsidRDefault="00D5318B" w:rsidP="008D4D7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5318B">
              <w:rPr>
                <w:rFonts w:cs="Arial"/>
              </w:rPr>
              <w:t>ccessible information available and/or alterative communication methods</w:t>
            </w:r>
            <w:r w:rsidR="00EC044D">
              <w:rPr>
                <w:rFonts w:cs="Arial"/>
              </w:rPr>
              <w:t xml:space="preserve"> (if required)</w:t>
            </w:r>
          </w:p>
        </w:tc>
        <w:tc>
          <w:tcPr>
            <w:tcW w:w="1224" w:type="dxa"/>
          </w:tcPr>
          <w:p w14:paraId="41948F5B" w14:textId="77777777" w:rsidR="00D5318B" w:rsidRDefault="00D5318B" w:rsidP="008D4D78">
            <w:pPr>
              <w:rPr>
                <w:rFonts w:cs="Arial"/>
              </w:rPr>
            </w:pPr>
          </w:p>
        </w:tc>
      </w:tr>
      <w:tr w:rsidR="00D5318B" w14:paraId="0B57C144" w14:textId="77777777" w:rsidTr="009A7BFA">
        <w:trPr>
          <w:cantSplit/>
          <w:trHeight w:val="1142"/>
        </w:trPr>
        <w:tc>
          <w:tcPr>
            <w:tcW w:w="7792" w:type="dxa"/>
          </w:tcPr>
          <w:p w14:paraId="65067B3B" w14:textId="08DCFF9E" w:rsidR="00D5318B" w:rsidRDefault="00D5318B" w:rsidP="008D4D78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D5318B">
              <w:rPr>
                <w:rFonts w:cs="Arial"/>
              </w:rPr>
              <w:t xml:space="preserve">upport for the employee </w:t>
            </w:r>
            <w:r w:rsidR="00EC044D">
              <w:rPr>
                <w:rFonts w:cs="Arial"/>
              </w:rPr>
              <w:t>(if required)</w:t>
            </w:r>
          </w:p>
        </w:tc>
        <w:tc>
          <w:tcPr>
            <w:tcW w:w="1224" w:type="dxa"/>
          </w:tcPr>
          <w:p w14:paraId="44B2684A" w14:textId="77777777" w:rsidR="00D5318B" w:rsidRDefault="00D5318B" w:rsidP="008D4D78">
            <w:pPr>
              <w:rPr>
                <w:rFonts w:cs="Arial"/>
              </w:rPr>
            </w:pPr>
          </w:p>
        </w:tc>
      </w:tr>
      <w:tr w:rsidR="00D5318B" w14:paraId="6D8474CC" w14:textId="77777777" w:rsidTr="009A7BFA">
        <w:trPr>
          <w:cantSplit/>
          <w:trHeight w:val="1142"/>
        </w:trPr>
        <w:tc>
          <w:tcPr>
            <w:tcW w:w="7792" w:type="dxa"/>
          </w:tcPr>
          <w:p w14:paraId="0B7752AB" w14:textId="3BE1CD4D" w:rsidR="00D5318B" w:rsidRDefault="00D5318B" w:rsidP="008D4D78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D5318B">
              <w:rPr>
                <w:rFonts w:cs="Arial"/>
              </w:rPr>
              <w:t>isability awarenes</w:t>
            </w:r>
            <w:r w:rsidR="009A7BFA">
              <w:rPr>
                <w:rFonts w:cs="Arial"/>
              </w:rPr>
              <w:t>s training undertaken</w:t>
            </w:r>
          </w:p>
        </w:tc>
        <w:tc>
          <w:tcPr>
            <w:tcW w:w="1224" w:type="dxa"/>
          </w:tcPr>
          <w:p w14:paraId="7BAB1653" w14:textId="77777777" w:rsidR="00D5318B" w:rsidRDefault="00D5318B" w:rsidP="008D4D78">
            <w:pPr>
              <w:rPr>
                <w:rFonts w:cs="Arial"/>
              </w:rPr>
            </w:pPr>
          </w:p>
        </w:tc>
      </w:tr>
      <w:tr w:rsidR="00D5318B" w14:paraId="7E5417D0" w14:textId="77777777" w:rsidTr="009A7BFA">
        <w:trPr>
          <w:cantSplit/>
          <w:trHeight w:val="1142"/>
        </w:trPr>
        <w:tc>
          <w:tcPr>
            <w:tcW w:w="7792" w:type="dxa"/>
          </w:tcPr>
          <w:p w14:paraId="40D7D3DE" w14:textId="75F9E855" w:rsidR="00D5318B" w:rsidRDefault="00D5318B" w:rsidP="008D4D78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D5318B">
              <w:rPr>
                <w:rFonts w:cs="Arial"/>
              </w:rPr>
              <w:t>nowledge of Agency’s diversity strategy, disability employment strategy and ac</w:t>
            </w:r>
            <w:r w:rsidR="009A7BFA">
              <w:rPr>
                <w:rFonts w:cs="Arial"/>
              </w:rPr>
              <w:t>cess and inclusion strategies</w:t>
            </w:r>
          </w:p>
        </w:tc>
        <w:tc>
          <w:tcPr>
            <w:tcW w:w="1224" w:type="dxa"/>
          </w:tcPr>
          <w:p w14:paraId="32E7B694" w14:textId="77777777" w:rsidR="00D5318B" w:rsidRDefault="00D5318B" w:rsidP="008D4D78">
            <w:pPr>
              <w:rPr>
                <w:rFonts w:cs="Arial"/>
              </w:rPr>
            </w:pPr>
          </w:p>
        </w:tc>
      </w:tr>
      <w:tr w:rsidR="00D5318B" w14:paraId="3FFD4713" w14:textId="77777777" w:rsidTr="009A7BFA">
        <w:trPr>
          <w:cantSplit/>
          <w:trHeight w:val="1142"/>
        </w:trPr>
        <w:tc>
          <w:tcPr>
            <w:tcW w:w="7792" w:type="dxa"/>
          </w:tcPr>
          <w:p w14:paraId="78B266D6" w14:textId="005B3858" w:rsidR="00D5318B" w:rsidRDefault="00D5318B" w:rsidP="008D4D78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D5318B">
              <w:rPr>
                <w:rFonts w:cs="Arial"/>
              </w:rPr>
              <w:t>nowledge of A</w:t>
            </w:r>
            <w:r w:rsidR="009A7BFA">
              <w:rPr>
                <w:rFonts w:cs="Arial"/>
              </w:rPr>
              <w:t>gency mentor program parameters</w:t>
            </w:r>
          </w:p>
        </w:tc>
        <w:tc>
          <w:tcPr>
            <w:tcW w:w="1224" w:type="dxa"/>
          </w:tcPr>
          <w:p w14:paraId="6F202A22" w14:textId="77777777" w:rsidR="00D5318B" w:rsidRDefault="00D5318B" w:rsidP="008D4D78">
            <w:pPr>
              <w:rPr>
                <w:rFonts w:cs="Arial"/>
              </w:rPr>
            </w:pPr>
          </w:p>
        </w:tc>
      </w:tr>
    </w:tbl>
    <w:p w14:paraId="729C6CF4" w14:textId="77777777" w:rsidR="008D4D78" w:rsidRPr="009A7BFA" w:rsidRDefault="008D4D78" w:rsidP="009A7BFA"/>
    <w:p w14:paraId="070CE740" w14:textId="723A48C1" w:rsidR="006E3FAB" w:rsidRPr="009A7BFA" w:rsidRDefault="00A963EA" w:rsidP="001B3F2E">
      <w:pPr>
        <w:pStyle w:val="ListParagraph"/>
        <w:numPr>
          <w:ilvl w:val="0"/>
          <w:numId w:val="23"/>
        </w:numPr>
        <w:ind w:left="426" w:hanging="426"/>
        <w:rPr>
          <w:b/>
        </w:rPr>
      </w:pPr>
      <w:r w:rsidRPr="009A7BFA">
        <w:rPr>
          <w:b/>
        </w:rPr>
        <w:t>Get to know your mentee – e</w:t>
      </w:r>
      <w:r w:rsidR="008D4D78" w:rsidRPr="009A7BFA">
        <w:rPr>
          <w:b/>
        </w:rPr>
        <w:t>stablish a</w:t>
      </w:r>
      <w:r w:rsidRPr="009A7BFA">
        <w:rPr>
          <w:b/>
        </w:rPr>
        <w:t xml:space="preserve"> positive relationship:</w:t>
      </w:r>
      <w:r w:rsidR="008D4D78" w:rsidRPr="009A7BFA">
        <w:rPr>
          <w:b/>
        </w:rPr>
        <w:t xml:space="preserve"> </w:t>
      </w:r>
    </w:p>
    <w:p w14:paraId="7E51B2B4" w14:textId="7782E8AD" w:rsidR="008C08B2" w:rsidRPr="009A7BFA" w:rsidRDefault="006E3FAB" w:rsidP="001B3F2E">
      <w:pPr>
        <w:pStyle w:val="ListParagraph"/>
        <w:numPr>
          <w:ilvl w:val="1"/>
          <w:numId w:val="25"/>
        </w:numPr>
        <w:ind w:left="851" w:hanging="425"/>
      </w:pPr>
      <w:r w:rsidRPr="009A7BFA">
        <w:t>b</w:t>
      </w:r>
      <w:r w:rsidR="008C08B2" w:rsidRPr="009A7BFA">
        <w:t>e open-minded</w:t>
      </w:r>
    </w:p>
    <w:p w14:paraId="1F41A9D0" w14:textId="53DCB09C" w:rsidR="002F411B" w:rsidRPr="009A7BFA" w:rsidRDefault="006E3FAB" w:rsidP="001B3F2E">
      <w:pPr>
        <w:pStyle w:val="ListParagraph"/>
        <w:numPr>
          <w:ilvl w:val="1"/>
          <w:numId w:val="25"/>
        </w:numPr>
        <w:ind w:left="851" w:hanging="425"/>
      </w:pPr>
      <w:r w:rsidRPr="009A7BFA">
        <w:t>g</w:t>
      </w:r>
      <w:r w:rsidR="008C08B2" w:rsidRPr="009A7BFA">
        <w:t>et to know</w:t>
      </w:r>
      <w:r w:rsidR="008D4D78" w:rsidRPr="009A7BFA">
        <w:t xml:space="preserve"> the skills, abilities and interests of your mentee</w:t>
      </w:r>
    </w:p>
    <w:p w14:paraId="1D674BE3" w14:textId="77777777" w:rsidR="002F411B" w:rsidRPr="009A7BFA" w:rsidRDefault="008D4D78" w:rsidP="001B3F2E">
      <w:pPr>
        <w:pStyle w:val="ListParagraph"/>
        <w:numPr>
          <w:ilvl w:val="1"/>
          <w:numId w:val="25"/>
        </w:numPr>
        <w:ind w:left="851" w:hanging="425"/>
      </w:pPr>
      <w:proofErr w:type="gramStart"/>
      <w:r w:rsidRPr="009A7BFA">
        <w:t>if</w:t>
      </w:r>
      <w:proofErr w:type="gramEnd"/>
      <w:r w:rsidRPr="009A7BFA">
        <w:t xml:space="preserve"> you are unsure – ask. Your mentee knows themselves the best, so start getting to know your mentee by asking </w:t>
      </w:r>
      <w:r w:rsidR="00746529" w:rsidRPr="009A7BFA">
        <w:t>work-related questions</w:t>
      </w:r>
    </w:p>
    <w:p w14:paraId="397B79D3" w14:textId="6EBB55FC" w:rsidR="008D4D78" w:rsidRPr="009A7BFA" w:rsidRDefault="008D4D78" w:rsidP="001B3F2E">
      <w:pPr>
        <w:pStyle w:val="ListParagraph"/>
        <w:numPr>
          <w:ilvl w:val="1"/>
          <w:numId w:val="25"/>
        </w:numPr>
        <w:ind w:left="851" w:hanging="425"/>
      </w:pPr>
      <w:proofErr w:type="gramStart"/>
      <w:r w:rsidRPr="009A7BFA">
        <w:t>disclosure</w:t>
      </w:r>
      <w:proofErr w:type="gramEnd"/>
      <w:r w:rsidRPr="009A7BFA">
        <w:t xml:space="preserve"> of disability may be a </w:t>
      </w:r>
      <w:r w:rsidR="00A81CCC" w:rsidRPr="009A7BFA">
        <w:t>sensitive issu</w:t>
      </w:r>
      <w:r w:rsidR="009A7BFA">
        <w:t xml:space="preserve">e for your mentee. </w:t>
      </w:r>
      <w:r w:rsidR="00A81CCC" w:rsidRPr="009A7BFA">
        <w:t>A</w:t>
      </w:r>
      <w:r w:rsidRPr="009A7BFA">
        <w:t>sk permission to discuss disability related issues</w:t>
      </w:r>
      <w:r w:rsidR="00A81CCC" w:rsidRPr="009A7BFA">
        <w:t xml:space="preserve"> (if appropriate)</w:t>
      </w:r>
      <w:r w:rsidRPr="009A7BFA">
        <w:t xml:space="preserve">, </w:t>
      </w:r>
      <w:r w:rsidR="00F452B0" w:rsidRPr="009A7BFA">
        <w:t>r</w:t>
      </w:r>
      <w:r w:rsidR="009A7BFA">
        <w:t xml:space="preserve">e-affirm confidentiality. </w:t>
      </w:r>
      <w:r w:rsidRPr="009A7BFA">
        <w:t xml:space="preserve">Ultimately it is up to </w:t>
      </w:r>
      <w:r w:rsidR="009A7BFA">
        <w:t xml:space="preserve">the individual, do not insist. </w:t>
      </w:r>
      <w:r w:rsidRPr="009A7BFA">
        <w:t>This may take time and trust.</w:t>
      </w:r>
    </w:p>
    <w:p w14:paraId="1C0D11CE" w14:textId="6FD530D3" w:rsidR="002F411B" w:rsidRPr="009A7BFA" w:rsidRDefault="00F452B0" w:rsidP="003C66D0">
      <w:pPr>
        <w:pStyle w:val="ListParagraph"/>
        <w:numPr>
          <w:ilvl w:val="0"/>
          <w:numId w:val="23"/>
        </w:numPr>
        <w:ind w:left="426" w:hanging="426"/>
        <w:rPr>
          <w:b/>
        </w:rPr>
      </w:pPr>
      <w:r w:rsidRPr="009A7BFA">
        <w:rPr>
          <w:b/>
        </w:rPr>
        <w:t>Begin to draft the Mentoring A</w:t>
      </w:r>
      <w:r w:rsidR="008D4D78" w:rsidRPr="009A7BFA">
        <w:rPr>
          <w:b/>
        </w:rPr>
        <w:t>greement</w:t>
      </w:r>
      <w:r w:rsidRPr="009A7BFA">
        <w:rPr>
          <w:b/>
        </w:rPr>
        <w:t xml:space="preserve"> </w:t>
      </w:r>
      <w:r w:rsidRPr="009A7BFA">
        <w:t>(appendix 1)</w:t>
      </w:r>
      <w:r w:rsidR="00A963EA" w:rsidRPr="009A7BFA">
        <w:t>.</w:t>
      </w:r>
    </w:p>
    <w:p w14:paraId="42512EB1" w14:textId="7891701C" w:rsidR="00C7648E" w:rsidRPr="00C7648E" w:rsidRDefault="00F452B0" w:rsidP="00C7648E">
      <w:r w:rsidRPr="009A7BFA">
        <w:lastRenderedPageBreak/>
        <w:t>This can be signed off in the second session.</w:t>
      </w:r>
    </w:p>
    <w:p w14:paraId="02CF0FAB" w14:textId="47DB4775" w:rsidR="008D4D78" w:rsidRPr="00C7648E" w:rsidRDefault="00A963EA" w:rsidP="003C66D0">
      <w:pPr>
        <w:pStyle w:val="ListParagraph"/>
        <w:numPr>
          <w:ilvl w:val="0"/>
          <w:numId w:val="23"/>
        </w:numPr>
        <w:ind w:left="426" w:hanging="426"/>
        <w:rPr>
          <w:b/>
        </w:rPr>
      </w:pPr>
      <w:r w:rsidRPr="00C7648E">
        <w:rPr>
          <w:b/>
        </w:rPr>
        <w:t>Set t</w:t>
      </w:r>
      <w:r w:rsidR="008D4D78" w:rsidRPr="00C7648E">
        <w:rPr>
          <w:b/>
        </w:rPr>
        <w:t xml:space="preserve">he </w:t>
      </w:r>
      <w:r w:rsidRPr="00C7648E">
        <w:rPr>
          <w:b/>
        </w:rPr>
        <w:t xml:space="preserve">next </w:t>
      </w:r>
      <w:r w:rsidR="008D4D78" w:rsidRPr="00C7648E">
        <w:rPr>
          <w:b/>
        </w:rPr>
        <w:t>meeting</w:t>
      </w:r>
      <w:r w:rsidRPr="00C7648E">
        <w:rPr>
          <w:b/>
        </w:rPr>
        <w:t>.</w:t>
      </w:r>
    </w:p>
    <w:p w14:paraId="090FA890" w14:textId="77777777" w:rsidR="008D4D78" w:rsidRPr="00C7648E" w:rsidRDefault="008D4D78" w:rsidP="00C7648E">
      <w:pPr>
        <w:pStyle w:val="Heading2"/>
      </w:pPr>
      <w:r w:rsidRPr="00C7648E">
        <w:t>Session 2 and onwards</w:t>
      </w:r>
    </w:p>
    <w:p w14:paraId="1495265D" w14:textId="7E86CF90" w:rsidR="008D4D78" w:rsidRPr="00C7648E" w:rsidRDefault="00A963EA" w:rsidP="003C66D0">
      <w:pPr>
        <w:pStyle w:val="ListParagraph"/>
        <w:numPr>
          <w:ilvl w:val="0"/>
          <w:numId w:val="27"/>
        </w:numPr>
        <w:ind w:left="426" w:hanging="426"/>
        <w:rPr>
          <w:b/>
        </w:rPr>
      </w:pPr>
      <w:r w:rsidRPr="00C7648E">
        <w:rPr>
          <w:b/>
        </w:rPr>
        <w:t>C</w:t>
      </w:r>
      <w:r w:rsidR="008D4D78" w:rsidRPr="00C7648E">
        <w:rPr>
          <w:b/>
        </w:rPr>
        <w:t>elebrate achievements since last session</w:t>
      </w:r>
    </w:p>
    <w:p w14:paraId="38ED7E4D" w14:textId="2BF2D2BE" w:rsidR="00A963EA" w:rsidRPr="00C7648E" w:rsidRDefault="00A963EA" w:rsidP="00C7648E">
      <w:r w:rsidRPr="00C7648E">
        <w:t>Mentee achievements</w:t>
      </w:r>
    </w:p>
    <w:p w14:paraId="2F644D31" w14:textId="7117F634" w:rsidR="00A963EA" w:rsidRPr="00C7648E" w:rsidRDefault="00A963EA" w:rsidP="00C7648E">
      <w:r w:rsidRPr="00C7648E">
        <w:t>Mentor achievements</w:t>
      </w:r>
    </w:p>
    <w:p w14:paraId="0AF322AB" w14:textId="0731BF37" w:rsidR="00A963EA" w:rsidRPr="00C7648E" w:rsidRDefault="00F452B0" w:rsidP="003C66D0">
      <w:pPr>
        <w:pStyle w:val="ListParagraph"/>
        <w:numPr>
          <w:ilvl w:val="0"/>
          <w:numId w:val="27"/>
        </w:numPr>
        <w:ind w:left="426" w:hanging="426"/>
        <w:rPr>
          <w:b/>
        </w:rPr>
      </w:pPr>
      <w:r w:rsidRPr="00C7648E">
        <w:rPr>
          <w:b/>
        </w:rPr>
        <w:t>Complete and sign-off on the Mentor Agreement</w:t>
      </w:r>
      <w:r w:rsidR="00A963EA" w:rsidRPr="00C7648E">
        <w:rPr>
          <w:b/>
        </w:rPr>
        <w:t xml:space="preserve"> </w:t>
      </w:r>
      <w:r w:rsidR="00A963EA" w:rsidRPr="00C7648E">
        <w:t>(for session 2)</w:t>
      </w:r>
    </w:p>
    <w:p w14:paraId="2C85AD86" w14:textId="77777777" w:rsidR="00F452B0" w:rsidRPr="00C7648E" w:rsidRDefault="00746529" w:rsidP="00C7648E">
      <w:r w:rsidRPr="00C7648E">
        <w:t>Notify Mentor Program Coordinator of completion</w:t>
      </w:r>
    </w:p>
    <w:p w14:paraId="0FD4651E" w14:textId="45D16517" w:rsidR="008D4D78" w:rsidRPr="00C7648E" w:rsidRDefault="008D4D78" w:rsidP="003C66D0">
      <w:pPr>
        <w:pStyle w:val="ListParagraph"/>
        <w:numPr>
          <w:ilvl w:val="0"/>
          <w:numId w:val="27"/>
        </w:numPr>
        <w:ind w:left="426" w:hanging="426"/>
        <w:rPr>
          <w:b/>
        </w:rPr>
      </w:pPr>
      <w:r w:rsidRPr="00C7648E">
        <w:rPr>
          <w:b/>
        </w:rPr>
        <w:t xml:space="preserve">Reflect on the last session </w:t>
      </w:r>
    </w:p>
    <w:p w14:paraId="6237D762" w14:textId="77777777" w:rsidR="00A963EA" w:rsidRPr="00C7648E" w:rsidRDefault="008D4D78" w:rsidP="00C7648E">
      <w:r w:rsidRPr="00C7648E">
        <w:t>Was anything put into place or tried out? How successful was it? What was learnt?</w:t>
      </w:r>
    </w:p>
    <w:p w14:paraId="4F31C4BE" w14:textId="1C237A1E" w:rsidR="008D4D78" w:rsidRPr="00C7648E" w:rsidRDefault="008D4D78" w:rsidP="00C7648E">
      <w:r w:rsidRPr="00C7648E">
        <w:t>Have both parties undertaken any agreed strategies set from the last session</w:t>
      </w:r>
      <w:r w:rsidR="00A963EA" w:rsidRPr="00C7648E">
        <w:t>?</w:t>
      </w:r>
    </w:p>
    <w:p w14:paraId="4C1A4B3B" w14:textId="77777777" w:rsidR="004D7FF6" w:rsidRPr="004D7FF6" w:rsidRDefault="008C08B2" w:rsidP="003C66D0">
      <w:pPr>
        <w:pStyle w:val="ListParagraph"/>
        <w:numPr>
          <w:ilvl w:val="0"/>
          <w:numId w:val="27"/>
        </w:numPr>
        <w:ind w:left="426" w:hanging="426"/>
        <w:rPr>
          <w:b/>
        </w:rPr>
      </w:pPr>
      <w:r w:rsidRPr="004D7FF6">
        <w:rPr>
          <w:b/>
        </w:rPr>
        <w:t>Are</w:t>
      </w:r>
      <w:r w:rsidR="008D4D78" w:rsidRPr="004D7FF6">
        <w:rPr>
          <w:b/>
        </w:rPr>
        <w:t xml:space="preserve"> there any adjustments to your meetings that need to be made</w:t>
      </w:r>
      <w:r w:rsidR="00A81CCC" w:rsidRPr="004D7FF6">
        <w:rPr>
          <w:b/>
        </w:rPr>
        <w:t>?</w:t>
      </w:r>
      <w:r w:rsidR="008D4D78" w:rsidRPr="004D7FF6">
        <w:rPr>
          <w:b/>
        </w:rPr>
        <w:t xml:space="preserve"> </w:t>
      </w:r>
    </w:p>
    <w:p w14:paraId="43E9F509" w14:textId="179BB924" w:rsidR="008D4D78" w:rsidRPr="00C7648E" w:rsidRDefault="008D4D78" w:rsidP="00C7648E">
      <w:r w:rsidRPr="00C7648E">
        <w:t>(</w:t>
      </w:r>
      <w:proofErr w:type="gramStart"/>
      <w:r w:rsidR="00A81CCC" w:rsidRPr="00C7648E">
        <w:t>for</w:t>
      </w:r>
      <w:proofErr w:type="gramEnd"/>
      <w:r w:rsidR="00A81CCC" w:rsidRPr="00C7648E">
        <w:t xml:space="preserve"> </w:t>
      </w:r>
      <w:r w:rsidR="0057357F" w:rsidRPr="00C7648E">
        <w:t>example</w:t>
      </w:r>
      <w:r w:rsidRPr="00C7648E">
        <w:t xml:space="preserve"> communication methods?</w:t>
      </w:r>
      <w:r w:rsidR="006E3FAB" w:rsidRPr="00C7648E">
        <w:t xml:space="preserve"> how you work together?</w:t>
      </w:r>
      <w:r w:rsidR="004D7FF6">
        <w:t xml:space="preserve">). </w:t>
      </w:r>
      <w:r w:rsidRPr="00C7648E">
        <w:t>Are there areas for improvement?</w:t>
      </w:r>
    </w:p>
    <w:p w14:paraId="100E2EBD" w14:textId="3054C729" w:rsidR="009A28A6" w:rsidRPr="009A28A6" w:rsidRDefault="008D4D78" w:rsidP="003C66D0">
      <w:pPr>
        <w:pStyle w:val="ListParagraph"/>
        <w:numPr>
          <w:ilvl w:val="0"/>
          <w:numId w:val="27"/>
        </w:numPr>
        <w:ind w:left="426" w:hanging="426"/>
        <w:rPr>
          <w:b/>
        </w:rPr>
      </w:pPr>
      <w:r w:rsidRPr="004D7FF6">
        <w:rPr>
          <w:b/>
        </w:rPr>
        <w:t>Is there any specific information that would be beneficial to either the mentor or mentee?</w:t>
      </w:r>
    </w:p>
    <w:p w14:paraId="735A4EE1" w14:textId="7D6B6BD9" w:rsidR="009A28A6" w:rsidRPr="009A28A6" w:rsidRDefault="008D4D78" w:rsidP="003C66D0">
      <w:pPr>
        <w:pStyle w:val="ListParagraph"/>
        <w:numPr>
          <w:ilvl w:val="0"/>
          <w:numId w:val="27"/>
        </w:numPr>
        <w:ind w:left="426" w:hanging="426"/>
        <w:rPr>
          <w:b/>
        </w:rPr>
      </w:pPr>
      <w:r w:rsidRPr="004D7FF6">
        <w:rPr>
          <w:b/>
        </w:rPr>
        <w:t>How do you both feel things are progressing?</w:t>
      </w:r>
    </w:p>
    <w:p w14:paraId="0B7609D2" w14:textId="417CEF9A" w:rsidR="004D7FF6" w:rsidRPr="004D7FF6" w:rsidRDefault="008D4D78" w:rsidP="003C66D0">
      <w:pPr>
        <w:pStyle w:val="ListParagraph"/>
        <w:numPr>
          <w:ilvl w:val="0"/>
          <w:numId w:val="27"/>
        </w:numPr>
        <w:ind w:left="426" w:hanging="426"/>
        <w:rPr>
          <w:b/>
        </w:rPr>
      </w:pPr>
      <w:r w:rsidRPr="004D7FF6">
        <w:rPr>
          <w:b/>
        </w:rPr>
        <w:t>Are there any connections or networks that would be beneficial?</w:t>
      </w:r>
      <w:r w:rsidR="00A963EA" w:rsidRPr="004D7FF6">
        <w:rPr>
          <w:b/>
        </w:rPr>
        <w:t xml:space="preserve"> </w:t>
      </w:r>
    </w:p>
    <w:p w14:paraId="1D923AD9" w14:textId="6725EBF0" w:rsidR="008D4D78" w:rsidRPr="00C7648E" w:rsidRDefault="00A963EA" w:rsidP="004D7FF6">
      <w:r w:rsidRPr="00C7648E">
        <w:t>Introduce your mentee to other professionals with and without disability.</w:t>
      </w:r>
    </w:p>
    <w:p w14:paraId="2634EAD1" w14:textId="5BF3EDC3" w:rsidR="00A963EA" w:rsidRPr="004D7FF6" w:rsidRDefault="008C08B2" w:rsidP="003C66D0">
      <w:pPr>
        <w:pStyle w:val="ListParagraph"/>
        <w:numPr>
          <w:ilvl w:val="0"/>
          <w:numId w:val="27"/>
        </w:numPr>
        <w:ind w:left="426" w:hanging="426"/>
        <w:rPr>
          <w:b/>
        </w:rPr>
      </w:pPr>
      <w:r w:rsidRPr="004D7FF6">
        <w:rPr>
          <w:b/>
        </w:rPr>
        <w:t>Update</w:t>
      </w:r>
      <w:r w:rsidR="008D4D78" w:rsidRPr="004D7FF6">
        <w:rPr>
          <w:b/>
        </w:rPr>
        <w:t xml:space="preserve"> goals and strategies for the next meeting</w:t>
      </w:r>
      <w:r w:rsidRPr="004D7FF6">
        <w:rPr>
          <w:b/>
        </w:rPr>
        <w:t>/</w:t>
      </w:r>
      <w:r w:rsidR="008D4D78" w:rsidRPr="004D7FF6">
        <w:rPr>
          <w:b/>
        </w:rPr>
        <w:t>s?</w:t>
      </w:r>
    </w:p>
    <w:p w14:paraId="57212539" w14:textId="77777777" w:rsidR="00A963EA" w:rsidRPr="00C7648E" w:rsidRDefault="00A963EA" w:rsidP="00C7648E">
      <w:r w:rsidRPr="00C7648E">
        <w:t>Document actions to be achieved by next meeting (adjust the mentoring agreement if required)</w:t>
      </w:r>
    </w:p>
    <w:p w14:paraId="66248950" w14:textId="5C09D7CB" w:rsidR="006D14D9" w:rsidRPr="004D7FF6" w:rsidRDefault="00A963EA" w:rsidP="003C66D0">
      <w:pPr>
        <w:pStyle w:val="ListParagraph"/>
        <w:numPr>
          <w:ilvl w:val="0"/>
          <w:numId w:val="27"/>
        </w:numPr>
        <w:ind w:left="426" w:hanging="426"/>
        <w:rPr>
          <w:b/>
        </w:rPr>
      </w:pPr>
      <w:r w:rsidRPr="004D7FF6">
        <w:rPr>
          <w:b/>
        </w:rPr>
        <w:t>Set the details for the next meeting</w:t>
      </w:r>
      <w:r w:rsidR="00A81CCC" w:rsidRPr="004D7FF6">
        <w:rPr>
          <w:b/>
        </w:rPr>
        <w:t>.</w:t>
      </w:r>
    </w:p>
    <w:sectPr w:rsidR="006D14D9" w:rsidRPr="004D7FF6" w:rsidSect="00456D87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2963" w14:textId="77777777" w:rsidR="007C3442" w:rsidRDefault="007C3442" w:rsidP="00234F47">
      <w:pPr>
        <w:spacing w:after="0" w:line="240" w:lineRule="auto"/>
      </w:pPr>
      <w:r>
        <w:separator/>
      </w:r>
    </w:p>
  </w:endnote>
  <w:endnote w:type="continuationSeparator" w:id="0">
    <w:p w14:paraId="7A907771" w14:textId="77777777" w:rsidR="007C3442" w:rsidRDefault="007C3442" w:rsidP="0023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34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619D3" w14:textId="79AB9783" w:rsidR="00456D87" w:rsidRDefault="00456D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D153BF" w14:textId="77777777" w:rsidR="00456D87" w:rsidRDefault="00456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5B10" w14:textId="77777777" w:rsidR="004D3E7C" w:rsidRPr="00F85ABF" w:rsidRDefault="004D3E7C" w:rsidP="004D3E7C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14:paraId="232C3C72" w14:textId="77777777" w:rsidR="004D3E7C" w:rsidRDefault="004D3E7C" w:rsidP="004D3E7C">
    <w:pPr>
      <w:pStyle w:val="Footer"/>
      <w:rPr>
        <w:lang w:val="en-SG"/>
      </w:rPr>
    </w:pPr>
  </w:p>
  <w:p w14:paraId="3645FB26" w14:textId="4EC3B748" w:rsidR="00456D87" w:rsidRPr="004D3E7C" w:rsidRDefault="004D3E7C" w:rsidP="004D3E7C">
    <w:pPr>
      <w:pStyle w:val="Footer"/>
      <w:tabs>
        <w:tab w:val="clear" w:pos="9026"/>
        <w:tab w:val="right" w:pos="13608"/>
      </w:tabs>
      <w:ind w:right="379"/>
    </w:pPr>
    <w:r w:rsidRPr="005A5098">
      <w:rPr>
        <w:noProof/>
      </w:rPr>
      <w:drawing>
        <wp:inline distT="0" distB="0" distL="0" distR="0" wp14:anchorId="6E721590" wp14:editId="29B21BBE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30DF0730" wp14:editId="77239AFE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4D8C6" w14:textId="77777777" w:rsidR="007C3442" w:rsidRDefault="007C3442" w:rsidP="00234F47">
      <w:pPr>
        <w:spacing w:after="0" w:line="240" w:lineRule="auto"/>
      </w:pPr>
      <w:r>
        <w:separator/>
      </w:r>
    </w:p>
  </w:footnote>
  <w:footnote w:type="continuationSeparator" w:id="0">
    <w:p w14:paraId="762AAA2E" w14:textId="77777777" w:rsidR="007C3442" w:rsidRDefault="007C3442" w:rsidP="0023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DE6"/>
    <w:multiLevelType w:val="hybridMultilevel"/>
    <w:tmpl w:val="88966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5F1F"/>
    <w:multiLevelType w:val="hybridMultilevel"/>
    <w:tmpl w:val="051A0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B48"/>
    <w:multiLevelType w:val="hybridMultilevel"/>
    <w:tmpl w:val="0DA84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D25"/>
    <w:multiLevelType w:val="hybridMultilevel"/>
    <w:tmpl w:val="365A6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6A3B"/>
    <w:multiLevelType w:val="hybridMultilevel"/>
    <w:tmpl w:val="29AAD2E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2C67"/>
    <w:multiLevelType w:val="hybridMultilevel"/>
    <w:tmpl w:val="388242AC"/>
    <w:lvl w:ilvl="0" w:tplc="BA2229F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A5632"/>
    <w:multiLevelType w:val="hybridMultilevel"/>
    <w:tmpl w:val="E5AE0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34B1"/>
    <w:multiLevelType w:val="hybridMultilevel"/>
    <w:tmpl w:val="E74CF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17068"/>
    <w:multiLevelType w:val="hybridMultilevel"/>
    <w:tmpl w:val="2440340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43E"/>
    <w:multiLevelType w:val="hybridMultilevel"/>
    <w:tmpl w:val="C8562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2EF8"/>
    <w:multiLevelType w:val="hybridMultilevel"/>
    <w:tmpl w:val="34BA4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44A27"/>
    <w:multiLevelType w:val="hybridMultilevel"/>
    <w:tmpl w:val="1A26A4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717A3"/>
    <w:multiLevelType w:val="hybridMultilevel"/>
    <w:tmpl w:val="FC642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377D1"/>
    <w:multiLevelType w:val="hybridMultilevel"/>
    <w:tmpl w:val="D958B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54D2"/>
    <w:multiLevelType w:val="hybridMultilevel"/>
    <w:tmpl w:val="A2900732"/>
    <w:lvl w:ilvl="0" w:tplc="6CAEB3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256FB"/>
    <w:multiLevelType w:val="hybridMultilevel"/>
    <w:tmpl w:val="38020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16A16"/>
    <w:multiLevelType w:val="hybridMultilevel"/>
    <w:tmpl w:val="42EE2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454CC"/>
    <w:multiLevelType w:val="hybridMultilevel"/>
    <w:tmpl w:val="B5A402C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A640C"/>
    <w:multiLevelType w:val="hybridMultilevel"/>
    <w:tmpl w:val="F27E4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C33BD"/>
    <w:multiLevelType w:val="hybridMultilevel"/>
    <w:tmpl w:val="399A2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D1F16"/>
    <w:multiLevelType w:val="hybridMultilevel"/>
    <w:tmpl w:val="51A45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03154A"/>
    <w:multiLevelType w:val="hybridMultilevel"/>
    <w:tmpl w:val="F8A69638"/>
    <w:lvl w:ilvl="0" w:tplc="CA7448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A0BBA"/>
    <w:multiLevelType w:val="hybridMultilevel"/>
    <w:tmpl w:val="22FA46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475C8"/>
    <w:multiLevelType w:val="hybridMultilevel"/>
    <w:tmpl w:val="7036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43BA9"/>
    <w:multiLevelType w:val="hybridMultilevel"/>
    <w:tmpl w:val="03183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6E0E"/>
    <w:multiLevelType w:val="hybridMultilevel"/>
    <w:tmpl w:val="EE20E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66638"/>
    <w:multiLevelType w:val="hybridMultilevel"/>
    <w:tmpl w:val="07360A90"/>
    <w:lvl w:ilvl="0" w:tplc="42401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E63FC"/>
    <w:multiLevelType w:val="hybridMultilevel"/>
    <w:tmpl w:val="0150B54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A610B"/>
    <w:multiLevelType w:val="hybridMultilevel"/>
    <w:tmpl w:val="D9E82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547E8"/>
    <w:multiLevelType w:val="hybridMultilevel"/>
    <w:tmpl w:val="3AB477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9"/>
  </w:num>
  <w:num w:numId="5">
    <w:abstractNumId w:val="26"/>
  </w:num>
  <w:num w:numId="6">
    <w:abstractNumId w:val="21"/>
  </w:num>
  <w:num w:numId="7">
    <w:abstractNumId w:val="16"/>
  </w:num>
  <w:num w:numId="8">
    <w:abstractNumId w:val="5"/>
  </w:num>
  <w:num w:numId="9">
    <w:abstractNumId w:val="14"/>
  </w:num>
  <w:num w:numId="10">
    <w:abstractNumId w:val="19"/>
  </w:num>
  <w:num w:numId="11">
    <w:abstractNumId w:val="24"/>
  </w:num>
  <w:num w:numId="12">
    <w:abstractNumId w:val="28"/>
  </w:num>
  <w:num w:numId="13">
    <w:abstractNumId w:val="29"/>
  </w:num>
  <w:num w:numId="14">
    <w:abstractNumId w:val="23"/>
  </w:num>
  <w:num w:numId="15">
    <w:abstractNumId w:val="15"/>
  </w:num>
  <w:num w:numId="16">
    <w:abstractNumId w:val="18"/>
  </w:num>
  <w:num w:numId="17">
    <w:abstractNumId w:val="6"/>
  </w:num>
  <w:num w:numId="18">
    <w:abstractNumId w:val="13"/>
  </w:num>
  <w:num w:numId="19">
    <w:abstractNumId w:val="2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  <w:num w:numId="24">
    <w:abstractNumId w:val="10"/>
  </w:num>
  <w:num w:numId="25">
    <w:abstractNumId w:val="0"/>
  </w:num>
  <w:num w:numId="26">
    <w:abstractNumId w:val="7"/>
  </w:num>
  <w:num w:numId="27">
    <w:abstractNumId w:val="27"/>
  </w:num>
  <w:num w:numId="28">
    <w:abstractNumId w:val="8"/>
  </w:num>
  <w:num w:numId="29">
    <w:abstractNumId w:val="11"/>
  </w:num>
  <w:num w:numId="3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C"/>
    <w:rsid w:val="0000092D"/>
    <w:rsid w:val="000147F1"/>
    <w:rsid w:val="0006451E"/>
    <w:rsid w:val="000744C5"/>
    <w:rsid w:val="000B0643"/>
    <w:rsid w:val="000C1772"/>
    <w:rsid w:val="000D7107"/>
    <w:rsid w:val="001027E2"/>
    <w:rsid w:val="00107939"/>
    <w:rsid w:val="00113281"/>
    <w:rsid w:val="00126F6C"/>
    <w:rsid w:val="00127699"/>
    <w:rsid w:val="001537A4"/>
    <w:rsid w:val="00166D25"/>
    <w:rsid w:val="00166FAF"/>
    <w:rsid w:val="00171F7D"/>
    <w:rsid w:val="0019640A"/>
    <w:rsid w:val="001B3F2E"/>
    <w:rsid w:val="001C677C"/>
    <w:rsid w:val="001D15E7"/>
    <w:rsid w:val="001D260B"/>
    <w:rsid w:val="001F5A3D"/>
    <w:rsid w:val="002243F5"/>
    <w:rsid w:val="00234F47"/>
    <w:rsid w:val="0023525C"/>
    <w:rsid w:val="002520BB"/>
    <w:rsid w:val="002615C2"/>
    <w:rsid w:val="0028111C"/>
    <w:rsid w:val="00281767"/>
    <w:rsid w:val="002B3A8A"/>
    <w:rsid w:val="002D6810"/>
    <w:rsid w:val="002F411B"/>
    <w:rsid w:val="002F6D9B"/>
    <w:rsid w:val="00333FF2"/>
    <w:rsid w:val="00337BB6"/>
    <w:rsid w:val="00347AB8"/>
    <w:rsid w:val="00365D26"/>
    <w:rsid w:val="003A2DD2"/>
    <w:rsid w:val="003C66D0"/>
    <w:rsid w:val="003F5BA6"/>
    <w:rsid w:val="00403762"/>
    <w:rsid w:val="00431E75"/>
    <w:rsid w:val="004502B1"/>
    <w:rsid w:val="00451A1B"/>
    <w:rsid w:val="00455E50"/>
    <w:rsid w:val="00456D87"/>
    <w:rsid w:val="00466F65"/>
    <w:rsid w:val="004873D7"/>
    <w:rsid w:val="00497AC7"/>
    <w:rsid w:val="004C6021"/>
    <w:rsid w:val="004D3E7C"/>
    <w:rsid w:val="004D7FF6"/>
    <w:rsid w:val="004F4134"/>
    <w:rsid w:val="004F6786"/>
    <w:rsid w:val="00504ACF"/>
    <w:rsid w:val="00523E71"/>
    <w:rsid w:val="00526E73"/>
    <w:rsid w:val="00557289"/>
    <w:rsid w:val="00561108"/>
    <w:rsid w:val="0057357F"/>
    <w:rsid w:val="005735F4"/>
    <w:rsid w:val="00576AEC"/>
    <w:rsid w:val="00590CBE"/>
    <w:rsid w:val="005948B9"/>
    <w:rsid w:val="005D5C01"/>
    <w:rsid w:val="005E73B0"/>
    <w:rsid w:val="00606044"/>
    <w:rsid w:val="00612919"/>
    <w:rsid w:val="00620F8A"/>
    <w:rsid w:val="00623268"/>
    <w:rsid w:val="00623B74"/>
    <w:rsid w:val="0063135F"/>
    <w:rsid w:val="0063414A"/>
    <w:rsid w:val="00634474"/>
    <w:rsid w:val="00642D40"/>
    <w:rsid w:val="00647026"/>
    <w:rsid w:val="006522AC"/>
    <w:rsid w:val="00654A17"/>
    <w:rsid w:val="006A4E6C"/>
    <w:rsid w:val="006B7FAD"/>
    <w:rsid w:val="006C7D58"/>
    <w:rsid w:val="006D14D9"/>
    <w:rsid w:val="006D1CA3"/>
    <w:rsid w:val="006E3FAB"/>
    <w:rsid w:val="006E4F3A"/>
    <w:rsid w:val="006F3551"/>
    <w:rsid w:val="00704AE0"/>
    <w:rsid w:val="00706394"/>
    <w:rsid w:val="00710EB1"/>
    <w:rsid w:val="0071269B"/>
    <w:rsid w:val="00713CE3"/>
    <w:rsid w:val="00715B0B"/>
    <w:rsid w:val="007161F4"/>
    <w:rsid w:val="00735DE9"/>
    <w:rsid w:val="00746529"/>
    <w:rsid w:val="007A1D29"/>
    <w:rsid w:val="007A7704"/>
    <w:rsid w:val="007B6DB3"/>
    <w:rsid w:val="007C034B"/>
    <w:rsid w:val="007C3442"/>
    <w:rsid w:val="007D4EDC"/>
    <w:rsid w:val="00815751"/>
    <w:rsid w:val="00831958"/>
    <w:rsid w:val="00865B07"/>
    <w:rsid w:val="00870B1E"/>
    <w:rsid w:val="00871CF6"/>
    <w:rsid w:val="00881D35"/>
    <w:rsid w:val="00891DE6"/>
    <w:rsid w:val="008B4825"/>
    <w:rsid w:val="008C08B2"/>
    <w:rsid w:val="008D4D78"/>
    <w:rsid w:val="0090193D"/>
    <w:rsid w:val="00904453"/>
    <w:rsid w:val="009128F0"/>
    <w:rsid w:val="009143B7"/>
    <w:rsid w:val="00917E1B"/>
    <w:rsid w:val="0093366E"/>
    <w:rsid w:val="0098426A"/>
    <w:rsid w:val="00995773"/>
    <w:rsid w:val="009A28A6"/>
    <w:rsid w:val="009A5FF1"/>
    <w:rsid w:val="009A7BFA"/>
    <w:rsid w:val="009B1EDC"/>
    <w:rsid w:val="009C3801"/>
    <w:rsid w:val="00A015B3"/>
    <w:rsid w:val="00A01F7F"/>
    <w:rsid w:val="00A03124"/>
    <w:rsid w:val="00A04C63"/>
    <w:rsid w:val="00A30030"/>
    <w:rsid w:val="00A466F7"/>
    <w:rsid w:val="00A81CCC"/>
    <w:rsid w:val="00A90C00"/>
    <w:rsid w:val="00A963EA"/>
    <w:rsid w:val="00AA2DD2"/>
    <w:rsid w:val="00AB36E8"/>
    <w:rsid w:val="00AC1689"/>
    <w:rsid w:val="00AD7149"/>
    <w:rsid w:val="00AF45F0"/>
    <w:rsid w:val="00AF7EE7"/>
    <w:rsid w:val="00B114C9"/>
    <w:rsid w:val="00B249DC"/>
    <w:rsid w:val="00B41284"/>
    <w:rsid w:val="00B519F3"/>
    <w:rsid w:val="00B61382"/>
    <w:rsid w:val="00B86A8B"/>
    <w:rsid w:val="00B905F4"/>
    <w:rsid w:val="00BB64D9"/>
    <w:rsid w:val="00BC4C83"/>
    <w:rsid w:val="00C0321E"/>
    <w:rsid w:val="00C35FB7"/>
    <w:rsid w:val="00C64067"/>
    <w:rsid w:val="00C64D44"/>
    <w:rsid w:val="00C7648E"/>
    <w:rsid w:val="00C9771A"/>
    <w:rsid w:val="00CD5561"/>
    <w:rsid w:val="00CE1D33"/>
    <w:rsid w:val="00D028B7"/>
    <w:rsid w:val="00D06B77"/>
    <w:rsid w:val="00D2140B"/>
    <w:rsid w:val="00D23E26"/>
    <w:rsid w:val="00D332B6"/>
    <w:rsid w:val="00D333DB"/>
    <w:rsid w:val="00D37F18"/>
    <w:rsid w:val="00D40B26"/>
    <w:rsid w:val="00D5318B"/>
    <w:rsid w:val="00D9312F"/>
    <w:rsid w:val="00D95AFE"/>
    <w:rsid w:val="00DC0930"/>
    <w:rsid w:val="00DC44D9"/>
    <w:rsid w:val="00DE177A"/>
    <w:rsid w:val="00DF3B19"/>
    <w:rsid w:val="00E07381"/>
    <w:rsid w:val="00E130C2"/>
    <w:rsid w:val="00E23E3D"/>
    <w:rsid w:val="00E276CF"/>
    <w:rsid w:val="00E618B9"/>
    <w:rsid w:val="00E95063"/>
    <w:rsid w:val="00EC044D"/>
    <w:rsid w:val="00ED1404"/>
    <w:rsid w:val="00ED5AE6"/>
    <w:rsid w:val="00ED79F4"/>
    <w:rsid w:val="00EE4080"/>
    <w:rsid w:val="00F132AC"/>
    <w:rsid w:val="00F2143A"/>
    <w:rsid w:val="00F231CC"/>
    <w:rsid w:val="00F452B0"/>
    <w:rsid w:val="00F4615D"/>
    <w:rsid w:val="00F704FC"/>
    <w:rsid w:val="00F85797"/>
    <w:rsid w:val="00F8739B"/>
    <w:rsid w:val="00FB0986"/>
    <w:rsid w:val="00FB3C30"/>
    <w:rsid w:val="00FB4EC7"/>
    <w:rsid w:val="00FC4A60"/>
    <w:rsid w:val="00FE0F0F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925C"/>
  <w15:chartTrackingRefBased/>
  <w15:docId w15:val="{237BE854-B558-466F-8373-91250437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1C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28111C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28111C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28111C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28111C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8111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111C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111C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111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111C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1C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81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1C"/>
    <w:rPr>
      <w:rFonts w:ascii="Arial" w:eastAsia="Times New Roman" w:hAnsi="Arial" w:cs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9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7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7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1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1C"/>
    <w:rPr>
      <w:rFonts w:ascii="Arial" w:eastAsia="Times New Roman" w:hAnsi="Arial" w:cs="Tahoma"/>
      <w:sz w:val="24"/>
      <w:szCs w:val="16"/>
      <w:lang w:eastAsia="en-AU"/>
    </w:rPr>
  </w:style>
  <w:style w:type="table" w:styleId="TableGrid">
    <w:name w:val="Table Grid"/>
    <w:basedOn w:val="TableNormal"/>
    <w:uiPriority w:val="59"/>
    <w:rsid w:val="0028111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5"/>
    <w:rsid w:val="0028111C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28111C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28111C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28111C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11C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11C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11C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11C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11C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28111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456D87"/>
    <w:pPr>
      <w:spacing w:before="24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456D87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28111C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28111C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28111C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28111C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28111C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28111C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111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11C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11C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28111C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28111C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28111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8111C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8111C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28111C"/>
    <w:pPr>
      <w:outlineLvl w:val="9"/>
    </w:pPr>
    <w:rPr>
      <w:bCs/>
      <w:sz w:val="40"/>
      <w:szCs w:val="28"/>
    </w:rPr>
  </w:style>
  <w:style w:type="character" w:styleId="PlaceholderText">
    <w:name w:val="Placeholder Text"/>
    <w:basedOn w:val="DefaultParagraphFont"/>
    <w:uiPriority w:val="99"/>
    <w:semiHidden/>
    <w:rsid w:val="0028111C"/>
    <w:rPr>
      <w:color w:val="808080"/>
    </w:rPr>
  </w:style>
  <w:style w:type="character" w:styleId="Hyperlink">
    <w:name w:val="Hyperlink"/>
    <w:uiPriority w:val="99"/>
    <w:unhideWhenUsed/>
    <w:rsid w:val="00281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3D41-9F0B-4941-931A-46D06991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12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Confident Employment: Mentoring Program for Employees with Disability</vt:lpstr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Confident Employment: Mentoring Program for Employees with Disability</dc:title>
  <dc:subject/>
  <dc:creator>NDS</dc:creator>
  <cp:keywords>DisabilityConfidentEmployment; Mentoring; Employees; PeopleWithDisability; Accessible</cp:keywords>
  <dc:description/>
  <cp:lastModifiedBy>Suzanne George</cp:lastModifiedBy>
  <cp:revision>12</cp:revision>
  <dcterms:created xsi:type="dcterms:W3CDTF">2020-07-01T03:18:00Z</dcterms:created>
  <dcterms:modified xsi:type="dcterms:W3CDTF">2020-09-11T04:15:00Z</dcterms:modified>
</cp:coreProperties>
</file>