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24" w:rsidRPr="009C6EA2" w:rsidRDefault="009C6EA2" w:rsidP="00E0548E">
      <w:pPr>
        <w:pStyle w:val="Title"/>
        <w:spacing w:before="0"/>
        <w:rPr>
          <w:b w:val="0"/>
        </w:rPr>
      </w:pPr>
      <w:r>
        <w:t>Disability Employer Resource</w:t>
      </w:r>
      <w:r>
        <w:br/>
      </w:r>
      <w:r w:rsidR="005D15D8" w:rsidRPr="009C6EA2">
        <w:rPr>
          <w:b w:val="0"/>
        </w:rPr>
        <w:t>Career pathways and skills development</w:t>
      </w:r>
    </w:p>
    <w:p w:rsidR="00893BBF" w:rsidRPr="00BE73C2" w:rsidRDefault="006833A2" w:rsidP="00BE73C2">
      <w:r w:rsidRPr="00BE73C2">
        <w:t>Agencies employ people because of the skills and abilities they bring to their job</w:t>
      </w:r>
      <w:r w:rsidR="00000C3C" w:rsidRPr="00BE73C2">
        <w:t xml:space="preserve">. </w:t>
      </w:r>
      <w:r w:rsidRPr="00BE73C2">
        <w:t>Added to this is the future potential an individual can give to a workplace</w:t>
      </w:r>
      <w:r w:rsidR="00893BBF" w:rsidRPr="00BE73C2">
        <w:t xml:space="preserve">. </w:t>
      </w:r>
    </w:p>
    <w:p w:rsidR="006833A2" w:rsidRPr="00BE73C2" w:rsidRDefault="003C3B84" w:rsidP="00BE73C2">
      <w:r w:rsidRPr="00BE73C2">
        <w:t>Many people with disability often have not had the opportunity to e</w:t>
      </w:r>
      <w:r w:rsidR="00D05E22">
        <w:t xml:space="preserve">xplore future career pathways. </w:t>
      </w:r>
      <w:r w:rsidR="006833A2" w:rsidRPr="00BE73C2">
        <w:t xml:space="preserve">Employers are in a key position to encourage and work with employees with disability to think about the skills and experience they currently have and what they will need </w:t>
      </w:r>
      <w:r w:rsidRPr="00BE73C2">
        <w:t xml:space="preserve">for future </w:t>
      </w:r>
      <w:r w:rsidR="006833A2" w:rsidRPr="00BE73C2">
        <w:t xml:space="preserve">career opportunities. </w:t>
      </w:r>
    </w:p>
    <w:p w:rsidR="00F670CF" w:rsidRPr="00BE73C2" w:rsidRDefault="006B2F24" w:rsidP="00BE73C2">
      <w:r w:rsidRPr="00BE73C2">
        <w:t xml:space="preserve">Assisting a person with disability to further their career goals </w:t>
      </w:r>
      <w:r w:rsidR="00DA4874" w:rsidRPr="00BE73C2">
        <w:t>may take additional</w:t>
      </w:r>
      <w:r w:rsidRPr="00BE73C2">
        <w:t xml:space="preserve"> planning</w:t>
      </w:r>
      <w:r w:rsidR="00E57634">
        <w:t xml:space="preserve">. </w:t>
      </w:r>
      <w:r w:rsidR="00067EE6" w:rsidRPr="00BE73C2">
        <w:t>Points</w:t>
      </w:r>
      <w:r w:rsidRPr="00BE73C2">
        <w:t xml:space="preserve"> to consider</w:t>
      </w:r>
      <w:r w:rsidR="003C3B84" w:rsidRPr="00BE73C2">
        <w:t xml:space="preserve"> </w:t>
      </w:r>
      <w:r w:rsidR="00A75CC1" w:rsidRPr="00BE73C2">
        <w:t>may</w:t>
      </w:r>
      <w:r w:rsidR="00067EE6" w:rsidRPr="00BE73C2">
        <w:t xml:space="preserve"> include</w:t>
      </w:r>
      <w:r w:rsidRPr="00BE73C2">
        <w:t xml:space="preserve"> time, resources</w:t>
      </w:r>
      <w:r w:rsidR="00FC5E66" w:rsidRPr="00BE73C2">
        <w:t xml:space="preserve">, </w:t>
      </w:r>
      <w:r w:rsidR="00A75CC1" w:rsidRPr="00BE73C2">
        <w:t>workplace adjustments and support through</w:t>
      </w:r>
      <w:r w:rsidR="00FC5E66" w:rsidRPr="00BE73C2">
        <w:t xml:space="preserve"> the process</w:t>
      </w:r>
      <w:r w:rsidRPr="00BE73C2">
        <w:t>.</w:t>
      </w:r>
      <w:r w:rsidR="003C3B84" w:rsidRPr="00BE73C2">
        <w:t xml:space="preserve"> </w:t>
      </w:r>
    </w:p>
    <w:p w:rsidR="006B2F24" w:rsidRPr="00BE73C2" w:rsidRDefault="00067EE6" w:rsidP="00BE73C2">
      <w:r w:rsidRPr="00BE73C2">
        <w:t>The following areas can be explored</w:t>
      </w:r>
      <w:r w:rsidR="00893BBF" w:rsidRPr="00BE73C2">
        <w:t xml:space="preserve"> with the employee and</w:t>
      </w:r>
      <w:r w:rsidRPr="00BE73C2">
        <w:t xml:space="preserve"> Manager or </w:t>
      </w:r>
      <w:r w:rsidR="00460701">
        <w:t>M</w:t>
      </w:r>
      <w:r w:rsidR="00893BBF" w:rsidRPr="00BE73C2">
        <w:t>entor</w:t>
      </w:r>
      <w:r w:rsidRPr="00BE73C2">
        <w:t>:</w:t>
      </w:r>
    </w:p>
    <w:p w:rsidR="003F7567" w:rsidRPr="0033285E" w:rsidRDefault="006B2F24" w:rsidP="009C6EA2">
      <w:pPr>
        <w:pStyle w:val="ListParagraph"/>
        <w:numPr>
          <w:ilvl w:val="0"/>
          <w:numId w:val="30"/>
        </w:numPr>
        <w:ind w:left="426" w:hanging="426"/>
        <w:rPr>
          <w:b/>
        </w:rPr>
      </w:pPr>
      <w:r w:rsidRPr="0033285E">
        <w:rPr>
          <w:b/>
        </w:rPr>
        <w:t xml:space="preserve">Self-Exploration </w:t>
      </w:r>
    </w:p>
    <w:p w:rsidR="006B2F24" w:rsidRPr="00BE73C2" w:rsidRDefault="006B2F24" w:rsidP="009C6EA2">
      <w:pPr>
        <w:pStyle w:val="ListParagraph"/>
        <w:numPr>
          <w:ilvl w:val="1"/>
          <w:numId w:val="30"/>
        </w:numPr>
        <w:ind w:left="993" w:hanging="567"/>
      </w:pPr>
      <w:proofErr w:type="gramStart"/>
      <w:r w:rsidRPr="00BE73C2">
        <w:t>analysis</w:t>
      </w:r>
      <w:proofErr w:type="gramEnd"/>
      <w:r w:rsidRPr="00BE73C2">
        <w:t xml:space="preserve"> of existing individual skills,</w:t>
      </w:r>
      <w:r w:rsidR="003F7567" w:rsidRPr="00BE73C2">
        <w:t xml:space="preserve"> strengths,</w:t>
      </w:r>
      <w:r w:rsidRPr="00BE73C2">
        <w:t xml:space="preserve"> talents and interests</w:t>
      </w:r>
      <w:r w:rsidR="00B63557" w:rsidRPr="00BE73C2">
        <w:t>.</w:t>
      </w:r>
    </w:p>
    <w:p w:rsidR="003F7567" w:rsidRPr="0033285E" w:rsidRDefault="006B2F24" w:rsidP="009C6EA2">
      <w:pPr>
        <w:pStyle w:val="ListParagraph"/>
        <w:numPr>
          <w:ilvl w:val="0"/>
          <w:numId w:val="30"/>
        </w:numPr>
        <w:ind w:left="426" w:hanging="426"/>
        <w:rPr>
          <w:b/>
        </w:rPr>
      </w:pPr>
      <w:r w:rsidRPr="0033285E">
        <w:rPr>
          <w:b/>
        </w:rPr>
        <w:t xml:space="preserve">Career Exploration </w:t>
      </w:r>
    </w:p>
    <w:p w:rsidR="00B42167" w:rsidRPr="00BE73C2" w:rsidRDefault="00FD0016" w:rsidP="00060A4C">
      <w:pPr>
        <w:pStyle w:val="ListParagraph"/>
        <w:numPr>
          <w:ilvl w:val="1"/>
          <w:numId w:val="30"/>
        </w:numPr>
        <w:ind w:left="993" w:hanging="567"/>
      </w:pPr>
      <w:r w:rsidRPr="00BE73C2">
        <w:t>linking identified skills, strengths, talents and interests with other</w:t>
      </w:r>
      <w:r w:rsidR="006B2F24" w:rsidRPr="00BE73C2">
        <w:t xml:space="preserve"> positions </w:t>
      </w:r>
      <w:r w:rsidRPr="00BE73C2">
        <w:t>that</w:t>
      </w:r>
      <w:r w:rsidR="006B2F24" w:rsidRPr="00BE73C2">
        <w:t xml:space="preserve"> are currently available</w:t>
      </w:r>
      <w:r w:rsidRPr="00BE73C2">
        <w:t xml:space="preserve">, </w:t>
      </w:r>
      <w:r w:rsidR="00B42167" w:rsidRPr="00BE73C2">
        <w:t xml:space="preserve">may </w:t>
      </w:r>
      <w:r w:rsidR="006B2F24" w:rsidRPr="00BE73C2">
        <w:t>be availab</w:t>
      </w:r>
      <w:r w:rsidRPr="00BE73C2">
        <w:t xml:space="preserve">le in the future or </w:t>
      </w:r>
      <w:r w:rsidR="00460701">
        <w:t xml:space="preserve">are </w:t>
      </w:r>
      <w:r w:rsidRPr="00BE73C2">
        <w:t>in other fields</w:t>
      </w:r>
      <w:r w:rsidR="00BE73C2" w:rsidRPr="00BE73C2">
        <w:t xml:space="preserve"> </w:t>
      </w:r>
    </w:p>
    <w:p w:rsidR="006B2F24" w:rsidRPr="00BE73C2" w:rsidRDefault="00FD0016" w:rsidP="00060A4C">
      <w:pPr>
        <w:pStyle w:val="ListParagraph"/>
        <w:numPr>
          <w:ilvl w:val="1"/>
          <w:numId w:val="30"/>
        </w:numPr>
        <w:ind w:left="993" w:hanging="567"/>
      </w:pPr>
      <w:proofErr w:type="gramStart"/>
      <w:r w:rsidRPr="00BE73C2">
        <w:t>c</w:t>
      </w:r>
      <w:r w:rsidR="00DA4874" w:rsidRPr="00BE73C2">
        <w:t>onsider</w:t>
      </w:r>
      <w:proofErr w:type="gramEnd"/>
      <w:r w:rsidR="006B2F24" w:rsidRPr="00BE73C2">
        <w:t xml:space="preserve"> </w:t>
      </w:r>
      <w:r w:rsidR="00B42167" w:rsidRPr="00BE73C2">
        <w:t>factors such as</w:t>
      </w:r>
      <w:r w:rsidR="006B2F24" w:rsidRPr="00BE73C2">
        <w:t xml:space="preserve"> what the financial </w:t>
      </w:r>
      <w:r w:rsidR="000E3D36" w:rsidRPr="00BE73C2">
        <w:t>remuneration</w:t>
      </w:r>
      <w:r w:rsidR="006B2F24" w:rsidRPr="00BE73C2">
        <w:t xml:space="preserve"> might be, skills and education required, location of the work (access to public transport </w:t>
      </w:r>
      <w:r w:rsidR="00B42167" w:rsidRPr="00BE73C2">
        <w:t>might be</w:t>
      </w:r>
      <w:r w:rsidR="006B2F24" w:rsidRPr="00BE73C2">
        <w:t xml:space="preserve"> an issue)</w:t>
      </w:r>
      <w:r w:rsidR="00DA4874" w:rsidRPr="00BE73C2">
        <w:t>, supports that may be re</w:t>
      </w:r>
      <w:r w:rsidR="00A75CC1" w:rsidRPr="00BE73C2">
        <w:t>quired, workplace</w:t>
      </w:r>
      <w:r w:rsidR="00893BBF" w:rsidRPr="00BE73C2">
        <w:t xml:space="preserve"> adjustments</w:t>
      </w:r>
      <w:r w:rsidR="00DA4874" w:rsidRPr="00BE73C2">
        <w:t>, skills development</w:t>
      </w:r>
      <w:r w:rsidR="00B42167" w:rsidRPr="00BE73C2">
        <w:t xml:space="preserve"> to undertake the new role</w:t>
      </w:r>
      <w:r w:rsidR="00DA4874" w:rsidRPr="00BE73C2">
        <w:t xml:space="preserve"> etc.</w:t>
      </w:r>
    </w:p>
    <w:p w:rsidR="00FD0016" w:rsidRPr="0033285E" w:rsidRDefault="00FD0016" w:rsidP="009C6EA2">
      <w:pPr>
        <w:pStyle w:val="ListParagraph"/>
        <w:numPr>
          <w:ilvl w:val="0"/>
          <w:numId w:val="30"/>
        </w:numPr>
        <w:ind w:left="426" w:hanging="426"/>
        <w:rPr>
          <w:b/>
        </w:rPr>
      </w:pPr>
      <w:r w:rsidRPr="0033285E">
        <w:rPr>
          <w:b/>
        </w:rPr>
        <w:t>Identifying possible</w:t>
      </w:r>
      <w:r w:rsidR="00DA4874" w:rsidRPr="0033285E">
        <w:rPr>
          <w:b/>
        </w:rPr>
        <w:t xml:space="preserve"> jobs </w:t>
      </w:r>
    </w:p>
    <w:p w:rsidR="00FD0016" w:rsidRPr="00BE73C2" w:rsidRDefault="00DA4874" w:rsidP="00060A4C">
      <w:pPr>
        <w:pStyle w:val="ListParagraph"/>
        <w:numPr>
          <w:ilvl w:val="1"/>
          <w:numId w:val="30"/>
        </w:numPr>
        <w:ind w:left="993" w:hanging="567"/>
      </w:pPr>
      <w:r w:rsidRPr="00BE73C2">
        <w:t>where</w:t>
      </w:r>
      <w:r w:rsidR="00FD0016" w:rsidRPr="00BE73C2">
        <w:t xml:space="preserve"> employee skills</w:t>
      </w:r>
      <w:r w:rsidR="006B2F24" w:rsidRPr="00BE73C2">
        <w:t xml:space="preserve"> and interests meet in-demand occupations</w:t>
      </w:r>
      <w:r w:rsidRPr="00BE73C2">
        <w:t>, skills shortages and</w:t>
      </w:r>
      <w:r w:rsidR="005962EB" w:rsidRPr="00BE73C2">
        <w:t xml:space="preserve"> current work available</w:t>
      </w:r>
    </w:p>
    <w:p w:rsidR="005962EB" w:rsidRPr="00BE73C2" w:rsidRDefault="005962EB" w:rsidP="00060A4C">
      <w:pPr>
        <w:pStyle w:val="ListParagraph"/>
        <w:numPr>
          <w:ilvl w:val="1"/>
          <w:numId w:val="30"/>
        </w:numPr>
        <w:ind w:left="993" w:hanging="567"/>
      </w:pPr>
      <w:proofErr w:type="gramStart"/>
      <w:r w:rsidRPr="00BE73C2">
        <w:t>current</w:t>
      </w:r>
      <w:proofErr w:type="gramEnd"/>
      <w:r w:rsidRPr="00BE73C2">
        <w:t xml:space="preserve"> job</w:t>
      </w:r>
      <w:r w:rsidR="00B42167" w:rsidRPr="00BE73C2">
        <w:t>s</w:t>
      </w:r>
      <w:r w:rsidRPr="00BE73C2">
        <w:t xml:space="preserve"> to apply for</w:t>
      </w:r>
      <w:r w:rsidR="00B42167" w:rsidRPr="00BE73C2">
        <w:t>,</w:t>
      </w:r>
      <w:r w:rsidR="00DA4874" w:rsidRPr="00BE73C2">
        <w:t xml:space="preserve"> </w:t>
      </w:r>
      <w:r w:rsidRPr="00BE73C2">
        <w:t xml:space="preserve">work experience </w:t>
      </w:r>
      <w:r w:rsidR="00B42167" w:rsidRPr="00BE73C2">
        <w:t>or secondment opportunities</w:t>
      </w:r>
      <w:r w:rsidR="00DA4874" w:rsidRPr="00BE73C2">
        <w:t>.</w:t>
      </w:r>
    </w:p>
    <w:p w:rsidR="00B42167" w:rsidRPr="00BE73C2" w:rsidRDefault="005962EB" w:rsidP="009C6EA2">
      <w:pPr>
        <w:pStyle w:val="ListParagraph"/>
        <w:numPr>
          <w:ilvl w:val="0"/>
          <w:numId w:val="30"/>
        </w:numPr>
        <w:ind w:left="426" w:hanging="426"/>
      </w:pPr>
      <w:r w:rsidRPr="0033285E">
        <w:rPr>
          <w:b/>
        </w:rPr>
        <w:t>Assist to d</w:t>
      </w:r>
      <w:r w:rsidR="006B2F24" w:rsidRPr="0033285E">
        <w:rPr>
          <w:b/>
        </w:rPr>
        <w:t>evelop a tentative career plan</w:t>
      </w:r>
      <w:r w:rsidR="006B2F24" w:rsidRPr="00BE73C2">
        <w:t xml:space="preserve"> with a pathway that</w:t>
      </w:r>
      <w:r w:rsidR="00DA4874" w:rsidRPr="00BE73C2">
        <w:t xml:space="preserve"> may include</w:t>
      </w:r>
      <w:r w:rsidR="00B42167" w:rsidRPr="00BE73C2">
        <w:t>:</w:t>
      </w:r>
    </w:p>
    <w:p w:rsidR="00F670CF" w:rsidRPr="00BE73C2" w:rsidRDefault="00F670CF" w:rsidP="00060A4C">
      <w:pPr>
        <w:pStyle w:val="ListParagraph"/>
        <w:numPr>
          <w:ilvl w:val="1"/>
          <w:numId w:val="30"/>
        </w:numPr>
        <w:ind w:left="993" w:hanging="567"/>
      </w:pPr>
      <w:r w:rsidRPr="00BE73C2">
        <w:t>set</w:t>
      </w:r>
      <w:r w:rsidR="001C1B56" w:rsidRPr="00BE73C2">
        <w:t>ting</w:t>
      </w:r>
      <w:r w:rsidRPr="00BE73C2">
        <w:t xml:space="preserve"> a clear career goal</w:t>
      </w:r>
    </w:p>
    <w:p w:rsidR="00F670CF" w:rsidRPr="00BE73C2" w:rsidRDefault="00F670CF" w:rsidP="00060A4C">
      <w:pPr>
        <w:pStyle w:val="ListParagraph"/>
        <w:numPr>
          <w:ilvl w:val="1"/>
          <w:numId w:val="30"/>
        </w:numPr>
        <w:ind w:left="993" w:hanging="567"/>
      </w:pPr>
      <w:r w:rsidRPr="00BE73C2">
        <w:t>explor</w:t>
      </w:r>
      <w:r w:rsidR="00460701">
        <w:t xml:space="preserve">ing </w:t>
      </w:r>
      <w:r w:rsidRPr="00BE73C2">
        <w:t>networking, voluntary and work experience opportunities</w:t>
      </w:r>
    </w:p>
    <w:p w:rsidR="00B42167" w:rsidRPr="00BE73C2" w:rsidRDefault="00B42167" w:rsidP="00060A4C">
      <w:pPr>
        <w:pStyle w:val="ListParagraph"/>
        <w:numPr>
          <w:ilvl w:val="1"/>
          <w:numId w:val="30"/>
        </w:numPr>
        <w:ind w:left="993" w:hanging="567"/>
      </w:pPr>
      <w:r w:rsidRPr="00BE73C2">
        <w:t>develop</w:t>
      </w:r>
      <w:r w:rsidR="00460701">
        <w:t xml:space="preserve">ing the skills </w:t>
      </w:r>
      <w:r w:rsidRPr="00BE73C2">
        <w:t>required</w:t>
      </w:r>
      <w:r w:rsidR="006B2F24" w:rsidRPr="00BE73C2">
        <w:t xml:space="preserve"> </w:t>
      </w:r>
    </w:p>
    <w:p w:rsidR="00B42167" w:rsidRPr="00BE73C2" w:rsidRDefault="006B2F24" w:rsidP="00060A4C">
      <w:pPr>
        <w:pStyle w:val="ListParagraph"/>
        <w:numPr>
          <w:ilvl w:val="1"/>
          <w:numId w:val="30"/>
        </w:numPr>
        <w:ind w:left="993" w:hanging="567"/>
      </w:pPr>
      <w:r w:rsidRPr="00BE73C2">
        <w:t>education</w:t>
      </w:r>
      <w:r w:rsidR="005962EB" w:rsidRPr="00BE73C2">
        <w:t xml:space="preserve"> (short and long term)</w:t>
      </w:r>
      <w:bookmarkStart w:id="0" w:name="_GoBack"/>
      <w:bookmarkEnd w:id="0"/>
    </w:p>
    <w:p w:rsidR="00B42167" w:rsidRPr="00BE73C2" w:rsidRDefault="006B2F24" w:rsidP="00060A4C">
      <w:pPr>
        <w:pStyle w:val="ListParagraph"/>
        <w:numPr>
          <w:ilvl w:val="1"/>
          <w:numId w:val="30"/>
        </w:numPr>
        <w:ind w:left="993" w:hanging="567"/>
      </w:pPr>
      <w:r w:rsidRPr="00BE73C2">
        <w:lastRenderedPageBreak/>
        <w:t>training</w:t>
      </w:r>
      <w:r w:rsidR="005962EB" w:rsidRPr="00BE73C2">
        <w:t xml:space="preserve"> (</w:t>
      </w:r>
      <w:r w:rsidR="00DA4874" w:rsidRPr="00BE73C2">
        <w:t xml:space="preserve">possibilities </w:t>
      </w:r>
      <w:r w:rsidR="00B42167" w:rsidRPr="00BE73C2">
        <w:t xml:space="preserve">within the Agency) </w:t>
      </w:r>
    </w:p>
    <w:p w:rsidR="005D15D8" w:rsidRPr="00BE73C2" w:rsidRDefault="00B42167" w:rsidP="00060A4C">
      <w:pPr>
        <w:pStyle w:val="ListParagraph"/>
        <w:numPr>
          <w:ilvl w:val="1"/>
          <w:numId w:val="30"/>
        </w:numPr>
        <w:ind w:left="993" w:hanging="567"/>
      </w:pPr>
      <w:proofErr w:type="gramStart"/>
      <w:r w:rsidRPr="00BE73C2">
        <w:t>possible</w:t>
      </w:r>
      <w:proofErr w:type="gramEnd"/>
      <w:r w:rsidR="005962EB" w:rsidRPr="00BE73C2">
        <w:t xml:space="preserve"> timeframes</w:t>
      </w:r>
      <w:r w:rsidRPr="00BE73C2">
        <w:t xml:space="preserve"> to meet the goals</w:t>
      </w:r>
      <w:r w:rsidR="005962EB" w:rsidRPr="00BE73C2">
        <w:t>.</w:t>
      </w:r>
    </w:p>
    <w:p w:rsidR="00AF1C09" w:rsidRPr="00BE73C2" w:rsidRDefault="00AF1C09" w:rsidP="009C6EA2">
      <w:pPr>
        <w:pStyle w:val="ListParagraph"/>
        <w:numPr>
          <w:ilvl w:val="0"/>
          <w:numId w:val="30"/>
        </w:numPr>
        <w:ind w:left="426" w:hanging="426"/>
      </w:pPr>
      <w:r w:rsidRPr="0033285E">
        <w:rPr>
          <w:b/>
        </w:rPr>
        <w:t xml:space="preserve">Be flexible within any </w:t>
      </w:r>
      <w:r w:rsidR="00BE73C2" w:rsidRPr="0033285E">
        <w:rPr>
          <w:b/>
        </w:rPr>
        <w:t>plans.</w:t>
      </w:r>
      <w:r w:rsidR="00BE73C2" w:rsidRPr="00BE73C2">
        <w:t xml:space="preserve"> </w:t>
      </w:r>
      <w:r w:rsidRPr="00BE73C2">
        <w:t>For some people with disability unexpected issues (e.g. with equipment, support networks or health) may occur w</w:t>
      </w:r>
      <w:r w:rsidR="00BE73C2" w:rsidRPr="00BE73C2">
        <w:t>hich may impact or delay plans.</w:t>
      </w:r>
      <w:r w:rsidRPr="00BE73C2">
        <w:t xml:space="preserve"> Encouragement and support will be greatly valued.</w:t>
      </w:r>
    </w:p>
    <w:p w:rsidR="00BE73C2" w:rsidRPr="00BE73C2" w:rsidRDefault="00A75CC1" w:rsidP="00BE73C2">
      <w:r w:rsidRPr="00BE73C2">
        <w:t xml:space="preserve">Work with the employee on appropriate goals and the pathways by providing </w:t>
      </w:r>
      <w:r w:rsidR="00F670CF" w:rsidRPr="00BE73C2">
        <w:t>constructive feedback</w:t>
      </w:r>
      <w:r w:rsidRPr="00BE73C2">
        <w:t>.</w:t>
      </w:r>
      <w:r w:rsidR="00F670CF" w:rsidRPr="00BE73C2">
        <w:t xml:space="preserve"> </w:t>
      </w:r>
      <w:r w:rsidRPr="00BE73C2">
        <w:t xml:space="preserve"> </w:t>
      </w:r>
      <w:r w:rsidR="00F670CF" w:rsidRPr="00BE73C2">
        <w:t>A Manager should not assume an employee’s disability will be a barrier to achieving career goals, there just might be alternative ways to achieving them.</w:t>
      </w:r>
    </w:p>
    <w:p w:rsidR="00067EE6" w:rsidRPr="00BE73C2" w:rsidRDefault="00B42167" w:rsidP="00BE73C2">
      <w:r w:rsidRPr="00BE73C2">
        <w:t>Disability Employment Services (DES)</w:t>
      </w:r>
      <w:r w:rsidR="00067EE6" w:rsidRPr="00BE73C2">
        <w:t xml:space="preserve"> are able to assist individuals in career </w:t>
      </w:r>
      <w:r w:rsidR="00893BBF" w:rsidRPr="00BE73C2">
        <w:t>pathways</w:t>
      </w:r>
      <w:r w:rsidR="00225A6B" w:rsidRPr="00BE73C2">
        <w:t>,</w:t>
      </w:r>
      <w:r w:rsidR="00893BBF" w:rsidRPr="00BE73C2">
        <w:t xml:space="preserve"> skills development and</w:t>
      </w:r>
      <w:r w:rsidR="00067EE6" w:rsidRPr="00BE73C2">
        <w:t xml:space="preserve"> with customised employment options</w:t>
      </w:r>
      <w:r w:rsidR="00BD4780" w:rsidRPr="00BE73C2">
        <w:t>.</w:t>
      </w:r>
    </w:p>
    <w:sectPr w:rsidR="00067EE6" w:rsidRPr="00BE73C2" w:rsidSect="00460701"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450" w:rsidRDefault="00354450" w:rsidP="00B63557">
      <w:pPr>
        <w:spacing w:after="0" w:line="240" w:lineRule="auto"/>
      </w:pPr>
      <w:r>
        <w:separator/>
      </w:r>
    </w:p>
  </w:endnote>
  <w:endnote w:type="continuationSeparator" w:id="0">
    <w:p w:rsidR="00354450" w:rsidRDefault="00354450" w:rsidP="00B6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474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701" w:rsidRDefault="004607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9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169D" w:rsidRDefault="00191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A2" w:rsidRPr="00F85ABF" w:rsidRDefault="009C6EA2" w:rsidP="009C6EA2">
    <w:pPr>
      <w:pStyle w:val="Footer"/>
      <w:spacing w:before="240"/>
      <w:rPr>
        <w:rFonts w:cs="Arial"/>
        <w:lang w:val="en-SG"/>
      </w:rPr>
    </w:pPr>
    <w:r w:rsidRPr="00F85ABF">
      <w:rPr>
        <w:rFonts w:cs="Arial"/>
        <w:color w:val="000000"/>
        <w:shd w:val="clear" w:color="auto" w:fill="FFFFFF"/>
      </w:rPr>
      <w:t>This project is a NDIS Information, Linkages and Capacity Building (ILC) initiative.</w:t>
    </w:r>
  </w:p>
  <w:p w:rsidR="009C6EA2" w:rsidRDefault="009C6EA2" w:rsidP="009C6EA2">
    <w:pPr>
      <w:pStyle w:val="Footer"/>
      <w:rPr>
        <w:lang w:val="en-SG"/>
      </w:rPr>
    </w:pPr>
  </w:p>
  <w:p w:rsidR="009C6EA2" w:rsidRDefault="009C6EA2" w:rsidP="00F269A6">
    <w:pPr>
      <w:pStyle w:val="Footer"/>
      <w:tabs>
        <w:tab w:val="clear" w:pos="9026"/>
        <w:tab w:val="right" w:pos="13608"/>
      </w:tabs>
      <w:ind w:right="379"/>
    </w:pPr>
    <w:r w:rsidRPr="005A5098">
      <w:rPr>
        <w:noProof/>
      </w:rPr>
      <w:drawing>
        <wp:inline distT="0" distB="0" distL="0" distR="0" wp14:anchorId="77ED0778" wp14:editId="5B4486A5">
          <wp:extent cx="2308828" cy="400197"/>
          <wp:effectExtent l="0" t="0" r="0" b="0"/>
          <wp:docPr id="1" name="Picture 1" descr="Government of Western Australia Department of Communities" title="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.jarman\AppData\Local\Microsoft\Windows\INetCache\Content.Outlook\H3ELHNOP\Communities_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3529" cy="541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SG"/>
      </w:rPr>
      <w:tab/>
    </w:r>
    <w:r>
      <w:rPr>
        <w:lang w:val="en-SG"/>
      </w:rPr>
      <w:tab/>
    </w:r>
    <w:r w:rsidRPr="00526D1C">
      <w:rPr>
        <w:noProof/>
      </w:rPr>
      <w:drawing>
        <wp:inline distT="0" distB="0" distL="0" distR="0" wp14:anchorId="6EEE521D" wp14:editId="47D10B23">
          <wp:extent cx="1504950" cy="392430"/>
          <wp:effectExtent l="0" t="0" r="0" b="7620"/>
          <wp:docPr id="2" name="Picture 2" descr="National Disability Services" title="National Disabil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keting\Logos &amp; Style Guides\8. NDS\NDS Logos\NDS_New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169D" w:rsidRPr="009C6EA2" w:rsidRDefault="0019169D" w:rsidP="009C6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450" w:rsidRDefault="00354450" w:rsidP="00B63557">
      <w:pPr>
        <w:spacing w:after="0" w:line="240" w:lineRule="auto"/>
      </w:pPr>
      <w:r>
        <w:separator/>
      </w:r>
    </w:p>
  </w:footnote>
  <w:footnote w:type="continuationSeparator" w:id="0">
    <w:p w:rsidR="00354450" w:rsidRDefault="00354450" w:rsidP="00B63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C88"/>
    <w:multiLevelType w:val="hybridMultilevel"/>
    <w:tmpl w:val="D80E0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0770"/>
    <w:multiLevelType w:val="hybridMultilevel"/>
    <w:tmpl w:val="122A5D0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E445F"/>
    <w:multiLevelType w:val="hybridMultilevel"/>
    <w:tmpl w:val="394A5080"/>
    <w:lvl w:ilvl="0" w:tplc="58B8E51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E0EE2"/>
    <w:multiLevelType w:val="hybridMultilevel"/>
    <w:tmpl w:val="38600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25FD"/>
    <w:multiLevelType w:val="hybridMultilevel"/>
    <w:tmpl w:val="461AB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004F0"/>
    <w:multiLevelType w:val="hybridMultilevel"/>
    <w:tmpl w:val="571A1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84A2A"/>
    <w:multiLevelType w:val="hybridMultilevel"/>
    <w:tmpl w:val="A8C04D7C"/>
    <w:lvl w:ilvl="0" w:tplc="5B485A4C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E4336"/>
    <w:multiLevelType w:val="hybridMultilevel"/>
    <w:tmpl w:val="410CE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91416"/>
    <w:multiLevelType w:val="hybridMultilevel"/>
    <w:tmpl w:val="2D8A6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25A2F"/>
    <w:multiLevelType w:val="hybridMultilevel"/>
    <w:tmpl w:val="DB2487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E03E6"/>
    <w:multiLevelType w:val="hybridMultilevel"/>
    <w:tmpl w:val="2CF8AB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D22B3"/>
    <w:multiLevelType w:val="hybridMultilevel"/>
    <w:tmpl w:val="E1D2C6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957B44"/>
    <w:multiLevelType w:val="hybridMultilevel"/>
    <w:tmpl w:val="E884929A"/>
    <w:lvl w:ilvl="0" w:tplc="94FE4E3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11ACC"/>
    <w:multiLevelType w:val="hybridMultilevel"/>
    <w:tmpl w:val="6F22CF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6F4CAB"/>
    <w:multiLevelType w:val="hybridMultilevel"/>
    <w:tmpl w:val="1012EE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42B1E"/>
    <w:multiLevelType w:val="hybridMultilevel"/>
    <w:tmpl w:val="C3E6F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D1FEC"/>
    <w:multiLevelType w:val="hybridMultilevel"/>
    <w:tmpl w:val="D0284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52CCA"/>
    <w:multiLevelType w:val="hybridMultilevel"/>
    <w:tmpl w:val="E174B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428D3"/>
    <w:multiLevelType w:val="hybridMultilevel"/>
    <w:tmpl w:val="D67C0C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960B7"/>
    <w:multiLevelType w:val="hybridMultilevel"/>
    <w:tmpl w:val="A5D8F9D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307C5"/>
    <w:multiLevelType w:val="hybridMultilevel"/>
    <w:tmpl w:val="6D20F256"/>
    <w:lvl w:ilvl="0" w:tplc="00B09EB0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E1AF1"/>
    <w:multiLevelType w:val="hybridMultilevel"/>
    <w:tmpl w:val="7794D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50A3A"/>
    <w:multiLevelType w:val="hybridMultilevel"/>
    <w:tmpl w:val="F5929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E75FA"/>
    <w:multiLevelType w:val="hybridMultilevel"/>
    <w:tmpl w:val="1A323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1564A"/>
    <w:multiLevelType w:val="hybridMultilevel"/>
    <w:tmpl w:val="3E00F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303F6"/>
    <w:multiLevelType w:val="hybridMultilevel"/>
    <w:tmpl w:val="2E2A8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31F3B"/>
    <w:multiLevelType w:val="hybridMultilevel"/>
    <w:tmpl w:val="AEBE5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84B8B"/>
    <w:multiLevelType w:val="hybridMultilevel"/>
    <w:tmpl w:val="94308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F0836"/>
    <w:multiLevelType w:val="hybridMultilevel"/>
    <w:tmpl w:val="471C7E5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C67A0"/>
    <w:multiLevelType w:val="hybridMultilevel"/>
    <w:tmpl w:val="72BE6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26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20"/>
  </w:num>
  <w:num w:numId="12">
    <w:abstractNumId w:val="1"/>
  </w:num>
  <w:num w:numId="13">
    <w:abstractNumId w:val="24"/>
  </w:num>
  <w:num w:numId="14">
    <w:abstractNumId w:val="16"/>
  </w:num>
  <w:num w:numId="15">
    <w:abstractNumId w:val="12"/>
  </w:num>
  <w:num w:numId="16">
    <w:abstractNumId w:val="28"/>
  </w:num>
  <w:num w:numId="17">
    <w:abstractNumId w:val="25"/>
  </w:num>
  <w:num w:numId="18">
    <w:abstractNumId w:val="21"/>
  </w:num>
  <w:num w:numId="19">
    <w:abstractNumId w:val="10"/>
  </w:num>
  <w:num w:numId="20">
    <w:abstractNumId w:val="0"/>
  </w:num>
  <w:num w:numId="21">
    <w:abstractNumId w:val="23"/>
  </w:num>
  <w:num w:numId="22">
    <w:abstractNumId w:val="15"/>
  </w:num>
  <w:num w:numId="23">
    <w:abstractNumId w:val="14"/>
  </w:num>
  <w:num w:numId="24">
    <w:abstractNumId w:val="29"/>
  </w:num>
  <w:num w:numId="25">
    <w:abstractNumId w:val="17"/>
  </w:num>
  <w:num w:numId="26">
    <w:abstractNumId w:val="9"/>
  </w:num>
  <w:num w:numId="27">
    <w:abstractNumId w:val="27"/>
  </w:num>
  <w:num w:numId="28">
    <w:abstractNumId w:val="22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D8"/>
    <w:rsid w:val="00000C3C"/>
    <w:rsid w:val="0001539A"/>
    <w:rsid w:val="00060A4C"/>
    <w:rsid w:val="00067EE6"/>
    <w:rsid w:val="00080296"/>
    <w:rsid w:val="000B4515"/>
    <w:rsid w:val="000E3D36"/>
    <w:rsid w:val="00127699"/>
    <w:rsid w:val="00173C5B"/>
    <w:rsid w:val="0019169D"/>
    <w:rsid w:val="001C1B56"/>
    <w:rsid w:val="001C38E3"/>
    <w:rsid w:val="00225A6B"/>
    <w:rsid w:val="00277422"/>
    <w:rsid w:val="0031658C"/>
    <w:rsid w:val="0033285E"/>
    <w:rsid w:val="00354450"/>
    <w:rsid w:val="003C3B84"/>
    <w:rsid w:val="003F7567"/>
    <w:rsid w:val="00444459"/>
    <w:rsid w:val="00460701"/>
    <w:rsid w:val="004E55CE"/>
    <w:rsid w:val="005610D0"/>
    <w:rsid w:val="005962EB"/>
    <w:rsid w:val="005D15D8"/>
    <w:rsid w:val="006833A2"/>
    <w:rsid w:val="006B2F24"/>
    <w:rsid w:val="006C27C6"/>
    <w:rsid w:val="006E0469"/>
    <w:rsid w:val="00785913"/>
    <w:rsid w:val="00893BBF"/>
    <w:rsid w:val="008A0D58"/>
    <w:rsid w:val="00943CF4"/>
    <w:rsid w:val="009A2A17"/>
    <w:rsid w:val="009C2C99"/>
    <w:rsid w:val="009C6EA2"/>
    <w:rsid w:val="00A12E5D"/>
    <w:rsid w:val="00A75CC1"/>
    <w:rsid w:val="00AF1C09"/>
    <w:rsid w:val="00B42167"/>
    <w:rsid w:val="00B63557"/>
    <w:rsid w:val="00BD4780"/>
    <w:rsid w:val="00BE73C2"/>
    <w:rsid w:val="00CF4F71"/>
    <w:rsid w:val="00D05E22"/>
    <w:rsid w:val="00D31352"/>
    <w:rsid w:val="00DA4874"/>
    <w:rsid w:val="00DC1199"/>
    <w:rsid w:val="00E0548E"/>
    <w:rsid w:val="00E57634"/>
    <w:rsid w:val="00F269A6"/>
    <w:rsid w:val="00F670CF"/>
    <w:rsid w:val="00F704FC"/>
    <w:rsid w:val="00FC5E66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B74FB1-6210-42DF-8CCB-9ADF1C45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8E3"/>
    <w:pPr>
      <w:spacing w:after="240" w:line="288" w:lineRule="auto"/>
    </w:pPr>
    <w:rPr>
      <w:rFonts w:ascii="Arial" w:eastAsia="Times New Roman" w:hAnsi="Arial" w:cs="Times New Roman"/>
      <w:sz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5"/>
    <w:qFormat/>
    <w:rsid w:val="001C38E3"/>
    <w:pPr>
      <w:keepNext/>
      <w:keepLines/>
      <w:spacing w:before="480" w:after="120"/>
      <w:outlineLvl w:val="0"/>
    </w:pPr>
    <w:rPr>
      <w:b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6"/>
    <w:qFormat/>
    <w:rsid w:val="001C38E3"/>
    <w:pPr>
      <w:keepNext/>
      <w:keepLines/>
      <w:spacing w:before="200" w:after="120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7"/>
    <w:qFormat/>
    <w:rsid w:val="001C38E3"/>
    <w:pPr>
      <w:keepNext/>
      <w:keepLines/>
      <w:spacing w:before="200" w:after="120"/>
      <w:outlineLvl w:val="2"/>
    </w:pPr>
    <w:rPr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8"/>
    <w:qFormat/>
    <w:rsid w:val="001C38E3"/>
    <w:pPr>
      <w:keepNext/>
      <w:keepLines/>
      <w:spacing w:before="200" w:after="120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C38E3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38E3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38E3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C38E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C38E3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E3"/>
    <w:rPr>
      <w:rFonts w:ascii="Arial" w:eastAsia="Times New Roman" w:hAnsi="Arial" w:cs="Times New Roman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C3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E3"/>
    <w:rPr>
      <w:rFonts w:ascii="Arial" w:eastAsia="Times New Roman" w:hAnsi="Arial" w:cs="Times New Roman"/>
      <w:sz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5"/>
    <w:rsid w:val="001C38E3"/>
    <w:rPr>
      <w:rFonts w:ascii="Arial" w:eastAsia="Times New Roman" w:hAnsi="Arial" w:cs="Times New Roman"/>
      <w:b/>
      <w:color w:val="000000"/>
      <w:sz w:val="36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1C38E3"/>
    <w:rPr>
      <w:rFonts w:ascii="Arial" w:eastAsia="Times New Roman" w:hAnsi="Arial" w:cs="Times New Roman"/>
      <w:b/>
      <w:sz w:val="32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7"/>
    <w:rsid w:val="001C38E3"/>
    <w:rPr>
      <w:rFonts w:ascii="Arial" w:eastAsia="Times New Roman" w:hAnsi="Arial" w:cs="Times New Roman"/>
      <w:b/>
      <w:color w:val="000000"/>
      <w:sz w:val="28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8"/>
    <w:rsid w:val="001C38E3"/>
    <w:rPr>
      <w:rFonts w:ascii="Arial" w:eastAsia="Times New Roman" w:hAnsi="Arial" w:cs="Times New Roman"/>
      <w:b/>
      <w:color w:val="000000"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8E3"/>
    <w:rPr>
      <w:rFonts w:ascii="Cambria" w:eastAsia="Times New Roman" w:hAnsi="Cambria" w:cs="Times New Roman"/>
      <w:color w:val="243F60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38E3"/>
    <w:rPr>
      <w:rFonts w:ascii="Cambria" w:eastAsia="Times New Roman" w:hAnsi="Cambria" w:cs="Times New Roman"/>
      <w:i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38E3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38E3"/>
    <w:rPr>
      <w:rFonts w:ascii="Cambria" w:eastAsia="Times New Roman" w:hAnsi="Cambria" w:cs="Times New Roman"/>
      <w:color w:val="4F81BD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38E3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8E3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E3"/>
    <w:rPr>
      <w:rFonts w:ascii="Arial" w:eastAsia="Times New Roman" w:hAnsi="Arial" w:cs="Tahoma"/>
      <w:sz w:val="24"/>
      <w:szCs w:val="16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1C38E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Heading1"/>
    <w:next w:val="Normal"/>
    <w:link w:val="TitleChar"/>
    <w:autoRedefine/>
    <w:uiPriority w:val="2"/>
    <w:qFormat/>
    <w:rsid w:val="00460701"/>
    <w:pPr>
      <w:spacing w:before="240" w:after="360" w:line="240" w:lineRule="auto"/>
      <w:contextualSpacing/>
    </w:pPr>
    <w:rPr>
      <w:rFonts w:cs="Calibri"/>
      <w:spacing w:val="5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460701"/>
    <w:rPr>
      <w:rFonts w:ascii="Arial" w:eastAsia="Times New Roman" w:hAnsi="Arial" w:cs="Calibri"/>
      <w:b/>
      <w:color w:val="000000"/>
      <w:spacing w:val="5"/>
      <w:kern w:val="28"/>
      <w:sz w:val="56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3"/>
    <w:qFormat/>
    <w:rsid w:val="001C38E3"/>
    <w:pPr>
      <w:numPr>
        <w:ilvl w:val="1"/>
      </w:numPr>
      <w:spacing w:before="200"/>
      <w:jc w:val="center"/>
    </w:pPr>
    <w:rPr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1C38E3"/>
    <w:rPr>
      <w:rFonts w:ascii="Arial" w:eastAsia="Times New Roman" w:hAnsi="Arial" w:cs="Times New Roman"/>
      <w:spacing w:val="15"/>
      <w:sz w:val="24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1C38E3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1C38E3"/>
    <w:rPr>
      <w:rFonts w:cs="Times New Roman"/>
      <w:i/>
    </w:rPr>
  </w:style>
  <w:style w:type="paragraph" w:styleId="NoSpacing">
    <w:name w:val="No Spacing"/>
    <w:aliases w:val="Edit Mode"/>
    <w:uiPriority w:val="1"/>
    <w:qFormat/>
    <w:rsid w:val="001C38E3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Quote">
    <w:name w:val="Quote"/>
    <w:basedOn w:val="Normal"/>
    <w:next w:val="Normal"/>
    <w:link w:val="QuoteChar"/>
    <w:uiPriority w:val="9"/>
    <w:qFormat/>
    <w:rsid w:val="001C38E3"/>
    <w:pPr>
      <w:spacing w:after="360" w:line="240" w:lineRule="auto"/>
      <w:ind w:left="680" w:right="680"/>
      <w:mirrorIndents/>
      <w:jc w:val="center"/>
    </w:pPr>
    <w:rPr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1C38E3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38E3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38E3"/>
    <w:rPr>
      <w:rFonts w:ascii="Calibri" w:eastAsia="Times New Roman" w:hAnsi="Calibri" w:cs="Times New Roman"/>
      <w:b/>
      <w:i/>
      <w:color w:val="4F81BD"/>
      <w:sz w:val="20"/>
      <w:szCs w:val="20"/>
      <w:lang w:eastAsia="en-AU"/>
    </w:rPr>
  </w:style>
  <w:style w:type="character" w:styleId="SubtleEmphasis">
    <w:name w:val="Subtle Emphasis"/>
    <w:basedOn w:val="DefaultParagraphFont"/>
    <w:uiPriority w:val="19"/>
    <w:qFormat/>
    <w:rsid w:val="001C38E3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4"/>
    <w:qFormat/>
    <w:rsid w:val="001C38E3"/>
    <w:rPr>
      <w:rFonts w:ascii="Arial" w:hAnsi="Arial" w:cs="Times New Roman"/>
      <w:i w:val="0"/>
      <w:color w:val="000000"/>
      <w:sz w:val="24"/>
    </w:rPr>
  </w:style>
  <w:style w:type="character" w:styleId="SubtleReference">
    <w:name w:val="Subtle Reference"/>
    <w:basedOn w:val="DefaultParagraphFont"/>
    <w:uiPriority w:val="31"/>
    <w:qFormat/>
    <w:rsid w:val="001C38E3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1C38E3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C38E3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1C38E3"/>
    <w:pPr>
      <w:outlineLvl w:val="9"/>
    </w:pPr>
    <w:rPr>
      <w:bCs/>
      <w:sz w:val="40"/>
      <w:szCs w:val="28"/>
    </w:rPr>
  </w:style>
  <w:style w:type="table" w:styleId="TableGrid">
    <w:name w:val="Table Grid"/>
    <w:basedOn w:val="TableNormal"/>
    <w:uiPriority w:val="59"/>
    <w:rsid w:val="001C38E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38E3"/>
    <w:rPr>
      <w:color w:val="808080"/>
    </w:rPr>
  </w:style>
  <w:style w:type="character" w:styleId="Hyperlink">
    <w:name w:val="Hyperlink"/>
    <w:uiPriority w:val="99"/>
    <w:unhideWhenUsed/>
    <w:rsid w:val="001C3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Library%20&amp;%20Information%20Services\Common%20Area\Accessible%20Word%20templates\20190222Accessible_StandardWord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20190222Accessible_StandardWord_Template.dotm</Template>
  <TotalTime>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Factsheet: Career pathways and skills development</vt:lpstr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Factsheet: Career pathways and skills development</dc:title>
  <dc:subject/>
  <dc:creator>NDS</dc:creator>
  <cp:keywords>FactSheet; Career; Skills; Employment; Work; Accessible</cp:keywords>
  <dc:description/>
  <cp:lastModifiedBy>Suzanne George</cp:lastModifiedBy>
  <cp:revision>8</cp:revision>
  <dcterms:created xsi:type="dcterms:W3CDTF">2020-06-29T03:58:00Z</dcterms:created>
  <dcterms:modified xsi:type="dcterms:W3CDTF">2020-09-11T04:11:00Z</dcterms:modified>
</cp:coreProperties>
</file>