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395" w:rsidP="716F8926" w:rsidRDefault="716F8926" w14:paraId="44AC7C3F" w14:textId="6D1471F6">
      <w:pPr>
        <w:pStyle w:val="Title"/>
        <w:spacing w:after="400" w:line="360" w:lineRule="auto"/>
        <w:rPr>
          <w:rFonts w:ascii="Arial" w:hAnsi="Arial" w:eastAsia="Arial" w:cs="Arial"/>
        </w:rPr>
      </w:pPr>
      <w:r w:rsidRPr="716F8926">
        <w:rPr>
          <w:rFonts w:ascii="Arial" w:hAnsi="Arial" w:eastAsia="Arial" w:cs="Arial"/>
        </w:rPr>
        <w:t>National Disability Services</w:t>
      </w:r>
    </w:p>
    <w:p w:rsidR="00ED1395" w:rsidP="716F8926" w:rsidRDefault="00BD4ED8" w14:paraId="397260E1" w14:textId="52EC2C4D">
      <w:pPr>
        <w:pStyle w:val="Title"/>
        <w:spacing w:before="400" w:after="400" w:line="360" w:lineRule="auto"/>
        <w:rPr>
          <w:rFonts w:ascii="Arial" w:hAnsi="Arial" w:eastAsia="Arial" w:cs="Arial"/>
        </w:rPr>
      </w:pPr>
      <w:r w:rsidRPr="716F8926">
        <w:rPr>
          <w:rFonts w:ascii="Arial" w:hAnsi="Arial" w:eastAsia="Arial" w:cs="Arial"/>
        </w:rPr>
        <w:t>Rapid Antigen Tests</w:t>
      </w:r>
      <w:r w:rsidRPr="716F8926" w:rsidR="00D733D6">
        <w:rPr>
          <w:rFonts w:ascii="Arial" w:hAnsi="Arial" w:eastAsia="Arial" w:cs="Arial"/>
        </w:rPr>
        <w:t xml:space="preserve"> </w:t>
      </w:r>
      <w:r w:rsidRPr="716F8926" w:rsidR="6684880F">
        <w:rPr>
          <w:rFonts w:ascii="Arial" w:hAnsi="Arial" w:eastAsia="Arial" w:cs="Arial"/>
        </w:rPr>
        <w:t>information for Disability Providers</w:t>
      </w:r>
    </w:p>
    <w:p w:rsidRPr="00ED1395" w:rsidR="00AA0E19" w:rsidP="3C5D17DE" w:rsidRDefault="0020378F" w14:paraId="70C89A6D" w14:textId="0122CB5A">
      <w:pPr>
        <w:spacing w:line="360" w:lineRule="auto"/>
        <w:rPr>
          <w:rFonts w:cs="Arial"/>
          <w:sz w:val="24"/>
          <w:szCs w:val="24"/>
        </w:rPr>
      </w:pPr>
      <w:r w:rsidRPr="3C5D17DE" w:rsidR="0020378F">
        <w:rPr>
          <w:b w:val="1"/>
          <w:bCs w:val="1"/>
          <w:sz w:val="24"/>
          <w:szCs w:val="24"/>
        </w:rPr>
        <w:t>June 2022</w:t>
      </w:r>
    </w:p>
    <w:p w:rsidRPr="00ED1395" w:rsidR="00AA0E19" w:rsidP="442C30CC" w:rsidRDefault="0020378F" w14:paraId="6CD4AE7C" w14:textId="7814F41D">
      <w:pPr>
        <w:spacing w:line="360" w:lineRule="auto"/>
        <w:rPr>
          <w:rFonts w:cs="Arial"/>
          <w:sz w:val="24"/>
          <w:szCs w:val="24"/>
        </w:rPr>
      </w:pPr>
      <w:r w:rsidRPr="3C5D17DE" w:rsidR="00C16946">
        <w:rPr>
          <w:rFonts w:cs="Arial"/>
          <w:sz w:val="24"/>
          <w:szCs w:val="24"/>
        </w:rPr>
        <w:t>This document</w:t>
      </w:r>
      <w:r w:rsidRPr="3C5D17DE" w:rsidR="007167AB">
        <w:rPr>
          <w:rFonts w:cs="Arial"/>
          <w:sz w:val="24"/>
          <w:szCs w:val="24"/>
        </w:rPr>
        <w:t xml:space="preserve"> identifies </w:t>
      </w:r>
      <w:r w:rsidRPr="3C5D17DE" w:rsidR="00AA0E19">
        <w:rPr>
          <w:rFonts w:cs="Arial"/>
          <w:sz w:val="24"/>
          <w:szCs w:val="24"/>
        </w:rPr>
        <w:t xml:space="preserve">Rapid Antigen </w:t>
      </w:r>
      <w:r w:rsidRPr="3C5D17DE" w:rsidR="00557067">
        <w:rPr>
          <w:rFonts w:cs="Arial"/>
          <w:sz w:val="24"/>
          <w:szCs w:val="24"/>
        </w:rPr>
        <w:t xml:space="preserve">Tests (RAT) guidance, </w:t>
      </w:r>
      <w:r w:rsidRPr="3C5D17DE" w:rsidR="00AA0E19">
        <w:rPr>
          <w:rFonts w:cs="Arial"/>
          <w:sz w:val="24"/>
          <w:szCs w:val="24"/>
        </w:rPr>
        <w:t>resources</w:t>
      </w:r>
      <w:r w:rsidRPr="3C5D17DE" w:rsidR="007167AB">
        <w:rPr>
          <w:rFonts w:cs="Arial"/>
          <w:sz w:val="24"/>
          <w:szCs w:val="24"/>
        </w:rPr>
        <w:t xml:space="preserve"> and </w:t>
      </w:r>
      <w:r w:rsidRPr="3C5D17DE" w:rsidR="007172C7">
        <w:rPr>
          <w:rFonts w:cs="Arial"/>
          <w:sz w:val="24"/>
          <w:szCs w:val="24"/>
        </w:rPr>
        <w:t xml:space="preserve">recommendations </w:t>
      </w:r>
      <w:r w:rsidRPr="3C5D17DE" w:rsidR="00557067">
        <w:rPr>
          <w:rFonts w:cs="Arial"/>
          <w:sz w:val="24"/>
          <w:szCs w:val="24"/>
        </w:rPr>
        <w:t xml:space="preserve">shared </w:t>
      </w:r>
      <w:r w:rsidRPr="3C5D17DE" w:rsidR="00F9613D">
        <w:rPr>
          <w:rFonts w:cs="Arial"/>
          <w:sz w:val="24"/>
          <w:szCs w:val="24"/>
        </w:rPr>
        <w:t xml:space="preserve">by </w:t>
      </w:r>
      <w:r w:rsidRPr="3C5D17DE" w:rsidR="00C31C6C">
        <w:rPr>
          <w:rFonts w:cs="Arial"/>
          <w:sz w:val="24"/>
          <w:szCs w:val="24"/>
        </w:rPr>
        <w:t>disability</w:t>
      </w:r>
      <w:r w:rsidRPr="3C5D17DE" w:rsidR="00F9613D">
        <w:rPr>
          <w:rFonts w:cs="Arial"/>
          <w:sz w:val="24"/>
          <w:szCs w:val="24"/>
        </w:rPr>
        <w:t xml:space="preserve"> providers</w:t>
      </w:r>
      <w:r w:rsidRPr="3C5D17DE" w:rsidR="00C16946">
        <w:rPr>
          <w:rFonts w:cs="Arial"/>
          <w:sz w:val="24"/>
          <w:szCs w:val="24"/>
        </w:rPr>
        <w:t xml:space="preserve">. It </w:t>
      </w:r>
      <w:r w:rsidRPr="3C5D17DE" w:rsidR="00193A6B">
        <w:rPr>
          <w:rFonts w:cs="Arial"/>
          <w:sz w:val="24"/>
          <w:szCs w:val="24"/>
        </w:rPr>
        <w:t>includes relevant government links.</w:t>
      </w:r>
      <w:r w:rsidRPr="3C5D17DE" w:rsidR="008E6785">
        <w:rPr>
          <w:rFonts w:cs="Arial"/>
          <w:sz w:val="24"/>
          <w:szCs w:val="24"/>
        </w:rPr>
        <w:t xml:space="preserve"> </w:t>
      </w:r>
    </w:p>
    <w:p w:rsidRPr="00ED1395" w:rsidR="00AA0E19" w:rsidP="00C16946" w:rsidRDefault="005A528E" w14:paraId="1A0E3302" w14:textId="2ECFB723">
      <w:pPr>
        <w:spacing w:before="120" w:after="120" w:line="360" w:lineRule="auto"/>
        <w:rPr>
          <w:rFonts w:cs="Arial"/>
          <w:sz w:val="24"/>
          <w:szCs w:val="24"/>
        </w:rPr>
      </w:pPr>
      <w:r w:rsidRPr="442C30CC">
        <w:rPr>
          <w:rFonts w:cs="Arial"/>
          <w:sz w:val="24"/>
          <w:szCs w:val="24"/>
        </w:rPr>
        <w:t xml:space="preserve">A </w:t>
      </w:r>
      <w:r w:rsidRPr="442C30CC" w:rsidR="00D733D6">
        <w:rPr>
          <w:rFonts w:cs="Arial"/>
          <w:sz w:val="24"/>
          <w:szCs w:val="24"/>
        </w:rPr>
        <w:t>w</w:t>
      </w:r>
      <w:r w:rsidRPr="442C30CC">
        <w:rPr>
          <w:rFonts w:cs="Arial"/>
          <w:sz w:val="24"/>
          <w:szCs w:val="24"/>
        </w:rPr>
        <w:t xml:space="preserve">orker RAT/PCR test result </w:t>
      </w:r>
      <w:r w:rsidRPr="442C30CC" w:rsidR="00D733D6">
        <w:rPr>
          <w:rFonts w:cs="Arial"/>
          <w:sz w:val="24"/>
          <w:szCs w:val="24"/>
        </w:rPr>
        <w:t xml:space="preserve">record has also been included to assist providers </w:t>
      </w:r>
      <w:r w:rsidRPr="442C30CC" w:rsidR="00C16946">
        <w:rPr>
          <w:rFonts w:cs="Arial"/>
          <w:sz w:val="24"/>
          <w:szCs w:val="24"/>
        </w:rPr>
        <w:t>collect</w:t>
      </w:r>
      <w:r w:rsidRPr="442C30CC" w:rsidR="00D733D6">
        <w:rPr>
          <w:rFonts w:cs="Arial"/>
          <w:sz w:val="24"/>
          <w:szCs w:val="24"/>
        </w:rPr>
        <w:t xml:space="preserve"> this information for worker support, contact assessment and </w:t>
      </w:r>
      <w:r w:rsidRPr="442C30CC" w:rsidR="003F5A65">
        <w:rPr>
          <w:rFonts w:cs="Arial"/>
          <w:sz w:val="24"/>
          <w:szCs w:val="24"/>
        </w:rPr>
        <w:t xml:space="preserve">leave </w:t>
      </w:r>
      <w:r w:rsidRPr="442C30CC" w:rsidR="00D733D6">
        <w:rPr>
          <w:rFonts w:cs="Arial"/>
          <w:sz w:val="24"/>
          <w:szCs w:val="24"/>
        </w:rPr>
        <w:t xml:space="preserve">planning. </w:t>
      </w:r>
      <w:r w:rsidRPr="442C30CC" w:rsidR="008E6785">
        <w:rPr>
          <w:rFonts w:cs="Arial"/>
          <w:sz w:val="24"/>
          <w:szCs w:val="24"/>
        </w:rPr>
        <w:t xml:space="preserve"> </w:t>
      </w:r>
    </w:p>
    <w:p w:rsidRPr="00ED1395" w:rsidR="00325FAB" w:rsidP="716F8926" w:rsidRDefault="00193A6B" w14:paraId="471983D6" w14:textId="7A21CA39">
      <w:pPr>
        <w:pStyle w:val="Heading1"/>
        <w:spacing w:line="360" w:lineRule="auto"/>
        <w:rPr>
          <w:rFonts w:ascii="Arial" w:hAnsi="Arial" w:eastAsia="Arial" w:cs="Arial"/>
          <w:b/>
          <w:bCs/>
          <w:color w:val="auto"/>
          <w:szCs w:val="36"/>
        </w:rPr>
      </w:pPr>
      <w:r w:rsidRPr="716F8926">
        <w:rPr>
          <w:rFonts w:ascii="Arial" w:hAnsi="Arial" w:eastAsia="Arial" w:cs="Arial"/>
          <w:b/>
          <w:bCs/>
          <w:color w:val="auto"/>
        </w:rPr>
        <w:t xml:space="preserve">Approved RAT supplies </w:t>
      </w:r>
    </w:p>
    <w:p w:rsidRPr="00ED1395" w:rsidR="00210308" w:rsidP="00C16946" w:rsidRDefault="00325FAB" w14:paraId="7E574029" w14:textId="37AAF458">
      <w:pPr>
        <w:spacing w:before="120" w:after="120" w:line="360" w:lineRule="auto"/>
        <w:rPr>
          <w:rFonts w:cs="Arial"/>
          <w:sz w:val="24"/>
          <w:szCs w:val="24"/>
        </w:rPr>
      </w:pPr>
      <w:r w:rsidRPr="716F8926">
        <w:rPr>
          <w:rFonts w:cs="Arial"/>
          <w:sz w:val="24"/>
          <w:szCs w:val="24"/>
        </w:rPr>
        <w:t>All RAT</w:t>
      </w:r>
      <w:r w:rsidRPr="716F8926" w:rsidR="00B56539">
        <w:rPr>
          <w:rFonts w:cs="Arial"/>
          <w:sz w:val="24"/>
          <w:szCs w:val="24"/>
        </w:rPr>
        <w:t>s</w:t>
      </w:r>
      <w:r w:rsidRPr="716F8926">
        <w:rPr>
          <w:rFonts w:cs="Arial"/>
          <w:sz w:val="24"/>
          <w:szCs w:val="24"/>
        </w:rPr>
        <w:t xml:space="preserve"> purchased by providers or workers</w:t>
      </w:r>
      <w:r w:rsidRPr="716F8926" w:rsidR="00193A6B">
        <w:rPr>
          <w:rFonts w:cs="Arial"/>
          <w:sz w:val="24"/>
          <w:szCs w:val="24"/>
        </w:rPr>
        <w:t xml:space="preserve"> </w:t>
      </w:r>
      <w:r w:rsidRPr="716F8926" w:rsidR="00C16946">
        <w:rPr>
          <w:rFonts w:cs="Arial"/>
          <w:sz w:val="24"/>
          <w:szCs w:val="24"/>
        </w:rPr>
        <w:t>must</w:t>
      </w:r>
      <w:r w:rsidRPr="716F8926" w:rsidR="00193A6B">
        <w:rPr>
          <w:rFonts w:cs="Arial"/>
          <w:sz w:val="24"/>
          <w:szCs w:val="24"/>
        </w:rPr>
        <w:t xml:space="preserve"> comply with </w:t>
      </w:r>
      <w:r w:rsidRPr="716F8926" w:rsidR="007875A3">
        <w:rPr>
          <w:rFonts w:cs="Arial"/>
          <w:sz w:val="24"/>
          <w:szCs w:val="24"/>
        </w:rPr>
        <w:t xml:space="preserve">Australian Therapeutic Goods </w:t>
      </w:r>
      <w:r w:rsidRPr="716F8926" w:rsidR="00B9677B">
        <w:rPr>
          <w:rFonts w:cs="Arial"/>
          <w:sz w:val="24"/>
          <w:szCs w:val="24"/>
        </w:rPr>
        <w:t>Association (TG</w:t>
      </w:r>
      <w:r w:rsidRPr="716F8926" w:rsidR="00193A6B">
        <w:rPr>
          <w:rFonts w:cs="Arial"/>
          <w:sz w:val="24"/>
          <w:szCs w:val="24"/>
        </w:rPr>
        <w:t>A</w:t>
      </w:r>
      <w:r w:rsidRPr="716F8926" w:rsidR="00B9677B">
        <w:rPr>
          <w:rFonts w:cs="Arial"/>
          <w:sz w:val="24"/>
          <w:szCs w:val="24"/>
        </w:rPr>
        <w:t>)</w:t>
      </w:r>
      <w:r w:rsidRPr="716F8926" w:rsidR="00193A6B">
        <w:rPr>
          <w:rFonts w:cs="Arial"/>
          <w:sz w:val="24"/>
          <w:szCs w:val="24"/>
        </w:rPr>
        <w:t xml:space="preserve"> </w:t>
      </w:r>
      <w:r w:rsidRPr="716F8926" w:rsidR="00671BA2">
        <w:rPr>
          <w:rFonts w:cs="Arial"/>
          <w:sz w:val="24"/>
          <w:szCs w:val="24"/>
        </w:rPr>
        <w:t>approvals</w:t>
      </w:r>
      <w:r w:rsidRPr="716F8926" w:rsidR="00B9677B">
        <w:rPr>
          <w:rFonts w:cs="Arial"/>
          <w:sz w:val="24"/>
          <w:szCs w:val="24"/>
        </w:rPr>
        <w:t xml:space="preserve">. Providers are </w:t>
      </w:r>
      <w:r w:rsidRPr="716F8926" w:rsidR="00210308">
        <w:rPr>
          <w:rFonts w:cs="Arial"/>
          <w:sz w:val="24"/>
          <w:szCs w:val="24"/>
        </w:rPr>
        <w:t xml:space="preserve">recommended </w:t>
      </w:r>
      <w:r w:rsidRPr="716F8926" w:rsidR="00AA7047">
        <w:rPr>
          <w:rFonts w:cs="Arial"/>
          <w:sz w:val="24"/>
          <w:szCs w:val="24"/>
        </w:rPr>
        <w:t xml:space="preserve">to source through suppliers </w:t>
      </w:r>
      <w:r w:rsidRPr="716F8926" w:rsidR="00C52820">
        <w:rPr>
          <w:rFonts w:cs="Arial"/>
          <w:sz w:val="24"/>
          <w:szCs w:val="24"/>
        </w:rPr>
        <w:t>committed to th</w:t>
      </w:r>
      <w:r w:rsidRPr="716F8926" w:rsidR="00B907BB">
        <w:rPr>
          <w:rFonts w:cs="Arial"/>
          <w:sz w:val="24"/>
          <w:szCs w:val="24"/>
        </w:rPr>
        <w:t>ese regulations.</w:t>
      </w:r>
      <w:r w:rsidRPr="716F8926" w:rsidR="00B37F8A">
        <w:rPr>
          <w:rFonts w:cs="Arial"/>
          <w:sz w:val="24"/>
          <w:szCs w:val="24"/>
        </w:rPr>
        <w:t xml:space="preserve"> </w:t>
      </w:r>
    </w:p>
    <w:p w:rsidR="00B907BB" w:rsidP="00C16946" w:rsidRDefault="00B37F8A" w14:paraId="271973D5" w14:textId="38D35A0E">
      <w:pPr>
        <w:spacing w:before="120" w:after="120" w:line="360" w:lineRule="auto"/>
        <w:rPr>
          <w:rFonts w:cs="Arial"/>
          <w:sz w:val="24"/>
          <w:szCs w:val="24"/>
        </w:rPr>
      </w:pPr>
      <w:r w:rsidRPr="442C30CC">
        <w:rPr>
          <w:rFonts w:cs="Arial"/>
          <w:sz w:val="24"/>
          <w:szCs w:val="24"/>
        </w:rPr>
        <w:t xml:space="preserve">The </w:t>
      </w:r>
      <w:hyperlink r:id="rId9">
        <w:r w:rsidRPr="442C30CC">
          <w:rPr>
            <w:rStyle w:val="Hyperlink"/>
            <w:rFonts w:cs="Arial"/>
            <w:sz w:val="24"/>
            <w:szCs w:val="24"/>
          </w:rPr>
          <w:t>TGA approved COVID-19 rapid antigen tests (RATs)</w:t>
        </w:r>
      </w:hyperlink>
      <w:r w:rsidRPr="442C30CC">
        <w:rPr>
          <w:rFonts w:cs="Arial"/>
          <w:sz w:val="24"/>
          <w:szCs w:val="24"/>
        </w:rPr>
        <w:t xml:space="preserve"> site includes visual </w:t>
      </w:r>
      <w:r w:rsidRPr="442C30CC" w:rsidR="004E6ADB">
        <w:rPr>
          <w:rFonts w:cs="Arial"/>
          <w:sz w:val="24"/>
          <w:szCs w:val="24"/>
        </w:rPr>
        <w:t>identification of all RAT supplies approved for use in Australia.</w:t>
      </w:r>
    </w:p>
    <w:p w:rsidRPr="002D2CA5" w:rsidR="00AD68F4" w:rsidP="00C16946" w:rsidRDefault="00A768D7" w14:paraId="1F328B87" w14:textId="0F85C1A6">
      <w:pPr>
        <w:spacing w:before="120" w:after="120" w:line="360" w:lineRule="auto"/>
        <w:rPr>
          <w:rFonts w:cs="Arial"/>
          <w:sz w:val="24"/>
          <w:szCs w:val="24"/>
        </w:rPr>
      </w:pPr>
      <w:r w:rsidRPr="442C30CC">
        <w:rPr>
          <w:rFonts w:cs="Arial"/>
          <w:sz w:val="24"/>
          <w:szCs w:val="24"/>
        </w:rPr>
        <w:t>Asymptomatic c</w:t>
      </w:r>
      <w:r w:rsidRPr="442C30CC" w:rsidR="00DD6DAA">
        <w:rPr>
          <w:rFonts w:cs="Arial"/>
          <w:sz w:val="24"/>
          <w:szCs w:val="24"/>
        </w:rPr>
        <w:t xml:space="preserve">lose contacts do not need </w:t>
      </w:r>
      <w:r w:rsidRPr="442C30CC">
        <w:rPr>
          <w:rFonts w:cs="Arial"/>
          <w:sz w:val="24"/>
          <w:szCs w:val="24"/>
        </w:rPr>
        <w:t xml:space="preserve">to test if they have previously been </w:t>
      </w:r>
      <w:r w:rsidRPr="002D2CA5">
        <w:rPr>
          <w:rFonts w:cs="Arial"/>
          <w:sz w:val="24"/>
          <w:szCs w:val="24"/>
        </w:rPr>
        <w:t xml:space="preserve">COVID-19 positive and it is 12 weeks or less since they completed isolation. </w:t>
      </w:r>
    </w:p>
    <w:p w:rsidRPr="002D2CA5" w:rsidR="7C6F4E8B" w:rsidP="442C30CC" w:rsidRDefault="7C6F4E8B" w14:paraId="22EC76EA" w14:textId="3FD29F63">
      <w:pPr>
        <w:spacing w:line="360" w:lineRule="auto"/>
        <w:rPr>
          <w:rFonts w:eastAsia="Arial" w:cs="Arial"/>
          <w:sz w:val="24"/>
          <w:szCs w:val="24"/>
        </w:rPr>
      </w:pPr>
      <w:r w:rsidRPr="002D2CA5">
        <w:rPr>
          <w:rFonts w:eastAsia="Arial" w:cs="Arial"/>
          <w:sz w:val="24"/>
          <w:szCs w:val="24"/>
        </w:rPr>
        <w:t>The TGA list of approved RATs includes the sensitivity ratings and can be used to support supply and purchasing decisions.</w:t>
      </w:r>
      <w:r w:rsidRPr="002D2CA5">
        <w:rPr>
          <w:rFonts w:eastAsia="Noto Sans" w:cs="Arial"/>
          <w:color w:val="000000" w:themeColor="text1"/>
          <w:sz w:val="24"/>
          <w:szCs w:val="24"/>
        </w:rPr>
        <w:t xml:space="preserve"> The sensitivity rating of Positive Percent Agreement (PPA) compares the people testing positive with the RAT self-test to those testing positive using a more sensitive PCR test</w:t>
      </w:r>
      <w:r w:rsidRPr="002D2CA5">
        <w:rPr>
          <w:rFonts w:eastAsia="Arial" w:cs="Arial"/>
          <w:sz w:val="24"/>
          <w:szCs w:val="24"/>
        </w:rPr>
        <w:t>.</w:t>
      </w:r>
    </w:p>
    <w:p w:rsidRPr="002D2CA5" w:rsidR="7C6F4E8B" w:rsidP="442C30CC" w:rsidRDefault="7C6F4E8B" w14:paraId="502520AD" w14:textId="4B35E48E">
      <w:pPr>
        <w:pStyle w:val="ListParagraph"/>
        <w:numPr>
          <w:ilvl w:val="0"/>
          <w:numId w:val="1"/>
        </w:numPr>
        <w:spacing w:line="360" w:lineRule="auto"/>
        <w:rPr>
          <w:rFonts w:ascii="Arial" w:hAnsi="Arial" w:cs="Arial" w:eastAsiaTheme="minorEastAsia"/>
          <w:b/>
          <w:bCs/>
          <w:color w:val="000000" w:themeColor="text1"/>
          <w:sz w:val="24"/>
          <w:szCs w:val="24"/>
        </w:rPr>
      </w:pPr>
      <w:r w:rsidRPr="002D2CA5">
        <w:rPr>
          <w:rFonts w:ascii="Arial" w:hAnsi="Arial" w:eastAsia="Arial" w:cs="Arial"/>
          <w:b/>
          <w:bCs/>
          <w:color w:val="000000" w:themeColor="text1"/>
          <w:sz w:val="24"/>
          <w:szCs w:val="24"/>
        </w:rPr>
        <w:t>Acceptable sensitivity</w:t>
      </w:r>
      <w:r w:rsidRPr="002D2CA5">
        <w:rPr>
          <w:rFonts w:ascii="Arial" w:hAnsi="Arial" w:eastAsia="Arial" w:cs="Arial"/>
          <w:color w:val="000000" w:themeColor="text1"/>
          <w:sz w:val="24"/>
          <w:szCs w:val="24"/>
        </w:rPr>
        <w:t xml:space="preserve"> </w:t>
      </w:r>
      <w:r w:rsidRPr="002D2CA5">
        <w:rPr>
          <w:rFonts w:ascii="Arial" w:hAnsi="Arial" w:cs="Arial"/>
          <w:sz w:val="24"/>
          <w:szCs w:val="24"/>
        </w:rPr>
        <w:tab/>
      </w:r>
      <w:r w:rsidRPr="002D2CA5">
        <w:rPr>
          <w:rFonts w:ascii="Arial" w:hAnsi="Arial" w:eastAsia="Arial" w:cs="Arial"/>
          <w:color w:val="000000" w:themeColor="text1"/>
          <w:sz w:val="24"/>
          <w:szCs w:val="24"/>
        </w:rPr>
        <w:t>- clinical sensitivity greater than 80% PPA</w:t>
      </w:r>
    </w:p>
    <w:p w:rsidRPr="002D2CA5" w:rsidR="7C6F4E8B" w:rsidP="442C30CC" w:rsidRDefault="7C6F4E8B" w14:paraId="5891FFBF" w14:textId="673BE9E8">
      <w:pPr>
        <w:pStyle w:val="ListParagraph"/>
        <w:numPr>
          <w:ilvl w:val="0"/>
          <w:numId w:val="1"/>
        </w:numPr>
        <w:spacing w:line="360" w:lineRule="auto"/>
        <w:rPr>
          <w:rFonts w:ascii="Arial" w:hAnsi="Arial" w:cs="Arial" w:eastAsiaTheme="minorEastAsia"/>
          <w:b/>
          <w:bCs/>
          <w:color w:val="000000" w:themeColor="text1"/>
          <w:sz w:val="24"/>
          <w:szCs w:val="24"/>
        </w:rPr>
      </w:pPr>
      <w:r w:rsidRPr="002D2CA5">
        <w:rPr>
          <w:rFonts w:ascii="Arial" w:hAnsi="Arial" w:eastAsia="Arial" w:cs="Arial"/>
          <w:b/>
          <w:bCs/>
          <w:color w:val="000000" w:themeColor="text1"/>
          <w:sz w:val="24"/>
          <w:szCs w:val="24"/>
        </w:rPr>
        <w:t xml:space="preserve">High sensitivity                </w:t>
      </w:r>
      <w:r w:rsidRPr="002D2CA5">
        <w:rPr>
          <w:rFonts w:ascii="Arial" w:hAnsi="Arial" w:eastAsia="Arial" w:cs="Arial"/>
          <w:color w:val="000000" w:themeColor="text1"/>
          <w:sz w:val="24"/>
          <w:szCs w:val="24"/>
        </w:rPr>
        <w:t>- clinical sensitivity greater than 90% PPA</w:t>
      </w:r>
    </w:p>
    <w:p w:rsidRPr="002D2CA5" w:rsidR="7C6F4E8B" w:rsidP="442C30CC" w:rsidRDefault="7C6F4E8B" w14:paraId="636765EC" w14:textId="72C12337">
      <w:pPr>
        <w:pStyle w:val="ListParagraph"/>
        <w:numPr>
          <w:ilvl w:val="0"/>
          <w:numId w:val="1"/>
        </w:numPr>
        <w:tabs>
          <w:tab w:val="left" w:pos="720"/>
        </w:tabs>
        <w:spacing w:line="360" w:lineRule="auto"/>
        <w:rPr>
          <w:rFonts w:ascii="Arial" w:hAnsi="Arial" w:cs="Arial" w:eastAsiaTheme="minorEastAsia"/>
          <w:b/>
          <w:bCs/>
          <w:color w:val="000000" w:themeColor="text1"/>
          <w:sz w:val="24"/>
          <w:szCs w:val="24"/>
        </w:rPr>
      </w:pPr>
      <w:r w:rsidRPr="002D2CA5">
        <w:rPr>
          <w:rFonts w:ascii="Arial" w:hAnsi="Arial" w:eastAsia="Arial" w:cs="Arial"/>
          <w:b/>
          <w:bCs/>
          <w:color w:val="000000" w:themeColor="text1"/>
          <w:sz w:val="24"/>
          <w:szCs w:val="24"/>
        </w:rPr>
        <w:t>Very high sensitivity</w:t>
      </w:r>
      <w:r w:rsidRPr="002D2CA5">
        <w:rPr>
          <w:rFonts w:ascii="Arial" w:hAnsi="Arial" w:eastAsia="Arial" w:cs="Arial"/>
          <w:color w:val="000000" w:themeColor="text1"/>
          <w:sz w:val="24"/>
          <w:szCs w:val="24"/>
        </w:rPr>
        <w:t xml:space="preserve"> </w:t>
      </w:r>
      <w:r w:rsidRPr="002D2CA5">
        <w:rPr>
          <w:rFonts w:ascii="Arial" w:hAnsi="Arial" w:cs="Arial"/>
          <w:sz w:val="24"/>
          <w:szCs w:val="24"/>
        </w:rPr>
        <w:tab/>
      </w:r>
      <w:r w:rsidRPr="002D2CA5">
        <w:rPr>
          <w:rFonts w:ascii="Arial" w:hAnsi="Arial" w:eastAsia="Arial" w:cs="Arial"/>
          <w:color w:val="000000" w:themeColor="text1"/>
          <w:sz w:val="24"/>
          <w:szCs w:val="24"/>
        </w:rPr>
        <w:t>- clinical sensitivity greater than 95% PPA</w:t>
      </w:r>
    </w:p>
    <w:p w:rsidR="7C6F4E8B" w:rsidP="7C6F4E8B" w:rsidRDefault="7C6F4E8B" w14:paraId="71D83797" w14:textId="1EDBD277">
      <w:pPr>
        <w:spacing w:before="120" w:after="120" w:line="360" w:lineRule="auto"/>
        <w:rPr>
          <w:rFonts w:eastAsia="Calibri" w:cs="Arial"/>
          <w:szCs w:val="36"/>
        </w:rPr>
      </w:pPr>
    </w:p>
    <w:p w:rsidRPr="00ED1395" w:rsidR="004E6ADB" w:rsidP="716F8926" w:rsidRDefault="00AA0E19" w14:paraId="51B6F497" w14:textId="194EA5FC">
      <w:pPr>
        <w:pStyle w:val="Heading1"/>
        <w:spacing w:line="360" w:lineRule="auto"/>
        <w:rPr>
          <w:rFonts w:ascii="Arial" w:hAnsi="Arial" w:eastAsia="Arial" w:cs="Arial"/>
          <w:b/>
          <w:bCs/>
          <w:color w:val="auto"/>
          <w:szCs w:val="36"/>
        </w:rPr>
      </w:pPr>
      <w:r w:rsidRPr="716F8926">
        <w:rPr>
          <w:rFonts w:ascii="Arial" w:hAnsi="Arial" w:eastAsia="Arial" w:cs="Arial"/>
          <w:b/>
          <w:bCs/>
          <w:color w:val="auto"/>
        </w:rPr>
        <w:lastRenderedPageBreak/>
        <w:t>RAT stock estimates for</w:t>
      </w:r>
      <w:r w:rsidRPr="716F8926" w:rsidR="004E6ADB">
        <w:rPr>
          <w:rFonts w:ascii="Arial" w:hAnsi="Arial" w:eastAsia="Arial" w:cs="Arial"/>
          <w:b/>
          <w:bCs/>
          <w:color w:val="auto"/>
        </w:rPr>
        <w:t xml:space="preserve"> worker needs </w:t>
      </w:r>
    </w:p>
    <w:p w:rsidRPr="00ED1395" w:rsidR="0063410D" w:rsidP="00C16946" w:rsidRDefault="004E6ADB" w14:paraId="3CE51161" w14:textId="431120A6">
      <w:pPr>
        <w:spacing w:before="120" w:after="120" w:line="360" w:lineRule="auto"/>
        <w:rPr>
          <w:rFonts w:cs="Arial"/>
          <w:sz w:val="24"/>
          <w:szCs w:val="24"/>
        </w:rPr>
      </w:pPr>
      <w:r w:rsidRPr="442C30CC">
        <w:rPr>
          <w:rFonts w:cs="Arial"/>
          <w:sz w:val="24"/>
          <w:szCs w:val="24"/>
        </w:rPr>
        <w:t xml:space="preserve">The </w:t>
      </w:r>
      <w:r w:rsidRPr="442C30CC" w:rsidR="001456B6">
        <w:rPr>
          <w:rFonts w:cs="Arial"/>
          <w:sz w:val="24"/>
          <w:szCs w:val="24"/>
        </w:rPr>
        <w:t xml:space="preserve">estimate of stock to have readily available for workers is a </w:t>
      </w:r>
      <w:r w:rsidRPr="442C30CC" w:rsidR="00D43CCB">
        <w:rPr>
          <w:rFonts w:cs="Arial"/>
          <w:sz w:val="24"/>
          <w:szCs w:val="24"/>
        </w:rPr>
        <w:t>baseline</w:t>
      </w:r>
      <w:r w:rsidRPr="442C30CC" w:rsidR="001456B6">
        <w:rPr>
          <w:rFonts w:cs="Arial"/>
          <w:sz w:val="24"/>
          <w:szCs w:val="24"/>
        </w:rPr>
        <w:t xml:space="preserve"> only and </w:t>
      </w:r>
      <w:r w:rsidRPr="442C30CC" w:rsidR="00D43CCB">
        <w:rPr>
          <w:rFonts w:cs="Arial"/>
          <w:sz w:val="24"/>
          <w:szCs w:val="24"/>
        </w:rPr>
        <w:t>suggested</w:t>
      </w:r>
      <w:r w:rsidRPr="442C30CC" w:rsidR="001456B6">
        <w:rPr>
          <w:rFonts w:cs="Arial"/>
          <w:sz w:val="24"/>
          <w:szCs w:val="24"/>
        </w:rPr>
        <w:t xml:space="preserve"> </w:t>
      </w:r>
      <w:proofErr w:type="gramStart"/>
      <w:r w:rsidRPr="442C30CC" w:rsidR="001456B6">
        <w:rPr>
          <w:rFonts w:cs="Arial"/>
          <w:sz w:val="24"/>
          <w:szCs w:val="24"/>
        </w:rPr>
        <w:t>as a result of</w:t>
      </w:r>
      <w:proofErr w:type="gramEnd"/>
      <w:r w:rsidRPr="442C30CC" w:rsidR="001456B6">
        <w:rPr>
          <w:rFonts w:cs="Arial"/>
          <w:sz w:val="24"/>
          <w:szCs w:val="24"/>
        </w:rPr>
        <w:t xml:space="preserve"> provider discussion of needs in Victoria</w:t>
      </w:r>
      <w:r w:rsidRPr="442C30CC" w:rsidR="00323429">
        <w:rPr>
          <w:rFonts w:cs="Arial"/>
          <w:sz w:val="24"/>
          <w:szCs w:val="24"/>
        </w:rPr>
        <w:t xml:space="preserve"> and consideration of </w:t>
      </w:r>
      <w:r w:rsidRPr="442C30CC" w:rsidR="00F0777C">
        <w:rPr>
          <w:rFonts w:cs="Arial"/>
          <w:sz w:val="24"/>
          <w:szCs w:val="24"/>
        </w:rPr>
        <w:t>recent residential aged care and</w:t>
      </w:r>
      <w:r w:rsidRPr="442C30CC" w:rsidR="00C00C98">
        <w:rPr>
          <w:rFonts w:cs="Arial"/>
          <w:sz w:val="24"/>
          <w:szCs w:val="24"/>
        </w:rPr>
        <w:t xml:space="preserve"> </w:t>
      </w:r>
      <w:r w:rsidRPr="442C30CC" w:rsidR="00C76D9B">
        <w:rPr>
          <w:rFonts w:cs="Arial"/>
          <w:sz w:val="24"/>
          <w:szCs w:val="24"/>
        </w:rPr>
        <w:t xml:space="preserve">state and territory </w:t>
      </w:r>
      <w:r w:rsidRPr="442C30CC" w:rsidR="00F0777C">
        <w:rPr>
          <w:rFonts w:cs="Arial"/>
          <w:sz w:val="24"/>
          <w:szCs w:val="24"/>
        </w:rPr>
        <w:t>recommendations</w:t>
      </w:r>
      <w:r w:rsidRPr="442C30CC" w:rsidR="001456B6">
        <w:rPr>
          <w:rFonts w:cs="Arial"/>
          <w:sz w:val="24"/>
          <w:szCs w:val="24"/>
        </w:rPr>
        <w:t xml:space="preserve">. </w:t>
      </w:r>
      <w:r w:rsidRPr="442C30CC" w:rsidR="007538EA">
        <w:rPr>
          <w:rFonts w:cs="Arial"/>
          <w:sz w:val="24"/>
          <w:szCs w:val="24"/>
        </w:rPr>
        <w:t xml:space="preserve"> Providers are advised to check with local public health </w:t>
      </w:r>
      <w:r w:rsidRPr="442C30CC" w:rsidR="008E33FA">
        <w:rPr>
          <w:rFonts w:cs="Arial"/>
          <w:sz w:val="24"/>
          <w:szCs w:val="24"/>
        </w:rPr>
        <w:t>advisors specific</w:t>
      </w:r>
      <w:r w:rsidRPr="442C30CC" w:rsidR="00B56539">
        <w:rPr>
          <w:rFonts w:cs="Arial"/>
          <w:sz w:val="24"/>
          <w:szCs w:val="24"/>
        </w:rPr>
        <w:t>-</w:t>
      </w:r>
      <w:r w:rsidRPr="442C30CC" w:rsidR="008E33FA">
        <w:rPr>
          <w:rFonts w:cs="Arial"/>
          <w:sz w:val="24"/>
          <w:szCs w:val="24"/>
        </w:rPr>
        <w:t xml:space="preserve">setting guidance. </w:t>
      </w:r>
    </w:p>
    <w:p w:rsidR="002D2CA5" w:rsidP="002D2CA5" w:rsidRDefault="0063410D" w14:paraId="5210FD98" w14:textId="77777777">
      <w:pPr>
        <w:spacing w:before="120" w:after="120" w:line="360" w:lineRule="auto"/>
        <w:rPr>
          <w:rFonts w:cs="Arial"/>
          <w:sz w:val="24"/>
          <w:szCs w:val="24"/>
        </w:rPr>
      </w:pPr>
      <w:r w:rsidRPr="442C30CC">
        <w:rPr>
          <w:rFonts w:cs="Arial"/>
          <w:sz w:val="24"/>
          <w:szCs w:val="24"/>
        </w:rPr>
        <w:t xml:space="preserve">Any workers who are identified as </w:t>
      </w:r>
      <w:r w:rsidRPr="442C30CC" w:rsidR="00D556ED">
        <w:rPr>
          <w:rFonts w:cs="Arial"/>
          <w:sz w:val="24"/>
          <w:szCs w:val="24"/>
        </w:rPr>
        <w:t>a workplace</w:t>
      </w:r>
      <w:r w:rsidRPr="442C30CC" w:rsidR="00B76997">
        <w:rPr>
          <w:rFonts w:cs="Arial"/>
          <w:sz w:val="24"/>
          <w:szCs w:val="24"/>
        </w:rPr>
        <w:t xml:space="preserve">, </w:t>
      </w:r>
      <w:r w:rsidRPr="442C30CC">
        <w:rPr>
          <w:rFonts w:cs="Arial"/>
          <w:sz w:val="24"/>
          <w:szCs w:val="24"/>
        </w:rPr>
        <w:t xml:space="preserve">close </w:t>
      </w:r>
      <w:r w:rsidRPr="442C30CC" w:rsidR="00B76997">
        <w:rPr>
          <w:rFonts w:cs="Arial"/>
          <w:sz w:val="24"/>
          <w:szCs w:val="24"/>
        </w:rPr>
        <w:t xml:space="preserve">or other identified contact </w:t>
      </w:r>
      <w:r w:rsidRPr="442C30CC">
        <w:rPr>
          <w:rFonts w:cs="Arial"/>
          <w:sz w:val="24"/>
          <w:szCs w:val="24"/>
        </w:rPr>
        <w:t xml:space="preserve">need to follow their </w:t>
      </w:r>
      <w:r w:rsidRPr="442C30CC" w:rsidR="00C00C98">
        <w:rPr>
          <w:rFonts w:cs="Arial"/>
          <w:sz w:val="24"/>
          <w:szCs w:val="24"/>
        </w:rPr>
        <w:t>s</w:t>
      </w:r>
      <w:r w:rsidRPr="442C30CC">
        <w:rPr>
          <w:rFonts w:cs="Arial"/>
          <w:sz w:val="24"/>
          <w:szCs w:val="24"/>
        </w:rPr>
        <w:t xml:space="preserve">tate or </w:t>
      </w:r>
      <w:r w:rsidR="002D2CA5">
        <w:rPr>
          <w:rFonts w:cs="Arial"/>
          <w:sz w:val="24"/>
          <w:szCs w:val="24"/>
        </w:rPr>
        <w:t>t</w:t>
      </w:r>
      <w:r w:rsidRPr="442C30CC">
        <w:rPr>
          <w:rFonts w:cs="Arial"/>
          <w:sz w:val="24"/>
          <w:szCs w:val="24"/>
        </w:rPr>
        <w:t>err</w:t>
      </w:r>
      <w:r w:rsidRPr="442C30CC" w:rsidR="00D70AE1">
        <w:rPr>
          <w:rFonts w:cs="Arial"/>
          <w:sz w:val="24"/>
          <w:szCs w:val="24"/>
        </w:rPr>
        <w:t xml:space="preserve">itory </w:t>
      </w:r>
      <w:r w:rsidRPr="442C30CC">
        <w:rPr>
          <w:rFonts w:cs="Arial"/>
          <w:sz w:val="24"/>
          <w:szCs w:val="24"/>
        </w:rPr>
        <w:t>guidance</w:t>
      </w:r>
      <w:r w:rsidRPr="442C30CC" w:rsidR="00D70AE1">
        <w:rPr>
          <w:rFonts w:cs="Arial"/>
          <w:sz w:val="24"/>
          <w:szCs w:val="24"/>
        </w:rPr>
        <w:t xml:space="preserve"> </w:t>
      </w:r>
      <w:r w:rsidRPr="442C30CC" w:rsidR="0081108C">
        <w:rPr>
          <w:rFonts w:cs="Arial"/>
          <w:sz w:val="24"/>
          <w:szCs w:val="24"/>
        </w:rPr>
        <w:t xml:space="preserve">for </w:t>
      </w:r>
      <w:r w:rsidRPr="442C30CC" w:rsidR="00D70AE1">
        <w:rPr>
          <w:rFonts w:cs="Arial"/>
          <w:sz w:val="24"/>
          <w:szCs w:val="24"/>
        </w:rPr>
        <w:t>testing</w:t>
      </w:r>
      <w:r w:rsidRPr="442C30CC" w:rsidR="00D556ED">
        <w:rPr>
          <w:rFonts w:cs="Arial"/>
          <w:sz w:val="24"/>
          <w:szCs w:val="24"/>
        </w:rPr>
        <w:t xml:space="preserve"> and isolation.</w:t>
      </w:r>
    </w:p>
    <w:p w:rsidR="00834E98" w:rsidP="002D2CA5" w:rsidRDefault="00F0777C" w14:paraId="7E36DA74" w14:textId="01526C4A">
      <w:pPr>
        <w:spacing w:before="120" w:after="120" w:line="360" w:lineRule="auto"/>
        <w:rPr>
          <w:rStyle w:val="Heading2Char"/>
          <w:rFonts w:eastAsiaTheme="minorEastAsia"/>
        </w:rPr>
      </w:pPr>
      <w:r w:rsidRPr="442C30CC">
        <w:rPr>
          <w:rStyle w:val="Heading2Char"/>
          <w:rFonts w:eastAsiaTheme="minorEastAsia"/>
        </w:rPr>
        <w:t>RAT stock estimate</w:t>
      </w:r>
      <w:r w:rsidRPr="442C30CC" w:rsidR="008E33FA">
        <w:rPr>
          <w:rStyle w:val="Heading2Char"/>
          <w:rFonts w:eastAsiaTheme="minorEastAsia"/>
        </w:rPr>
        <w:t xml:space="preserve"> </w:t>
      </w:r>
    </w:p>
    <w:p w:rsidR="0090058A" w:rsidP="442C30CC" w:rsidRDefault="0090058A" w14:paraId="40C4C6B7" w14:textId="7819A615">
      <w:pPr>
        <w:spacing w:line="360" w:lineRule="auto"/>
        <w:rPr>
          <w:rStyle w:val="Heading2Char"/>
          <w:rFonts w:eastAsiaTheme="minorEastAsia"/>
        </w:rPr>
      </w:pPr>
      <w:r w:rsidRPr="442C30CC">
        <w:rPr>
          <w:rFonts w:cs="Arial"/>
          <w:sz w:val="24"/>
          <w:szCs w:val="24"/>
        </w:rPr>
        <w:t xml:space="preserve">The suggested </w:t>
      </w:r>
      <w:r w:rsidRPr="442C30CC" w:rsidR="00DF6B70">
        <w:rPr>
          <w:rFonts w:cs="Arial"/>
          <w:sz w:val="24"/>
          <w:szCs w:val="24"/>
        </w:rPr>
        <w:t xml:space="preserve">RAT supply to have available, in the table below, </w:t>
      </w:r>
      <w:r w:rsidRPr="442C30CC">
        <w:rPr>
          <w:rFonts w:cs="Arial"/>
          <w:sz w:val="24"/>
          <w:szCs w:val="24"/>
        </w:rPr>
        <w:t>can be used by organisations or as a recommendation for workers or individuals with a disability, their family or authorised supports</w:t>
      </w:r>
      <w:r w:rsidRPr="442C30CC" w:rsidR="00AD68F4">
        <w:rPr>
          <w:rFonts w:cs="Arial"/>
          <w:sz w:val="24"/>
          <w:szCs w:val="24"/>
        </w:rPr>
        <w:t>.</w:t>
      </w:r>
    </w:p>
    <w:p w:rsidR="002D2CA5" w:rsidP="442C30CC" w:rsidRDefault="00DF6B70" w14:paraId="0AAF27D9" w14:textId="218FB876">
      <w:pPr>
        <w:spacing w:line="360" w:lineRule="auto"/>
        <w:rPr>
          <w:rStyle w:val="Heading2Char"/>
          <w:rFonts w:eastAsiaTheme="minorEastAsia"/>
          <w:b w:val="0"/>
          <w:sz w:val="24"/>
          <w:szCs w:val="24"/>
        </w:rPr>
      </w:pPr>
      <w:r w:rsidRPr="442C30CC">
        <w:rPr>
          <w:rStyle w:val="Heading2Char"/>
          <w:rFonts w:eastAsiaTheme="minorEastAsia"/>
          <w:sz w:val="24"/>
          <w:szCs w:val="24"/>
        </w:rPr>
        <w:t>Outbreaks:</w:t>
      </w:r>
      <w:r w:rsidRPr="442C30CC">
        <w:rPr>
          <w:rStyle w:val="Heading2Char"/>
          <w:rFonts w:eastAsiaTheme="minorEastAsia"/>
          <w:b w:val="0"/>
          <w:sz w:val="24"/>
          <w:szCs w:val="24"/>
        </w:rPr>
        <w:t xml:space="preserve"> </w:t>
      </w:r>
      <w:r w:rsidRPr="442C30CC" w:rsidR="0090058A">
        <w:rPr>
          <w:rStyle w:val="Heading2Char"/>
          <w:rFonts w:eastAsiaTheme="minorEastAsia"/>
          <w:b w:val="0"/>
          <w:sz w:val="24"/>
          <w:szCs w:val="24"/>
        </w:rPr>
        <w:t xml:space="preserve">The suggested RAT stock is based on </w:t>
      </w:r>
      <w:r w:rsidRPr="442C30CC" w:rsidR="006128DD">
        <w:rPr>
          <w:rStyle w:val="Heading2Char"/>
          <w:rFonts w:eastAsiaTheme="minorEastAsia"/>
          <w:b w:val="0"/>
          <w:sz w:val="24"/>
          <w:szCs w:val="24"/>
        </w:rPr>
        <w:t>s</w:t>
      </w:r>
      <w:r w:rsidRPr="442C30CC" w:rsidR="0090058A">
        <w:rPr>
          <w:rStyle w:val="Heading2Char"/>
          <w:rFonts w:eastAsiaTheme="minorEastAsia"/>
          <w:b w:val="0"/>
          <w:sz w:val="24"/>
          <w:szCs w:val="24"/>
        </w:rPr>
        <w:t xml:space="preserve">tate and </w:t>
      </w:r>
      <w:r w:rsidRPr="442C30CC" w:rsidR="006128DD">
        <w:rPr>
          <w:rStyle w:val="Heading2Char"/>
          <w:rFonts w:eastAsiaTheme="minorEastAsia"/>
          <w:b w:val="0"/>
          <w:sz w:val="24"/>
          <w:szCs w:val="24"/>
        </w:rPr>
        <w:t>t</w:t>
      </w:r>
      <w:r w:rsidRPr="442C30CC" w:rsidR="0090058A">
        <w:rPr>
          <w:rStyle w:val="Heading2Char"/>
          <w:rFonts w:eastAsiaTheme="minorEastAsia"/>
          <w:b w:val="0"/>
          <w:sz w:val="24"/>
          <w:szCs w:val="24"/>
        </w:rPr>
        <w:t>erritory RA testing recommendations as of May 2022.</w:t>
      </w:r>
      <w:r w:rsidRPr="442C30CC" w:rsidR="009E12A6">
        <w:rPr>
          <w:rStyle w:val="Heading2Char"/>
          <w:rFonts w:eastAsiaTheme="minorEastAsia"/>
          <w:b w:val="0"/>
          <w:sz w:val="24"/>
          <w:szCs w:val="24"/>
        </w:rPr>
        <w:t xml:space="preserve"> </w:t>
      </w:r>
      <w:r w:rsidRPr="442C30CC" w:rsidR="0055093F">
        <w:rPr>
          <w:rStyle w:val="Heading2Char"/>
          <w:rFonts w:eastAsiaTheme="minorEastAsia"/>
          <w:b w:val="0"/>
          <w:sz w:val="24"/>
          <w:szCs w:val="24"/>
        </w:rPr>
        <w:t>R</w:t>
      </w:r>
      <w:r w:rsidRPr="442C30CC" w:rsidR="009E12A6">
        <w:rPr>
          <w:rStyle w:val="Heading2Char"/>
          <w:rFonts w:eastAsiaTheme="minorEastAsia"/>
          <w:b w:val="0"/>
          <w:sz w:val="24"/>
          <w:szCs w:val="24"/>
        </w:rPr>
        <w:t xml:space="preserve">equirements vary, depending on the individual and if they will be </w:t>
      </w:r>
      <w:r w:rsidRPr="442C30CC" w:rsidR="0055093F">
        <w:rPr>
          <w:rStyle w:val="Heading2Char"/>
          <w:rFonts w:eastAsiaTheme="minorEastAsia"/>
          <w:b w:val="0"/>
          <w:sz w:val="24"/>
          <w:szCs w:val="24"/>
        </w:rPr>
        <w:t xml:space="preserve">working in or attending a sensitive or </w:t>
      </w:r>
      <w:r w:rsidRPr="442C30CC" w:rsidR="009E12A6">
        <w:rPr>
          <w:rStyle w:val="Heading2Char"/>
          <w:rFonts w:eastAsiaTheme="minorEastAsia"/>
          <w:b w:val="0"/>
          <w:sz w:val="24"/>
          <w:szCs w:val="24"/>
        </w:rPr>
        <w:t xml:space="preserve">disability setting. </w:t>
      </w:r>
      <w:r w:rsidRPr="442C30CC" w:rsidR="002F015A">
        <w:rPr>
          <w:rStyle w:val="Heading2Char"/>
          <w:rFonts w:eastAsiaTheme="minorEastAsia"/>
          <w:b w:val="0"/>
          <w:sz w:val="24"/>
          <w:szCs w:val="24"/>
        </w:rPr>
        <w:t>Refer to the state and territory links at the end of guidance.</w:t>
      </w:r>
    </w:p>
    <w:p w:rsidRPr="00ED1395" w:rsidR="007538EA" w:rsidP="442C30CC" w:rsidRDefault="00A768D7" w14:paraId="10613735" w14:textId="4075223D">
      <w:pPr>
        <w:spacing w:line="360" w:lineRule="auto"/>
        <w:rPr>
          <w:rFonts w:cs="Arial"/>
          <w:sz w:val="24"/>
          <w:szCs w:val="24"/>
        </w:rPr>
      </w:pPr>
      <w:r w:rsidRPr="442C30CC">
        <w:rPr>
          <w:rFonts w:cs="Arial"/>
          <w:b/>
          <w:bCs/>
          <w:sz w:val="24"/>
          <w:szCs w:val="24"/>
        </w:rPr>
        <w:t>Surveillance</w:t>
      </w:r>
      <w:r w:rsidRPr="442C30CC" w:rsidR="00DF6B70">
        <w:rPr>
          <w:rFonts w:cs="Arial"/>
          <w:b/>
          <w:bCs/>
          <w:sz w:val="24"/>
          <w:szCs w:val="24"/>
        </w:rPr>
        <w:t>:</w:t>
      </w:r>
      <w:r w:rsidRPr="442C30CC" w:rsidR="00DF6B70">
        <w:rPr>
          <w:rFonts w:cs="Arial"/>
          <w:sz w:val="24"/>
          <w:szCs w:val="24"/>
        </w:rPr>
        <w:t xml:space="preserve"> Use for</w:t>
      </w:r>
      <w:r w:rsidRPr="442C30CC" w:rsidR="001F08F0">
        <w:rPr>
          <w:rFonts w:cs="Arial"/>
          <w:sz w:val="24"/>
          <w:szCs w:val="24"/>
        </w:rPr>
        <w:t xml:space="preserve"> testing </w:t>
      </w:r>
      <w:r w:rsidRPr="442C30CC" w:rsidR="001975A0">
        <w:rPr>
          <w:rFonts w:cs="Arial"/>
          <w:sz w:val="24"/>
          <w:szCs w:val="24"/>
        </w:rPr>
        <w:t xml:space="preserve">when an </w:t>
      </w:r>
      <w:r w:rsidRPr="442C30CC" w:rsidR="0090058A">
        <w:rPr>
          <w:rFonts w:cs="Arial"/>
          <w:sz w:val="24"/>
          <w:szCs w:val="24"/>
        </w:rPr>
        <w:t xml:space="preserve">individual is </w:t>
      </w:r>
      <w:r w:rsidRPr="442C30CC" w:rsidR="00094162">
        <w:rPr>
          <w:rFonts w:cs="Arial"/>
          <w:sz w:val="24"/>
          <w:szCs w:val="24"/>
        </w:rPr>
        <w:t xml:space="preserve">asymptomatic in an </w:t>
      </w:r>
      <w:r w:rsidRPr="442C30CC" w:rsidR="001975A0">
        <w:rPr>
          <w:rFonts w:cs="Arial"/>
          <w:sz w:val="24"/>
          <w:szCs w:val="24"/>
        </w:rPr>
        <w:t>outbreak</w:t>
      </w:r>
      <w:r w:rsidRPr="442C30CC" w:rsidR="007538EA">
        <w:rPr>
          <w:rFonts w:cs="Arial"/>
          <w:sz w:val="24"/>
          <w:szCs w:val="24"/>
        </w:rPr>
        <w:t xml:space="preserve"> setting</w:t>
      </w:r>
      <w:r w:rsidRPr="442C30CC" w:rsidR="00DF6B70">
        <w:rPr>
          <w:rFonts w:cs="Arial"/>
          <w:sz w:val="24"/>
          <w:szCs w:val="24"/>
        </w:rPr>
        <w:t xml:space="preserve"> or during times of high-risk community transmission.</w:t>
      </w:r>
    </w:p>
    <w:tbl>
      <w:tblPr>
        <w:tblStyle w:val="TableGrid"/>
        <w:tblW w:w="0" w:type="auto"/>
        <w:tblLook w:val="04A0" w:firstRow="1" w:lastRow="0" w:firstColumn="1" w:lastColumn="0" w:noHBand="0" w:noVBand="1"/>
        <w:tblCaption w:val="RAT stock estimate"/>
        <w:tblDescription w:val="Suggested for surveillance testing when asymptomatic in outbreak setting."/>
      </w:tblPr>
      <w:tblGrid>
        <w:gridCol w:w="1421"/>
        <w:gridCol w:w="1831"/>
        <w:gridCol w:w="2786"/>
        <w:gridCol w:w="2978"/>
      </w:tblGrid>
      <w:tr w:rsidRPr="00ED1395" w:rsidR="00A768D7" w:rsidTr="002D2CA5" w14:paraId="3C664EA2" w14:textId="77777777">
        <w:tc>
          <w:tcPr>
            <w:tcW w:w="1421" w:type="dxa"/>
          </w:tcPr>
          <w:p w:rsidRPr="00A768D7" w:rsidR="00A768D7" w:rsidP="442C30CC" w:rsidRDefault="00A768D7" w14:paraId="2CFDE875" w14:textId="746E58EE">
            <w:pPr>
              <w:spacing w:line="360" w:lineRule="auto"/>
              <w:jc w:val="both"/>
              <w:rPr>
                <w:rFonts w:cs="Arial"/>
                <w:b/>
                <w:bCs/>
                <w:sz w:val="22"/>
              </w:rPr>
            </w:pPr>
            <w:r w:rsidRPr="442C30CC">
              <w:rPr>
                <w:rFonts w:cs="Arial"/>
                <w:b/>
                <w:bCs/>
                <w:sz w:val="22"/>
              </w:rPr>
              <w:t xml:space="preserve">Outbreak supply   </w:t>
            </w:r>
          </w:p>
        </w:tc>
        <w:tc>
          <w:tcPr>
            <w:tcW w:w="1831" w:type="dxa"/>
          </w:tcPr>
          <w:p w:rsidRPr="0055093F" w:rsidR="00A768D7" w:rsidP="442C30CC" w:rsidRDefault="00A768D7" w14:paraId="02A0CA99" w14:textId="310C650D">
            <w:pPr>
              <w:spacing w:line="360" w:lineRule="auto"/>
              <w:jc w:val="both"/>
              <w:rPr>
                <w:rFonts w:cs="Arial"/>
                <w:b/>
                <w:bCs/>
                <w:sz w:val="22"/>
              </w:rPr>
            </w:pPr>
            <w:r w:rsidRPr="442C30CC">
              <w:rPr>
                <w:rFonts w:cs="Arial"/>
                <w:b/>
                <w:bCs/>
                <w:sz w:val="22"/>
              </w:rPr>
              <w:t xml:space="preserve">Surveillance use </w:t>
            </w:r>
          </w:p>
        </w:tc>
        <w:tc>
          <w:tcPr>
            <w:tcW w:w="2786" w:type="dxa"/>
          </w:tcPr>
          <w:p w:rsidRPr="0055093F" w:rsidR="00A768D7" w:rsidP="442C30CC" w:rsidRDefault="00A768D7" w14:paraId="6D88FA37" w14:textId="0D172551">
            <w:pPr>
              <w:spacing w:line="360" w:lineRule="auto"/>
              <w:rPr>
                <w:rFonts w:cs="Arial"/>
                <w:b/>
                <w:bCs/>
                <w:sz w:val="22"/>
              </w:rPr>
            </w:pPr>
            <w:r w:rsidRPr="442C30CC">
              <w:rPr>
                <w:rFonts w:cs="Arial"/>
                <w:b/>
                <w:bCs/>
                <w:sz w:val="22"/>
              </w:rPr>
              <w:t>Residents or</w:t>
            </w:r>
            <w:r>
              <w:br/>
            </w:r>
            <w:r w:rsidRPr="442C30CC">
              <w:rPr>
                <w:rFonts w:cs="Arial"/>
                <w:b/>
                <w:bCs/>
                <w:sz w:val="22"/>
              </w:rPr>
              <w:t xml:space="preserve">Workers </w:t>
            </w:r>
            <w:r w:rsidRPr="442C30CC">
              <w:rPr>
                <w:rFonts w:cs="Arial"/>
                <w:sz w:val="22"/>
              </w:rPr>
              <w:t>(</w:t>
            </w:r>
            <w:r w:rsidRPr="442C30CC" w:rsidR="4A84EAE0">
              <w:rPr>
                <w:rFonts w:cs="Arial"/>
                <w:sz w:val="22"/>
              </w:rPr>
              <w:t>24 -72</w:t>
            </w:r>
            <w:r w:rsidRPr="442C30CC">
              <w:rPr>
                <w:rFonts w:cs="Arial"/>
                <w:sz w:val="22"/>
              </w:rPr>
              <w:t>hours between tests)</w:t>
            </w:r>
            <w:r w:rsidRPr="442C30CC" w:rsidR="4A84EAE0">
              <w:rPr>
                <w:rFonts w:cs="Arial"/>
                <w:sz w:val="22"/>
              </w:rPr>
              <w:t xml:space="preserve"> Refer state/territory guide.</w:t>
            </w:r>
          </w:p>
        </w:tc>
        <w:tc>
          <w:tcPr>
            <w:tcW w:w="2978" w:type="dxa"/>
          </w:tcPr>
          <w:p w:rsidRPr="0055093F" w:rsidR="00A768D7" w:rsidP="442C30CC" w:rsidRDefault="00A768D7" w14:paraId="3AA4C5AD" w14:textId="3F7317E9">
            <w:pPr>
              <w:spacing w:line="360" w:lineRule="auto"/>
              <w:rPr>
                <w:rFonts w:cs="Arial"/>
                <w:b/>
                <w:bCs/>
                <w:sz w:val="22"/>
              </w:rPr>
            </w:pPr>
            <w:r w:rsidRPr="442C30CC">
              <w:rPr>
                <w:rFonts w:cs="Arial"/>
                <w:b/>
                <w:bCs/>
                <w:sz w:val="22"/>
              </w:rPr>
              <w:t>Stock storage timeframe</w:t>
            </w:r>
          </w:p>
          <w:p w:rsidRPr="0055093F" w:rsidR="00A768D7" w:rsidP="442C30CC" w:rsidRDefault="00A768D7" w14:paraId="3AF3F762" w14:textId="77777777">
            <w:pPr>
              <w:spacing w:line="360" w:lineRule="auto"/>
              <w:rPr>
                <w:rFonts w:cs="Arial"/>
                <w:b/>
                <w:bCs/>
                <w:sz w:val="22"/>
              </w:rPr>
            </w:pPr>
          </w:p>
        </w:tc>
      </w:tr>
      <w:tr w:rsidRPr="00ED1395" w:rsidR="00A768D7" w:rsidTr="002D2CA5" w14:paraId="796E1022" w14:textId="77777777">
        <w:tc>
          <w:tcPr>
            <w:tcW w:w="1421" w:type="dxa"/>
          </w:tcPr>
          <w:p w:rsidRPr="0055093F" w:rsidR="00A768D7" w:rsidP="442C30CC" w:rsidRDefault="00A768D7" w14:paraId="4856939A" w14:textId="77777777">
            <w:pPr>
              <w:spacing w:line="360" w:lineRule="auto"/>
              <w:jc w:val="both"/>
              <w:rPr>
                <w:rFonts w:cs="Arial"/>
                <w:sz w:val="22"/>
              </w:rPr>
            </w:pPr>
          </w:p>
          <w:p w:rsidRPr="00A768D7" w:rsidR="00A768D7" w:rsidP="442C30CC" w:rsidRDefault="00A768D7" w14:paraId="572A8573" w14:textId="3C695F93">
            <w:pPr>
              <w:spacing w:line="360" w:lineRule="auto"/>
              <w:jc w:val="both"/>
              <w:rPr>
                <w:rFonts w:cs="Arial"/>
                <w:sz w:val="22"/>
              </w:rPr>
            </w:pPr>
            <w:r w:rsidRPr="442C30CC">
              <w:rPr>
                <w:rFonts w:cs="Arial"/>
                <w:sz w:val="22"/>
              </w:rPr>
              <w:t>5 to 7 RATs</w:t>
            </w:r>
          </w:p>
        </w:tc>
        <w:tc>
          <w:tcPr>
            <w:tcW w:w="1831" w:type="dxa"/>
          </w:tcPr>
          <w:p w:rsidRPr="0055093F" w:rsidR="00A768D7" w:rsidP="442C30CC" w:rsidRDefault="00A768D7" w14:paraId="25F96169" w14:textId="23CBA94C">
            <w:pPr>
              <w:spacing w:line="360" w:lineRule="auto"/>
              <w:jc w:val="both"/>
              <w:rPr>
                <w:rFonts w:cs="Arial"/>
                <w:sz w:val="22"/>
              </w:rPr>
            </w:pPr>
          </w:p>
          <w:p w:rsidRPr="0055093F" w:rsidR="00A768D7" w:rsidP="442C30CC" w:rsidRDefault="00A768D7" w14:paraId="3BE36323" w14:textId="4344157E">
            <w:pPr>
              <w:spacing w:line="360" w:lineRule="auto"/>
              <w:jc w:val="both"/>
              <w:rPr>
                <w:rFonts w:cs="Arial"/>
                <w:b/>
                <w:bCs/>
                <w:sz w:val="22"/>
              </w:rPr>
            </w:pPr>
            <w:r w:rsidRPr="442C30CC">
              <w:rPr>
                <w:rFonts w:cs="Arial"/>
                <w:sz w:val="22"/>
              </w:rPr>
              <w:t>2 or 3 RATs</w:t>
            </w:r>
          </w:p>
        </w:tc>
        <w:tc>
          <w:tcPr>
            <w:tcW w:w="2786" w:type="dxa"/>
          </w:tcPr>
          <w:p w:rsidRPr="0055093F" w:rsidR="00A768D7" w:rsidP="442C30CC" w:rsidRDefault="002F015A" w14:paraId="1D5EF7BB" w14:textId="34E31EFF">
            <w:pPr>
              <w:spacing w:before="120" w:after="120" w:line="360" w:lineRule="auto"/>
              <w:rPr>
                <w:rFonts w:cs="Arial"/>
                <w:b/>
                <w:bCs/>
                <w:sz w:val="22"/>
              </w:rPr>
            </w:pPr>
            <w:r w:rsidRPr="442C30CC">
              <w:rPr>
                <w:rFonts w:cs="Arial"/>
                <w:sz w:val="22"/>
              </w:rPr>
              <w:t>X</w:t>
            </w:r>
            <w:r w:rsidRPr="442C30CC">
              <w:rPr>
                <w:sz w:val="22"/>
              </w:rPr>
              <w:t xml:space="preserve"> W</w:t>
            </w:r>
            <w:r w:rsidRPr="442C30CC" w:rsidR="00A768D7">
              <w:rPr>
                <w:rFonts w:cs="Arial"/>
                <w:sz w:val="22"/>
              </w:rPr>
              <w:t xml:space="preserve">orker/week </w:t>
            </w:r>
          </w:p>
        </w:tc>
        <w:tc>
          <w:tcPr>
            <w:tcW w:w="2978" w:type="dxa"/>
          </w:tcPr>
          <w:p w:rsidRPr="0055093F" w:rsidR="00A768D7" w:rsidP="442C30CC" w:rsidRDefault="00A768D7" w14:paraId="5F527562" w14:textId="440E0D08">
            <w:pPr>
              <w:spacing w:before="120" w:after="120" w:line="360" w:lineRule="auto"/>
              <w:rPr>
                <w:rFonts w:cs="Arial"/>
                <w:b/>
                <w:bCs/>
                <w:sz w:val="22"/>
              </w:rPr>
            </w:pPr>
            <w:r w:rsidRPr="442C30CC">
              <w:rPr>
                <w:rFonts w:cs="Arial"/>
                <w:sz w:val="22"/>
              </w:rPr>
              <w:t>Sufficient for 1 month supply or 14 days min if supplies readily available in your area.</w:t>
            </w:r>
          </w:p>
        </w:tc>
      </w:tr>
      <w:tr w:rsidRPr="00ED1395" w:rsidR="00A768D7" w:rsidTr="002D2CA5" w14:paraId="21294E53" w14:textId="77777777">
        <w:tc>
          <w:tcPr>
            <w:tcW w:w="1421" w:type="dxa"/>
          </w:tcPr>
          <w:p w:rsidR="00453C71" w:rsidP="442C30CC" w:rsidRDefault="00453C71" w14:paraId="3A0A73E0" w14:textId="77777777">
            <w:pPr>
              <w:spacing w:line="360" w:lineRule="auto"/>
              <w:jc w:val="both"/>
              <w:rPr>
                <w:rFonts w:cs="Arial"/>
                <w:sz w:val="22"/>
              </w:rPr>
            </w:pPr>
          </w:p>
          <w:p w:rsidRPr="00A768D7" w:rsidR="00A768D7" w:rsidP="442C30CC" w:rsidRDefault="00A768D7" w14:paraId="7E97EC7A" w14:textId="7F855B3F">
            <w:pPr>
              <w:spacing w:line="360" w:lineRule="auto"/>
              <w:jc w:val="both"/>
              <w:rPr>
                <w:rFonts w:cs="Arial"/>
                <w:sz w:val="22"/>
              </w:rPr>
            </w:pPr>
            <w:r w:rsidRPr="442C30CC">
              <w:rPr>
                <w:rFonts w:cs="Arial"/>
                <w:sz w:val="22"/>
              </w:rPr>
              <w:t>3 to 5 RATs</w:t>
            </w:r>
          </w:p>
        </w:tc>
        <w:tc>
          <w:tcPr>
            <w:tcW w:w="1831" w:type="dxa"/>
          </w:tcPr>
          <w:p w:rsidR="00453C71" w:rsidP="442C30CC" w:rsidRDefault="00453C71" w14:paraId="03376FD9" w14:textId="77777777">
            <w:pPr>
              <w:spacing w:line="360" w:lineRule="auto"/>
              <w:jc w:val="both"/>
              <w:rPr>
                <w:rFonts w:cs="Arial"/>
                <w:sz w:val="22"/>
              </w:rPr>
            </w:pPr>
          </w:p>
          <w:p w:rsidRPr="0055093F" w:rsidR="00A768D7" w:rsidP="442C30CC" w:rsidRDefault="00A768D7" w14:paraId="4D5F3F7D" w14:textId="3348998C">
            <w:pPr>
              <w:spacing w:line="360" w:lineRule="auto"/>
              <w:jc w:val="both"/>
              <w:rPr>
                <w:rFonts w:cs="Arial"/>
                <w:sz w:val="22"/>
              </w:rPr>
            </w:pPr>
            <w:r w:rsidRPr="442C30CC">
              <w:rPr>
                <w:rFonts w:cs="Arial"/>
                <w:sz w:val="22"/>
              </w:rPr>
              <w:t xml:space="preserve">3 RATs </w:t>
            </w:r>
          </w:p>
        </w:tc>
        <w:tc>
          <w:tcPr>
            <w:tcW w:w="2786" w:type="dxa"/>
          </w:tcPr>
          <w:p w:rsidRPr="0055093F" w:rsidR="00A768D7" w:rsidP="7C6F4E8B" w:rsidRDefault="00A768D7" w14:paraId="5A138EBA" w14:textId="79DD59E1">
            <w:pPr>
              <w:spacing w:before="120" w:after="120" w:line="360" w:lineRule="auto"/>
              <w:rPr>
                <w:rFonts w:cs="Arial"/>
                <w:sz w:val="22"/>
              </w:rPr>
            </w:pPr>
            <w:r w:rsidRPr="442C30CC">
              <w:rPr>
                <w:rFonts w:cs="Arial"/>
                <w:sz w:val="22"/>
              </w:rPr>
              <w:t xml:space="preserve">X Residents of disability accommodation, in home supports or community or day service </w:t>
            </w:r>
            <w:proofErr w:type="gramStart"/>
            <w:r w:rsidRPr="442C30CC">
              <w:rPr>
                <w:rFonts w:cs="Arial"/>
                <w:sz w:val="22"/>
              </w:rPr>
              <w:t>settings  x</w:t>
            </w:r>
            <w:proofErr w:type="gramEnd"/>
            <w:r w:rsidRPr="442C30CC">
              <w:rPr>
                <w:rFonts w:cs="Arial"/>
                <w:sz w:val="22"/>
              </w:rPr>
              <w:t xml:space="preserve"> week </w:t>
            </w:r>
          </w:p>
        </w:tc>
        <w:tc>
          <w:tcPr>
            <w:tcW w:w="2978" w:type="dxa"/>
          </w:tcPr>
          <w:p w:rsidRPr="0055093F" w:rsidR="00A768D7" w:rsidP="442C30CC" w:rsidRDefault="00A768D7" w14:paraId="3B575A20" w14:textId="2186E695">
            <w:pPr>
              <w:spacing w:before="120" w:after="120" w:line="360" w:lineRule="auto"/>
              <w:rPr>
                <w:rFonts w:cs="Arial"/>
                <w:sz w:val="22"/>
              </w:rPr>
            </w:pPr>
            <w:r w:rsidRPr="442C30CC">
              <w:rPr>
                <w:rFonts w:cs="Arial"/>
                <w:sz w:val="22"/>
              </w:rPr>
              <w:t>Sufficient for 1 month supply or 14 days min if supplies readily available in your area.</w:t>
            </w:r>
          </w:p>
        </w:tc>
      </w:tr>
    </w:tbl>
    <w:p w:rsidRPr="00C16946" w:rsidR="00C16946" w:rsidP="716F8926" w:rsidRDefault="00336F69" w14:paraId="6F62074A" w14:textId="145F6322">
      <w:pPr>
        <w:pStyle w:val="Heading2"/>
        <w:spacing w:before="120" w:after="120" w:line="360" w:lineRule="auto"/>
        <w:rPr>
          <w:bCs/>
        </w:rPr>
      </w:pPr>
      <w:r>
        <w:lastRenderedPageBreak/>
        <w:t>Expiry considerations</w:t>
      </w:r>
      <w:r w:rsidR="00C16946">
        <w:t>:</w:t>
      </w:r>
    </w:p>
    <w:p w:rsidRPr="00C16946" w:rsidR="00C16946" w:rsidP="00C16946" w:rsidRDefault="00B03D96" w14:paraId="68152E3C" w14:textId="77777777">
      <w:pPr>
        <w:pStyle w:val="ListParagraph"/>
        <w:numPr>
          <w:ilvl w:val="0"/>
          <w:numId w:val="19"/>
        </w:numPr>
        <w:spacing w:before="120" w:after="120" w:line="360" w:lineRule="auto"/>
        <w:rPr>
          <w:rFonts w:ascii="Arial" w:hAnsi="Arial" w:cs="Arial"/>
          <w:sz w:val="24"/>
          <w:szCs w:val="24"/>
        </w:rPr>
      </w:pPr>
      <w:r w:rsidRPr="716F8926">
        <w:rPr>
          <w:rFonts w:ascii="Arial" w:hAnsi="Arial" w:cs="Arial"/>
          <w:sz w:val="24"/>
          <w:szCs w:val="24"/>
        </w:rPr>
        <w:t>Most RAT</w:t>
      </w:r>
      <w:r w:rsidRPr="716F8926" w:rsidR="00261465">
        <w:rPr>
          <w:rFonts w:ascii="Arial" w:hAnsi="Arial" w:cs="Arial"/>
          <w:sz w:val="24"/>
          <w:szCs w:val="24"/>
        </w:rPr>
        <w:t>s remain effective for 6 months from development</w:t>
      </w:r>
    </w:p>
    <w:p w:rsidRPr="00C16946" w:rsidR="00C51A43" w:rsidP="00C16946" w:rsidRDefault="00D4327F" w14:paraId="43FCAE28" w14:textId="0F9B937C">
      <w:pPr>
        <w:pStyle w:val="ListParagraph"/>
        <w:numPr>
          <w:ilvl w:val="0"/>
          <w:numId w:val="19"/>
        </w:numPr>
        <w:spacing w:before="120" w:after="120" w:line="360" w:lineRule="auto"/>
        <w:rPr>
          <w:rFonts w:ascii="Arial" w:hAnsi="Arial" w:cs="Arial"/>
          <w:sz w:val="24"/>
          <w:szCs w:val="24"/>
        </w:rPr>
      </w:pPr>
      <w:r w:rsidRPr="716F8926">
        <w:rPr>
          <w:rFonts w:ascii="Arial" w:hAnsi="Arial" w:cs="Arial"/>
          <w:sz w:val="24"/>
          <w:szCs w:val="24"/>
        </w:rPr>
        <w:t>C</w:t>
      </w:r>
      <w:r w:rsidRPr="716F8926" w:rsidR="00261465">
        <w:rPr>
          <w:rFonts w:ascii="Arial" w:hAnsi="Arial" w:cs="Arial"/>
          <w:sz w:val="24"/>
          <w:szCs w:val="24"/>
        </w:rPr>
        <w:t xml:space="preserve">heck </w:t>
      </w:r>
      <w:r w:rsidRPr="716F8926" w:rsidR="001C2214">
        <w:rPr>
          <w:rFonts w:ascii="Arial" w:hAnsi="Arial" w:cs="Arial"/>
          <w:sz w:val="24"/>
          <w:szCs w:val="24"/>
        </w:rPr>
        <w:t>expiry</w:t>
      </w:r>
      <w:r w:rsidRPr="716F8926" w:rsidR="00261465">
        <w:rPr>
          <w:rFonts w:ascii="Arial" w:hAnsi="Arial" w:cs="Arial"/>
          <w:sz w:val="24"/>
          <w:szCs w:val="24"/>
        </w:rPr>
        <w:t xml:space="preserve"> dates</w:t>
      </w:r>
      <w:r w:rsidRPr="716F8926">
        <w:rPr>
          <w:rFonts w:ascii="Arial" w:hAnsi="Arial" w:cs="Arial"/>
          <w:sz w:val="24"/>
          <w:szCs w:val="24"/>
        </w:rPr>
        <w:t xml:space="preserve"> especially with any RATs offered at discounted </w:t>
      </w:r>
      <w:r w:rsidRPr="716F8926" w:rsidR="00321020">
        <w:rPr>
          <w:rFonts w:ascii="Arial" w:hAnsi="Arial" w:cs="Arial"/>
          <w:sz w:val="24"/>
          <w:szCs w:val="24"/>
        </w:rPr>
        <w:t>rates</w:t>
      </w:r>
      <w:r w:rsidRPr="716F8926" w:rsidR="001C2214">
        <w:rPr>
          <w:rFonts w:ascii="Arial" w:hAnsi="Arial" w:cs="Arial"/>
          <w:sz w:val="24"/>
          <w:szCs w:val="24"/>
        </w:rPr>
        <w:t xml:space="preserve"> </w:t>
      </w:r>
    </w:p>
    <w:p w:rsidRPr="00C16946" w:rsidR="009E29CA" w:rsidP="00C16946" w:rsidRDefault="009E29CA" w14:paraId="7F9C5C76" w14:textId="123862CA">
      <w:pPr>
        <w:spacing w:before="120" w:after="120" w:line="360" w:lineRule="auto"/>
        <w:rPr>
          <w:rFonts w:cs="Arial"/>
          <w:sz w:val="24"/>
          <w:szCs w:val="24"/>
        </w:rPr>
      </w:pPr>
      <w:r w:rsidRPr="716F8926">
        <w:rPr>
          <w:rFonts w:cs="Arial"/>
          <w:sz w:val="24"/>
          <w:szCs w:val="24"/>
        </w:rPr>
        <w:t xml:space="preserve">Depending on your state or territory </w:t>
      </w:r>
      <w:r w:rsidRPr="716F8926" w:rsidR="003667B6">
        <w:rPr>
          <w:rFonts w:cs="Arial"/>
          <w:sz w:val="24"/>
          <w:szCs w:val="24"/>
        </w:rPr>
        <w:t>ensuring a baseline of tests</w:t>
      </w:r>
      <w:r w:rsidRPr="716F8926" w:rsidR="0012133B">
        <w:rPr>
          <w:rFonts w:cs="Arial"/>
          <w:sz w:val="24"/>
          <w:szCs w:val="24"/>
        </w:rPr>
        <w:t xml:space="preserve"> may involve one of the following options</w:t>
      </w:r>
      <w:r w:rsidRPr="716F8926" w:rsidR="000F1F94">
        <w:rPr>
          <w:rFonts w:cs="Arial"/>
          <w:sz w:val="24"/>
          <w:szCs w:val="24"/>
        </w:rPr>
        <w:t xml:space="preserve"> and the source of supply and costs recovery may change </w:t>
      </w:r>
      <w:r w:rsidRPr="716F8926" w:rsidR="002214CF">
        <w:rPr>
          <w:rFonts w:cs="Arial"/>
          <w:sz w:val="24"/>
          <w:szCs w:val="24"/>
        </w:rPr>
        <w:t>depending</w:t>
      </w:r>
      <w:r w:rsidRPr="716F8926" w:rsidR="000F1F94">
        <w:rPr>
          <w:rFonts w:cs="Arial"/>
          <w:sz w:val="24"/>
          <w:szCs w:val="24"/>
        </w:rPr>
        <w:t xml:space="preserve"> on outbreak needs, NDIA and </w:t>
      </w:r>
      <w:r w:rsidRPr="716F8926" w:rsidR="002214CF">
        <w:rPr>
          <w:rFonts w:cs="Arial"/>
          <w:sz w:val="24"/>
          <w:szCs w:val="24"/>
        </w:rPr>
        <w:t xml:space="preserve">State or Territory </w:t>
      </w:r>
      <w:r w:rsidRPr="716F8926" w:rsidR="000F1F94">
        <w:rPr>
          <w:rFonts w:cs="Arial"/>
          <w:sz w:val="24"/>
          <w:szCs w:val="24"/>
        </w:rPr>
        <w:t>Government supports</w:t>
      </w:r>
      <w:r w:rsidRPr="716F8926" w:rsidR="002214CF">
        <w:rPr>
          <w:rFonts w:cs="Arial"/>
          <w:sz w:val="24"/>
          <w:szCs w:val="24"/>
        </w:rPr>
        <w:t>.</w:t>
      </w:r>
    </w:p>
    <w:p w:rsidRPr="00ED1395" w:rsidR="0012133B" w:rsidP="00C16946" w:rsidRDefault="008A66DE" w14:paraId="10C80B33" w14:textId="04857EA5">
      <w:pPr>
        <w:pStyle w:val="ListParagraph"/>
        <w:numPr>
          <w:ilvl w:val="0"/>
          <w:numId w:val="16"/>
        </w:numPr>
        <w:spacing w:before="120" w:after="120" w:line="360" w:lineRule="auto"/>
        <w:rPr>
          <w:rFonts w:ascii="Arial" w:hAnsi="Arial" w:cs="Arial"/>
          <w:sz w:val="24"/>
          <w:szCs w:val="24"/>
        </w:rPr>
      </w:pPr>
      <w:r w:rsidRPr="716F8926">
        <w:rPr>
          <w:rFonts w:ascii="Arial" w:hAnsi="Arial" w:cs="Arial"/>
          <w:sz w:val="24"/>
          <w:szCs w:val="24"/>
        </w:rPr>
        <w:t>Organisation</w:t>
      </w:r>
      <w:r w:rsidRPr="716F8926" w:rsidR="0012133B">
        <w:rPr>
          <w:rFonts w:ascii="Arial" w:hAnsi="Arial" w:cs="Arial"/>
          <w:sz w:val="24"/>
          <w:szCs w:val="24"/>
        </w:rPr>
        <w:t xml:space="preserve"> </w:t>
      </w:r>
      <w:r w:rsidRPr="716F8926" w:rsidR="00CF475D">
        <w:rPr>
          <w:rFonts w:ascii="Arial" w:hAnsi="Arial" w:cs="Arial"/>
          <w:sz w:val="24"/>
          <w:szCs w:val="24"/>
        </w:rPr>
        <w:t xml:space="preserve">organises and </w:t>
      </w:r>
      <w:r w:rsidRPr="716F8926" w:rsidR="0012133B">
        <w:rPr>
          <w:rFonts w:ascii="Arial" w:hAnsi="Arial" w:cs="Arial"/>
          <w:sz w:val="24"/>
          <w:szCs w:val="24"/>
        </w:rPr>
        <w:t xml:space="preserve">holds </w:t>
      </w:r>
      <w:r w:rsidRPr="716F8926">
        <w:rPr>
          <w:rFonts w:ascii="Arial" w:hAnsi="Arial" w:cs="Arial"/>
          <w:sz w:val="24"/>
          <w:szCs w:val="24"/>
        </w:rPr>
        <w:t xml:space="preserve">supply of the </w:t>
      </w:r>
      <w:r w:rsidRPr="716F8926" w:rsidR="0012133B">
        <w:rPr>
          <w:rFonts w:ascii="Arial" w:hAnsi="Arial" w:cs="Arial"/>
          <w:sz w:val="24"/>
          <w:szCs w:val="24"/>
        </w:rPr>
        <w:t xml:space="preserve">baseline stock </w:t>
      </w:r>
      <w:r w:rsidRPr="716F8926">
        <w:rPr>
          <w:rFonts w:ascii="Arial" w:hAnsi="Arial" w:cs="Arial"/>
          <w:sz w:val="24"/>
          <w:szCs w:val="24"/>
        </w:rPr>
        <w:t>and distributes to workers</w:t>
      </w:r>
    </w:p>
    <w:p w:rsidR="007D1CB3" w:rsidP="716F8926" w:rsidRDefault="0012133B" w14:paraId="71018120" w14:textId="77777777">
      <w:pPr>
        <w:pStyle w:val="ListParagraph"/>
        <w:numPr>
          <w:ilvl w:val="0"/>
          <w:numId w:val="16"/>
        </w:numPr>
        <w:spacing w:before="120" w:after="120" w:line="360" w:lineRule="auto"/>
        <w:rPr>
          <w:rFonts w:ascii="Arial" w:hAnsi="Arial" w:cs="Arial"/>
          <w:sz w:val="24"/>
          <w:szCs w:val="24"/>
        </w:rPr>
      </w:pPr>
      <w:r w:rsidRPr="716F8926">
        <w:rPr>
          <w:rFonts w:ascii="Arial" w:hAnsi="Arial" w:cs="Arial"/>
          <w:sz w:val="24"/>
          <w:szCs w:val="24"/>
        </w:rPr>
        <w:t xml:space="preserve">Workers are advised to hold </w:t>
      </w:r>
      <w:r w:rsidRPr="716F8926" w:rsidR="00CF475D">
        <w:rPr>
          <w:rFonts w:ascii="Arial" w:hAnsi="Arial" w:cs="Arial"/>
          <w:sz w:val="24"/>
          <w:szCs w:val="24"/>
        </w:rPr>
        <w:t xml:space="preserve">for </w:t>
      </w:r>
      <w:r w:rsidRPr="716F8926" w:rsidR="00A619B1">
        <w:rPr>
          <w:rFonts w:ascii="Arial" w:hAnsi="Arial" w:cs="Arial"/>
          <w:sz w:val="24"/>
          <w:szCs w:val="24"/>
        </w:rPr>
        <w:t xml:space="preserve">personal use </w:t>
      </w:r>
      <w:r w:rsidRPr="716F8926" w:rsidR="008A66DE">
        <w:rPr>
          <w:rFonts w:ascii="Arial" w:hAnsi="Arial" w:cs="Arial"/>
          <w:sz w:val="24"/>
          <w:szCs w:val="24"/>
        </w:rPr>
        <w:t xml:space="preserve">the recommended baseline </w:t>
      </w:r>
      <w:r w:rsidRPr="716F8926" w:rsidR="00A619B1">
        <w:rPr>
          <w:rFonts w:ascii="Arial" w:hAnsi="Arial" w:cs="Arial"/>
          <w:sz w:val="24"/>
          <w:szCs w:val="24"/>
        </w:rPr>
        <w:t>as in</w:t>
      </w:r>
      <w:r w:rsidRPr="716F8926" w:rsidR="008A66DE">
        <w:rPr>
          <w:rFonts w:ascii="Arial" w:hAnsi="Arial" w:cs="Arial"/>
          <w:sz w:val="24"/>
          <w:szCs w:val="24"/>
        </w:rPr>
        <w:t xml:space="preserve"> home stock</w:t>
      </w:r>
      <w:r w:rsidR="002D2CA5">
        <w:rPr>
          <w:rFonts w:ascii="Arial" w:hAnsi="Arial" w:cs="Arial"/>
          <w:sz w:val="24"/>
          <w:szCs w:val="24"/>
        </w:rPr>
        <w:t>.</w:t>
      </w:r>
    </w:p>
    <w:p w:rsidRPr="009F5EB6" w:rsidR="009F5EB6" w:rsidP="009F5EB6" w:rsidRDefault="009F5EB6" w14:paraId="1476874A" w14:textId="77777777">
      <w:pPr>
        <w:spacing w:before="120" w:after="120" w:line="360" w:lineRule="auto"/>
        <w:rPr>
          <w:rFonts w:cs="Arial"/>
          <w:b/>
          <w:bCs/>
          <w:sz w:val="28"/>
          <w:szCs w:val="28"/>
        </w:rPr>
      </w:pPr>
      <w:r w:rsidRPr="009F5EB6">
        <w:rPr>
          <w:rFonts w:cs="Arial"/>
          <w:b/>
          <w:bCs/>
          <w:sz w:val="28"/>
          <w:szCs w:val="28"/>
        </w:rPr>
        <w:t xml:space="preserve">RAT storage and transport requirements </w:t>
      </w:r>
    </w:p>
    <w:p w:rsidRPr="009F5EB6" w:rsidR="009F5EB6" w:rsidP="009F5EB6" w:rsidRDefault="009F5EB6" w14:paraId="2230CC12" w14:textId="77777777">
      <w:pPr>
        <w:spacing w:before="120" w:after="120" w:line="360" w:lineRule="auto"/>
        <w:rPr>
          <w:rFonts w:cs="Arial"/>
          <w:sz w:val="24"/>
          <w:szCs w:val="24"/>
        </w:rPr>
      </w:pPr>
      <w:r w:rsidRPr="009F5EB6">
        <w:rPr>
          <w:rFonts w:cs="Arial"/>
          <w:sz w:val="24"/>
          <w:szCs w:val="24"/>
        </w:rPr>
        <w:t>The guidance below was sourced from the Victorian Government Department of Health in response to sector questions and concerns.</w:t>
      </w:r>
    </w:p>
    <w:p w:rsidR="007D1CB3" w:rsidP="009F5EB6" w:rsidRDefault="009F5EB6" w14:paraId="2892B161" w14:textId="45118C21">
      <w:pPr>
        <w:spacing w:before="120" w:after="120" w:line="360" w:lineRule="auto"/>
        <w:rPr>
          <w:rFonts w:cs="Arial"/>
          <w:sz w:val="24"/>
          <w:szCs w:val="24"/>
        </w:rPr>
      </w:pPr>
      <w:r w:rsidRPr="009F5EB6">
        <w:rPr>
          <w:rFonts w:cs="Arial"/>
          <w:sz w:val="24"/>
          <w:szCs w:val="24"/>
        </w:rPr>
        <w:t>All RATs need to be stored according to manufacturer’s requirements to remain viable for use.</w:t>
      </w:r>
    </w:p>
    <w:p w:rsidRPr="009F5EB6" w:rsidR="009F5EB6" w:rsidP="009F5EB6" w:rsidRDefault="009F5EB6" w14:paraId="72C6D78F" w14:textId="77777777">
      <w:pPr>
        <w:spacing w:before="120" w:after="120" w:line="360" w:lineRule="auto"/>
        <w:rPr>
          <w:rFonts w:cs="Arial"/>
          <w:b/>
          <w:bCs/>
          <w:sz w:val="28"/>
          <w:szCs w:val="28"/>
        </w:rPr>
      </w:pPr>
      <w:r w:rsidRPr="009F5EB6">
        <w:rPr>
          <w:rFonts w:cs="Arial"/>
          <w:b/>
          <w:bCs/>
          <w:sz w:val="28"/>
          <w:szCs w:val="28"/>
        </w:rPr>
        <w:t xml:space="preserve">Requirements for transport </w:t>
      </w:r>
    </w:p>
    <w:p w:rsidRPr="009F5EB6" w:rsidR="009F5EB6" w:rsidP="009F5EB6" w:rsidRDefault="009F5EB6" w14:paraId="51488D46" w14:textId="77777777">
      <w:pPr>
        <w:spacing w:before="120" w:after="120" w:line="360" w:lineRule="auto"/>
        <w:rPr>
          <w:rFonts w:cs="Arial"/>
          <w:sz w:val="24"/>
          <w:szCs w:val="24"/>
        </w:rPr>
      </w:pPr>
      <w:r w:rsidRPr="009F5EB6">
        <w:rPr>
          <w:rFonts w:cs="Arial"/>
          <w:sz w:val="24"/>
          <w:szCs w:val="24"/>
        </w:rPr>
        <w:t>•</w:t>
      </w:r>
      <w:r w:rsidRPr="009F5EB6">
        <w:rPr>
          <w:rFonts w:cs="Arial"/>
          <w:sz w:val="24"/>
          <w:szCs w:val="24"/>
        </w:rPr>
        <w:tab/>
      </w:r>
      <w:r w:rsidRPr="009F5EB6">
        <w:rPr>
          <w:rFonts w:cs="Arial"/>
          <w:sz w:val="24"/>
          <w:szCs w:val="24"/>
        </w:rPr>
        <w:t xml:space="preserve">Do not expose to elements especially direct sunlight </w:t>
      </w:r>
    </w:p>
    <w:p w:rsidRPr="009F5EB6" w:rsidR="009F5EB6" w:rsidP="009F5EB6" w:rsidRDefault="009F5EB6" w14:paraId="676087E0" w14:textId="77777777">
      <w:pPr>
        <w:spacing w:before="120" w:after="120" w:line="360" w:lineRule="auto"/>
        <w:ind w:left="720" w:hanging="720"/>
        <w:rPr>
          <w:rFonts w:cs="Arial"/>
          <w:sz w:val="24"/>
          <w:szCs w:val="24"/>
        </w:rPr>
      </w:pPr>
      <w:r w:rsidRPr="009F5EB6">
        <w:rPr>
          <w:rFonts w:cs="Arial"/>
          <w:sz w:val="24"/>
          <w:szCs w:val="24"/>
        </w:rPr>
        <w:t>•</w:t>
      </w:r>
      <w:r w:rsidRPr="009F5EB6">
        <w:rPr>
          <w:rFonts w:cs="Arial"/>
          <w:sz w:val="24"/>
          <w:szCs w:val="24"/>
        </w:rPr>
        <w:tab/>
      </w:r>
      <w:r w:rsidRPr="009F5EB6">
        <w:rPr>
          <w:rFonts w:cs="Arial"/>
          <w:sz w:val="24"/>
          <w:szCs w:val="24"/>
        </w:rPr>
        <w:t>Do not expose to excessive heat for example distribution centres or light vehicle transport</w:t>
      </w:r>
    </w:p>
    <w:p w:rsidR="009F5EB6" w:rsidP="009F5EB6" w:rsidRDefault="009F5EB6" w14:paraId="6CE4E684" w14:textId="527EA942">
      <w:pPr>
        <w:spacing w:before="120" w:after="120" w:line="360" w:lineRule="auto"/>
        <w:ind w:left="720" w:hanging="720"/>
        <w:rPr>
          <w:rFonts w:cs="Arial"/>
          <w:sz w:val="24"/>
          <w:szCs w:val="24"/>
        </w:rPr>
      </w:pPr>
      <w:r w:rsidRPr="009F5EB6">
        <w:rPr>
          <w:rFonts w:cs="Arial"/>
          <w:sz w:val="24"/>
          <w:szCs w:val="24"/>
        </w:rPr>
        <w:t>•</w:t>
      </w:r>
      <w:r w:rsidRPr="009F5EB6">
        <w:rPr>
          <w:rFonts w:cs="Arial"/>
          <w:sz w:val="24"/>
          <w:szCs w:val="24"/>
        </w:rPr>
        <w:tab/>
      </w:r>
      <w:r w:rsidRPr="009F5EB6">
        <w:rPr>
          <w:rFonts w:cs="Arial"/>
          <w:sz w:val="24"/>
          <w:szCs w:val="24"/>
        </w:rPr>
        <w:t>Insulated containers that can meet the storage requirements identified above may be required for outreach workers</w:t>
      </w:r>
      <w:r>
        <w:rPr>
          <w:rFonts w:cs="Arial"/>
          <w:sz w:val="24"/>
          <w:szCs w:val="24"/>
        </w:rPr>
        <w:t>.</w:t>
      </w:r>
    </w:p>
    <w:p w:rsidRPr="00711E4F" w:rsidR="00711E4F" w:rsidP="00711E4F" w:rsidRDefault="00711E4F" w14:paraId="30929786" w14:textId="77777777">
      <w:pPr>
        <w:spacing w:before="120" w:after="120" w:line="360" w:lineRule="auto"/>
        <w:rPr>
          <w:rFonts w:eastAsia="Calibri" w:cs="Arial"/>
          <w:b/>
          <w:bCs/>
          <w:sz w:val="28"/>
          <w:szCs w:val="28"/>
        </w:rPr>
      </w:pPr>
      <w:r w:rsidRPr="00711E4F">
        <w:rPr>
          <w:rFonts w:eastAsia="Calibri" w:cs="Arial"/>
          <w:b/>
          <w:bCs/>
          <w:sz w:val="28"/>
          <w:szCs w:val="28"/>
        </w:rPr>
        <w:t>Recording worker RAT and PCR results</w:t>
      </w:r>
    </w:p>
    <w:p w:rsidRPr="00711E4F" w:rsidR="00711E4F" w:rsidP="00711E4F" w:rsidRDefault="00711E4F" w14:paraId="02CBB5AB" w14:textId="77777777">
      <w:pPr>
        <w:spacing w:before="120" w:after="120" w:line="360" w:lineRule="auto"/>
        <w:rPr>
          <w:rFonts w:eastAsia="Calibri" w:cs="Arial"/>
          <w:sz w:val="24"/>
          <w:szCs w:val="24"/>
        </w:rPr>
      </w:pPr>
      <w:r w:rsidRPr="00711E4F">
        <w:rPr>
          <w:rFonts w:eastAsia="Calibri" w:cs="Arial"/>
          <w:sz w:val="24"/>
          <w:szCs w:val="24"/>
        </w:rPr>
        <w:t>A template for organisational recording of worker results to support, backfill and contact assessment. All workers need to be informed this does not replace state or territory RAT result reporting and is intended to simplify internal monitoring only.</w:t>
      </w:r>
    </w:p>
    <w:p w:rsidRPr="00711E4F" w:rsidR="00711E4F" w:rsidP="00711E4F" w:rsidRDefault="00711E4F" w14:paraId="5C050742" w14:textId="464CD318">
      <w:pPr>
        <w:spacing w:before="120" w:after="120" w:line="360" w:lineRule="auto"/>
        <w:rPr>
          <w:rFonts w:eastAsia="Calibri" w:cs="Arial"/>
          <w:sz w:val="24"/>
          <w:szCs w:val="24"/>
        </w:rPr>
      </w:pPr>
      <w:r w:rsidRPr="00711E4F">
        <w:rPr>
          <w:rFonts w:eastAsia="Calibri" w:cs="Arial"/>
          <w:sz w:val="24"/>
          <w:szCs w:val="24"/>
        </w:rPr>
        <w:t>The M</w:t>
      </w:r>
      <w:r w:rsidR="00B757BF">
        <w:rPr>
          <w:rFonts w:eastAsia="Calibri" w:cs="Arial"/>
          <w:sz w:val="24"/>
          <w:szCs w:val="24"/>
        </w:rPr>
        <w:t>i</w:t>
      </w:r>
      <w:r w:rsidRPr="00711E4F">
        <w:rPr>
          <w:rFonts w:eastAsia="Calibri" w:cs="Arial"/>
          <w:sz w:val="24"/>
          <w:szCs w:val="24"/>
        </w:rPr>
        <w:t xml:space="preserve">crosoft forms template offered were originally developed and remains </w:t>
      </w:r>
      <w:proofErr w:type="spellStart"/>
      <w:r w:rsidRPr="00711E4F">
        <w:rPr>
          <w:rFonts w:eastAsia="Calibri" w:cs="Arial"/>
          <w:sz w:val="24"/>
          <w:szCs w:val="24"/>
        </w:rPr>
        <w:t>n</w:t>
      </w:r>
      <w:proofErr w:type="spellEnd"/>
      <w:r w:rsidRPr="00711E4F">
        <w:rPr>
          <w:rFonts w:eastAsia="Calibri" w:cs="Arial"/>
          <w:sz w:val="24"/>
          <w:szCs w:val="24"/>
        </w:rPr>
        <w:t xml:space="preserve"> use by Melba Support Services, a day and accommodation service provider in Victoria. This has been shared with NDS for broader sector adaption and use to record worker COVID-19 test results. </w:t>
      </w:r>
    </w:p>
    <w:p w:rsidRPr="00711E4F" w:rsidR="00711E4F" w:rsidP="00711E4F" w:rsidRDefault="00711E4F" w14:paraId="47F45A47" w14:textId="77777777">
      <w:pPr>
        <w:spacing w:before="120" w:after="120" w:line="360" w:lineRule="auto"/>
        <w:rPr>
          <w:rFonts w:eastAsia="Calibri" w:cs="Arial"/>
          <w:sz w:val="24"/>
          <w:szCs w:val="24"/>
        </w:rPr>
      </w:pPr>
      <w:r w:rsidRPr="00711E4F">
        <w:rPr>
          <w:rFonts w:eastAsia="Calibri" w:cs="Arial"/>
          <w:sz w:val="24"/>
          <w:szCs w:val="24"/>
        </w:rPr>
        <w:lastRenderedPageBreak/>
        <w:t>It can be used with any IT systems that have Microsoft Office 365. Microsoft Forms</w:t>
      </w:r>
    </w:p>
    <w:p w:rsidRPr="00711E4F" w:rsidR="00711E4F" w:rsidP="00190DB8" w:rsidRDefault="00711E4F" w14:paraId="04382479" w14:textId="77777777">
      <w:pPr>
        <w:spacing w:before="120" w:after="120" w:line="360" w:lineRule="auto"/>
        <w:ind w:left="720" w:hanging="720"/>
        <w:rPr>
          <w:rFonts w:eastAsia="Calibri" w:cs="Arial"/>
          <w:sz w:val="24"/>
          <w:szCs w:val="24"/>
        </w:rPr>
      </w:pPr>
      <w:r w:rsidRPr="00711E4F">
        <w:rPr>
          <w:rFonts w:eastAsia="Calibri" w:cs="Arial"/>
          <w:sz w:val="24"/>
          <w:szCs w:val="24"/>
        </w:rPr>
        <w:t>•</w:t>
      </w:r>
      <w:r w:rsidRPr="00711E4F">
        <w:rPr>
          <w:rFonts w:eastAsia="Calibri" w:cs="Arial"/>
          <w:sz w:val="24"/>
          <w:szCs w:val="24"/>
        </w:rPr>
        <w:tab/>
      </w:r>
      <w:r w:rsidRPr="00711E4F">
        <w:rPr>
          <w:rFonts w:eastAsia="Calibri" w:cs="Arial"/>
          <w:sz w:val="24"/>
          <w:szCs w:val="24"/>
        </w:rPr>
        <w:t>The template enables individual organisations to create a duplicate version that can be modified to suit specific state/territory and organisation needs.  When adaption to local needs is completed, it can be shared from a specific management or HR individual or team email to all workers and the results will remain confidential with the team responsible for COVID tests result follow up.</w:t>
      </w:r>
    </w:p>
    <w:p w:rsidRPr="00711E4F" w:rsidR="00941D76" w:rsidP="00B757BF" w:rsidRDefault="00711E4F" w14:paraId="4E723CBA" w14:textId="78DBDECA">
      <w:pPr>
        <w:spacing w:before="120" w:after="120" w:line="360" w:lineRule="auto"/>
        <w:ind w:left="720" w:hanging="720"/>
        <w:rPr>
          <w:rFonts w:eastAsia="Calibri" w:cs="Arial"/>
          <w:sz w:val="24"/>
          <w:szCs w:val="24"/>
        </w:rPr>
      </w:pPr>
      <w:r w:rsidRPr="00711E4F">
        <w:rPr>
          <w:rFonts w:eastAsia="Calibri" w:cs="Arial"/>
          <w:sz w:val="24"/>
          <w:szCs w:val="24"/>
        </w:rPr>
        <w:t>•</w:t>
      </w:r>
      <w:r w:rsidRPr="00711E4F">
        <w:rPr>
          <w:rFonts w:eastAsia="Calibri" w:cs="Arial"/>
          <w:sz w:val="24"/>
          <w:szCs w:val="24"/>
        </w:rPr>
        <w:tab/>
      </w:r>
      <w:r w:rsidRPr="00711E4F">
        <w:rPr>
          <w:rFonts w:eastAsia="Calibri" w:cs="Arial"/>
          <w:sz w:val="24"/>
          <w:szCs w:val="24"/>
        </w:rPr>
        <w:t>The benefit of using this reporting format is that an individual or team responsible can generate an excel spreadsheet with current data identifying the status of worker test results as often as needed and filter as needed for further reporting and support.</w:t>
      </w:r>
    </w:p>
    <w:p w:rsidR="007F4D15" w:rsidP="716F8926" w:rsidRDefault="006957EC" w14:paraId="6B06BD45" w14:textId="63C4B619">
      <w:pPr>
        <w:pStyle w:val="Heading1"/>
        <w:spacing w:line="360" w:lineRule="auto"/>
        <w:rPr>
          <w:rFonts w:ascii="Arial" w:hAnsi="Arial" w:eastAsia="Arial" w:cs="Arial"/>
          <w:b/>
          <w:bCs/>
          <w:color w:val="auto"/>
        </w:rPr>
      </w:pPr>
      <w:r w:rsidRPr="716F8926">
        <w:rPr>
          <w:rFonts w:ascii="Arial" w:hAnsi="Arial" w:eastAsia="Arial" w:cs="Arial"/>
          <w:b/>
          <w:bCs/>
          <w:color w:val="auto"/>
        </w:rPr>
        <w:t xml:space="preserve">Instructions </w:t>
      </w:r>
    </w:p>
    <w:p w:rsidRPr="00F11C2C" w:rsidR="00B757BF" w:rsidP="00B757BF" w:rsidRDefault="00B757BF" w14:paraId="631CDD2E" w14:textId="77777777">
      <w:pPr>
        <w:rPr>
          <w:b/>
          <w:bCs/>
          <w:sz w:val="28"/>
          <w:szCs w:val="28"/>
        </w:rPr>
      </w:pPr>
      <w:r w:rsidRPr="00F11C2C">
        <w:rPr>
          <w:b/>
          <w:bCs/>
          <w:sz w:val="28"/>
          <w:szCs w:val="28"/>
        </w:rPr>
        <w:t>To access this template for use:</w:t>
      </w:r>
    </w:p>
    <w:p w:rsidRPr="00B75420" w:rsidR="00B757BF" w:rsidP="00190DB8" w:rsidRDefault="00B757BF" w14:paraId="655E1FAD" w14:textId="65F02C56">
      <w:pPr>
        <w:spacing w:before="120" w:after="120" w:line="360" w:lineRule="auto"/>
        <w:ind w:left="720" w:hanging="720"/>
        <w:rPr>
          <w:sz w:val="24"/>
          <w:szCs w:val="24"/>
        </w:rPr>
      </w:pPr>
      <w:r w:rsidRPr="00B75420">
        <w:rPr>
          <w:sz w:val="24"/>
          <w:szCs w:val="24"/>
        </w:rPr>
        <w:t>•</w:t>
      </w:r>
      <w:r w:rsidRPr="00B75420">
        <w:rPr>
          <w:sz w:val="24"/>
          <w:szCs w:val="24"/>
        </w:rPr>
        <w:tab/>
      </w:r>
      <w:r w:rsidRPr="00B75420">
        <w:rPr>
          <w:sz w:val="24"/>
          <w:szCs w:val="24"/>
        </w:rPr>
        <w:t xml:space="preserve">Open and download a duplicate </w:t>
      </w:r>
      <w:hyperlink w:history="1" r:id="rId10">
        <w:r w:rsidRPr="00F11C2C">
          <w:rPr>
            <w:rStyle w:val="Hyperlink"/>
            <w:sz w:val="24"/>
            <w:szCs w:val="24"/>
          </w:rPr>
          <w:t>NDS Template for Worker COVID test result recording</w:t>
        </w:r>
      </w:hyperlink>
    </w:p>
    <w:p w:rsidRPr="00B75420" w:rsidR="00B757BF" w:rsidP="00190DB8" w:rsidRDefault="00B757BF" w14:paraId="66F21440" w14:textId="77777777">
      <w:pPr>
        <w:spacing w:before="120" w:after="120" w:line="360" w:lineRule="auto"/>
        <w:ind w:left="720" w:hanging="720"/>
        <w:rPr>
          <w:sz w:val="24"/>
          <w:szCs w:val="24"/>
        </w:rPr>
      </w:pPr>
      <w:r w:rsidRPr="00B75420">
        <w:rPr>
          <w:sz w:val="24"/>
          <w:szCs w:val="24"/>
        </w:rPr>
        <w:t>•</w:t>
      </w:r>
      <w:r w:rsidRPr="00B75420">
        <w:rPr>
          <w:sz w:val="24"/>
          <w:szCs w:val="24"/>
        </w:rPr>
        <w:tab/>
      </w:r>
      <w:r w:rsidRPr="00B75420">
        <w:rPr>
          <w:sz w:val="24"/>
          <w:szCs w:val="24"/>
        </w:rPr>
        <w:t>Link will open automatically within Microsoft forms with the duplicate option at the top of the form. Duplicate version is your template only</w:t>
      </w:r>
    </w:p>
    <w:p w:rsidRPr="00B75420" w:rsidR="00B757BF" w:rsidP="00190DB8" w:rsidRDefault="00B757BF" w14:paraId="6FFFC45F" w14:textId="1E303C51">
      <w:pPr>
        <w:spacing w:before="120" w:after="120" w:line="360" w:lineRule="auto"/>
        <w:ind w:left="720" w:hanging="720"/>
        <w:rPr>
          <w:sz w:val="24"/>
          <w:szCs w:val="24"/>
        </w:rPr>
      </w:pPr>
      <w:r w:rsidRPr="00B75420">
        <w:rPr>
          <w:sz w:val="24"/>
          <w:szCs w:val="24"/>
        </w:rPr>
        <w:t>•</w:t>
      </w:r>
      <w:r w:rsidRPr="00B75420">
        <w:rPr>
          <w:sz w:val="24"/>
          <w:szCs w:val="24"/>
        </w:rPr>
        <w:tab/>
      </w:r>
      <w:r w:rsidRPr="00B75420">
        <w:rPr>
          <w:sz w:val="24"/>
          <w:szCs w:val="24"/>
        </w:rPr>
        <w:t>Note:  There is no possibility of NDS, or anyone else using this template,</w:t>
      </w:r>
      <w:r w:rsidRPr="00B75420" w:rsidR="00B75420">
        <w:rPr>
          <w:sz w:val="24"/>
          <w:szCs w:val="24"/>
        </w:rPr>
        <w:t xml:space="preserve"> </w:t>
      </w:r>
      <w:r w:rsidRPr="00B75420">
        <w:rPr>
          <w:sz w:val="24"/>
          <w:szCs w:val="24"/>
        </w:rPr>
        <w:t>seeing your data. The form is created in your system and all data added is confidential to your organisation.  Rename and save into organisational system for easy identification</w:t>
      </w:r>
    </w:p>
    <w:p w:rsidRPr="00B75420" w:rsidR="00B757BF" w:rsidP="00190DB8" w:rsidRDefault="00B757BF" w14:paraId="421D6AA5" w14:textId="77777777">
      <w:pPr>
        <w:spacing w:before="120" w:after="120" w:line="360" w:lineRule="auto"/>
        <w:ind w:left="720" w:hanging="720"/>
        <w:rPr>
          <w:sz w:val="24"/>
          <w:szCs w:val="24"/>
        </w:rPr>
      </w:pPr>
      <w:r w:rsidRPr="00B75420">
        <w:rPr>
          <w:sz w:val="24"/>
          <w:szCs w:val="24"/>
        </w:rPr>
        <w:t>•</w:t>
      </w:r>
      <w:r w:rsidRPr="00B75420">
        <w:rPr>
          <w:sz w:val="24"/>
          <w:szCs w:val="24"/>
        </w:rPr>
        <w:tab/>
      </w:r>
      <w:r w:rsidRPr="00B75420">
        <w:rPr>
          <w:sz w:val="24"/>
          <w:szCs w:val="24"/>
        </w:rPr>
        <w:t xml:space="preserve">Settings option (available in top righthand corner of page three dots) enables a user to include: </w:t>
      </w:r>
    </w:p>
    <w:p w:rsidRPr="00B75420" w:rsidR="00B757BF" w:rsidP="00190DB8" w:rsidRDefault="00B757BF" w14:paraId="7D9118C6" w14:textId="77777777">
      <w:pPr>
        <w:spacing w:before="120" w:after="120" w:line="360" w:lineRule="auto"/>
        <w:ind w:left="720" w:hanging="720"/>
        <w:rPr>
          <w:sz w:val="24"/>
          <w:szCs w:val="24"/>
        </w:rPr>
      </w:pPr>
      <w:r w:rsidRPr="00B75420">
        <w:rPr>
          <w:sz w:val="24"/>
          <w:szCs w:val="24"/>
        </w:rPr>
        <w:t>•</w:t>
      </w:r>
      <w:r w:rsidRPr="00B75420">
        <w:rPr>
          <w:sz w:val="24"/>
          <w:szCs w:val="24"/>
        </w:rPr>
        <w:tab/>
      </w:r>
      <w:r w:rsidRPr="00B75420">
        <w:rPr>
          <w:sz w:val="24"/>
          <w:szCs w:val="24"/>
        </w:rPr>
        <w:t>Automatically generated email to the worker to indicate the submission is successful</w:t>
      </w:r>
    </w:p>
    <w:p w:rsidRPr="00B75420" w:rsidR="00B757BF" w:rsidP="00190DB8" w:rsidRDefault="00B757BF" w14:paraId="0A578AE4" w14:textId="42706628">
      <w:pPr>
        <w:spacing w:before="120" w:after="120" w:line="360" w:lineRule="auto"/>
        <w:ind w:left="720" w:hanging="720"/>
        <w:rPr>
          <w:sz w:val="24"/>
          <w:szCs w:val="24"/>
        </w:rPr>
      </w:pPr>
      <w:r w:rsidRPr="00B75420">
        <w:rPr>
          <w:sz w:val="24"/>
          <w:szCs w:val="24"/>
        </w:rPr>
        <w:t>•</w:t>
      </w:r>
      <w:r w:rsidRPr="00B75420">
        <w:rPr>
          <w:sz w:val="24"/>
          <w:szCs w:val="24"/>
        </w:rPr>
        <w:tab/>
      </w:r>
      <w:r w:rsidRPr="00B75420">
        <w:rPr>
          <w:sz w:val="24"/>
          <w:szCs w:val="24"/>
        </w:rPr>
        <w:t>Automatic email to alert team/individual responsible for oversight of the response that a PCR or RAT result record has been submitted.</w:t>
      </w:r>
    </w:p>
    <w:p w:rsidRPr="007F4D15" w:rsidR="0080794A" w:rsidP="716F8926" w:rsidRDefault="0080794A" w14:paraId="7A196646" w14:textId="2D828A0A">
      <w:pPr>
        <w:pStyle w:val="Heading2"/>
        <w:spacing w:line="360" w:lineRule="auto"/>
      </w:pPr>
      <w:r>
        <w:lastRenderedPageBreak/>
        <w:t>Sharing reporting record</w:t>
      </w:r>
      <w:r w:rsidR="00814CE1">
        <w:t xml:space="preserve"> with workers</w:t>
      </w:r>
    </w:p>
    <w:p w:rsidR="006062B2" w:rsidP="6684880F" w:rsidRDefault="0080794A" w14:paraId="58E1589E" w14:textId="4C254BDF">
      <w:pPr>
        <w:spacing w:before="120" w:after="120" w:line="360" w:lineRule="auto"/>
        <w:rPr>
          <w:rFonts w:eastAsia="Arial" w:cs="Arial"/>
          <w:sz w:val="24"/>
          <w:szCs w:val="24"/>
        </w:rPr>
      </w:pPr>
      <w:r w:rsidRPr="716F8926">
        <w:rPr>
          <w:rFonts w:eastAsia="Arial" w:cs="Arial"/>
          <w:sz w:val="24"/>
          <w:szCs w:val="24"/>
        </w:rPr>
        <w:t xml:space="preserve">Team/ </w:t>
      </w:r>
      <w:r w:rsidRPr="716F8926" w:rsidR="00F60D56">
        <w:rPr>
          <w:rFonts w:eastAsia="Arial" w:cs="Arial"/>
          <w:sz w:val="24"/>
          <w:szCs w:val="24"/>
        </w:rPr>
        <w:t>individual</w:t>
      </w:r>
      <w:r w:rsidRPr="716F8926">
        <w:rPr>
          <w:rFonts w:eastAsia="Arial" w:cs="Arial"/>
          <w:sz w:val="24"/>
          <w:szCs w:val="24"/>
        </w:rPr>
        <w:t xml:space="preserve"> responsible for distribution </w:t>
      </w:r>
      <w:r w:rsidRPr="716F8926" w:rsidR="00F60D56">
        <w:rPr>
          <w:rFonts w:eastAsia="Arial" w:cs="Arial"/>
          <w:sz w:val="24"/>
          <w:szCs w:val="24"/>
        </w:rPr>
        <w:t xml:space="preserve">of the reporting record can elect to use one of the following options when they click on </w:t>
      </w:r>
      <w:r w:rsidRPr="716F8926" w:rsidR="00F60D56">
        <w:rPr>
          <w:rFonts w:eastAsia="Arial" w:cs="Arial"/>
          <w:b/>
          <w:bCs/>
          <w:sz w:val="24"/>
          <w:szCs w:val="24"/>
        </w:rPr>
        <w:t>Share tab</w:t>
      </w:r>
      <w:r w:rsidRPr="716F8926" w:rsidR="007F4D15">
        <w:rPr>
          <w:rFonts w:eastAsia="Arial" w:cs="Arial"/>
          <w:b/>
          <w:bCs/>
          <w:sz w:val="24"/>
          <w:szCs w:val="24"/>
        </w:rPr>
        <w:t>,</w:t>
      </w:r>
      <w:r w:rsidRPr="716F8926" w:rsidR="006B5A74">
        <w:rPr>
          <w:rFonts w:eastAsia="Arial" w:cs="Arial"/>
          <w:sz w:val="24"/>
          <w:szCs w:val="24"/>
        </w:rPr>
        <w:t xml:space="preserve"> first </w:t>
      </w:r>
      <w:r w:rsidRPr="716F8926" w:rsidR="00403228">
        <w:rPr>
          <w:rFonts w:eastAsia="Arial" w:cs="Arial"/>
          <w:sz w:val="24"/>
          <w:szCs w:val="24"/>
        </w:rPr>
        <w:t>option</w:t>
      </w:r>
      <w:r w:rsidRPr="716F8926" w:rsidR="00450320">
        <w:rPr>
          <w:rFonts w:eastAsia="Arial" w:cs="Arial"/>
          <w:sz w:val="24"/>
          <w:szCs w:val="24"/>
        </w:rPr>
        <w:t xml:space="preserve"> - sending</w:t>
      </w:r>
      <w:r w:rsidRPr="716F8926" w:rsidR="00403228">
        <w:rPr>
          <w:rFonts w:eastAsia="Arial" w:cs="Arial"/>
          <w:sz w:val="24"/>
          <w:szCs w:val="24"/>
        </w:rPr>
        <w:t xml:space="preserve"> and collecting re</w:t>
      </w:r>
      <w:r w:rsidRPr="716F8926" w:rsidR="002E2240">
        <w:rPr>
          <w:rFonts w:eastAsia="Arial" w:cs="Arial"/>
          <w:sz w:val="24"/>
          <w:szCs w:val="24"/>
        </w:rPr>
        <w:t>sponse</w:t>
      </w:r>
      <w:r w:rsidRPr="716F8926" w:rsidR="00450320">
        <w:rPr>
          <w:rFonts w:eastAsia="Arial" w:cs="Arial"/>
          <w:sz w:val="24"/>
          <w:szCs w:val="24"/>
        </w:rPr>
        <w:t>. This is at the</w:t>
      </w:r>
      <w:r w:rsidRPr="716F8926" w:rsidR="00403228">
        <w:rPr>
          <w:rFonts w:eastAsia="Arial" w:cs="Arial"/>
          <w:sz w:val="24"/>
          <w:szCs w:val="24"/>
        </w:rPr>
        <w:t xml:space="preserve"> top of the page</w:t>
      </w:r>
      <w:r w:rsidRPr="716F8926" w:rsidR="00E53833">
        <w:rPr>
          <w:rFonts w:eastAsia="Arial" w:cs="Arial"/>
          <w:sz w:val="24"/>
          <w:szCs w:val="24"/>
        </w:rPr>
        <w:t>.</w:t>
      </w:r>
      <w:r w:rsidRPr="716F8926" w:rsidR="002E2240">
        <w:rPr>
          <w:rFonts w:eastAsia="Arial" w:cs="Arial"/>
          <w:sz w:val="24"/>
          <w:szCs w:val="24"/>
        </w:rPr>
        <w:t xml:space="preserve"> Drop down arrow allows for the response restrictions within organisation</w:t>
      </w:r>
    </w:p>
    <w:p w:rsidR="005F2150" w:rsidP="6684880F" w:rsidRDefault="00175E6C" w14:paraId="4EE7B155" w14:textId="50D44A1E">
      <w:pPr>
        <w:pStyle w:val="ListParagraph"/>
        <w:numPr>
          <w:ilvl w:val="0"/>
          <w:numId w:val="17"/>
        </w:numPr>
        <w:spacing w:before="120" w:after="120" w:line="360" w:lineRule="auto"/>
        <w:rPr>
          <w:rFonts w:ascii="Arial" w:hAnsi="Arial" w:eastAsia="Arial" w:cs="Arial"/>
          <w:sz w:val="24"/>
          <w:szCs w:val="24"/>
        </w:rPr>
      </w:pPr>
      <w:r w:rsidRPr="716F8926">
        <w:rPr>
          <w:rFonts w:ascii="Arial" w:hAnsi="Arial" w:eastAsia="Arial" w:cs="Arial"/>
          <w:sz w:val="24"/>
          <w:szCs w:val="24"/>
        </w:rPr>
        <w:t xml:space="preserve">Copy link icon </w:t>
      </w:r>
      <w:r w:rsidRPr="716F8926" w:rsidR="005F2150">
        <w:rPr>
          <w:rFonts w:ascii="Arial" w:hAnsi="Arial" w:eastAsia="Arial" w:cs="Arial"/>
          <w:sz w:val="24"/>
          <w:szCs w:val="24"/>
        </w:rPr>
        <w:t>(paperclip image) into a relevant internal organisation web page for workers</w:t>
      </w:r>
    </w:p>
    <w:p w:rsidR="008E6F45" w:rsidP="6684880F" w:rsidRDefault="005F2150" w14:paraId="305355A0" w14:textId="422F00AC">
      <w:pPr>
        <w:pStyle w:val="ListParagraph"/>
        <w:numPr>
          <w:ilvl w:val="0"/>
          <w:numId w:val="17"/>
        </w:numPr>
        <w:spacing w:before="120" w:after="120" w:line="360" w:lineRule="auto"/>
        <w:rPr>
          <w:rFonts w:ascii="Arial" w:hAnsi="Arial" w:eastAsia="Arial" w:cs="Arial"/>
          <w:sz w:val="24"/>
          <w:szCs w:val="24"/>
        </w:rPr>
      </w:pPr>
      <w:r w:rsidRPr="716F8926">
        <w:rPr>
          <w:rFonts w:ascii="Arial" w:hAnsi="Arial" w:eastAsia="Arial" w:cs="Arial"/>
          <w:sz w:val="24"/>
          <w:szCs w:val="24"/>
        </w:rPr>
        <w:t>Copy the QR code link</w:t>
      </w:r>
      <w:r w:rsidRPr="716F8926" w:rsidR="008E6F45">
        <w:rPr>
          <w:rFonts w:ascii="Arial" w:hAnsi="Arial" w:eastAsia="Arial" w:cs="Arial"/>
          <w:sz w:val="24"/>
          <w:szCs w:val="24"/>
        </w:rPr>
        <w:t xml:space="preserve"> into a relevant internal organisation web page for workers</w:t>
      </w:r>
    </w:p>
    <w:p w:rsidR="006B5A74" w:rsidP="6684880F" w:rsidRDefault="008E6F45" w14:paraId="5F57EFD9" w14:textId="47A3D5FD">
      <w:pPr>
        <w:pStyle w:val="ListParagraph"/>
        <w:numPr>
          <w:ilvl w:val="0"/>
          <w:numId w:val="17"/>
        </w:numPr>
        <w:spacing w:before="120" w:after="120" w:line="360" w:lineRule="auto"/>
        <w:rPr>
          <w:rFonts w:ascii="Arial" w:hAnsi="Arial" w:eastAsia="Arial" w:cs="Arial"/>
          <w:sz w:val="24"/>
          <w:szCs w:val="24"/>
        </w:rPr>
      </w:pPr>
      <w:r w:rsidRPr="716F8926">
        <w:rPr>
          <w:rFonts w:ascii="Arial" w:hAnsi="Arial" w:eastAsia="Arial" w:cs="Arial"/>
          <w:sz w:val="24"/>
          <w:szCs w:val="24"/>
        </w:rPr>
        <w:t>Send an email with a copy of the URL</w:t>
      </w:r>
      <w:r w:rsidRPr="716F8926" w:rsidR="006B5A74">
        <w:rPr>
          <w:rFonts w:ascii="Arial" w:hAnsi="Arial" w:eastAsia="Arial" w:cs="Arial"/>
          <w:sz w:val="24"/>
          <w:szCs w:val="24"/>
        </w:rPr>
        <w:t xml:space="preserve"> to all workers for access.</w:t>
      </w:r>
    </w:p>
    <w:p w:rsidR="00013BFE" w:rsidP="6684880F" w:rsidRDefault="00013BFE" w14:paraId="771AE188" w14:textId="0F1FA766">
      <w:pPr>
        <w:spacing w:before="120" w:after="120" w:line="360" w:lineRule="auto"/>
        <w:rPr>
          <w:rFonts w:eastAsia="Arial" w:cs="Arial"/>
          <w:sz w:val="24"/>
          <w:szCs w:val="24"/>
        </w:rPr>
      </w:pPr>
      <w:r w:rsidRPr="442C30CC">
        <w:rPr>
          <w:rFonts w:eastAsia="Arial" w:cs="Arial"/>
          <w:sz w:val="24"/>
          <w:szCs w:val="24"/>
        </w:rPr>
        <w:t xml:space="preserve">Workers </w:t>
      </w:r>
      <w:r w:rsidRPr="442C30CC" w:rsidR="00814CE1">
        <w:rPr>
          <w:rFonts w:eastAsia="Arial" w:cs="Arial"/>
          <w:sz w:val="24"/>
          <w:szCs w:val="24"/>
        </w:rPr>
        <w:t>will be able to open a link to the</w:t>
      </w:r>
      <w:r w:rsidRPr="442C30CC" w:rsidR="00DF4ED0">
        <w:rPr>
          <w:rFonts w:eastAsia="Arial" w:cs="Arial"/>
          <w:sz w:val="24"/>
          <w:szCs w:val="24"/>
        </w:rPr>
        <w:t xml:space="preserve"> blank form</w:t>
      </w:r>
      <w:r w:rsidRPr="442C30CC">
        <w:rPr>
          <w:rFonts w:eastAsia="Arial" w:cs="Arial"/>
          <w:sz w:val="24"/>
          <w:szCs w:val="24"/>
        </w:rPr>
        <w:t>,</w:t>
      </w:r>
      <w:r w:rsidRPr="442C30CC" w:rsidR="00DF4ED0">
        <w:rPr>
          <w:rFonts w:eastAsia="Arial" w:cs="Arial"/>
          <w:sz w:val="24"/>
          <w:szCs w:val="24"/>
        </w:rPr>
        <w:t xml:space="preserve"> available on PC or phone, and simply </w:t>
      </w:r>
      <w:r w:rsidRPr="442C30CC" w:rsidR="007D5A83">
        <w:rPr>
          <w:rFonts w:eastAsia="Arial" w:cs="Arial"/>
          <w:sz w:val="24"/>
          <w:szCs w:val="24"/>
        </w:rPr>
        <w:t>enter</w:t>
      </w:r>
      <w:r w:rsidRPr="442C30CC" w:rsidR="00DF4ED0">
        <w:rPr>
          <w:rFonts w:eastAsia="Arial" w:cs="Arial"/>
          <w:sz w:val="24"/>
          <w:szCs w:val="24"/>
        </w:rPr>
        <w:t xml:space="preserve"> the </w:t>
      </w:r>
      <w:r w:rsidRPr="442C30CC" w:rsidR="007D5A83">
        <w:rPr>
          <w:rFonts w:eastAsia="Arial" w:cs="Arial"/>
          <w:sz w:val="24"/>
          <w:szCs w:val="24"/>
        </w:rPr>
        <w:t>required data for submission</w:t>
      </w:r>
      <w:r w:rsidRPr="442C30CC" w:rsidR="000D7340">
        <w:rPr>
          <w:rFonts w:eastAsia="Arial" w:cs="Arial"/>
          <w:sz w:val="24"/>
          <w:szCs w:val="24"/>
        </w:rPr>
        <w:t xml:space="preserve"> which automatically </w:t>
      </w:r>
      <w:r w:rsidRPr="442C30CC" w:rsidR="007D5A83">
        <w:rPr>
          <w:rFonts w:eastAsia="Arial" w:cs="Arial"/>
          <w:sz w:val="24"/>
          <w:szCs w:val="24"/>
        </w:rPr>
        <w:t>return</w:t>
      </w:r>
      <w:r w:rsidRPr="442C30CC" w:rsidR="000D7340">
        <w:rPr>
          <w:rFonts w:eastAsia="Arial" w:cs="Arial"/>
          <w:sz w:val="24"/>
          <w:szCs w:val="24"/>
        </w:rPr>
        <w:t>s</w:t>
      </w:r>
      <w:r w:rsidRPr="442C30CC" w:rsidR="007D5A83">
        <w:rPr>
          <w:rFonts w:eastAsia="Arial" w:cs="Arial"/>
          <w:sz w:val="24"/>
          <w:szCs w:val="24"/>
        </w:rPr>
        <w:t xml:space="preserve"> the information to the team or individual responsible. </w:t>
      </w:r>
    </w:p>
    <w:p w:rsidRPr="00190DB8" w:rsidR="00190DB8" w:rsidP="00190DB8" w:rsidRDefault="00190DB8" w14:paraId="0F55C87D" w14:textId="77777777">
      <w:pPr>
        <w:spacing w:before="120" w:after="120" w:line="360" w:lineRule="auto"/>
        <w:rPr>
          <w:rFonts w:eastAsia="Arial" w:cs="Arial"/>
          <w:b/>
          <w:bCs/>
          <w:sz w:val="28"/>
          <w:szCs w:val="28"/>
        </w:rPr>
      </w:pPr>
      <w:r w:rsidRPr="00190DB8">
        <w:rPr>
          <w:rFonts w:eastAsia="Arial" w:cs="Arial"/>
          <w:b/>
          <w:bCs/>
          <w:sz w:val="28"/>
          <w:szCs w:val="28"/>
        </w:rPr>
        <w:t>Accessing responses</w:t>
      </w:r>
    </w:p>
    <w:p w:rsidRPr="00190DB8" w:rsidR="00190DB8" w:rsidP="00190DB8" w:rsidRDefault="00190DB8" w14:paraId="68F92D96" w14:textId="77777777">
      <w:pPr>
        <w:spacing w:before="120" w:after="120" w:line="360" w:lineRule="auto"/>
        <w:rPr>
          <w:rFonts w:eastAsia="Arial" w:cs="Arial"/>
          <w:sz w:val="24"/>
          <w:szCs w:val="24"/>
        </w:rPr>
      </w:pPr>
      <w:r w:rsidRPr="00190DB8">
        <w:rPr>
          <w:rFonts w:eastAsia="Arial" w:cs="Arial"/>
          <w:sz w:val="24"/>
          <w:szCs w:val="24"/>
        </w:rPr>
        <w:t>Team /individual who distribute the form and are responsible for the reporting record will be able to open original survey form at any time to check responses and carry out actions as needed.</w:t>
      </w:r>
    </w:p>
    <w:p w:rsidRPr="00190DB8" w:rsidR="00190DB8" w:rsidP="00190DB8" w:rsidRDefault="00190DB8" w14:paraId="3A56CCF4" w14:textId="77777777">
      <w:pPr>
        <w:spacing w:before="120" w:after="120" w:line="360" w:lineRule="auto"/>
        <w:rPr>
          <w:rFonts w:eastAsia="Arial" w:cs="Arial"/>
          <w:sz w:val="24"/>
          <w:szCs w:val="24"/>
        </w:rPr>
      </w:pPr>
      <w:r w:rsidRPr="00190DB8">
        <w:rPr>
          <w:rFonts w:eastAsia="Arial" w:cs="Arial"/>
          <w:sz w:val="24"/>
          <w:szCs w:val="24"/>
        </w:rPr>
        <w:t xml:space="preserve">Steps to access and download spreadsheet of responses: </w:t>
      </w:r>
    </w:p>
    <w:p w:rsidRPr="00190DB8" w:rsidR="00190DB8" w:rsidP="00190DB8" w:rsidRDefault="00190DB8" w14:paraId="2F0170FA" w14:textId="77777777">
      <w:pPr>
        <w:spacing w:before="120" w:after="120" w:line="360" w:lineRule="auto"/>
        <w:rPr>
          <w:rFonts w:eastAsia="Arial" w:cs="Arial"/>
          <w:sz w:val="24"/>
          <w:szCs w:val="24"/>
        </w:rPr>
      </w:pPr>
      <w:r w:rsidRPr="00190DB8">
        <w:rPr>
          <w:rFonts w:eastAsia="Arial" w:cs="Arial"/>
          <w:sz w:val="24"/>
          <w:szCs w:val="24"/>
        </w:rPr>
        <w:t>•</w:t>
      </w:r>
      <w:r w:rsidRPr="00190DB8">
        <w:rPr>
          <w:rFonts w:eastAsia="Arial" w:cs="Arial"/>
          <w:sz w:val="24"/>
          <w:szCs w:val="24"/>
        </w:rPr>
        <w:tab/>
      </w:r>
      <w:r w:rsidRPr="00190DB8">
        <w:rPr>
          <w:rFonts w:eastAsia="Arial" w:cs="Arial"/>
          <w:sz w:val="24"/>
          <w:szCs w:val="24"/>
        </w:rPr>
        <w:t>Open organisation template form</w:t>
      </w:r>
    </w:p>
    <w:p w:rsidRPr="00190DB8" w:rsidR="00190DB8" w:rsidP="00190DB8" w:rsidRDefault="00190DB8" w14:paraId="6557F378" w14:textId="77777777">
      <w:pPr>
        <w:spacing w:before="120" w:after="120" w:line="360" w:lineRule="auto"/>
        <w:rPr>
          <w:rFonts w:eastAsia="Arial" w:cs="Arial"/>
          <w:sz w:val="24"/>
          <w:szCs w:val="24"/>
        </w:rPr>
      </w:pPr>
      <w:r w:rsidRPr="00190DB8">
        <w:rPr>
          <w:rFonts w:eastAsia="Arial" w:cs="Arial"/>
          <w:sz w:val="24"/>
          <w:szCs w:val="24"/>
        </w:rPr>
        <w:t>•</w:t>
      </w:r>
      <w:r w:rsidRPr="00190DB8">
        <w:rPr>
          <w:rFonts w:eastAsia="Arial" w:cs="Arial"/>
          <w:sz w:val="24"/>
          <w:szCs w:val="24"/>
        </w:rPr>
        <w:tab/>
      </w:r>
      <w:r w:rsidRPr="00190DB8">
        <w:rPr>
          <w:rFonts w:eastAsia="Arial" w:cs="Arial"/>
          <w:sz w:val="24"/>
          <w:szCs w:val="24"/>
        </w:rPr>
        <w:t>Click on responses tab</w:t>
      </w:r>
    </w:p>
    <w:p w:rsidR="00190DB8" w:rsidP="00190DB8" w:rsidRDefault="00190DB8" w14:paraId="1F811BB7" w14:textId="7A243BD3">
      <w:pPr>
        <w:spacing w:before="120" w:after="120" w:line="360" w:lineRule="auto"/>
        <w:rPr>
          <w:rFonts w:eastAsia="Arial" w:cs="Arial"/>
          <w:sz w:val="24"/>
          <w:szCs w:val="24"/>
        </w:rPr>
      </w:pPr>
      <w:r w:rsidRPr="00190DB8">
        <w:rPr>
          <w:rFonts w:eastAsia="Arial" w:cs="Arial"/>
          <w:sz w:val="24"/>
          <w:szCs w:val="24"/>
        </w:rPr>
        <w:t>•</w:t>
      </w:r>
      <w:r w:rsidRPr="00190DB8">
        <w:rPr>
          <w:rFonts w:eastAsia="Arial" w:cs="Arial"/>
          <w:sz w:val="24"/>
          <w:szCs w:val="24"/>
        </w:rPr>
        <w:tab/>
      </w:r>
      <w:r w:rsidRPr="00190DB8">
        <w:rPr>
          <w:rFonts w:eastAsia="Arial" w:cs="Arial"/>
          <w:sz w:val="24"/>
          <w:szCs w:val="24"/>
        </w:rPr>
        <w:t>Look for excel spreadsheet icon and download for collated responses.</w:t>
      </w:r>
    </w:p>
    <w:p w:rsidRPr="003570C5" w:rsidR="003570C5" w:rsidP="003570C5" w:rsidRDefault="003570C5" w14:paraId="3666C368" w14:textId="77777777">
      <w:pPr>
        <w:spacing w:before="120" w:after="120" w:line="360" w:lineRule="auto"/>
        <w:rPr>
          <w:rFonts w:eastAsia="Arial" w:cs="Arial"/>
          <w:b/>
          <w:bCs/>
          <w:sz w:val="24"/>
          <w:szCs w:val="24"/>
        </w:rPr>
      </w:pPr>
      <w:r w:rsidRPr="003570C5">
        <w:rPr>
          <w:rFonts w:eastAsia="Arial" w:cs="Arial"/>
          <w:b/>
          <w:sz w:val="24"/>
          <w:szCs w:val="24"/>
        </w:rPr>
        <w:t xml:space="preserve">Short Microsoft forms tutorials – 2-3 minutes in length each </w:t>
      </w:r>
    </w:p>
    <w:p w:rsidRPr="003570C5" w:rsidR="003570C5" w:rsidP="003570C5" w:rsidRDefault="003570C5" w14:paraId="1F634FEA" w14:textId="77777777">
      <w:pPr>
        <w:spacing w:before="120" w:after="120" w:line="360" w:lineRule="auto"/>
        <w:rPr>
          <w:rFonts w:eastAsia="Arial" w:cs="Arial"/>
          <w:b/>
          <w:bCs/>
          <w:sz w:val="24"/>
          <w:szCs w:val="24"/>
        </w:rPr>
      </w:pPr>
      <w:hyperlink r:id="rId11">
        <w:r w:rsidRPr="003570C5">
          <w:rPr>
            <w:rStyle w:val="Hyperlink"/>
            <w:rFonts w:eastAsia="Arial" w:cs="Arial"/>
            <w:sz w:val="24"/>
            <w:szCs w:val="24"/>
          </w:rPr>
          <w:t>Microsoft Forms | Full Tutorial - Bing video</w:t>
        </w:r>
      </w:hyperlink>
    </w:p>
    <w:p w:rsidRPr="003570C5" w:rsidR="003570C5" w:rsidP="003570C5" w:rsidRDefault="003570C5" w14:paraId="3FFD8366" w14:textId="77777777">
      <w:pPr>
        <w:spacing w:before="120" w:after="120" w:line="360" w:lineRule="auto"/>
        <w:rPr>
          <w:rFonts w:eastAsia="Arial" w:cs="Arial"/>
          <w:sz w:val="24"/>
          <w:szCs w:val="24"/>
        </w:rPr>
      </w:pPr>
      <w:hyperlink r:id="rId12">
        <w:r w:rsidRPr="003570C5">
          <w:rPr>
            <w:rStyle w:val="Hyperlink"/>
            <w:rFonts w:eastAsia="Arial" w:cs="Arial"/>
            <w:sz w:val="24"/>
            <w:szCs w:val="24"/>
          </w:rPr>
          <w:t>Microsoft Forms - Share your Survey Link - Bing video</w:t>
        </w:r>
      </w:hyperlink>
    </w:p>
    <w:p w:rsidRPr="003570C5" w:rsidR="003570C5" w:rsidP="003570C5" w:rsidRDefault="003570C5" w14:paraId="7BA6AD27" w14:textId="77777777">
      <w:pPr>
        <w:spacing w:before="120" w:after="120" w:line="360" w:lineRule="auto"/>
        <w:rPr>
          <w:rFonts w:eastAsia="Arial" w:cs="Arial"/>
          <w:sz w:val="24"/>
          <w:szCs w:val="24"/>
        </w:rPr>
      </w:pPr>
      <w:hyperlink r:id="rId13">
        <w:r w:rsidRPr="003570C5">
          <w:rPr>
            <w:rStyle w:val="Hyperlink"/>
            <w:rFonts w:eastAsia="Arial" w:cs="Arial"/>
            <w:sz w:val="24"/>
            <w:szCs w:val="24"/>
          </w:rPr>
          <w:t>Microsoft Forms - View your Survey Responses - Bing video</w:t>
        </w:r>
      </w:hyperlink>
    </w:p>
    <w:p w:rsidR="003570C5" w:rsidP="00190DB8" w:rsidRDefault="003570C5" w14:paraId="6AF9FACA" w14:textId="77777777">
      <w:pPr>
        <w:spacing w:before="120" w:after="120" w:line="360" w:lineRule="auto"/>
        <w:rPr>
          <w:rFonts w:eastAsia="Arial" w:cs="Arial"/>
          <w:sz w:val="24"/>
          <w:szCs w:val="24"/>
        </w:rPr>
      </w:pPr>
    </w:p>
    <w:p w:rsidRPr="00B54351" w:rsidR="00B1553E" w:rsidP="716F8926" w:rsidRDefault="00BB21EA" w14:paraId="4908CBE5" w14:textId="393A61DC">
      <w:pPr>
        <w:pStyle w:val="Heading2"/>
        <w:spacing w:line="360" w:lineRule="auto"/>
        <w:rPr>
          <w:bCs/>
        </w:rPr>
      </w:pPr>
      <w:r>
        <w:lastRenderedPageBreak/>
        <w:t xml:space="preserve">RAT </w:t>
      </w:r>
      <w:r w:rsidR="00461F9C">
        <w:t>R</w:t>
      </w:r>
      <w:r>
        <w:t>esources</w:t>
      </w:r>
      <w:r w:rsidR="00461F9C">
        <w:t xml:space="preserve"> </w:t>
      </w:r>
    </w:p>
    <w:p w:rsidRPr="0016532D" w:rsidR="1775CB00" w:rsidP="0016532D" w:rsidRDefault="1775CB00" w14:paraId="35F0187B" w14:textId="5D8D5483">
      <w:pPr>
        <w:pStyle w:val="ListParagraph"/>
        <w:numPr>
          <w:ilvl w:val="0"/>
          <w:numId w:val="21"/>
        </w:numPr>
        <w:spacing w:before="120" w:after="120" w:line="360" w:lineRule="auto"/>
        <w:rPr>
          <w:rStyle w:val="Hyperlink"/>
          <w:rFonts w:ascii="Arial" w:hAnsi="Arial" w:eastAsia="Arial" w:cs="Arial"/>
          <w:sz w:val="24"/>
          <w:szCs w:val="24"/>
        </w:rPr>
      </w:pPr>
      <w:hyperlink w:history="1" r:id="rId14">
        <w:r w:rsidRPr="0016532D">
          <w:rPr>
            <w:rStyle w:val="Hyperlink"/>
            <w:rFonts w:ascii="Arial" w:hAnsi="Arial" w:eastAsia="Arial" w:cs="Arial"/>
            <w:sz w:val="24"/>
            <w:szCs w:val="24"/>
          </w:rPr>
          <w:t>TGA Home use tests for COVID-19 guidance</w:t>
        </w:r>
      </w:hyperlink>
    </w:p>
    <w:p w:rsidRPr="0016532D" w:rsidR="1775CB00" w:rsidP="0016532D" w:rsidRDefault="1775CB00" w14:paraId="2F0FAC4A" w14:textId="002057D4">
      <w:pPr>
        <w:pStyle w:val="ListParagraph"/>
        <w:numPr>
          <w:ilvl w:val="0"/>
          <w:numId w:val="21"/>
        </w:numPr>
        <w:spacing w:before="120" w:after="120" w:line="360" w:lineRule="auto"/>
        <w:rPr>
          <w:rStyle w:val="Hyperlink"/>
          <w:rFonts w:ascii="Arial" w:hAnsi="Arial" w:eastAsia="Arial" w:cs="Arial"/>
          <w:sz w:val="24"/>
          <w:szCs w:val="24"/>
        </w:rPr>
      </w:pPr>
      <w:hyperlink w:history="1" r:id="rId15">
        <w:r w:rsidRPr="0016532D">
          <w:rPr>
            <w:rStyle w:val="Hyperlink"/>
            <w:rFonts w:ascii="Arial" w:hAnsi="Arial" w:eastAsia="Arial" w:cs="Arial"/>
            <w:sz w:val="24"/>
            <w:szCs w:val="24"/>
          </w:rPr>
          <w:t>Testing for COVID-19 | Australian Government Department of Health</w:t>
        </w:r>
      </w:hyperlink>
    </w:p>
    <w:p w:rsidRPr="0016532D" w:rsidR="003570C5" w:rsidP="0016532D" w:rsidRDefault="1775CB00" w14:paraId="35174EEC" w14:textId="77777777">
      <w:pPr>
        <w:pStyle w:val="ListParagraph"/>
        <w:numPr>
          <w:ilvl w:val="0"/>
          <w:numId w:val="21"/>
        </w:numPr>
        <w:spacing w:before="120" w:after="120" w:line="360" w:lineRule="auto"/>
        <w:rPr>
          <w:rFonts w:ascii="Arial" w:hAnsi="Arial" w:eastAsia="Arial" w:cs="Arial"/>
          <w:sz w:val="24"/>
          <w:szCs w:val="24"/>
        </w:rPr>
      </w:pPr>
      <w:hyperlink w:history="1" r:id="rId16">
        <w:r w:rsidRPr="0016532D">
          <w:rPr>
            <w:rStyle w:val="Hyperlink"/>
            <w:rFonts w:ascii="Arial" w:hAnsi="Arial" w:eastAsia="Arial" w:cs="Arial"/>
            <w:sz w:val="24"/>
            <w:szCs w:val="24"/>
          </w:rPr>
          <w:t xml:space="preserve">How to do a rapid antigen test from your nose - Easy Read Australian Government Department of </w:t>
        </w:r>
        <w:proofErr w:type="spellStart"/>
        <w:r w:rsidRPr="0016532D">
          <w:rPr>
            <w:rStyle w:val="Hyperlink"/>
            <w:rFonts w:ascii="Arial" w:hAnsi="Arial" w:eastAsia="Arial" w:cs="Arial"/>
            <w:sz w:val="24"/>
            <w:szCs w:val="24"/>
          </w:rPr>
          <w:t>Health</w:t>
        </w:r>
      </w:hyperlink>
      <w:proofErr w:type="spellEnd"/>
    </w:p>
    <w:p w:rsidRPr="0016532D" w:rsidR="1775CB00" w:rsidP="0016532D" w:rsidRDefault="0016532D" w14:paraId="0D0D605C" w14:textId="7DC97841">
      <w:pPr>
        <w:pStyle w:val="ListParagraph"/>
        <w:numPr>
          <w:ilvl w:val="0"/>
          <w:numId w:val="21"/>
        </w:numPr>
        <w:spacing w:before="120" w:after="120" w:line="360" w:lineRule="auto"/>
        <w:rPr>
          <w:rFonts w:ascii="Arial" w:hAnsi="Arial" w:eastAsia="Arial" w:cs="Arial"/>
          <w:sz w:val="24"/>
          <w:szCs w:val="24"/>
        </w:rPr>
      </w:pPr>
      <w:hyperlink r:id="rId17">
        <w:r w:rsidRPr="0016532D" w:rsidR="00C03F6C">
          <w:rPr>
            <w:rStyle w:val="Hyperlink"/>
            <w:rFonts w:ascii="Arial" w:hAnsi="Arial" w:eastAsia="Arial" w:cs="Arial"/>
            <w:sz w:val="24"/>
            <w:szCs w:val="24"/>
          </w:rPr>
          <w:t>How to do a rapid antigen test with your saliva – Easy Read | Australian Government Department of Health</w:t>
        </w:r>
      </w:hyperlink>
    </w:p>
    <w:p w:rsidRPr="0016532D" w:rsidR="7C6F4E8B" w:rsidP="0016532D" w:rsidRDefault="7C6F4E8B" w14:paraId="71B0F919" w14:textId="6D3BD393">
      <w:pPr>
        <w:pStyle w:val="ListParagraph"/>
        <w:numPr>
          <w:ilvl w:val="0"/>
          <w:numId w:val="21"/>
        </w:numPr>
        <w:spacing w:before="120" w:after="120" w:line="360" w:lineRule="auto"/>
        <w:rPr>
          <w:rFonts w:ascii="Arial" w:hAnsi="Arial" w:eastAsia="Arial" w:cs="Arial"/>
          <w:color w:val="0563C1"/>
          <w:sz w:val="24"/>
          <w:szCs w:val="24"/>
          <w:u w:val="single"/>
        </w:rPr>
      </w:pPr>
      <w:r w:rsidRPr="0016532D">
        <w:rPr>
          <w:rFonts w:ascii="Arial" w:hAnsi="Arial" w:eastAsia="Arial" w:cs="Arial"/>
          <w:color w:val="0563C1"/>
          <w:sz w:val="24"/>
          <w:szCs w:val="24"/>
          <w:u w:val="single"/>
        </w:rPr>
        <w:t>Anyone using a RAT saliva test is recommended to carry this out 30 minutes or more from eating, drinking, smoking, chewing gum or cleaning their teeth.</w:t>
      </w:r>
    </w:p>
    <w:p w:rsidR="7C6F4E8B" w:rsidP="7C6F4E8B" w:rsidRDefault="7C6F4E8B" w14:paraId="31EC3C20" w14:textId="604645E5">
      <w:pPr>
        <w:spacing w:line="360" w:lineRule="auto"/>
        <w:rPr>
          <w:rFonts w:eastAsia="Calibri" w:cs="Arial"/>
          <w:szCs w:val="36"/>
        </w:rPr>
      </w:pPr>
    </w:p>
    <w:p w:rsidRPr="00B54351" w:rsidR="00BB21EA" w:rsidP="716F8926" w:rsidRDefault="00BB21EA" w14:paraId="1EE305DF" w14:textId="467C642F">
      <w:pPr>
        <w:pStyle w:val="Heading2"/>
        <w:spacing w:line="360" w:lineRule="auto"/>
      </w:pPr>
      <w:r>
        <w:lastRenderedPageBreak/>
        <w:t xml:space="preserve">Commonwealth, State and Territory RAT testing weblinks </w:t>
      </w:r>
    </w:p>
    <w:p w:rsidR="7C6F4E8B" w:rsidP="442C30CC" w:rsidRDefault="7C6F4E8B" w14:paraId="22B95511" w14:textId="4BB75F3C">
      <w:pPr>
        <w:spacing w:line="360" w:lineRule="auto"/>
        <w:rPr>
          <w:rFonts w:eastAsia="Arial" w:cs="Arial"/>
          <w:b/>
          <w:bCs/>
          <w:sz w:val="24"/>
          <w:szCs w:val="24"/>
        </w:rPr>
      </w:pPr>
      <w:r w:rsidRPr="442C30CC">
        <w:rPr>
          <w:rFonts w:eastAsia="Arial" w:cs="Arial"/>
          <w:b/>
          <w:bCs/>
          <w:sz w:val="24"/>
          <w:szCs w:val="24"/>
        </w:rPr>
        <w:t>Reporting a positive RAT</w:t>
      </w:r>
    </w:p>
    <w:p w:rsidR="7C6F4E8B" w:rsidP="442C30CC" w:rsidRDefault="7C6F4E8B" w14:paraId="27DCFF3C" w14:textId="0577BB88">
      <w:pPr>
        <w:spacing w:line="360" w:lineRule="auto"/>
        <w:rPr>
          <w:rFonts w:eastAsia="Arial" w:cs="Arial"/>
          <w:sz w:val="24"/>
          <w:szCs w:val="24"/>
        </w:rPr>
      </w:pPr>
      <w:r w:rsidRPr="442C30CC">
        <w:rPr>
          <w:rFonts w:eastAsia="Arial" w:cs="Arial"/>
          <w:sz w:val="24"/>
          <w:szCs w:val="24"/>
        </w:rPr>
        <w:t xml:space="preserve">All states and territories require individuals to report a positive </w:t>
      </w:r>
      <w:proofErr w:type="gramStart"/>
      <w:r w:rsidRPr="442C30CC">
        <w:rPr>
          <w:rFonts w:eastAsia="Arial" w:cs="Arial"/>
          <w:sz w:val="24"/>
          <w:szCs w:val="24"/>
        </w:rPr>
        <w:t>RAT  result</w:t>
      </w:r>
      <w:proofErr w:type="gramEnd"/>
      <w:r w:rsidRPr="442C30CC">
        <w:rPr>
          <w:rFonts w:eastAsia="Arial" w:cs="Arial"/>
          <w:sz w:val="24"/>
          <w:szCs w:val="24"/>
        </w:rPr>
        <w:t xml:space="preserve"> to their relevant Health Department. This ensures available supports can be provided as needed to the individual throughout their COVID illness and recovery. </w:t>
      </w:r>
    </w:p>
    <w:p w:rsidR="7C6F4E8B" w:rsidP="442C30CC" w:rsidRDefault="7C6F4E8B" w14:paraId="4D4A5668" w14:textId="3DD687E8">
      <w:pPr>
        <w:spacing w:line="360" w:lineRule="auto"/>
        <w:rPr>
          <w:rFonts w:eastAsia="Arial" w:cs="Arial"/>
          <w:sz w:val="24"/>
          <w:szCs w:val="24"/>
        </w:rPr>
      </w:pPr>
      <w:r w:rsidRPr="442C30CC">
        <w:rPr>
          <w:rFonts w:eastAsia="Arial" w:cs="Arial"/>
          <w:sz w:val="24"/>
          <w:szCs w:val="24"/>
        </w:rPr>
        <w:t xml:space="preserve">This reporting is in addition to any disability service provider notifications to state or territory government, NDIS Quality and Safeguards Commission and other authorities such as WorkSafe. </w:t>
      </w:r>
    </w:p>
    <w:p w:rsidR="7C6F4E8B" w:rsidP="442C30CC" w:rsidRDefault="7C6F4E8B" w14:paraId="3DF6ABE4" w14:textId="0FE666A8">
      <w:pPr>
        <w:spacing w:line="360" w:lineRule="auto"/>
        <w:rPr>
          <w:rFonts w:eastAsia="Arial" w:cs="Arial"/>
          <w:sz w:val="24"/>
          <w:szCs w:val="24"/>
        </w:rPr>
      </w:pPr>
      <w:r w:rsidRPr="442C30CC">
        <w:rPr>
          <w:rFonts w:eastAsia="Arial" w:cs="Arial"/>
          <w:sz w:val="24"/>
          <w:szCs w:val="24"/>
        </w:rPr>
        <w:t>The links below identify the current individual RAT reporting requirements.</w:t>
      </w:r>
      <w:r w:rsidRPr="442C30CC" w:rsidR="442C30CC">
        <w:rPr>
          <w:rFonts w:eastAsia="Arial" w:cs="Arial"/>
          <w:sz w:val="24"/>
          <w:szCs w:val="24"/>
        </w:rPr>
        <w:t xml:space="preserve"> </w:t>
      </w:r>
    </w:p>
    <w:p w:rsidR="7C6F4E8B" w:rsidP="442C30CC" w:rsidRDefault="7C6F4E8B" w14:paraId="1C23D177" w14:textId="1388C36E">
      <w:pPr>
        <w:spacing w:line="360" w:lineRule="auto"/>
        <w:rPr>
          <w:rFonts w:eastAsia="Arial" w:cs="Arial"/>
          <w:sz w:val="24"/>
          <w:szCs w:val="24"/>
        </w:rPr>
      </w:pPr>
      <w:r w:rsidRPr="442C30CC">
        <w:rPr>
          <w:rFonts w:eastAsia="Arial" w:cs="Arial"/>
          <w:sz w:val="24"/>
          <w:szCs w:val="24"/>
        </w:rPr>
        <w:t>for each state and territory.</w:t>
      </w:r>
    </w:p>
    <w:p w:rsidRPr="00B1553E" w:rsidR="00F15D91" w:rsidP="442C30CC" w:rsidRDefault="00545A86" w14:paraId="4B848AA5" w14:textId="1488D762">
      <w:pPr>
        <w:pStyle w:val="Heading3"/>
        <w:spacing w:line="360" w:lineRule="auto"/>
        <w:rPr>
          <w:rFonts w:ascii="Arial" w:hAnsi="Arial" w:eastAsia="Arial" w:cs="Arial"/>
          <w:color w:val="auto"/>
        </w:rPr>
      </w:pPr>
      <w:r w:rsidRPr="442C30CC">
        <w:rPr>
          <w:rFonts w:ascii="Arial" w:hAnsi="Arial" w:eastAsia="Arial" w:cs="Arial"/>
          <w:b/>
          <w:bCs/>
          <w:color w:val="auto"/>
        </w:rPr>
        <w:t>Australian Government:</w:t>
      </w:r>
      <w:r w:rsidRPr="442C30CC">
        <w:rPr>
          <w:rFonts w:ascii="Arial" w:hAnsi="Arial" w:eastAsia="Arial" w:cs="Arial"/>
          <w:color w:val="auto"/>
        </w:rPr>
        <w:t xml:space="preserve"> </w:t>
      </w:r>
      <w:r w:rsidRPr="442C30CC" w:rsidR="442C30CC">
        <w:rPr>
          <w:rFonts w:ascii="Arial" w:hAnsi="Arial" w:eastAsia="Arial" w:cs="Arial"/>
          <w:color w:val="auto"/>
        </w:rPr>
        <w:t>COVID-19 rapid antigen self-tests that are approved in Australia | Therapeutic Goods Administration (TGA)</w:t>
      </w:r>
    </w:p>
    <w:p w:rsidR="442C30CC" w:rsidP="442C30CC" w:rsidRDefault="442C30CC" w14:paraId="4506F732" w14:textId="41C89C85">
      <w:pPr>
        <w:rPr>
          <w:rFonts w:eastAsia="Calibri" w:cs="Arial"/>
          <w:szCs w:val="36"/>
        </w:rPr>
      </w:pPr>
    </w:p>
    <w:p w:rsidR="442C30CC" w:rsidP="442C30CC" w:rsidRDefault="442C30CC" w14:paraId="548FD1FD" w14:textId="45661D56">
      <w:pPr>
        <w:rPr>
          <w:rFonts w:eastAsia="Calibri" w:cs="Arial"/>
          <w:szCs w:val="36"/>
        </w:rPr>
      </w:pPr>
      <w:r w:rsidRPr="442C30CC">
        <w:rPr>
          <w:rFonts w:ascii="Segoe UI" w:hAnsi="Segoe UI" w:eastAsia="Segoe UI" w:cs="Segoe UI"/>
          <w:color w:val="000000" w:themeColor="text1"/>
          <w:sz w:val="18"/>
          <w:szCs w:val="18"/>
        </w:rPr>
        <w:t>https://www.tga.gov.au/covid-19-rapid-antigen-self-tests-are-approved-australia</w:t>
      </w:r>
    </w:p>
    <w:p w:rsidRPr="00B1553E" w:rsidR="00F15D91" w:rsidP="442C30CC" w:rsidRDefault="00573AF7" w14:paraId="3AA6DE6C" w14:textId="5D5FC2A7">
      <w:pPr>
        <w:pStyle w:val="Heading3"/>
        <w:spacing w:line="360" w:lineRule="auto"/>
        <w:rPr>
          <w:rFonts w:ascii="Arial" w:hAnsi="Arial" w:eastAsia="Arial" w:cs="Arial"/>
          <w:b/>
          <w:bCs/>
          <w:sz w:val="22"/>
          <w:szCs w:val="22"/>
        </w:rPr>
      </w:pPr>
      <w:r w:rsidRPr="442C30CC">
        <w:rPr>
          <w:rFonts w:ascii="Arial" w:hAnsi="Arial" w:eastAsia="Arial" w:cs="Arial"/>
          <w:b/>
          <w:bCs/>
          <w:sz w:val="22"/>
          <w:szCs w:val="22"/>
        </w:rPr>
        <w:t>ACT</w:t>
      </w:r>
      <w:r w:rsidRPr="442C30CC" w:rsidR="0029168C">
        <w:rPr>
          <w:rFonts w:ascii="Arial" w:hAnsi="Arial" w:eastAsia="Arial" w:cs="Arial"/>
          <w:b/>
          <w:bCs/>
          <w:sz w:val="22"/>
          <w:szCs w:val="22"/>
        </w:rPr>
        <w:t xml:space="preserve">: </w:t>
      </w:r>
      <w:r>
        <w:tab/>
      </w:r>
      <w:hyperlink r:id="rId18">
        <w:r w:rsidRPr="442C30CC" w:rsidR="003316E0">
          <w:rPr>
            <w:rStyle w:val="Hyperlink"/>
            <w:rFonts w:ascii="Arial" w:hAnsi="Arial" w:eastAsia="Arial" w:cs="Arial"/>
          </w:rPr>
          <w:t>Rapid antigen test (RAT) - positive result registration form - COVID-19</w:t>
        </w:r>
      </w:hyperlink>
    </w:p>
    <w:p w:rsidRPr="003316E0" w:rsidR="003316E0" w:rsidP="442C30CC" w:rsidRDefault="00573AF7" w14:paraId="2CE5717F" w14:textId="691DFC24">
      <w:pPr>
        <w:spacing w:line="360" w:lineRule="auto"/>
        <w:rPr>
          <w:rFonts w:eastAsia="Arial" w:cs="Arial"/>
          <w:b/>
          <w:bCs/>
          <w:sz w:val="22"/>
        </w:rPr>
      </w:pPr>
      <w:r w:rsidRPr="442C30CC">
        <w:rPr>
          <w:rFonts w:eastAsia="Arial" w:cs="Arial"/>
          <w:b/>
          <w:bCs/>
          <w:sz w:val="22"/>
        </w:rPr>
        <w:t>NSW</w:t>
      </w:r>
      <w:r w:rsidRPr="442C30CC" w:rsidR="00B1553E">
        <w:rPr>
          <w:rFonts w:eastAsia="Arial" w:cs="Arial"/>
          <w:b/>
          <w:bCs/>
          <w:sz w:val="22"/>
        </w:rPr>
        <w:t>:</w:t>
      </w:r>
      <w:r w:rsidR="003316E0">
        <w:tab/>
      </w:r>
      <w:r w:rsidRPr="442C30CC" w:rsidR="00B1553E">
        <w:rPr>
          <w:rFonts w:eastAsia="Arial" w:cs="Arial"/>
          <w:b/>
          <w:bCs/>
          <w:sz w:val="22"/>
        </w:rPr>
        <w:t xml:space="preserve"> </w:t>
      </w:r>
      <w:hyperlink w:history="1" r:id="rId19">
        <w:r w:rsidRPr="442C30CC" w:rsidR="003316E0">
          <w:rPr>
            <w:rStyle w:val="Hyperlink"/>
            <w:sz w:val="24"/>
            <w:szCs w:val="24"/>
          </w:rPr>
          <w:t>Rapid antigen tests for COVID-19</w:t>
        </w:r>
      </w:hyperlink>
    </w:p>
    <w:p w:rsidRPr="003316E0" w:rsidR="003316E0" w:rsidP="442C30CC" w:rsidRDefault="00573AF7" w14:paraId="2D6CDF73" w14:textId="4C57CCC7">
      <w:pPr>
        <w:spacing w:line="360" w:lineRule="auto"/>
        <w:rPr>
          <w:rStyle w:val="Hyperlink"/>
          <w:rFonts w:eastAsia="Arial" w:cs="Arial"/>
          <w:sz w:val="22"/>
        </w:rPr>
      </w:pPr>
      <w:r w:rsidRPr="442C30CC">
        <w:rPr>
          <w:rFonts w:eastAsia="Arial" w:cs="Arial"/>
          <w:b/>
          <w:bCs/>
          <w:sz w:val="22"/>
        </w:rPr>
        <w:t>NT</w:t>
      </w:r>
      <w:r w:rsidRPr="442C30CC" w:rsidR="00075D19">
        <w:rPr>
          <w:rFonts w:eastAsia="Arial" w:cs="Arial"/>
          <w:b/>
          <w:bCs/>
          <w:sz w:val="22"/>
        </w:rPr>
        <w:t xml:space="preserve">: </w:t>
      </w:r>
      <w:r w:rsidR="003316E0">
        <w:tab/>
      </w:r>
      <w:hyperlink w:history="1" r:id="rId20">
        <w:r w:rsidRPr="442C30CC" w:rsidR="003316E0">
          <w:rPr>
            <w:rStyle w:val="Hyperlink"/>
            <w:sz w:val="24"/>
            <w:szCs w:val="24"/>
          </w:rPr>
          <w:t>Testing positive COVID-19 first steps</w:t>
        </w:r>
      </w:hyperlink>
    </w:p>
    <w:p w:rsidRPr="00C612A1" w:rsidR="00C612A1" w:rsidP="442C30CC" w:rsidRDefault="00573AF7" w14:paraId="6DF80F71" w14:textId="5578FF0A">
      <w:pPr>
        <w:spacing w:line="360" w:lineRule="auto"/>
        <w:rPr>
          <w:rFonts w:eastAsia="Arial" w:cs="Arial"/>
          <w:b/>
          <w:bCs/>
          <w:sz w:val="22"/>
        </w:rPr>
      </w:pPr>
      <w:r w:rsidRPr="442C30CC">
        <w:rPr>
          <w:rFonts w:eastAsia="Arial" w:cs="Arial"/>
          <w:b/>
          <w:bCs/>
          <w:sz w:val="22"/>
        </w:rPr>
        <w:t>QLD</w:t>
      </w:r>
      <w:r w:rsidRPr="442C30CC" w:rsidR="00702E81">
        <w:rPr>
          <w:rFonts w:eastAsia="Arial" w:cs="Arial"/>
          <w:b/>
          <w:bCs/>
          <w:sz w:val="22"/>
        </w:rPr>
        <w:t xml:space="preserve">: </w:t>
      </w:r>
      <w:hyperlink w:history="1" r:id="rId21">
        <w:r w:rsidRPr="442C30CC" w:rsidR="00C612A1">
          <w:rPr>
            <w:rStyle w:val="Hyperlink"/>
            <w:sz w:val="24"/>
            <w:szCs w:val="24"/>
          </w:rPr>
          <w:t>Exposed to COVID-19 testing and contacts</w:t>
        </w:r>
      </w:hyperlink>
    </w:p>
    <w:p w:rsidRPr="00B1553E" w:rsidR="00573AF7" w:rsidP="442C30CC" w:rsidRDefault="00573AF7" w14:paraId="2E6EABF6" w14:textId="2AC816BA">
      <w:pPr>
        <w:spacing w:line="360" w:lineRule="auto"/>
        <w:rPr>
          <w:rFonts w:eastAsia="Arial" w:cs="Arial"/>
          <w:b/>
          <w:bCs/>
          <w:sz w:val="22"/>
        </w:rPr>
      </w:pPr>
      <w:r w:rsidRPr="442C30CC">
        <w:rPr>
          <w:rFonts w:eastAsia="Arial" w:cs="Arial"/>
          <w:b/>
          <w:bCs/>
          <w:sz w:val="22"/>
        </w:rPr>
        <w:t>SA</w:t>
      </w:r>
      <w:r w:rsidRPr="442C30CC" w:rsidR="002B3433">
        <w:rPr>
          <w:rFonts w:eastAsia="Arial" w:cs="Arial"/>
          <w:b/>
          <w:bCs/>
          <w:sz w:val="22"/>
        </w:rPr>
        <w:t xml:space="preserve">: </w:t>
      </w:r>
      <w:hyperlink r:id="rId22">
        <w:r w:rsidRPr="442C30CC" w:rsidR="002B3433">
          <w:rPr>
            <w:rStyle w:val="Hyperlink"/>
            <w:rFonts w:eastAsia="Arial" w:cs="Arial"/>
            <w:sz w:val="22"/>
          </w:rPr>
          <w:t>Rapid antigen testing (RAT) for COVID-19 | SA Health</w:t>
        </w:r>
      </w:hyperlink>
    </w:p>
    <w:p w:rsidR="00573AF7" w:rsidP="442C30CC" w:rsidRDefault="008069FF" w14:paraId="0534936A" w14:textId="25D82300">
      <w:pPr>
        <w:spacing w:line="360" w:lineRule="auto"/>
        <w:rPr>
          <w:rStyle w:val="Hyperlink"/>
          <w:rFonts w:eastAsia="Arial" w:cs="Arial"/>
          <w:sz w:val="22"/>
        </w:rPr>
      </w:pPr>
      <w:r w:rsidRPr="442C30CC">
        <w:rPr>
          <w:rFonts w:eastAsia="Arial" w:cs="Arial"/>
          <w:b/>
          <w:bCs/>
          <w:sz w:val="22"/>
        </w:rPr>
        <w:t>TAS</w:t>
      </w:r>
      <w:r w:rsidRPr="442C30CC" w:rsidR="00AA6249">
        <w:rPr>
          <w:rFonts w:eastAsia="Arial" w:cs="Arial"/>
          <w:b/>
          <w:bCs/>
          <w:sz w:val="22"/>
        </w:rPr>
        <w:t xml:space="preserve">: </w:t>
      </w:r>
      <w:hyperlink r:id="rId23">
        <w:r w:rsidRPr="442C30CC" w:rsidR="00AA6249">
          <w:rPr>
            <w:rStyle w:val="Hyperlink"/>
            <w:rFonts w:eastAsia="Arial" w:cs="Arial"/>
            <w:sz w:val="22"/>
          </w:rPr>
          <w:t>Rapid antigen tests (RATs) | Coronavirus disease (COVID-19)</w:t>
        </w:r>
      </w:hyperlink>
    </w:p>
    <w:p w:rsidRPr="00B1553E" w:rsidR="008069FF" w:rsidP="442C30CC" w:rsidRDefault="008069FF" w14:paraId="52023B78" w14:textId="64C672DD">
      <w:pPr>
        <w:spacing w:line="360" w:lineRule="auto"/>
        <w:rPr>
          <w:rFonts w:eastAsia="Arial" w:cs="Arial"/>
          <w:b/>
          <w:bCs/>
          <w:sz w:val="22"/>
        </w:rPr>
      </w:pPr>
      <w:r w:rsidRPr="442C30CC">
        <w:rPr>
          <w:rFonts w:eastAsia="Arial" w:cs="Arial"/>
          <w:b/>
          <w:bCs/>
          <w:sz w:val="22"/>
        </w:rPr>
        <w:t>VIC</w:t>
      </w:r>
      <w:r w:rsidRPr="442C30CC" w:rsidR="005205AA">
        <w:rPr>
          <w:rFonts w:eastAsia="Arial" w:cs="Arial"/>
          <w:b/>
          <w:bCs/>
          <w:sz w:val="22"/>
        </w:rPr>
        <w:t xml:space="preserve">: </w:t>
      </w:r>
      <w:hyperlink r:id="rId24">
        <w:r w:rsidRPr="442C30CC" w:rsidR="005205AA">
          <w:rPr>
            <w:rStyle w:val="Hyperlink"/>
            <w:rFonts w:eastAsia="Arial" w:cs="Arial"/>
            <w:sz w:val="22"/>
          </w:rPr>
          <w:t>Rapid antigen tests | Coronavirus Victoria</w:t>
        </w:r>
      </w:hyperlink>
    </w:p>
    <w:p w:rsidRPr="00AD68F4" w:rsidR="00AD68F4" w:rsidP="442C30CC" w:rsidRDefault="00E77B9E" w14:paraId="426D7319" w14:textId="6E318320">
      <w:pPr>
        <w:spacing w:line="360" w:lineRule="auto"/>
        <w:rPr>
          <w:rFonts w:eastAsia="Arial" w:cs="Arial"/>
          <w:b/>
          <w:bCs/>
          <w:sz w:val="22"/>
        </w:rPr>
      </w:pPr>
      <w:r w:rsidRPr="442C30CC">
        <w:rPr>
          <w:rFonts w:eastAsia="Arial" w:cs="Arial"/>
          <w:b/>
          <w:bCs/>
          <w:sz w:val="22"/>
        </w:rPr>
        <w:t xml:space="preserve">WA: </w:t>
      </w:r>
      <w:hyperlink w:history="1" r:id="rId25">
        <w:r w:rsidRPr="442C30CC" w:rsidR="00AD68F4">
          <w:rPr>
            <w:rStyle w:val="Hyperlink"/>
            <w:sz w:val="24"/>
            <w:szCs w:val="24"/>
          </w:rPr>
          <w:t>COVID-19 testing</w:t>
        </w:r>
      </w:hyperlink>
    </w:p>
    <w:sectPr w:rsidRPr="00AD68F4" w:rsidR="00AD68F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oto Sans">
    <w:altName w:val="Noto Sans"/>
    <w:charset w:val="00"/>
    <w:family w:val="swiss"/>
    <w:pitch w:val="variable"/>
    <w:sig w:usb0="E00082FF" w:usb1="400078FF" w:usb2="00000021" w:usb3="00000000" w:csb0="000001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154"/>
    <w:multiLevelType w:val="hybridMultilevel"/>
    <w:tmpl w:val="9874FFB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 w15:restartNumberingAfterBreak="0">
    <w:nsid w:val="1D1B4392"/>
    <w:multiLevelType w:val="hybridMultilevel"/>
    <w:tmpl w:val="FE90A0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F91428F"/>
    <w:multiLevelType w:val="hybridMultilevel"/>
    <w:tmpl w:val="3C26FD9C"/>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E4F4515"/>
    <w:multiLevelType w:val="hybridMultilevel"/>
    <w:tmpl w:val="DB3661A2"/>
    <w:lvl w:ilvl="0" w:tplc="488A642E">
      <w:start w:val="1"/>
      <w:numFmt w:val="decimal"/>
      <w:lvlText w:val="%1."/>
      <w:lvlJc w:val="left"/>
      <w:pPr>
        <w:ind w:left="720" w:hanging="360"/>
      </w:pPr>
      <w:rPr>
        <w:rFonts w:hint="default" w:ascii="Calibri" w:hAnsi="Calibri" w:eastAsia="Calibri" w:cs="Calibr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15:restartNumberingAfterBreak="0">
    <w:nsid w:val="372C4E23"/>
    <w:multiLevelType w:val="hybridMultilevel"/>
    <w:tmpl w:val="96DCE69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5" w15:restartNumberingAfterBreak="0">
    <w:nsid w:val="397905E5"/>
    <w:multiLevelType w:val="hybridMultilevel"/>
    <w:tmpl w:val="B62657F8"/>
    <w:lvl w:ilvl="0" w:tplc="488A642E">
      <w:start w:val="1"/>
      <w:numFmt w:val="decimal"/>
      <w:lvlText w:val="%1."/>
      <w:lvlJc w:val="left"/>
      <w:pPr>
        <w:ind w:left="720" w:hanging="360"/>
      </w:pPr>
      <w:rPr>
        <w:rFonts w:hint="default" w:ascii="Calibri" w:hAnsi="Calibri" w:eastAsia="Calibri" w:cs="Calibr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427F3C22"/>
    <w:multiLevelType w:val="hybridMultilevel"/>
    <w:tmpl w:val="2CCE5D20"/>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7" w15:restartNumberingAfterBreak="0">
    <w:nsid w:val="450A5B98"/>
    <w:multiLevelType w:val="hybridMultilevel"/>
    <w:tmpl w:val="1F066C4C"/>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9116067"/>
    <w:multiLevelType w:val="hybridMultilevel"/>
    <w:tmpl w:val="14AA0BA0"/>
    <w:lvl w:ilvl="0" w:tplc="7CA8DA02">
      <w:start w:val="1"/>
      <w:numFmt w:val="bullet"/>
      <w:lvlText w:val=""/>
      <w:lvlJc w:val="left"/>
      <w:pPr>
        <w:ind w:left="720" w:hanging="360"/>
      </w:pPr>
      <w:rPr>
        <w:rFonts w:hint="default" w:ascii="Symbol" w:hAnsi="Symbol"/>
      </w:rPr>
    </w:lvl>
    <w:lvl w:ilvl="1" w:tplc="27728372">
      <w:start w:val="1"/>
      <w:numFmt w:val="bullet"/>
      <w:lvlText w:val="o"/>
      <w:lvlJc w:val="left"/>
      <w:pPr>
        <w:ind w:left="1440" w:hanging="360"/>
      </w:pPr>
      <w:rPr>
        <w:rFonts w:hint="default" w:ascii="Courier New" w:hAnsi="Courier New"/>
      </w:rPr>
    </w:lvl>
    <w:lvl w:ilvl="2" w:tplc="120E012C">
      <w:start w:val="1"/>
      <w:numFmt w:val="bullet"/>
      <w:lvlText w:val=""/>
      <w:lvlJc w:val="left"/>
      <w:pPr>
        <w:ind w:left="2160" w:hanging="360"/>
      </w:pPr>
      <w:rPr>
        <w:rFonts w:hint="default" w:ascii="Wingdings" w:hAnsi="Wingdings"/>
      </w:rPr>
    </w:lvl>
    <w:lvl w:ilvl="3" w:tplc="371EF8BA">
      <w:start w:val="1"/>
      <w:numFmt w:val="bullet"/>
      <w:lvlText w:val=""/>
      <w:lvlJc w:val="left"/>
      <w:pPr>
        <w:ind w:left="2880" w:hanging="360"/>
      </w:pPr>
      <w:rPr>
        <w:rFonts w:hint="default" w:ascii="Symbol" w:hAnsi="Symbol"/>
      </w:rPr>
    </w:lvl>
    <w:lvl w:ilvl="4" w:tplc="B936E0F2">
      <w:start w:val="1"/>
      <w:numFmt w:val="bullet"/>
      <w:lvlText w:val="o"/>
      <w:lvlJc w:val="left"/>
      <w:pPr>
        <w:ind w:left="3600" w:hanging="360"/>
      </w:pPr>
      <w:rPr>
        <w:rFonts w:hint="default" w:ascii="Courier New" w:hAnsi="Courier New"/>
      </w:rPr>
    </w:lvl>
    <w:lvl w:ilvl="5" w:tplc="479821F2">
      <w:start w:val="1"/>
      <w:numFmt w:val="bullet"/>
      <w:lvlText w:val=""/>
      <w:lvlJc w:val="left"/>
      <w:pPr>
        <w:ind w:left="4320" w:hanging="360"/>
      </w:pPr>
      <w:rPr>
        <w:rFonts w:hint="default" w:ascii="Wingdings" w:hAnsi="Wingdings"/>
      </w:rPr>
    </w:lvl>
    <w:lvl w:ilvl="6" w:tplc="A9C0A24E">
      <w:start w:val="1"/>
      <w:numFmt w:val="bullet"/>
      <w:lvlText w:val=""/>
      <w:lvlJc w:val="left"/>
      <w:pPr>
        <w:ind w:left="5040" w:hanging="360"/>
      </w:pPr>
      <w:rPr>
        <w:rFonts w:hint="default" w:ascii="Symbol" w:hAnsi="Symbol"/>
      </w:rPr>
    </w:lvl>
    <w:lvl w:ilvl="7" w:tplc="18CCCBE0">
      <w:start w:val="1"/>
      <w:numFmt w:val="bullet"/>
      <w:lvlText w:val="o"/>
      <w:lvlJc w:val="left"/>
      <w:pPr>
        <w:ind w:left="5760" w:hanging="360"/>
      </w:pPr>
      <w:rPr>
        <w:rFonts w:hint="default" w:ascii="Courier New" w:hAnsi="Courier New"/>
      </w:rPr>
    </w:lvl>
    <w:lvl w:ilvl="8" w:tplc="E890905A">
      <w:start w:val="1"/>
      <w:numFmt w:val="bullet"/>
      <w:lvlText w:val=""/>
      <w:lvlJc w:val="left"/>
      <w:pPr>
        <w:ind w:left="6480" w:hanging="360"/>
      </w:pPr>
      <w:rPr>
        <w:rFonts w:hint="default" w:ascii="Wingdings" w:hAnsi="Wingdings"/>
      </w:rPr>
    </w:lvl>
  </w:abstractNum>
  <w:abstractNum w:abstractNumId="9" w15:restartNumberingAfterBreak="0">
    <w:nsid w:val="4DE17B9F"/>
    <w:multiLevelType w:val="hybridMultilevel"/>
    <w:tmpl w:val="CC069290"/>
    <w:lvl w:ilvl="0" w:tplc="0EC640C4">
      <w:start w:val="1"/>
      <w:numFmt w:val="bullet"/>
      <w:lvlText w:val="·"/>
      <w:lvlJc w:val="left"/>
      <w:pPr>
        <w:ind w:left="720" w:hanging="360"/>
      </w:pPr>
      <w:rPr>
        <w:rFonts w:hint="default" w:ascii="Symbol" w:hAnsi="Symbol"/>
      </w:rPr>
    </w:lvl>
    <w:lvl w:ilvl="1" w:tplc="087255BA">
      <w:start w:val="1"/>
      <w:numFmt w:val="bullet"/>
      <w:lvlText w:val="o"/>
      <w:lvlJc w:val="left"/>
      <w:pPr>
        <w:ind w:left="1440" w:hanging="360"/>
      </w:pPr>
      <w:rPr>
        <w:rFonts w:hint="default" w:ascii="Courier New" w:hAnsi="Courier New"/>
      </w:rPr>
    </w:lvl>
    <w:lvl w:ilvl="2" w:tplc="4B485844">
      <w:start w:val="1"/>
      <w:numFmt w:val="bullet"/>
      <w:lvlText w:val=""/>
      <w:lvlJc w:val="left"/>
      <w:pPr>
        <w:ind w:left="2160" w:hanging="360"/>
      </w:pPr>
      <w:rPr>
        <w:rFonts w:hint="default" w:ascii="Wingdings" w:hAnsi="Wingdings"/>
      </w:rPr>
    </w:lvl>
    <w:lvl w:ilvl="3" w:tplc="A38A4D86">
      <w:start w:val="1"/>
      <w:numFmt w:val="bullet"/>
      <w:lvlText w:val=""/>
      <w:lvlJc w:val="left"/>
      <w:pPr>
        <w:ind w:left="2880" w:hanging="360"/>
      </w:pPr>
      <w:rPr>
        <w:rFonts w:hint="default" w:ascii="Symbol" w:hAnsi="Symbol"/>
      </w:rPr>
    </w:lvl>
    <w:lvl w:ilvl="4" w:tplc="A77CE0A2">
      <w:start w:val="1"/>
      <w:numFmt w:val="bullet"/>
      <w:lvlText w:val="o"/>
      <w:lvlJc w:val="left"/>
      <w:pPr>
        <w:ind w:left="3600" w:hanging="360"/>
      </w:pPr>
      <w:rPr>
        <w:rFonts w:hint="default" w:ascii="Courier New" w:hAnsi="Courier New"/>
      </w:rPr>
    </w:lvl>
    <w:lvl w:ilvl="5" w:tplc="2514DA14">
      <w:start w:val="1"/>
      <w:numFmt w:val="bullet"/>
      <w:lvlText w:val=""/>
      <w:lvlJc w:val="left"/>
      <w:pPr>
        <w:ind w:left="4320" w:hanging="360"/>
      </w:pPr>
      <w:rPr>
        <w:rFonts w:hint="default" w:ascii="Wingdings" w:hAnsi="Wingdings"/>
      </w:rPr>
    </w:lvl>
    <w:lvl w:ilvl="6" w:tplc="E8BAEACE">
      <w:start w:val="1"/>
      <w:numFmt w:val="bullet"/>
      <w:lvlText w:val=""/>
      <w:lvlJc w:val="left"/>
      <w:pPr>
        <w:ind w:left="5040" w:hanging="360"/>
      </w:pPr>
      <w:rPr>
        <w:rFonts w:hint="default" w:ascii="Symbol" w:hAnsi="Symbol"/>
      </w:rPr>
    </w:lvl>
    <w:lvl w:ilvl="7" w:tplc="8C8C4F18">
      <w:start w:val="1"/>
      <w:numFmt w:val="bullet"/>
      <w:lvlText w:val="o"/>
      <w:lvlJc w:val="left"/>
      <w:pPr>
        <w:ind w:left="5760" w:hanging="360"/>
      </w:pPr>
      <w:rPr>
        <w:rFonts w:hint="default" w:ascii="Courier New" w:hAnsi="Courier New"/>
      </w:rPr>
    </w:lvl>
    <w:lvl w:ilvl="8" w:tplc="A78E85CA">
      <w:start w:val="1"/>
      <w:numFmt w:val="bullet"/>
      <w:lvlText w:val=""/>
      <w:lvlJc w:val="left"/>
      <w:pPr>
        <w:ind w:left="6480" w:hanging="360"/>
      </w:pPr>
      <w:rPr>
        <w:rFonts w:hint="default" w:ascii="Wingdings" w:hAnsi="Wingdings"/>
      </w:rPr>
    </w:lvl>
  </w:abstractNum>
  <w:abstractNum w:abstractNumId="10" w15:restartNumberingAfterBreak="0">
    <w:nsid w:val="50701F6B"/>
    <w:multiLevelType w:val="multilevel"/>
    <w:tmpl w:val="24AC337C"/>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11" w15:restartNumberingAfterBreak="0">
    <w:nsid w:val="556372C1"/>
    <w:multiLevelType w:val="hybridMultilevel"/>
    <w:tmpl w:val="58F87522"/>
    <w:lvl w:ilvl="0" w:tplc="0C090015">
      <w:start w:val="1"/>
      <w:numFmt w:val="upperLetter"/>
      <w:lvlText w:val="%1."/>
      <w:lvlJc w:val="left"/>
      <w:pPr>
        <w:ind w:left="1080" w:hanging="360"/>
      </w:p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Courier New"/>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Courier New"/>
      </w:rPr>
    </w:lvl>
    <w:lvl w:ilvl="8" w:tplc="0C090005">
      <w:start w:val="1"/>
      <w:numFmt w:val="bullet"/>
      <w:lvlText w:val=""/>
      <w:lvlJc w:val="left"/>
      <w:pPr>
        <w:ind w:left="6840" w:hanging="360"/>
      </w:pPr>
      <w:rPr>
        <w:rFonts w:hint="default" w:ascii="Wingdings" w:hAnsi="Wingdings"/>
      </w:rPr>
    </w:lvl>
  </w:abstractNum>
  <w:abstractNum w:abstractNumId="12" w15:restartNumberingAfterBreak="0">
    <w:nsid w:val="5C921E85"/>
    <w:multiLevelType w:val="hybridMultilevel"/>
    <w:tmpl w:val="73062738"/>
    <w:lvl w:ilvl="0" w:tplc="58BCB54C">
      <w:start w:val="1"/>
      <w:numFmt w:val="bullet"/>
      <w:lvlText w:val=""/>
      <w:lvlJc w:val="left"/>
      <w:pPr>
        <w:ind w:left="567" w:hanging="283"/>
      </w:pPr>
      <w:rPr>
        <w:rFonts w:hint="default" w:ascii="Symbol" w:hAnsi="Symbol"/>
      </w:rPr>
    </w:lvl>
    <w:lvl w:ilvl="1" w:tplc="132A8FB8">
      <w:start w:val="1"/>
      <w:numFmt w:val="bullet"/>
      <w:lvlText w:val="o"/>
      <w:lvlJc w:val="left"/>
      <w:pPr>
        <w:ind w:left="851" w:hanging="284"/>
      </w:pPr>
      <w:rPr>
        <w:rFonts w:hint="default" w:ascii="Courier New" w:hAnsi="Courier New" w:cs="Times New Roman"/>
      </w:rPr>
    </w:lvl>
    <w:lvl w:ilvl="2" w:tplc="F5FE9436">
      <w:start w:val="1"/>
      <w:numFmt w:val="bullet"/>
      <w:lvlText w:val=""/>
      <w:lvlJc w:val="left"/>
      <w:pPr>
        <w:ind w:left="1134" w:hanging="283"/>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3" w15:restartNumberingAfterBreak="0">
    <w:nsid w:val="5E746398"/>
    <w:multiLevelType w:val="hybridMultilevel"/>
    <w:tmpl w:val="1AEE8E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5233FE8"/>
    <w:multiLevelType w:val="hybridMultilevel"/>
    <w:tmpl w:val="DCE02B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7E33589"/>
    <w:multiLevelType w:val="hybridMultilevel"/>
    <w:tmpl w:val="00E222AE"/>
    <w:lvl w:ilvl="0" w:tplc="1A42A200">
      <w:start w:val="1"/>
      <w:numFmt w:val="bullet"/>
      <w:lvlText w:val=""/>
      <w:lvlJc w:val="left"/>
      <w:pPr>
        <w:ind w:left="720" w:hanging="360"/>
      </w:pPr>
      <w:rPr>
        <w:rFonts w:hint="default" w:ascii="Symbol" w:hAnsi="Symbol"/>
        <w:b w:val="0"/>
        <w:i w:val="0"/>
        <w:sz w:val="24"/>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D825CEB"/>
    <w:multiLevelType w:val="hybridMultilevel"/>
    <w:tmpl w:val="B53A16B4"/>
    <w:lvl w:ilvl="0" w:tplc="1A42A200">
      <w:start w:val="1"/>
      <w:numFmt w:val="bullet"/>
      <w:lvlText w:val=""/>
      <w:lvlJc w:val="left"/>
      <w:pPr>
        <w:ind w:left="1080" w:hanging="360"/>
      </w:pPr>
      <w:rPr>
        <w:rFonts w:hint="default" w:ascii="Symbol" w:hAnsi="Symbol"/>
        <w:b w:val="0"/>
        <w:i w:val="0"/>
        <w:sz w:val="24"/>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7" w15:restartNumberingAfterBreak="0">
    <w:nsid w:val="6EB20241"/>
    <w:multiLevelType w:val="hybridMultilevel"/>
    <w:tmpl w:val="2DD4850C"/>
    <w:lvl w:ilvl="0" w:tplc="FFFFFFFF">
      <w:start w:val="1"/>
      <w:numFmt w:val="bullet"/>
      <w:lvlText w:val=""/>
      <w:lvlJc w:val="left"/>
      <w:pPr>
        <w:ind w:left="765" w:hanging="360"/>
      </w:pPr>
      <w:rPr>
        <w:rFonts w:hint="default" w:ascii="Symbol" w:hAnsi="Symbol"/>
        <w:b w:val="0"/>
        <w:i w:val="0"/>
        <w:sz w:val="24"/>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8" w15:restartNumberingAfterBreak="0">
    <w:nsid w:val="762A04CE"/>
    <w:multiLevelType w:val="hybridMultilevel"/>
    <w:tmpl w:val="1A6E610C"/>
    <w:lvl w:ilvl="0" w:tplc="1A42A200">
      <w:start w:val="1"/>
      <w:numFmt w:val="bullet"/>
      <w:lvlText w:val=""/>
      <w:lvlJc w:val="left"/>
      <w:pPr>
        <w:ind w:left="765" w:hanging="360"/>
      </w:pPr>
      <w:rPr>
        <w:rFonts w:hint="default" w:ascii="Symbol" w:hAnsi="Symbol"/>
        <w:b w:val="0"/>
        <w:i w:val="0"/>
        <w:sz w:val="24"/>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9" w15:restartNumberingAfterBreak="0">
    <w:nsid w:val="77D752C8"/>
    <w:multiLevelType w:val="hybridMultilevel"/>
    <w:tmpl w:val="1C7C32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97233280">
    <w:abstractNumId w:val="9"/>
  </w:num>
  <w:num w:numId="2" w16cid:durableId="1969627611">
    <w:abstractNumId w:val="8"/>
  </w:num>
  <w:num w:numId="3" w16cid:durableId="1330328533">
    <w:abstractNumId w:val="12"/>
  </w:num>
  <w:num w:numId="4" w16cid:durableId="544029947">
    <w:abstractNumId w:val="0"/>
  </w:num>
  <w:num w:numId="5" w16cid:durableId="50157223">
    <w:abstractNumId w:val="6"/>
  </w:num>
  <w:num w:numId="6" w16cid:durableId="2003577227">
    <w:abstractNumId w:val="10"/>
  </w:num>
  <w:num w:numId="7" w16cid:durableId="416291964">
    <w:abstractNumId w:val="2"/>
  </w:num>
  <w:num w:numId="8" w16cid:durableId="931930893">
    <w:abstractNumId w:val="5"/>
    <w:lvlOverride w:ilvl="0">
      <w:startOverride w:val="1"/>
    </w:lvlOverride>
    <w:lvlOverride w:ilvl="1"/>
    <w:lvlOverride w:ilvl="2"/>
    <w:lvlOverride w:ilvl="3"/>
    <w:lvlOverride w:ilvl="4"/>
    <w:lvlOverride w:ilvl="5"/>
    <w:lvlOverride w:ilvl="6"/>
    <w:lvlOverride w:ilvl="7"/>
    <w:lvlOverride w:ilvl="8"/>
  </w:num>
  <w:num w:numId="9" w16cid:durableId="1971469744">
    <w:abstractNumId w:val="11"/>
    <w:lvlOverride w:ilvl="0">
      <w:startOverride w:val="1"/>
    </w:lvlOverride>
    <w:lvlOverride w:ilvl="1"/>
    <w:lvlOverride w:ilvl="2"/>
    <w:lvlOverride w:ilvl="3"/>
    <w:lvlOverride w:ilvl="4"/>
    <w:lvlOverride w:ilvl="5"/>
    <w:lvlOverride w:ilvl="6"/>
    <w:lvlOverride w:ilvl="7"/>
    <w:lvlOverride w:ilvl="8"/>
  </w:num>
  <w:num w:numId="10" w16cid:durableId="1064374655">
    <w:abstractNumId w:val="3"/>
    <w:lvlOverride w:ilvl="0">
      <w:startOverride w:val="1"/>
    </w:lvlOverride>
    <w:lvlOverride w:ilvl="1"/>
    <w:lvlOverride w:ilvl="2"/>
    <w:lvlOverride w:ilvl="3"/>
    <w:lvlOverride w:ilvl="4"/>
    <w:lvlOverride w:ilvl="5"/>
    <w:lvlOverride w:ilvl="6"/>
    <w:lvlOverride w:ilvl="7"/>
    <w:lvlOverride w:ilvl="8"/>
  </w:num>
  <w:num w:numId="11" w16cid:durableId="224680872">
    <w:abstractNumId w:val="4"/>
  </w:num>
  <w:num w:numId="12" w16cid:durableId="2031758533">
    <w:abstractNumId w:val="11"/>
  </w:num>
  <w:num w:numId="13" w16cid:durableId="514809615">
    <w:abstractNumId w:val="15"/>
  </w:num>
  <w:num w:numId="14" w16cid:durableId="1542746565">
    <w:abstractNumId w:val="18"/>
  </w:num>
  <w:num w:numId="15" w16cid:durableId="1593732984">
    <w:abstractNumId w:val="1"/>
  </w:num>
  <w:num w:numId="16" w16cid:durableId="942689773">
    <w:abstractNumId w:val="7"/>
  </w:num>
  <w:num w:numId="17" w16cid:durableId="1605646158">
    <w:abstractNumId w:val="17"/>
  </w:num>
  <w:num w:numId="18" w16cid:durableId="2001151748">
    <w:abstractNumId w:val="16"/>
  </w:num>
  <w:num w:numId="19" w16cid:durableId="617493485">
    <w:abstractNumId w:val="13"/>
  </w:num>
  <w:num w:numId="20" w16cid:durableId="1944727621">
    <w:abstractNumId w:val="19"/>
  </w:num>
  <w:num w:numId="21" w16cid:durableId="7694753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89"/>
    <w:rsid w:val="00013BFE"/>
    <w:rsid w:val="00021F77"/>
    <w:rsid w:val="000374C4"/>
    <w:rsid w:val="00055C88"/>
    <w:rsid w:val="00057D06"/>
    <w:rsid w:val="00065EAB"/>
    <w:rsid w:val="00067EFD"/>
    <w:rsid w:val="00075D19"/>
    <w:rsid w:val="00094162"/>
    <w:rsid w:val="00094315"/>
    <w:rsid w:val="000A6892"/>
    <w:rsid w:val="000C4FB6"/>
    <w:rsid w:val="000D522E"/>
    <w:rsid w:val="000D7340"/>
    <w:rsid w:val="000D7C42"/>
    <w:rsid w:val="000E0814"/>
    <w:rsid w:val="000E2FF5"/>
    <w:rsid w:val="000F1F94"/>
    <w:rsid w:val="000F23CC"/>
    <w:rsid w:val="00100304"/>
    <w:rsid w:val="00102635"/>
    <w:rsid w:val="001032F4"/>
    <w:rsid w:val="0010548A"/>
    <w:rsid w:val="0011057F"/>
    <w:rsid w:val="00110B00"/>
    <w:rsid w:val="0011409A"/>
    <w:rsid w:val="0012133B"/>
    <w:rsid w:val="00131C7A"/>
    <w:rsid w:val="00132609"/>
    <w:rsid w:val="001445CB"/>
    <w:rsid w:val="001456B6"/>
    <w:rsid w:val="001521A9"/>
    <w:rsid w:val="001570BD"/>
    <w:rsid w:val="0016532D"/>
    <w:rsid w:val="00170E27"/>
    <w:rsid w:val="00175E6C"/>
    <w:rsid w:val="00190DB8"/>
    <w:rsid w:val="00193A6B"/>
    <w:rsid w:val="001975A0"/>
    <w:rsid w:val="001C2214"/>
    <w:rsid w:val="001D17A8"/>
    <w:rsid w:val="001D7504"/>
    <w:rsid w:val="001D7997"/>
    <w:rsid w:val="001F08F0"/>
    <w:rsid w:val="001F3E49"/>
    <w:rsid w:val="0020378F"/>
    <w:rsid w:val="00210308"/>
    <w:rsid w:val="00217EDD"/>
    <w:rsid w:val="002214CF"/>
    <w:rsid w:val="00242C20"/>
    <w:rsid w:val="00250661"/>
    <w:rsid w:val="002557EB"/>
    <w:rsid w:val="00261465"/>
    <w:rsid w:val="00271487"/>
    <w:rsid w:val="00273359"/>
    <w:rsid w:val="002832E4"/>
    <w:rsid w:val="00284088"/>
    <w:rsid w:val="0029168C"/>
    <w:rsid w:val="002935FB"/>
    <w:rsid w:val="002B271A"/>
    <w:rsid w:val="002B3433"/>
    <w:rsid w:val="002B6855"/>
    <w:rsid w:val="002B7349"/>
    <w:rsid w:val="002C4449"/>
    <w:rsid w:val="002D2CA5"/>
    <w:rsid w:val="002E2240"/>
    <w:rsid w:val="002E541D"/>
    <w:rsid w:val="002F015A"/>
    <w:rsid w:val="002F1E07"/>
    <w:rsid w:val="002F25F4"/>
    <w:rsid w:val="002F2C84"/>
    <w:rsid w:val="00321020"/>
    <w:rsid w:val="00321816"/>
    <w:rsid w:val="00323429"/>
    <w:rsid w:val="00325044"/>
    <w:rsid w:val="00325FAB"/>
    <w:rsid w:val="0033148F"/>
    <w:rsid w:val="003316E0"/>
    <w:rsid w:val="00334126"/>
    <w:rsid w:val="00336F69"/>
    <w:rsid w:val="003570C5"/>
    <w:rsid w:val="003667B6"/>
    <w:rsid w:val="00373A0E"/>
    <w:rsid w:val="003764B2"/>
    <w:rsid w:val="00377510"/>
    <w:rsid w:val="0039028C"/>
    <w:rsid w:val="003A0DA2"/>
    <w:rsid w:val="003A7564"/>
    <w:rsid w:val="003B2A84"/>
    <w:rsid w:val="003D1856"/>
    <w:rsid w:val="003F002A"/>
    <w:rsid w:val="003F5A65"/>
    <w:rsid w:val="0040167F"/>
    <w:rsid w:val="00403228"/>
    <w:rsid w:val="00403DEA"/>
    <w:rsid w:val="00415B9D"/>
    <w:rsid w:val="00420794"/>
    <w:rsid w:val="00421725"/>
    <w:rsid w:val="00425C00"/>
    <w:rsid w:val="00441BDE"/>
    <w:rsid w:val="004455AE"/>
    <w:rsid w:val="00450320"/>
    <w:rsid w:val="00453C71"/>
    <w:rsid w:val="00454743"/>
    <w:rsid w:val="00461E9B"/>
    <w:rsid w:val="00461F9C"/>
    <w:rsid w:val="004658B7"/>
    <w:rsid w:val="00467392"/>
    <w:rsid w:val="004700D7"/>
    <w:rsid w:val="00471A01"/>
    <w:rsid w:val="00476270"/>
    <w:rsid w:val="00483DA1"/>
    <w:rsid w:val="00494B68"/>
    <w:rsid w:val="004A4003"/>
    <w:rsid w:val="004B1FE1"/>
    <w:rsid w:val="004B3945"/>
    <w:rsid w:val="004B4A31"/>
    <w:rsid w:val="004B4A5F"/>
    <w:rsid w:val="004D0F97"/>
    <w:rsid w:val="004D4064"/>
    <w:rsid w:val="004E2008"/>
    <w:rsid w:val="004E6ADB"/>
    <w:rsid w:val="00514FB7"/>
    <w:rsid w:val="005205AA"/>
    <w:rsid w:val="005352AD"/>
    <w:rsid w:val="00535BC4"/>
    <w:rsid w:val="00545A86"/>
    <w:rsid w:val="0055093F"/>
    <w:rsid w:val="00554775"/>
    <w:rsid w:val="00556B4B"/>
    <w:rsid w:val="00557067"/>
    <w:rsid w:val="00560BD8"/>
    <w:rsid w:val="00573AF7"/>
    <w:rsid w:val="005775CA"/>
    <w:rsid w:val="00597820"/>
    <w:rsid w:val="005A528E"/>
    <w:rsid w:val="005C3BCE"/>
    <w:rsid w:val="005C76AA"/>
    <w:rsid w:val="005D1D92"/>
    <w:rsid w:val="005E13D1"/>
    <w:rsid w:val="005F053C"/>
    <w:rsid w:val="005F2150"/>
    <w:rsid w:val="005F6BD2"/>
    <w:rsid w:val="006062B2"/>
    <w:rsid w:val="006128DD"/>
    <w:rsid w:val="00622C15"/>
    <w:rsid w:val="0063410D"/>
    <w:rsid w:val="006351AC"/>
    <w:rsid w:val="00670DC0"/>
    <w:rsid w:val="0067184C"/>
    <w:rsid w:val="00671BA2"/>
    <w:rsid w:val="00692196"/>
    <w:rsid w:val="00693550"/>
    <w:rsid w:val="006957EC"/>
    <w:rsid w:val="006A0C69"/>
    <w:rsid w:val="006B293C"/>
    <w:rsid w:val="006B5A74"/>
    <w:rsid w:val="006B7BA8"/>
    <w:rsid w:val="006E4B3D"/>
    <w:rsid w:val="00702E81"/>
    <w:rsid w:val="007052AE"/>
    <w:rsid w:val="00705CAC"/>
    <w:rsid w:val="0070646A"/>
    <w:rsid w:val="00711E4F"/>
    <w:rsid w:val="00713C53"/>
    <w:rsid w:val="007167AB"/>
    <w:rsid w:val="007172C7"/>
    <w:rsid w:val="00726879"/>
    <w:rsid w:val="007308B2"/>
    <w:rsid w:val="007538EA"/>
    <w:rsid w:val="00753EEE"/>
    <w:rsid w:val="0077134A"/>
    <w:rsid w:val="00777376"/>
    <w:rsid w:val="00785555"/>
    <w:rsid w:val="00785CB4"/>
    <w:rsid w:val="00786A43"/>
    <w:rsid w:val="007875A3"/>
    <w:rsid w:val="007876F1"/>
    <w:rsid w:val="007953B6"/>
    <w:rsid w:val="007A7040"/>
    <w:rsid w:val="007C1C6A"/>
    <w:rsid w:val="007C4E93"/>
    <w:rsid w:val="007D1CB3"/>
    <w:rsid w:val="007D5A83"/>
    <w:rsid w:val="007F0524"/>
    <w:rsid w:val="007F0BF8"/>
    <w:rsid w:val="007F27EF"/>
    <w:rsid w:val="007F4D15"/>
    <w:rsid w:val="007F507B"/>
    <w:rsid w:val="007F6F3A"/>
    <w:rsid w:val="00801AAB"/>
    <w:rsid w:val="008069FF"/>
    <w:rsid w:val="0080794A"/>
    <w:rsid w:val="0081108C"/>
    <w:rsid w:val="00814CE1"/>
    <w:rsid w:val="00816F95"/>
    <w:rsid w:val="0082018C"/>
    <w:rsid w:val="00820690"/>
    <w:rsid w:val="00821CC7"/>
    <w:rsid w:val="008238A9"/>
    <w:rsid w:val="00834D89"/>
    <w:rsid w:val="00834E98"/>
    <w:rsid w:val="00846EB8"/>
    <w:rsid w:val="00847A82"/>
    <w:rsid w:val="00854047"/>
    <w:rsid w:val="0085600E"/>
    <w:rsid w:val="0088549F"/>
    <w:rsid w:val="008941BD"/>
    <w:rsid w:val="00897589"/>
    <w:rsid w:val="008A31F1"/>
    <w:rsid w:val="008A66DE"/>
    <w:rsid w:val="008C501F"/>
    <w:rsid w:val="008D26A5"/>
    <w:rsid w:val="008D2903"/>
    <w:rsid w:val="008E33FA"/>
    <w:rsid w:val="008E3E08"/>
    <w:rsid w:val="008E6785"/>
    <w:rsid w:val="008E6F45"/>
    <w:rsid w:val="0090058A"/>
    <w:rsid w:val="00900757"/>
    <w:rsid w:val="00922BC5"/>
    <w:rsid w:val="00931F44"/>
    <w:rsid w:val="009355AA"/>
    <w:rsid w:val="00941D76"/>
    <w:rsid w:val="0094252C"/>
    <w:rsid w:val="00947B51"/>
    <w:rsid w:val="0095121E"/>
    <w:rsid w:val="00952438"/>
    <w:rsid w:val="00966A2D"/>
    <w:rsid w:val="00993655"/>
    <w:rsid w:val="009A0C83"/>
    <w:rsid w:val="009A1978"/>
    <w:rsid w:val="009A5D4A"/>
    <w:rsid w:val="009B5B7F"/>
    <w:rsid w:val="009C31F0"/>
    <w:rsid w:val="009D627A"/>
    <w:rsid w:val="009D6FD7"/>
    <w:rsid w:val="009E12A6"/>
    <w:rsid w:val="009E29CA"/>
    <w:rsid w:val="009E41EB"/>
    <w:rsid w:val="009F5EB6"/>
    <w:rsid w:val="00A01188"/>
    <w:rsid w:val="00A03382"/>
    <w:rsid w:val="00A10B4A"/>
    <w:rsid w:val="00A33D65"/>
    <w:rsid w:val="00A372A3"/>
    <w:rsid w:val="00A409D7"/>
    <w:rsid w:val="00A41C6F"/>
    <w:rsid w:val="00A51185"/>
    <w:rsid w:val="00A619B1"/>
    <w:rsid w:val="00A623D8"/>
    <w:rsid w:val="00A641A3"/>
    <w:rsid w:val="00A768D7"/>
    <w:rsid w:val="00A86444"/>
    <w:rsid w:val="00AA0E19"/>
    <w:rsid w:val="00AA6249"/>
    <w:rsid w:val="00AA7047"/>
    <w:rsid w:val="00AB5B70"/>
    <w:rsid w:val="00AD3735"/>
    <w:rsid w:val="00AD3984"/>
    <w:rsid w:val="00AD68F4"/>
    <w:rsid w:val="00AE1306"/>
    <w:rsid w:val="00AF0DF0"/>
    <w:rsid w:val="00B03D96"/>
    <w:rsid w:val="00B07F7F"/>
    <w:rsid w:val="00B1553E"/>
    <w:rsid w:val="00B15DC7"/>
    <w:rsid w:val="00B17E69"/>
    <w:rsid w:val="00B22612"/>
    <w:rsid w:val="00B25572"/>
    <w:rsid w:val="00B27148"/>
    <w:rsid w:val="00B37F8A"/>
    <w:rsid w:val="00B43ACA"/>
    <w:rsid w:val="00B47266"/>
    <w:rsid w:val="00B53903"/>
    <w:rsid w:val="00B54351"/>
    <w:rsid w:val="00B56539"/>
    <w:rsid w:val="00B654F7"/>
    <w:rsid w:val="00B729D1"/>
    <w:rsid w:val="00B75420"/>
    <w:rsid w:val="00B757BF"/>
    <w:rsid w:val="00B76997"/>
    <w:rsid w:val="00B858B1"/>
    <w:rsid w:val="00B907BB"/>
    <w:rsid w:val="00B94B8E"/>
    <w:rsid w:val="00B9677B"/>
    <w:rsid w:val="00B96965"/>
    <w:rsid w:val="00B96F90"/>
    <w:rsid w:val="00BA07F2"/>
    <w:rsid w:val="00BA0A7E"/>
    <w:rsid w:val="00BA1D5E"/>
    <w:rsid w:val="00BA5F9B"/>
    <w:rsid w:val="00BB21EA"/>
    <w:rsid w:val="00BB36F0"/>
    <w:rsid w:val="00BC29A9"/>
    <w:rsid w:val="00BD4ED8"/>
    <w:rsid w:val="00BE07DF"/>
    <w:rsid w:val="00BE5CD0"/>
    <w:rsid w:val="00BF76CE"/>
    <w:rsid w:val="00C00C98"/>
    <w:rsid w:val="00C03F6C"/>
    <w:rsid w:val="00C04EB2"/>
    <w:rsid w:val="00C16946"/>
    <w:rsid w:val="00C208CF"/>
    <w:rsid w:val="00C24AB9"/>
    <w:rsid w:val="00C31C6C"/>
    <w:rsid w:val="00C376EB"/>
    <w:rsid w:val="00C51A43"/>
    <w:rsid w:val="00C52820"/>
    <w:rsid w:val="00C57428"/>
    <w:rsid w:val="00C612A1"/>
    <w:rsid w:val="00C675A7"/>
    <w:rsid w:val="00C71558"/>
    <w:rsid w:val="00C76D9B"/>
    <w:rsid w:val="00C80C42"/>
    <w:rsid w:val="00C81F3C"/>
    <w:rsid w:val="00C82AD7"/>
    <w:rsid w:val="00CA485A"/>
    <w:rsid w:val="00CD35E0"/>
    <w:rsid w:val="00CE2E95"/>
    <w:rsid w:val="00CF3B4A"/>
    <w:rsid w:val="00CF475D"/>
    <w:rsid w:val="00CF74D0"/>
    <w:rsid w:val="00CF7C3C"/>
    <w:rsid w:val="00D21DC4"/>
    <w:rsid w:val="00D23532"/>
    <w:rsid w:val="00D31F13"/>
    <w:rsid w:val="00D33A3F"/>
    <w:rsid w:val="00D4327F"/>
    <w:rsid w:val="00D43CCB"/>
    <w:rsid w:val="00D44795"/>
    <w:rsid w:val="00D554D6"/>
    <w:rsid w:val="00D556ED"/>
    <w:rsid w:val="00D565AA"/>
    <w:rsid w:val="00D70AE1"/>
    <w:rsid w:val="00D733D6"/>
    <w:rsid w:val="00D8024A"/>
    <w:rsid w:val="00D81A0C"/>
    <w:rsid w:val="00D85876"/>
    <w:rsid w:val="00D86347"/>
    <w:rsid w:val="00D9206E"/>
    <w:rsid w:val="00DA1803"/>
    <w:rsid w:val="00DA61AC"/>
    <w:rsid w:val="00DB099F"/>
    <w:rsid w:val="00DC0C5B"/>
    <w:rsid w:val="00DC190C"/>
    <w:rsid w:val="00DC4A37"/>
    <w:rsid w:val="00DC4CEB"/>
    <w:rsid w:val="00DD108B"/>
    <w:rsid w:val="00DD6951"/>
    <w:rsid w:val="00DD6DAA"/>
    <w:rsid w:val="00DD7296"/>
    <w:rsid w:val="00DF4ED0"/>
    <w:rsid w:val="00DF6B70"/>
    <w:rsid w:val="00E030D8"/>
    <w:rsid w:val="00E04DB4"/>
    <w:rsid w:val="00E0673A"/>
    <w:rsid w:val="00E21C9D"/>
    <w:rsid w:val="00E36F42"/>
    <w:rsid w:val="00E51386"/>
    <w:rsid w:val="00E53833"/>
    <w:rsid w:val="00E577A7"/>
    <w:rsid w:val="00E60F54"/>
    <w:rsid w:val="00E77B9E"/>
    <w:rsid w:val="00E94B80"/>
    <w:rsid w:val="00EA0218"/>
    <w:rsid w:val="00EA1970"/>
    <w:rsid w:val="00EA6FC1"/>
    <w:rsid w:val="00EB46FF"/>
    <w:rsid w:val="00EB6003"/>
    <w:rsid w:val="00EB7E89"/>
    <w:rsid w:val="00EC1762"/>
    <w:rsid w:val="00ED0291"/>
    <w:rsid w:val="00ED1395"/>
    <w:rsid w:val="00ED2C69"/>
    <w:rsid w:val="00EE15FA"/>
    <w:rsid w:val="00EF473E"/>
    <w:rsid w:val="00EF590A"/>
    <w:rsid w:val="00F02736"/>
    <w:rsid w:val="00F04967"/>
    <w:rsid w:val="00F0777C"/>
    <w:rsid w:val="00F07BB9"/>
    <w:rsid w:val="00F11C2C"/>
    <w:rsid w:val="00F1328F"/>
    <w:rsid w:val="00F15B24"/>
    <w:rsid w:val="00F15D91"/>
    <w:rsid w:val="00F33EF5"/>
    <w:rsid w:val="00F46755"/>
    <w:rsid w:val="00F524B1"/>
    <w:rsid w:val="00F60C8C"/>
    <w:rsid w:val="00F60D56"/>
    <w:rsid w:val="00F67ABF"/>
    <w:rsid w:val="00F81725"/>
    <w:rsid w:val="00F87698"/>
    <w:rsid w:val="00F9613D"/>
    <w:rsid w:val="00FA6478"/>
    <w:rsid w:val="00FA66AD"/>
    <w:rsid w:val="00FA7A77"/>
    <w:rsid w:val="00FB2C0A"/>
    <w:rsid w:val="00FC6757"/>
    <w:rsid w:val="00FD06A5"/>
    <w:rsid w:val="00FE147D"/>
    <w:rsid w:val="00FE34B4"/>
    <w:rsid w:val="00FE35EE"/>
    <w:rsid w:val="00FF2BC8"/>
    <w:rsid w:val="032E8893"/>
    <w:rsid w:val="033E3C1C"/>
    <w:rsid w:val="05BA03E8"/>
    <w:rsid w:val="0B0A7E30"/>
    <w:rsid w:val="0C3B9D57"/>
    <w:rsid w:val="0DD76DB8"/>
    <w:rsid w:val="1050D39A"/>
    <w:rsid w:val="1110F82D"/>
    <w:rsid w:val="11FCE2B3"/>
    <w:rsid w:val="12338BA4"/>
    <w:rsid w:val="12FC67B8"/>
    <w:rsid w:val="142D86DF"/>
    <w:rsid w:val="1483F204"/>
    <w:rsid w:val="156B2C66"/>
    <w:rsid w:val="161FC265"/>
    <w:rsid w:val="16EDD46A"/>
    <w:rsid w:val="172A1676"/>
    <w:rsid w:val="1775CB00"/>
    <w:rsid w:val="19026B9F"/>
    <w:rsid w:val="1A8E8877"/>
    <w:rsid w:val="1D9957FA"/>
    <w:rsid w:val="1DA311D5"/>
    <w:rsid w:val="1DD46925"/>
    <w:rsid w:val="24356ABD"/>
    <w:rsid w:val="26813612"/>
    <w:rsid w:val="272711E3"/>
    <w:rsid w:val="281D0673"/>
    <w:rsid w:val="28A9EA03"/>
    <w:rsid w:val="28D9BF98"/>
    <w:rsid w:val="2A5EB2A5"/>
    <w:rsid w:val="2CEE1A1C"/>
    <w:rsid w:val="30B7630B"/>
    <w:rsid w:val="34B344D6"/>
    <w:rsid w:val="3571ABD1"/>
    <w:rsid w:val="35A952D2"/>
    <w:rsid w:val="373AEAA4"/>
    <w:rsid w:val="38D6BB05"/>
    <w:rsid w:val="394E45F3"/>
    <w:rsid w:val="3AB948BD"/>
    <w:rsid w:val="3BDF1145"/>
    <w:rsid w:val="3C5D17DE"/>
    <w:rsid w:val="3D7CBDB6"/>
    <w:rsid w:val="3DE135F6"/>
    <w:rsid w:val="442C30CC"/>
    <w:rsid w:val="4487DD1F"/>
    <w:rsid w:val="44F44F7F"/>
    <w:rsid w:val="45EA163E"/>
    <w:rsid w:val="4613A09E"/>
    <w:rsid w:val="488A1B1B"/>
    <w:rsid w:val="4A84EAE0"/>
    <w:rsid w:val="4CE63907"/>
    <w:rsid w:val="4EE03442"/>
    <w:rsid w:val="4F127576"/>
    <w:rsid w:val="52806F9B"/>
    <w:rsid w:val="529BAE9B"/>
    <w:rsid w:val="53557A8B"/>
    <w:rsid w:val="54493D7E"/>
    <w:rsid w:val="5581B6FA"/>
    <w:rsid w:val="56F62E98"/>
    <w:rsid w:val="57C70FAD"/>
    <w:rsid w:val="586CB3AD"/>
    <w:rsid w:val="58871688"/>
    <w:rsid w:val="5A8D9823"/>
    <w:rsid w:val="5AA3F1B0"/>
    <w:rsid w:val="5D4A7BC4"/>
    <w:rsid w:val="5EE81820"/>
    <w:rsid w:val="616CC303"/>
    <w:rsid w:val="638C6CFB"/>
    <w:rsid w:val="64FACEEA"/>
    <w:rsid w:val="65AAC9DE"/>
    <w:rsid w:val="666444F4"/>
    <w:rsid w:val="6684880F"/>
    <w:rsid w:val="674D1F76"/>
    <w:rsid w:val="6A04A898"/>
    <w:rsid w:val="6AD3D9B5"/>
    <w:rsid w:val="6B7E5683"/>
    <w:rsid w:val="6BA078F9"/>
    <w:rsid w:val="70C95294"/>
    <w:rsid w:val="711AEAF7"/>
    <w:rsid w:val="716F8926"/>
    <w:rsid w:val="73299F9F"/>
    <w:rsid w:val="75756AF4"/>
    <w:rsid w:val="76001A9C"/>
    <w:rsid w:val="77E1E6E4"/>
    <w:rsid w:val="77FA15D7"/>
    <w:rsid w:val="79232E0C"/>
    <w:rsid w:val="79FBCA32"/>
    <w:rsid w:val="7AD37E2A"/>
    <w:rsid w:val="7C1D8C06"/>
    <w:rsid w:val="7C6F4E8B"/>
    <w:rsid w:val="7D5A5AAA"/>
    <w:rsid w:val="7E1E1CD9"/>
    <w:rsid w:val="7ED40895"/>
    <w:rsid w:val="7FF6E7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7D5"/>
  <w15:chartTrackingRefBased/>
  <w15:docId w15:val="{53B53943-133C-4EDD-9EF6-6B874A434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ews Update Heading 2"/>
    <w:qFormat/>
    <w:rsid w:val="008238A9"/>
    <w:rPr>
      <w:rFonts w:ascii="Arial" w:hAnsi="Arial"/>
      <w:sz w:val="36"/>
    </w:rPr>
  </w:style>
  <w:style w:type="paragraph" w:styleId="Heading1">
    <w:name w:val="heading 1"/>
    <w:basedOn w:val="Normal"/>
    <w:next w:val="Normal"/>
    <w:link w:val="Heading1Char"/>
    <w:uiPriority w:val="9"/>
    <w:qFormat/>
    <w:rsid w:val="00801AAB"/>
    <w:pPr>
      <w:keepNext/>
      <w:keepLines/>
      <w:spacing w:before="240" w:after="0"/>
      <w:outlineLvl w:val="0"/>
    </w:pPr>
    <w:rPr>
      <w:rFonts w:asciiTheme="majorHAnsi" w:hAnsiTheme="majorHAnsi" w:eastAsiaTheme="majorEastAsia" w:cstheme="majorBidi"/>
      <w:color w:val="2F5496" w:themeColor="accent1" w:themeShade="BF"/>
      <w:szCs w:val="32"/>
    </w:rPr>
  </w:style>
  <w:style w:type="paragraph" w:styleId="Heading2">
    <w:name w:val="heading 2"/>
    <w:basedOn w:val="Heading3"/>
    <w:next w:val="Normal"/>
    <w:link w:val="Heading2Char"/>
    <w:uiPriority w:val="9"/>
    <w:unhideWhenUsed/>
    <w:qFormat/>
    <w:rsid w:val="0040167F"/>
    <w:pPr>
      <w:pageBreakBefore/>
      <w:spacing w:before="320" w:after="320" w:line="300" w:lineRule="exact"/>
      <w:outlineLvl w:val="1"/>
    </w:pPr>
    <w:rPr>
      <w:rFonts w:ascii="Arial" w:hAnsi="Arial" w:eastAsia="Times New Roman" w:cs="Arial"/>
      <w:b/>
      <w:color w:val="000000" w:themeColor="text1"/>
      <w:sz w:val="28"/>
      <w:szCs w:val="28"/>
    </w:rPr>
  </w:style>
  <w:style w:type="paragraph" w:styleId="Heading3">
    <w:name w:val="heading 3"/>
    <w:basedOn w:val="Normal"/>
    <w:next w:val="Normal"/>
    <w:link w:val="Heading3Char"/>
    <w:uiPriority w:val="9"/>
    <w:unhideWhenUsed/>
    <w:qFormat/>
    <w:rsid w:val="0040167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News Update"/>
    <w:basedOn w:val="Normal"/>
    <w:next w:val="Normal"/>
    <w:uiPriority w:val="1"/>
    <w:qFormat/>
    <w:rsid w:val="00801AAB"/>
    <w:pPr>
      <w:spacing w:after="0" w:line="240" w:lineRule="auto"/>
    </w:pPr>
    <w:rPr>
      <w:sz w:val="24"/>
    </w:rPr>
  </w:style>
  <w:style w:type="paragraph" w:styleId="Newsupdate" w:customStyle="1">
    <w:name w:val="News update"/>
    <w:basedOn w:val="Heading1"/>
    <w:link w:val="NewsupdateChar"/>
    <w:qFormat/>
    <w:rsid w:val="00801AAB"/>
    <w:rPr>
      <w:rFonts w:ascii="Arial" w:hAnsi="Arial"/>
      <w:sz w:val="44"/>
    </w:rPr>
  </w:style>
  <w:style w:type="character" w:styleId="NewsupdateChar" w:customStyle="1">
    <w:name w:val="News update Char"/>
    <w:basedOn w:val="Heading1Char"/>
    <w:link w:val="Newsupdate"/>
    <w:rsid w:val="00801AAB"/>
    <w:rPr>
      <w:rFonts w:ascii="Arial" w:hAnsi="Arial" w:eastAsiaTheme="majorEastAsia" w:cstheme="majorBidi"/>
      <w:color w:val="2F5496" w:themeColor="accent1" w:themeShade="BF"/>
      <w:sz w:val="44"/>
      <w:szCs w:val="32"/>
    </w:rPr>
  </w:style>
  <w:style w:type="character" w:styleId="Heading1Char" w:customStyle="1">
    <w:name w:val="Heading 1 Char"/>
    <w:basedOn w:val="DefaultParagraphFont"/>
    <w:link w:val="Heading1"/>
    <w:uiPriority w:val="9"/>
    <w:rsid w:val="00801AA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40167F"/>
    <w:rPr>
      <w:rFonts w:ascii="Arial" w:hAnsi="Arial" w:eastAsia="Times New Roman" w:cs="Arial"/>
      <w:b/>
      <w:color w:val="000000" w:themeColor="text1"/>
      <w:sz w:val="28"/>
      <w:szCs w:val="28"/>
    </w:rPr>
  </w:style>
  <w:style w:type="character" w:styleId="Heading3Char" w:customStyle="1">
    <w:name w:val="Heading 3 Char"/>
    <w:basedOn w:val="DefaultParagraphFont"/>
    <w:link w:val="Heading3"/>
    <w:uiPriority w:val="9"/>
    <w:rsid w:val="0040167F"/>
    <w:rPr>
      <w:rFonts w:asciiTheme="majorHAnsi" w:hAnsiTheme="majorHAnsi" w:eastAsiaTheme="majorEastAsia" w:cstheme="majorBidi"/>
      <w:color w:val="1F3763" w:themeColor="accent1" w:themeShade="7F"/>
      <w:sz w:val="24"/>
      <w:szCs w:val="24"/>
    </w:rPr>
  </w:style>
  <w:style w:type="character" w:styleId="ListParagraphChar" w:customStyle="1">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locked/>
    <w:rsid w:val="00EA6FC1"/>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EA6FC1"/>
    <w:pPr>
      <w:spacing w:before="100" w:after="100" w:line="300" w:lineRule="exact"/>
      <w:ind w:left="720"/>
      <w:contextualSpacing/>
    </w:pPr>
    <w:rPr>
      <w:rFonts w:asciiTheme="minorHAnsi" w:hAnsiTheme="minorHAnsi"/>
      <w:sz w:val="22"/>
    </w:rPr>
  </w:style>
  <w:style w:type="table" w:styleId="GridTable4-Accent5">
    <w:name w:val="Grid Table 4 Accent 5"/>
    <w:basedOn w:val="TableNormal"/>
    <w:uiPriority w:val="49"/>
    <w:rsid w:val="006A0C69"/>
    <w:pPr>
      <w:spacing w:before="100" w:after="0" w:line="240" w:lineRule="auto"/>
    </w:pPr>
    <w:tblPr>
      <w:tblStyleRowBandSize w:val="1"/>
      <w:tblStyleColBandSize w:val="1"/>
      <w:tblInd w:w="0" w:type="nil"/>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1" w:customStyle="1">
    <w:name w:val="Grid Table 4 - Accent 51"/>
    <w:basedOn w:val="TableNormal"/>
    <w:uiPriority w:val="49"/>
    <w:rsid w:val="0082018C"/>
    <w:pPr>
      <w:spacing w:before="100" w:after="0" w:line="240" w:lineRule="auto"/>
    </w:pPr>
    <w:tblPr>
      <w:tblStyleRowBandSize w:val="1"/>
      <w:tblStyleColBandSize w:val="1"/>
      <w:tblInd w:w="0" w:type="nil"/>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FE35EE"/>
    <w:pPr>
      <w:spacing w:before="100" w:beforeAutospacing="1" w:after="100" w:afterAutospacing="1" w:line="240" w:lineRule="auto"/>
    </w:pPr>
    <w:rPr>
      <w:rFonts w:ascii="Calibri" w:hAnsi="Calibri" w:cs="Calibri"/>
      <w:sz w:val="22"/>
      <w:lang w:eastAsia="en-AU"/>
    </w:rPr>
  </w:style>
  <w:style w:type="paragraph" w:styleId="paragraph" w:customStyle="1">
    <w:name w:val="paragraph"/>
    <w:basedOn w:val="Normal"/>
    <w:uiPriority w:val="99"/>
    <w:semiHidden/>
    <w:rsid w:val="00FE35EE"/>
    <w:pPr>
      <w:spacing w:before="100" w:beforeAutospacing="1" w:after="100" w:afterAutospacing="1" w:line="240" w:lineRule="auto"/>
    </w:pPr>
    <w:rPr>
      <w:rFonts w:ascii="Times New Roman" w:hAnsi="Times New Roman" w:cs="Times New Roman"/>
      <w:sz w:val="24"/>
      <w:szCs w:val="24"/>
      <w:lang w:eastAsia="en-AU"/>
    </w:rPr>
  </w:style>
  <w:style w:type="character" w:styleId="normaltextrun" w:customStyle="1">
    <w:name w:val="normaltextrun"/>
    <w:basedOn w:val="DefaultParagraphFont"/>
    <w:rsid w:val="00FE35EE"/>
  </w:style>
  <w:style w:type="character" w:styleId="eop" w:customStyle="1">
    <w:name w:val="eop"/>
    <w:basedOn w:val="DefaultParagraphFont"/>
    <w:rsid w:val="00FE35EE"/>
  </w:style>
  <w:style w:type="character" w:styleId="Hyperlink">
    <w:name w:val="Hyperlink"/>
    <w:basedOn w:val="DefaultParagraphFont"/>
    <w:uiPriority w:val="99"/>
    <w:unhideWhenUsed/>
    <w:rsid w:val="00420794"/>
    <w:rPr>
      <w:color w:val="0563C1" w:themeColor="hyperlink"/>
      <w:u w:val="single"/>
    </w:rPr>
  </w:style>
  <w:style w:type="character" w:styleId="UnresolvedMention">
    <w:name w:val="Unresolved Mention"/>
    <w:basedOn w:val="DefaultParagraphFont"/>
    <w:uiPriority w:val="99"/>
    <w:semiHidden/>
    <w:unhideWhenUsed/>
    <w:rsid w:val="00420794"/>
    <w:rPr>
      <w:color w:val="605E5C"/>
      <w:shd w:val="clear" w:color="auto" w:fill="E1DFDD"/>
    </w:rPr>
  </w:style>
  <w:style w:type="table" w:styleId="TableGrid">
    <w:name w:val="Table Grid"/>
    <w:basedOn w:val="TableNormal"/>
    <w:uiPriority w:val="39"/>
    <w:rsid w:val="00CF47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TMLCite">
    <w:name w:val="HTML Cite"/>
    <w:basedOn w:val="DefaultParagraphFont"/>
    <w:uiPriority w:val="99"/>
    <w:semiHidden/>
    <w:unhideWhenUsed/>
    <w:rsid w:val="007F0524"/>
    <w:rPr>
      <w:i/>
      <w:iCs/>
    </w:rPr>
  </w:style>
  <w:style w:type="character" w:styleId="FollowedHyperlink">
    <w:name w:val="FollowedHyperlink"/>
    <w:basedOn w:val="DefaultParagraphFont"/>
    <w:uiPriority w:val="99"/>
    <w:semiHidden/>
    <w:unhideWhenUsed/>
    <w:rsid w:val="00FD06A5"/>
    <w:rPr>
      <w:color w:val="954F72" w:themeColor="followedHyperlink"/>
      <w:u w:val="single"/>
    </w:rPr>
  </w:style>
  <w:style w:type="paragraph" w:styleId="TOCHeading">
    <w:name w:val="TOC Heading"/>
    <w:basedOn w:val="Heading1"/>
    <w:next w:val="Normal"/>
    <w:uiPriority w:val="39"/>
    <w:unhideWhenUsed/>
    <w:qFormat/>
    <w:rsid w:val="008238A9"/>
    <w:pPr>
      <w:outlineLvl w:val="9"/>
    </w:pPr>
    <w:rPr>
      <w:sz w:val="32"/>
      <w:lang w:val="en-US"/>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Revision">
    <w:name w:val="Revision"/>
    <w:hidden/>
    <w:uiPriority w:val="99"/>
    <w:semiHidden/>
    <w:rsid w:val="0020378F"/>
    <w:pPr>
      <w:spacing w:after="0" w:line="240" w:lineRule="auto"/>
    </w:pPr>
    <w:rPr>
      <w:rFonts w:ascii="Arial" w:hAnsi="Arial"/>
      <w:sz w:val="3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1FE1"/>
    <w:rPr>
      <w:b/>
      <w:bCs/>
    </w:rPr>
  </w:style>
  <w:style w:type="character" w:styleId="CommentSubjectChar" w:customStyle="1">
    <w:name w:val="Comment Subject Char"/>
    <w:basedOn w:val="CommentTextChar"/>
    <w:link w:val="CommentSubject"/>
    <w:uiPriority w:val="99"/>
    <w:semiHidden/>
    <w:rsid w:val="004B1F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1137">
      <w:bodyDiv w:val="1"/>
      <w:marLeft w:val="0"/>
      <w:marRight w:val="0"/>
      <w:marTop w:val="0"/>
      <w:marBottom w:val="0"/>
      <w:divBdr>
        <w:top w:val="none" w:sz="0" w:space="0" w:color="auto"/>
        <w:left w:val="none" w:sz="0" w:space="0" w:color="auto"/>
        <w:bottom w:val="none" w:sz="0" w:space="0" w:color="auto"/>
        <w:right w:val="none" w:sz="0" w:space="0" w:color="auto"/>
      </w:divBdr>
    </w:div>
    <w:div w:id="388383684">
      <w:bodyDiv w:val="1"/>
      <w:marLeft w:val="0"/>
      <w:marRight w:val="0"/>
      <w:marTop w:val="0"/>
      <w:marBottom w:val="0"/>
      <w:divBdr>
        <w:top w:val="none" w:sz="0" w:space="0" w:color="auto"/>
        <w:left w:val="none" w:sz="0" w:space="0" w:color="auto"/>
        <w:bottom w:val="none" w:sz="0" w:space="0" w:color="auto"/>
        <w:right w:val="none" w:sz="0" w:space="0" w:color="auto"/>
      </w:divBdr>
    </w:div>
    <w:div w:id="521741979">
      <w:bodyDiv w:val="1"/>
      <w:marLeft w:val="0"/>
      <w:marRight w:val="0"/>
      <w:marTop w:val="0"/>
      <w:marBottom w:val="0"/>
      <w:divBdr>
        <w:top w:val="none" w:sz="0" w:space="0" w:color="auto"/>
        <w:left w:val="none" w:sz="0" w:space="0" w:color="auto"/>
        <w:bottom w:val="none" w:sz="0" w:space="0" w:color="auto"/>
        <w:right w:val="none" w:sz="0" w:space="0" w:color="auto"/>
      </w:divBdr>
    </w:div>
    <w:div w:id="685137835">
      <w:bodyDiv w:val="1"/>
      <w:marLeft w:val="0"/>
      <w:marRight w:val="0"/>
      <w:marTop w:val="0"/>
      <w:marBottom w:val="0"/>
      <w:divBdr>
        <w:top w:val="none" w:sz="0" w:space="0" w:color="auto"/>
        <w:left w:val="none" w:sz="0" w:space="0" w:color="auto"/>
        <w:bottom w:val="none" w:sz="0" w:space="0" w:color="auto"/>
        <w:right w:val="none" w:sz="0" w:space="0" w:color="auto"/>
      </w:divBdr>
    </w:div>
    <w:div w:id="928349718">
      <w:bodyDiv w:val="1"/>
      <w:marLeft w:val="0"/>
      <w:marRight w:val="0"/>
      <w:marTop w:val="0"/>
      <w:marBottom w:val="0"/>
      <w:divBdr>
        <w:top w:val="none" w:sz="0" w:space="0" w:color="auto"/>
        <w:left w:val="none" w:sz="0" w:space="0" w:color="auto"/>
        <w:bottom w:val="none" w:sz="0" w:space="0" w:color="auto"/>
        <w:right w:val="none" w:sz="0" w:space="0" w:color="auto"/>
      </w:divBdr>
    </w:div>
    <w:div w:id="1879900436">
      <w:bodyDiv w:val="1"/>
      <w:marLeft w:val="0"/>
      <w:marRight w:val="0"/>
      <w:marTop w:val="0"/>
      <w:marBottom w:val="0"/>
      <w:divBdr>
        <w:top w:val="none" w:sz="0" w:space="0" w:color="auto"/>
        <w:left w:val="none" w:sz="0" w:space="0" w:color="auto"/>
        <w:bottom w:val="none" w:sz="0" w:space="0" w:color="auto"/>
        <w:right w:val="none" w:sz="0" w:space="0" w:color="auto"/>
      </w:divBdr>
      <w:divsChild>
        <w:div w:id="1308245162">
          <w:marLeft w:val="0"/>
          <w:marRight w:val="0"/>
          <w:marTop w:val="0"/>
          <w:marBottom w:val="0"/>
          <w:divBdr>
            <w:top w:val="none" w:sz="0" w:space="0" w:color="auto"/>
            <w:left w:val="none" w:sz="0" w:space="0" w:color="auto"/>
            <w:bottom w:val="none" w:sz="0" w:space="0" w:color="auto"/>
            <w:right w:val="none" w:sz="0" w:space="0" w:color="auto"/>
          </w:divBdr>
        </w:div>
      </w:divsChild>
    </w:div>
    <w:div w:id="1983151086">
      <w:bodyDiv w:val="1"/>
      <w:marLeft w:val="0"/>
      <w:marRight w:val="0"/>
      <w:marTop w:val="0"/>
      <w:marBottom w:val="0"/>
      <w:divBdr>
        <w:top w:val="none" w:sz="0" w:space="0" w:color="auto"/>
        <w:left w:val="none" w:sz="0" w:space="0" w:color="auto"/>
        <w:bottom w:val="none" w:sz="0" w:space="0" w:color="auto"/>
        <w:right w:val="none" w:sz="0" w:space="0" w:color="auto"/>
      </w:divBdr>
    </w:div>
    <w:div w:id="20904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ing.com/videos/search?q=microsoft+form+survey+results+tutorial&amp;docid=608003237200470712&amp;mid=0A1B6F3EEED3C99F50A00A1B6F3EEED3C99F50A0&amp;view=detail&amp;FORM=VIRE" TargetMode="External" Id="rId13" /><Relationship Type="http://schemas.openxmlformats.org/officeDocument/2006/relationships/hyperlink" Target="https://www.covid19.act.gov.au/stay-safe-and-healthy/rapid-antigen-test-rat-positive-result-registration-form"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qld.gov.au/health/conditions/health-alerts/coronavirus-covid-19/stay-informed/exposed-to-covid" TargetMode="External" Id="rId21" /><Relationship Type="http://schemas.openxmlformats.org/officeDocument/2006/relationships/settings" Target="settings.xml" Id="rId7" /><Relationship Type="http://schemas.openxmlformats.org/officeDocument/2006/relationships/hyperlink" Target="https://www.bing.com/videos/search?q=sharing+microsoft+form+survey+tutorial&amp;docid=608053325104239330&amp;mid=E7F8C5A79FFE656C9AF4E7F8C5A79FFE656C9AF4&amp;view=detail&amp;FORM=VIRE" TargetMode="External" Id="rId12" /><Relationship Type="http://schemas.openxmlformats.org/officeDocument/2006/relationships/hyperlink" Target="https://www.health.gov.au/resources/publications/how-to-do-a-rapid-antigen-test-with-your-saliva-easy-read" TargetMode="External" Id="rId17" /><Relationship Type="http://schemas.openxmlformats.org/officeDocument/2006/relationships/hyperlink" Target="https://healthywa.health.wa.gov.au/Articles/A_E/Coronavirus/COVID19-testing" TargetMode="External" Id="rId25" /><Relationship Type="http://schemas.openxmlformats.org/officeDocument/2006/relationships/customXml" Target="../customXml/item2.xml" Id="rId2" /><Relationship Type="http://schemas.openxmlformats.org/officeDocument/2006/relationships/hyperlink" Target="https://www.health.gov.au/sites/default/files/documents/2022/02/how-to-do-a-rapid-antigen-test-from-your-nose-easy-read-how-to-do-a-rapid-antigen-test-from-your-nose.pdf" TargetMode="External" Id="rId16" /><Relationship Type="http://schemas.openxmlformats.org/officeDocument/2006/relationships/hyperlink" Target="https://coronavirus.nt.gov.au/stay-safe/living-with-covid-19/covid-19-positiv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bing.com/videos/search?q=microsoft+form+survey+results+tutorial&amp;&amp;view=detail&amp;mid=A1958CE0204915CC5631A1958CE0204915CC5631&amp;rvsmid=0A1B6F3EEED3C99F50A00A1B6F3EEED3C99F50A0&amp;FORM=VDQVAP" TargetMode="External" Id="rId11" /><Relationship Type="http://schemas.openxmlformats.org/officeDocument/2006/relationships/hyperlink" Target="https://www.coronavirus.vic.gov.au/rapid-antigen-tests" TargetMode="External" Id="rId24" /><Relationship Type="http://schemas.openxmlformats.org/officeDocument/2006/relationships/numbering" Target="numbering.xml" Id="rId5" /><Relationship Type="http://schemas.openxmlformats.org/officeDocument/2006/relationships/hyperlink" Target="https://www.health.gov.au/health-alerts/covid-19/testing#how-to-do-a-rapid-antigen-test" TargetMode="External" Id="rId15" /><Relationship Type="http://schemas.openxmlformats.org/officeDocument/2006/relationships/hyperlink" Target="https://www.coronavirus.tas.gov.au/keeping-yourself-safe/testing-for-covid-19/rapid-antigen-tests-rats" TargetMode="External" Id="rId23" /><Relationship Type="http://schemas.openxmlformats.org/officeDocument/2006/relationships/hyperlink" Target="https://forms.office.com/Pages/ShareFormPage.aspx?id=k7fs3hYOWECzddhwt3xfAIzn8ya4gEROuBhVE7im0kxUQUlWSUpUVDFBREM1V0JESzRONUlUVjA2MC4u&amp;sharetoken=00b2QboxGzM4pXn9xNTb" TargetMode="External" Id="rId10" /><Relationship Type="http://schemas.openxmlformats.org/officeDocument/2006/relationships/hyperlink" Target="https://www.nsw.gov.au/covid-19/stay-safe/rapid-antigen-tests-for-covid-19" TargetMode="External" Id="rId19" /><Relationship Type="http://schemas.openxmlformats.org/officeDocument/2006/relationships/customXml" Target="../customXml/item4.xml" Id="rId4" /><Relationship Type="http://schemas.openxmlformats.org/officeDocument/2006/relationships/hyperlink" Target="https://www.tga.gov.au/importing-covid-19-rapid-antigen-tests-rats" TargetMode="External" Id="rId9" /><Relationship Type="http://schemas.openxmlformats.org/officeDocument/2006/relationships/hyperlink" Target="https://www.tga.gov.au/sites/default/files/consumer-fact-sheet-rapid-antigen-self-tests.pdf" TargetMode="External" Id="rId14" /><Relationship Type="http://schemas.openxmlformats.org/officeDocument/2006/relationships/hyperlink" Target="https://www.sahealth.sa.gov.au/wps/wcm/connect/Public+Content/SA+Health+Internet/Conditions/Infectious+diseases/COVID-19/Testing+and+tracing/Rapid+antigen+testing+RAT+for+COVID-19"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6" ma:contentTypeDescription="Create a new document." ma:contentTypeScope="" ma:versionID="5deeaa6e85f5f19cb1038e8dd513f571">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ae6599321d93b5155cf321563bf53276"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b5ff8-7283-42b4-b938-69d716744526}" ma:internalName="TaxCatchAll" ma:showField="CatchAllData" ma:web="07ec0253-281f-4e05-8467-65a429d6a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ec0253-281f-4e05-8467-65a429d6a9f3">
      <UserInfo>
        <DisplayName>Heather McMinn</DisplayName>
        <AccountId>128</AccountId>
        <AccountType/>
      </UserInfo>
    </SharedWithUsers>
    <TaxCatchAll xmlns="07ec0253-281f-4e05-8467-65a429d6a9f3" xsi:nil="true"/>
    <lcf76f155ced4ddcb4097134ff3c332f xmlns="15828c5e-7aea-4e43-b251-f2b5de6fd0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5B48-5BCF-4772-8985-A088DE07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6111D-3996-464C-9059-6CF9338A3C86}">
  <ds:schemaRefs>
    <ds:schemaRef ds:uri="http://schemas.microsoft.com/office/2006/metadata/properties"/>
    <ds:schemaRef ds:uri="http://schemas.microsoft.com/office/infopath/2007/PartnerControls"/>
    <ds:schemaRef ds:uri="07ec0253-281f-4e05-8467-65a429d6a9f3"/>
    <ds:schemaRef ds:uri="15828c5e-7aea-4e43-b251-f2b5de6fd0cf"/>
  </ds:schemaRefs>
</ds:datastoreItem>
</file>

<file path=customXml/itemProps3.xml><?xml version="1.0" encoding="utf-8"?>
<ds:datastoreItem xmlns:ds="http://schemas.openxmlformats.org/officeDocument/2006/customXml" ds:itemID="{3B94D875-DEC6-4DF1-88E8-DB45588BC409}">
  <ds:schemaRefs>
    <ds:schemaRef ds:uri="http://schemas.microsoft.com/sharepoint/v3/contenttype/forms"/>
  </ds:schemaRefs>
</ds:datastoreItem>
</file>

<file path=customXml/itemProps4.xml><?xml version="1.0" encoding="utf-8"?>
<ds:datastoreItem xmlns:ds="http://schemas.openxmlformats.org/officeDocument/2006/customXml" ds:itemID="{9B96F59A-71CD-40B3-94B3-C6BA01AF75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McMinn</dc:creator>
  <keywords/>
  <dc:description/>
  <lastModifiedBy>Deb Howcroft</lastModifiedBy>
  <revision>29</revision>
  <dcterms:created xsi:type="dcterms:W3CDTF">2022-05-22T06:43:00.0000000Z</dcterms:created>
  <dcterms:modified xsi:type="dcterms:W3CDTF">2022-06-09T03:37:43.9647790Z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y fmtid="{D5CDD505-2E9C-101B-9397-08002B2CF9AE}" pid="3" name="MediaServiceImageTags">
    <vt:lpwstr/>
  </property>
</Properties>
</file>