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3945" w14:textId="77777777" w:rsidR="00381566" w:rsidRPr="00381566" w:rsidRDefault="00381566" w:rsidP="00381566">
      <w:pPr>
        <w:pStyle w:val="Title"/>
        <w:rPr>
          <w:lang w:val="en-US"/>
        </w:rPr>
      </w:pPr>
      <w:r w:rsidRPr="00381566">
        <w:rPr>
          <w:lang w:val="en-US"/>
        </w:rPr>
        <w:t xml:space="preserve">Tipsheet: Policy to Practice – Gaining insight from people with disability and their </w:t>
      </w:r>
      <w:proofErr w:type="gramStart"/>
      <w:r w:rsidRPr="00381566">
        <w:rPr>
          <w:lang w:val="en-US"/>
        </w:rPr>
        <w:t>networks</w:t>
      </w:r>
      <w:proofErr w:type="gramEnd"/>
    </w:p>
    <w:p w14:paraId="3C3DA887" w14:textId="77777777" w:rsidR="00873113" w:rsidRPr="00543324" w:rsidRDefault="00A204BA" w:rsidP="00543324">
      <w:pPr>
        <w:spacing w:before="120" w:after="240"/>
        <w:rPr>
          <w:rFonts w:cs="Arial"/>
          <w:szCs w:val="26"/>
          <w:lang w:val="en-US"/>
        </w:rPr>
      </w:pPr>
      <w:r w:rsidRPr="00543324">
        <w:rPr>
          <w:rFonts w:cs="Arial"/>
          <w:szCs w:val="26"/>
          <w:lang w:val="en-US"/>
        </w:rPr>
        <w:t>This resource was developed by the NDS Quality and Safeguards Sector Readiness Project and is funded by the Government of Western Australia Department of Communities.</w:t>
      </w:r>
    </w:p>
    <w:p w14:paraId="2D7BE203" w14:textId="52CDCCFB" w:rsidR="00381566" w:rsidRPr="00543324" w:rsidRDefault="00381566" w:rsidP="00873113">
      <w:pPr>
        <w:spacing w:before="120" w:after="240"/>
        <w:rPr>
          <w:szCs w:val="26"/>
        </w:rPr>
      </w:pPr>
      <w:r w:rsidRPr="00543324">
        <w:rPr>
          <w:rFonts w:cs="Arial"/>
          <w:szCs w:val="26"/>
        </w:rPr>
        <w:t xml:space="preserve">Policy to Practice essentially means that the </w:t>
      </w:r>
      <w:r w:rsidRPr="00543324">
        <w:rPr>
          <w:rFonts w:cs="Arial"/>
          <w:b/>
          <w:bCs/>
          <w:szCs w:val="26"/>
        </w:rPr>
        <w:t>principles, expectations, actions and desired behaviours</w:t>
      </w:r>
      <w:r w:rsidRPr="00543324">
        <w:rPr>
          <w:rFonts w:cs="Arial"/>
          <w:szCs w:val="26"/>
        </w:rPr>
        <w:t xml:space="preserve"> laid out in your policies and procedures, can be seen consistently in the delivery of your services and are reflected in the experience of people receiving services. </w:t>
      </w:r>
    </w:p>
    <w:p w14:paraId="049A4DAF" w14:textId="77777777" w:rsidR="00381566" w:rsidRPr="00543324" w:rsidRDefault="00381566" w:rsidP="00873113">
      <w:pPr>
        <w:spacing w:before="120" w:after="240"/>
        <w:ind w:right="283"/>
        <w:rPr>
          <w:rFonts w:cs="Arial"/>
          <w:szCs w:val="26"/>
          <w:lang w:val="en-US"/>
        </w:rPr>
      </w:pPr>
      <w:r w:rsidRPr="00543324">
        <w:rPr>
          <w:rFonts w:cs="Arial"/>
          <w:szCs w:val="26"/>
          <w:lang w:val="en-US"/>
        </w:rPr>
        <w:t xml:space="preserve">This resource includes tips and ideas for including people with </w:t>
      </w:r>
      <w:proofErr w:type="gramStart"/>
      <w:r w:rsidRPr="00543324">
        <w:rPr>
          <w:rFonts w:cs="Arial"/>
          <w:szCs w:val="26"/>
          <w:lang w:val="en-US"/>
        </w:rPr>
        <w:t>disability</w:t>
      </w:r>
      <w:proofErr w:type="gramEnd"/>
      <w:r w:rsidRPr="00543324">
        <w:rPr>
          <w:rFonts w:cs="Arial"/>
          <w:szCs w:val="26"/>
          <w:lang w:val="en-US"/>
        </w:rPr>
        <w:t xml:space="preserve"> and their networks.  The information is general in nature and is a starting point and should be used and adapted to meet the size and scope of your </w:t>
      </w:r>
      <w:proofErr w:type="spellStart"/>
      <w:r w:rsidRPr="00543324">
        <w:rPr>
          <w:rFonts w:cs="Arial"/>
          <w:szCs w:val="26"/>
          <w:lang w:val="en-US"/>
        </w:rPr>
        <w:t>organisation</w:t>
      </w:r>
      <w:proofErr w:type="spellEnd"/>
      <w:r w:rsidRPr="00543324">
        <w:rPr>
          <w:rFonts w:cs="Arial"/>
          <w:szCs w:val="26"/>
          <w:lang w:val="en-US"/>
        </w:rPr>
        <w:t xml:space="preserve"> and the </w:t>
      </w:r>
      <w:proofErr w:type="gramStart"/>
      <w:r w:rsidRPr="00543324">
        <w:rPr>
          <w:rFonts w:cs="Arial"/>
          <w:szCs w:val="26"/>
          <w:lang w:val="en-US"/>
        </w:rPr>
        <w:t>supports</w:t>
      </w:r>
      <w:proofErr w:type="gramEnd"/>
      <w:r w:rsidRPr="00543324">
        <w:rPr>
          <w:rFonts w:cs="Arial"/>
          <w:szCs w:val="26"/>
          <w:lang w:val="en-US"/>
        </w:rPr>
        <w:t xml:space="preserve"> you provide. </w:t>
      </w:r>
    </w:p>
    <w:p w14:paraId="2EA2D5B8" w14:textId="77777777" w:rsidR="00381566" w:rsidRPr="00543324" w:rsidRDefault="00381566" w:rsidP="00873113">
      <w:pPr>
        <w:spacing w:before="120" w:after="120"/>
        <w:ind w:right="283"/>
        <w:rPr>
          <w:rFonts w:cs="Arial"/>
          <w:szCs w:val="26"/>
          <w:lang w:val="en-US"/>
        </w:rPr>
      </w:pPr>
      <w:r w:rsidRPr="00543324">
        <w:rPr>
          <w:rFonts w:cs="Arial"/>
          <w:szCs w:val="26"/>
          <w:lang w:val="en-US"/>
        </w:rPr>
        <w:t xml:space="preserve">This resource </w:t>
      </w:r>
      <w:proofErr w:type="gramStart"/>
      <w:r w:rsidRPr="00543324">
        <w:rPr>
          <w:rFonts w:cs="Arial"/>
          <w:szCs w:val="26"/>
          <w:lang w:val="en-US"/>
        </w:rPr>
        <w:t>provide</w:t>
      </w:r>
      <w:proofErr w:type="gramEnd"/>
      <w:r w:rsidRPr="00543324">
        <w:rPr>
          <w:rFonts w:cs="Arial"/>
          <w:szCs w:val="26"/>
          <w:lang w:val="en-US"/>
        </w:rPr>
        <w:t xml:space="preserve"> information and links to resources for:</w:t>
      </w:r>
    </w:p>
    <w:p w14:paraId="1FBEB8E2" w14:textId="77777777" w:rsidR="00381566" w:rsidRPr="00543324" w:rsidRDefault="00381566" w:rsidP="001A6660">
      <w:pPr>
        <w:pStyle w:val="ListParagraph"/>
        <w:numPr>
          <w:ilvl w:val="0"/>
          <w:numId w:val="1"/>
        </w:numPr>
        <w:spacing w:line="288" w:lineRule="auto"/>
        <w:ind w:left="357" w:right="284" w:hanging="357"/>
        <w:rPr>
          <w:b/>
          <w:bCs/>
          <w:szCs w:val="26"/>
        </w:rPr>
      </w:pPr>
      <w:r w:rsidRPr="00543324">
        <w:rPr>
          <w:b/>
          <w:bCs/>
          <w:szCs w:val="26"/>
        </w:rPr>
        <w:t xml:space="preserve">Policy to Practice – Gaining insight from people with disability and their </w:t>
      </w:r>
      <w:proofErr w:type="gramStart"/>
      <w:r w:rsidRPr="00543324">
        <w:rPr>
          <w:b/>
          <w:bCs/>
          <w:szCs w:val="26"/>
        </w:rPr>
        <w:t>networks</w:t>
      </w:r>
      <w:proofErr w:type="gramEnd"/>
    </w:p>
    <w:p w14:paraId="72C771BE" w14:textId="77777777" w:rsidR="00381566" w:rsidRPr="00543324" w:rsidRDefault="00381566" w:rsidP="001A6660">
      <w:pPr>
        <w:pStyle w:val="ListParagraph"/>
        <w:numPr>
          <w:ilvl w:val="0"/>
          <w:numId w:val="1"/>
        </w:numPr>
        <w:spacing w:line="288" w:lineRule="auto"/>
        <w:ind w:left="357" w:right="284" w:hanging="357"/>
        <w:rPr>
          <w:b/>
          <w:szCs w:val="26"/>
        </w:rPr>
      </w:pPr>
      <w:r w:rsidRPr="00543324">
        <w:rPr>
          <w:b/>
          <w:szCs w:val="26"/>
        </w:rPr>
        <w:t>Tips for Involving People with Disability</w:t>
      </w:r>
    </w:p>
    <w:p w14:paraId="3A55DF92" w14:textId="77777777" w:rsidR="00E566A0" w:rsidRDefault="00E566A0">
      <w:pPr>
        <w:spacing w:after="160" w:line="259" w:lineRule="auto"/>
        <w:rPr>
          <w:rFonts w:eastAsiaTheme="majorEastAsia" w:cstheme="majorBidi"/>
          <w:b/>
          <w:spacing w:val="-10"/>
          <w:kern w:val="28"/>
          <w:sz w:val="56"/>
          <w:szCs w:val="56"/>
          <w:lang w:val="en-US"/>
        </w:rPr>
      </w:pPr>
      <w:r>
        <w:rPr>
          <w:lang w:val="en-US"/>
        </w:rPr>
        <w:br w:type="page"/>
      </w:r>
    </w:p>
    <w:p w14:paraId="54A65C23" w14:textId="77777777" w:rsidR="0073302C" w:rsidRPr="0073302C" w:rsidRDefault="0073302C" w:rsidP="0073302C">
      <w:pPr>
        <w:pStyle w:val="Heading1"/>
        <w:rPr>
          <w:lang w:val="en-US"/>
        </w:rPr>
      </w:pPr>
      <w:r w:rsidRPr="0073302C">
        <w:rPr>
          <w:lang w:val="en-US"/>
        </w:rPr>
        <w:lastRenderedPageBreak/>
        <w:t>Gaining insight from people with disability and their networks</w:t>
      </w:r>
    </w:p>
    <w:p w14:paraId="36202DDC" w14:textId="77777777" w:rsidR="0073302C" w:rsidRPr="000A7714" w:rsidRDefault="0073302C" w:rsidP="0073302C">
      <w:pPr>
        <w:pStyle w:val="Title"/>
        <w:rPr>
          <w:rFonts w:eastAsiaTheme="minorHAnsi" w:cs="Arial"/>
          <w:b w:val="0"/>
          <w:spacing w:val="0"/>
          <w:kern w:val="0"/>
          <w:sz w:val="26"/>
          <w:szCs w:val="26"/>
        </w:rPr>
      </w:pPr>
      <w:r w:rsidRPr="000A7714">
        <w:rPr>
          <w:rFonts w:eastAsiaTheme="minorHAnsi" w:cs="Arial"/>
          <w:b w:val="0"/>
          <w:spacing w:val="0"/>
          <w:kern w:val="0"/>
          <w:sz w:val="26"/>
          <w:szCs w:val="26"/>
        </w:rPr>
        <w:t xml:space="preserve">People with disability have a right to be consulted and have choice in the services they </w:t>
      </w:r>
      <w:proofErr w:type="gramStart"/>
      <w:r w:rsidRPr="000A7714">
        <w:rPr>
          <w:rFonts w:eastAsiaTheme="minorHAnsi" w:cs="Arial"/>
          <w:b w:val="0"/>
          <w:spacing w:val="0"/>
          <w:kern w:val="0"/>
          <w:sz w:val="26"/>
          <w:szCs w:val="26"/>
        </w:rPr>
        <w:t>receive</w:t>
      </w:r>
      <w:proofErr w:type="gramEnd"/>
      <w:r w:rsidRPr="000A7714">
        <w:rPr>
          <w:rFonts w:eastAsiaTheme="minorHAnsi" w:cs="Arial"/>
          <w:b w:val="0"/>
          <w:spacing w:val="0"/>
          <w:kern w:val="0"/>
          <w:sz w:val="26"/>
          <w:szCs w:val="26"/>
        </w:rPr>
        <w:t xml:space="preserve"> and NDIS providers play an integral role in this.  </w:t>
      </w:r>
    </w:p>
    <w:p w14:paraId="75C003A5" w14:textId="77777777" w:rsidR="00E00740" w:rsidRPr="000A7714" w:rsidRDefault="00E00740" w:rsidP="00895054">
      <w:pPr>
        <w:autoSpaceDE w:val="0"/>
        <w:autoSpaceDN w:val="0"/>
        <w:adjustRightInd w:val="0"/>
        <w:spacing w:before="240" w:line="360" w:lineRule="auto"/>
        <w:ind w:right="170"/>
        <w:rPr>
          <w:b/>
          <w:bCs/>
          <w:color w:val="2F5496" w:themeColor="accent1" w:themeShade="BF"/>
          <w:szCs w:val="26"/>
          <w:lang w:val="en-US"/>
        </w:rPr>
      </w:pPr>
      <w:r w:rsidRPr="000A7714">
        <w:rPr>
          <w:b/>
          <w:bCs/>
          <w:color w:val="2F5496" w:themeColor="accent1" w:themeShade="BF"/>
          <w:szCs w:val="26"/>
          <w:lang w:val="en-US"/>
        </w:rPr>
        <w:t xml:space="preserve">NDIS Practice Standard Outcome 2.1, Governance and Operational Management states </w:t>
      </w:r>
      <w:proofErr w:type="spellStart"/>
      <w:r w:rsidRPr="000A7714">
        <w:rPr>
          <w:b/>
          <w:bCs/>
          <w:color w:val="2F5496" w:themeColor="accent1" w:themeShade="BF"/>
          <w:szCs w:val="26"/>
          <w:lang w:val="en-US"/>
        </w:rPr>
        <w:t>organisations</w:t>
      </w:r>
      <w:proofErr w:type="spellEnd"/>
      <w:r w:rsidRPr="000A7714">
        <w:rPr>
          <w:b/>
          <w:bCs/>
          <w:color w:val="2F5496" w:themeColor="accent1" w:themeShade="BF"/>
          <w:szCs w:val="26"/>
          <w:lang w:val="en-US"/>
        </w:rPr>
        <w:t xml:space="preserve"> are expected to:</w:t>
      </w:r>
    </w:p>
    <w:p w14:paraId="6258B724" w14:textId="77777777" w:rsidR="00E00740" w:rsidRPr="000A7714" w:rsidRDefault="00E00740" w:rsidP="00895054">
      <w:pPr>
        <w:autoSpaceDE w:val="0"/>
        <w:autoSpaceDN w:val="0"/>
        <w:adjustRightInd w:val="0"/>
        <w:spacing w:after="240" w:line="360" w:lineRule="auto"/>
        <w:ind w:right="170"/>
        <w:rPr>
          <w:b/>
          <w:bCs/>
          <w:color w:val="2F5496" w:themeColor="accent1" w:themeShade="BF"/>
          <w:szCs w:val="26"/>
          <w:lang w:val="en-US"/>
        </w:rPr>
      </w:pPr>
      <w:r w:rsidRPr="000A7714">
        <w:rPr>
          <w:b/>
          <w:bCs/>
          <w:color w:val="2F5496" w:themeColor="accent1" w:themeShade="BF"/>
          <w:szCs w:val="26"/>
          <w:lang w:val="en-US"/>
        </w:rPr>
        <w:t xml:space="preserve">“Provide opportunity for people with disability to contribute to the governance of the </w:t>
      </w:r>
      <w:proofErr w:type="spellStart"/>
      <w:r w:rsidRPr="000A7714">
        <w:rPr>
          <w:b/>
          <w:bCs/>
          <w:color w:val="2F5496" w:themeColor="accent1" w:themeShade="BF"/>
          <w:szCs w:val="26"/>
          <w:lang w:val="en-US"/>
        </w:rPr>
        <w:t>organisation</w:t>
      </w:r>
      <w:proofErr w:type="spellEnd"/>
      <w:r w:rsidRPr="000A7714">
        <w:rPr>
          <w:b/>
          <w:bCs/>
          <w:color w:val="2F5496" w:themeColor="accent1" w:themeShade="BF"/>
          <w:szCs w:val="26"/>
          <w:lang w:val="en-US"/>
        </w:rPr>
        <w:t xml:space="preserve"> and have input into the development of </w:t>
      </w:r>
      <w:proofErr w:type="spellStart"/>
      <w:r w:rsidRPr="000A7714">
        <w:rPr>
          <w:b/>
          <w:bCs/>
          <w:color w:val="2F5496" w:themeColor="accent1" w:themeShade="BF"/>
          <w:szCs w:val="26"/>
          <w:lang w:val="en-US"/>
        </w:rPr>
        <w:t>organisational</w:t>
      </w:r>
      <w:proofErr w:type="spellEnd"/>
      <w:r w:rsidRPr="000A7714">
        <w:rPr>
          <w:b/>
          <w:bCs/>
          <w:color w:val="2F5496" w:themeColor="accent1" w:themeShade="BF"/>
          <w:szCs w:val="26"/>
          <w:lang w:val="en-US"/>
        </w:rPr>
        <w:t xml:space="preserve"> policy and processes relevant to the provision of supports and the protection of participant rights”.</w:t>
      </w:r>
    </w:p>
    <w:p w14:paraId="0076D6FE" w14:textId="77777777" w:rsidR="00E00740" w:rsidRPr="000A7714" w:rsidRDefault="00E00740" w:rsidP="00895054">
      <w:pPr>
        <w:autoSpaceDE w:val="0"/>
        <w:autoSpaceDN w:val="0"/>
        <w:adjustRightInd w:val="0"/>
        <w:spacing w:before="240" w:line="360" w:lineRule="auto"/>
        <w:ind w:right="170"/>
        <w:rPr>
          <w:b/>
          <w:bCs/>
          <w:color w:val="2F5496" w:themeColor="accent1" w:themeShade="BF"/>
          <w:szCs w:val="26"/>
          <w:lang w:val="en-US"/>
        </w:rPr>
      </w:pPr>
      <w:r w:rsidRPr="000A7714">
        <w:rPr>
          <w:b/>
          <w:bCs/>
          <w:color w:val="2F5496" w:themeColor="accent1" w:themeShade="BF"/>
          <w:szCs w:val="26"/>
          <w:lang w:val="en-US"/>
        </w:rPr>
        <w:t xml:space="preserve">The NDIS Code of Conduct requires providers to: </w:t>
      </w:r>
    </w:p>
    <w:p w14:paraId="40F4A1B4" w14:textId="6A228BDD" w:rsidR="00686A63" w:rsidRPr="000A7714" w:rsidRDefault="00E00740" w:rsidP="00131530">
      <w:pPr>
        <w:spacing w:after="240" w:line="360" w:lineRule="auto"/>
        <w:rPr>
          <w:b/>
          <w:bCs/>
          <w:color w:val="2F5496" w:themeColor="accent1" w:themeShade="BF"/>
          <w:szCs w:val="26"/>
          <w:lang w:val="en-US"/>
        </w:rPr>
      </w:pPr>
      <w:r w:rsidRPr="000A7714">
        <w:rPr>
          <w:b/>
          <w:bCs/>
          <w:color w:val="2F5496" w:themeColor="accent1" w:themeShade="BF"/>
          <w:szCs w:val="26"/>
          <w:lang w:val="en-US"/>
        </w:rPr>
        <w:t>“Act with respect for individual rights to freedom of expression, self-determination and decision-making in accordance with applicable laws and conventions.”</w:t>
      </w:r>
    </w:p>
    <w:p w14:paraId="12B02D9E" w14:textId="77777777" w:rsidR="00131530" w:rsidRPr="000A7714" w:rsidRDefault="00131530" w:rsidP="00131530">
      <w:pPr>
        <w:spacing w:before="120" w:after="240"/>
        <w:rPr>
          <w:rFonts w:cs="Arial"/>
          <w:szCs w:val="26"/>
        </w:rPr>
      </w:pPr>
      <w:r w:rsidRPr="000A7714">
        <w:rPr>
          <w:rFonts w:cs="Arial"/>
          <w:szCs w:val="26"/>
        </w:rPr>
        <w:t xml:space="preserve">Beyond compliance, </w:t>
      </w:r>
      <w:r w:rsidRPr="000A7714">
        <w:rPr>
          <w:rFonts w:cs="Arial"/>
          <w:szCs w:val="26"/>
          <w:shd w:val="clear" w:color="auto" w:fill="FFFFFF"/>
        </w:rPr>
        <w:t xml:space="preserve">involving people with disability and their networks, gives providers a unique understanding and insight into the services and supports they provide. It can help organisations to understand, acknowledge and respond to the experience of the people receiving them.  </w:t>
      </w:r>
    </w:p>
    <w:p w14:paraId="0BD2BC8A" w14:textId="77777777" w:rsidR="00131530" w:rsidRPr="000A7714" w:rsidRDefault="00131530" w:rsidP="00131530">
      <w:pPr>
        <w:spacing w:before="120" w:after="240"/>
        <w:rPr>
          <w:rFonts w:cs="Arial"/>
          <w:szCs w:val="26"/>
          <w:lang w:val="en-US"/>
        </w:rPr>
      </w:pPr>
      <w:r w:rsidRPr="000A7714">
        <w:rPr>
          <w:rFonts w:cs="Arial"/>
          <w:b/>
          <w:bCs/>
          <w:szCs w:val="26"/>
          <w:lang w:val="en-US"/>
        </w:rPr>
        <w:t>By ensuring that your information and policies are accessible to people you support</w:t>
      </w:r>
      <w:r w:rsidRPr="000A7714">
        <w:rPr>
          <w:rFonts w:cs="Arial"/>
          <w:szCs w:val="26"/>
          <w:lang w:val="en-US"/>
        </w:rPr>
        <w:t xml:space="preserve">, you increase </w:t>
      </w:r>
      <w:proofErr w:type="gramStart"/>
      <w:r w:rsidRPr="000A7714">
        <w:rPr>
          <w:rFonts w:cs="Arial"/>
          <w:szCs w:val="26"/>
          <w:lang w:val="en-US"/>
        </w:rPr>
        <w:t>your</w:t>
      </w:r>
      <w:proofErr w:type="gramEnd"/>
      <w:r w:rsidRPr="000A7714">
        <w:rPr>
          <w:rFonts w:cs="Arial"/>
          <w:szCs w:val="26"/>
          <w:lang w:val="en-US"/>
        </w:rPr>
        <w:t xml:space="preserve"> ability of your workforce to implement expected practice. You do this by creating a shared understanding between people who access your services and your workers, whom have the same information of what your services should look like.</w:t>
      </w:r>
    </w:p>
    <w:p w14:paraId="2E97A375" w14:textId="77777777" w:rsidR="00131530" w:rsidRPr="000A7714" w:rsidRDefault="00131530" w:rsidP="00131530">
      <w:pPr>
        <w:spacing w:before="120" w:after="240"/>
        <w:rPr>
          <w:rFonts w:cs="Arial"/>
          <w:szCs w:val="26"/>
          <w:lang w:val="en-US"/>
        </w:rPr>
      </w:pPr>
      <w:r w:rsidRPr="000A7714">
        <w:rPr>
          <w:rFonts w:cs="Arial"/>
          <w:b/>
          <w:bCs/>
          <w:szCs w:val="26"/>
          <w:lang w:val="en-US"/>
        </w:rPr>
        <w:t>By ensuring you have regular, clear and open avenues to provide feedback</w:t>
      </w:r>
      <w:r w:rsidRPr="000A7714">
        <w:rPr>
          <w:rFonts w:cs="Arial"/>
          <w:szCs w:val="26"/>
          <w:lang w:val="en-US"/>
        </w:rPr>
        <w:t xml:space="preserve">, you increase the likelihood of becoming aware of issues or concerns within your services. This can help you to manage risks or issues quickly and in a way which minimizes the impact. </w:t>
      </w:r>
    </w:p>
    <w:p w14:paraId="27A03FCC" w14:textId="77777777" w:rsidR="000A7714" w:rsidRDefault="000A7714">
      <w:pPr>
        <w:spacing w:after="160" w:line="259" w:lineRule="auto"/>
        <w:rPr>
          <w:rFonts w:cs="Arial"/>
          <w:b/>
          <w:bCs/>
          <w:szCs w:val="26"/>
          <w:lang w:val="en-US"/>
        </w:rPr>
      </w:pPr>
      <w:r>
        <w:rPr>
          <w:rFonts w:cs="Arial"/>
          <w:b/>
          <w:bCs/>
          <w:szCs w:val="26"/>
          <w:lang w:val="en-US"/>
        </w:rPr>
        <w:br w:type="page"/>
      </w:r>
    </w:p>
    <w:p w14:paraId="2CB66E10" w14:textId="427AFD1C" w:rsidR="00D138D9" w:rsidRPr="000A7714" w:rsidRDefault="00131530" w:rsidP="000A7714">
      <w:pPr>
        <w:spacing w:before="120" w:after="240"/>
        <w:rPr>
          <w:rFonts w:cs="Arial"/>
          <w:szCs w:val="26"/>
          <w:lang w:val="en-US"/>
        </w:rPr>
      </w:pPr>
      <w:r w:rsidRPr="000A7714">
        <w:rPr>
          <w:rFonts w:cs="Arial"/>
          <w:b/>
          <w:bCs/>
          <w:szCs w:val="26"/>
          <w:lang w:val="en-US"/>
        </w:rPr>
        <w:lastRenderedPageBreak/>
        <w:t xml:space="preserve">By involving and including people with </w:t>
      </w:r>
      <w:proofErr w:type="gramStart"/>
      <w:r w:rsidRPr="000A7714">
        <w:rPr>
          <w:rFonts w:cs="Arial"/>
          <w:b/>
          <w:bCs/>
          <w:szCs w:val="26"/>
          <w:lang w:val="en-US"/>
        </w:rPr>
        <w:t>disability</w:t>
      </w:r>
      <w:proofErr w:type="gramEnd"/>
      <w:r w:rsidRPr="000A7714">
        <w:rPr>
          <w:rFonts w:cs="Arial"/>
          <w:b/>
          <w:bCs/>
          <w:szCs w:val="26"/>
          <w:lang w:val="en-US"/>
        </w:rPr>
        <w:t xml:space="preserve"> and their networks as partners </w:t>
      </w:r>
      <w:r w:rsidRPr="000A7714">
        <w:rPr>
          <w:rFonts w:cs="Arial"/>
          <w:szCs w:val="26"/>
          <w:lang w:val="en-US"/>
        </w:rPr>
        <w:t xml:space="preserve">in the development, design and delivery of services you bridge a gap between people who write your policies and people who are impacted by them. This can help you to ensure that your policies reflect and represent the people who access your services. </w:t>
      </w:r>
    </w:p>
    <w:p w14:paraId="04570A22" w14:textId="77777777" w:rsidR="00D138D9" w:rsidRPr="00D138D9" w:rsidRDefault="00D138D9" w:rsidP="00D138D9">
      <w:pPr>
        <w:pStyle w:val="Heading1"/>
        <w:rPr>
          <w:lang w:val="en-US"/>
        </w:rPr>
      </w:pPr>
      <w:r w:rsidRPr="00D138D9">
        <w:rPr>
          <w:lang w:val="en-US"/>
        </w:rPr>
        <w:t xml:space="preserve">Tips for Involving People with Disability </w:t>
      </w:r>
    </w:p>
    <w:p w14:paraId="1A2C5E78" w14:textId="77777777" w:rsidR="00D138D9" w:rsidRPr="00AD269C" w:rsidRDefault="00D138D9" w:rsidP="00C25F65">
      <w:pPr>
        <w:pStyle w:val="ListParagraph"/>
        <w:numPr>
          <w:ilvl w:val="0"/>
          <w:numId w:val="8"/>
        </w:numPr>
        <w:spacing w:after="240"/>
        <w:rPr>
          <w:rFonts w:eastAsia="Times New Roman" w:cs="Arial"/>
          <w:szCs w:val="26"/>
          <w:lang w:eastAsia="en-AU"/>
        </w:rPr>
      </w:pPr>
      <w:r w:rsidRPr="00AD269C">
        <w:rPr>
          <w:rFonts w:eastAsia="Times New Roman" w:cs="Arial"/>
          <w:b/>
          <w:bCs/>
          <w:szCs w:val="26"/>
          <w:lang w:eastAsia="en-AU"/>
        </w:rPr>
        <w:t>Ensure you provide all required information to people with disability</w:t>
      </w:r>
      <w:r w:rsidRPr="00AD269C">
        <w:rPr>
          <w:rFonts w:eastAsia="Times New Roman" w:cs="Arial"/>
          <w:szCs w:val="26"/>
          <w:lang w:eastAsia="en-AU"/>
        </w:rPr>
        <w:t xml:space="preserve"> and their networks. </w:t>
      </w:r>
    </w:p>
    <w:p w14:paraId="0EFFBF35" w14:textId="4F417507" w:rsidR="00E00740" w:rsidRPr="00AD269C" w:rsidRDefault="007D0DDF" w:rsidP="00424ACB">
      <w:pPr>
        <w:pStyle w:val="Tips"/>
        <w:rPr>
          <w:szCs w:val="26"/>
        </w:rPr>
      </w:pPr>
      <w:r w:rsidRPr="00AD269C">
        <w:rPr>
          <w:szCs w:val="26"/>
        </w:rPr>
        <w:t>Other Resources: NDS have developed a checklist of information registered providers required to provide to all participants:</w:t>
      </w:r>
      <w:r w:rsidRPr="00AD269C">
        <w:rPr>
          <w:rFonts w:cs="Arial"/>
          <w:szCs w:val="26"/>
        </w:rPr>
        <w:t xml:space="preserve"> </w:t>
      </w:r>
      <w:hyperlink r:id="rId11" w:history="1">
        <w:r w:rsidR="00044784" w:rsidRPr="00AD269C">
          <w:rPr>
            <w:rStyle w:val="Hyperlink"/>
            <w:rFonts w:cs="Arial"/>
            <w:szCs w:val="26"/>
          </w:rPr>
          <w:t>NDIS Commission requirements on Information providers are required to provide webpage</w:t>
        </w:r>
      </w:hyperlink>
      <w:r w:rsidR="003A1FFC" w:rsidRPr="00AD269C">
        <w:rPr>
          <w:rStyle w:val="Hyperlink"/>
          <w:rFonts w:cs="Arial"/>
          <w:szCs w:val="26"/>
        </w:rPr>
        <w:t>.</w:t>
      </w:r>
    </w:p>
    <w:p w14:paraId="2A655F04" w14:textId="77777777" w:rsidR="00B54D58" w:rsidRPr="00316ECF" w:rsidRDefault="00B54D58" w:rsidP="00C25F65">
      <w:pPr>
        <w:pStyle w:val="ListParagraph"/>
        <w:numPr>
          <w:ilvl w:val="0"/>
          <w:numId w:val="8"/>
        </w:numPr>
        <w:spacing w:before="240" w:after="240" w:line="288" w:lineRule="auto"/>
        <w:ind w:left="357" w:hanging="357"/>
        <w:contextualSpacing w:val="0"/>
        <w:rPr>
          <w:rFonts w:eastAsia="Times New Roman" w:cs="Arial"/>
          <w:szCs w:val="26"/>
          <w:lang w:eastAsia="en-AU"/>
        </w:rPr>
      </w:pPr>
      <w:r w:rsidRPr="00316ECF">
        <w:rPr>
          <w:rFonts w:eastAsia="Times New Roman" w:cs="Arial"/>
          <w:b/>
          <w:bCs/>
          <w:szCs w:val="26"/>
          <w:lang w:eastAsia="en-AU"/>
        </w:rPr>
        <w:t>Have your key policies and procedures online</w:t>
      </w:r>
      <w:r w:rsidRPr="00316ECF">
        <w:rPr>
          <w:rFonts w:eastAsia="Times New Roman" w:cs="Arial"/>
          <w:szCs w:val="26"/>
          <w:lang w:eastAsia="en-AU"/>
        </w:rPr>
        <w:t xml:space="preserve"> or given to people as part of your onboarding and intake processes. </w:t>
      </w:r>
    </w:p>
    <w:p w14:paraId="0DFAE523" w14:textId="77777777" w:rsidR="00B54D58" w:rsidRPr="00316ECF" w:rsidRDefault="00B54D58" w:rsidP="00C25F65">
      <w:pPr>
        <w:pStyle w:val="ListParagraph"/>
        <w:numPr>
          <w:ilvl w:val="0"/>
          <w:numId w:val="8"/>
        </w:numPr>
        <w:spacing w:before="240" w:after="240" w:line="288" w:lineRule="auto"/>
        <w:ind w:left="357" w:hanging="357"/>
        <w:contextualSpacing w:val="0"/>
        <w:rPr>
          <w:rFonts w:eastAsia="Times New Roman" w:cs="Arial"/>
          <w:szCs w:val="26"/>
          <w:lang w:eastAsia="en-AU"/>
        </w:rPr>
      </w:pPr>
      <w:r w:rsidRPr="00316ECF">
        <w:rPr>
          <w:rFonts w:eastAsia="Times New Roman" w:cs="Arial"/>
          <w:b/>
          <w:bCs/>
          <w:szCs w:val="26"/>
          <w:lang w:eastAsia="en-AU"/>
        </w:rPr>
        <w:t>Have service delivery paperwork in place</w:t>
      </w:r>
      <w:r w:rsidRPr="00316ECF">
        <w:rPr>
          <w:rFonts w:eastAsia="Times New Roman" w:cs="Arial"/>
          <w:szCs w:val="26"/>
          <w:lang w:eastAsia="en-AU"/>
        </w:rPr>
        <w:t xml:space="preserve"> and readily available for people with disability and workers to use such as: </w:t>
      </w:r>
    </w:p>
    <w:p w14:paraId="6D352A88" w14:textId="77777777" w:rsidR="00B54D58" w:rsidRPr="00316ECF" w:rsidRDefault="00B54D58" w:rsidP="00B54D58">
      <w:pPr>
        <w:pStyle w:val="ListParagraph"/>
        <w:numPr>
          <w:ilvl w:val="0"/>
          <w:numId w:val="3"/>
        </w:numPr>
        <w:spacing w:line="288" w:lineRule="auto"/>
        <w:contextualSpacing w:val="0"/>
        <w:rPr>
          <w:rFonts w:eastAsia="Times New Roman" w:cs="Arial"/>
          <w:szCs w:val="26"/>
          <w:lang w:eastAsia="en-AU"/>
        </w:rPr>
      </w:pPr>
      <w:r w:rsidRPr="00316ECF">
        <w:rPr>
          <w:rFonts w:eastAsia="Times New Roman" w:cs="Arial"/>
          <w:szCs w:val="26"/>
          <w:lang w:eastAsia="en-AU"/>
        </w:rPr>
        <w:t>Goal/Support plans developed with the person to translate high-level NDIS goals into actionable strategies based on the persons needs and preferences in relation to the services available.</w:t>
      </w:r>
    </w:p>
    <w:p w14:paraId="2BAD93CD" w14:textId="77777777" w:rsidR="00B54D58" w:rsidRPr="00316ECF" w:rsidRDefault="00B54D58" w:rsidP="00CA2E6A">
      <w:pPr>
        <w:pStyle w:val="ListParagraph"/>
        <w:numPr>
          <w:ilvl w:val="0"/>
          <w:numId w:val="3"/>
        </w:numPr>
        <w:spacing w:line="288" w:lineRule="auto"/>
        <w:ind w:left="714" w:hanging="357"/>
        <w:contextualSpacing w:val="0"/>
        <w:rPr>
          <w:rFonts w:eastAsia="Times New Roman" w:cs="Arial"/>
          <w:szCs w:val="26"/>
          <w:lang w:eastAsia="en-AU"/>
        </w:rPr>
      </w:pPr>
      <w:r w:rsidRPr="00316ECF">
        <w:rPr>
          <w:rFonts w:eastAsia="Times New Roman" w:cs="Arial"/>
          <w:szCs w:val="26"/>
          <w:lang w:eastAsia="en-AU"/>
        </w:rPr>
        <w:t>Participant profiles to capture key information about the person. Often referred to as a getting to know you document.</w:t>
      </w:r>
    </w:p>
    <w:p w14:paraId="3D0BE4A2" w14:textId="77777777" w:rsidR="00B54D58" w:rsidRPr="00316ECF" w:rsidRDefault="00B54D58" w:rsidP="00CA2E6A">
      <w:pPr>
        <w:pStyle w:val="ListParagraph"/>
        <w:numPr>
          <w:ilvl w:val="0"/>
          <w:numId w:val="3"/>
        </w:numPr>
        <w:spacing w:line="288" w:lineRule="auto"/>
        <w:ind w:left="714" w:hanging="357"/>
        <w:contextualSpacing w:val="0"/>
        <w:rPr>
          <w:rFonts w:eastAsia="Times New Roman" w:cs="Arial"/>
          <w:szCs w:val="26"/>
          <w:lang w:eastAsia="en-AU"/>
        </w:rPr>
      </w:pPr>
      <w:r w:rsidRPr="00316ECF">
        <w:rPr>
          <w:rFonts w:eastAsia="Times New Roman" w:cs="Arial"/>
          <w:szCs w:val="26"/>
          <w:lang w:eastAsia="en-AU"/>
        </w:rPr>
        <w:t>Individual Risk Assessments developed with the person to identify and manage risk including what will happen in the event of Emergency and Disaster Management.</w:t>
      </w:r>
    </w:p>
    <w:p w14:paraId="0C4EE76F" w14:textId="77777777" w:rsidR="00B54D58" w:rsidRPr="00316ECF" w:rsidRDefault="00B54D58" w:rsidP="00CA2E6A">
      <w:pPr>
        <w:pStyle w:val="ListParagraph"/>
        <w:numPr>
          <w:ilvl w:val="0"/>
          <w:numId w:val="3"/>
        </w:numPr>
        <w:spacing w:line="288" w:lineRule="auto"/>
        <w:ind w:left="714" w:hanging="357"/>
        <w:contextualSpacing w:val="0"/>
        <w:rPr>
          <w:rFonts w:eastAsia="Times New Roman" w:cs="Arial"/>
          <w:szCs w:val="26"/>
          <w:lang w:eastAsia="en-AU"/>
        </w:rPr>
      </w:pPr>
      <w:r w:rsidRPr="00316ECF">
        <w:rPr>
          <w:rFonts w:eastAsia="Times New Roman" w:cs="Arial"/>
          <w:szCs w:val="26"/>
          <w:lang w:eastAsia="en-AU"/>
        </w:rPr>
        <w:t xml:space="preserve">Specific protocols where there are higher risks which involve key people in their development. </w:t>
      </w:r>
    </w:p>
    <w:p w14:paraId="4A1132DD" w14:textId="77777777" w:rsidR="00B54D58" w:rsidRPr="00316ECF" w:rsidRDefault="00B54D58" w:rsidP="00CA2E6A">
      <w:pPr>
        <w:pStyle w:val="ListParagraph"/>
        <w:numPr>
          <w:ilvl w:val="0"/>
          <w:numId w:val="3"/>
        </w:numPr>
        <w:spacing w:after="240" w:line="288" w:lineRule="auto"/>
        <w:ind w:left="714" w:hanging="357"/>
        <w:contextualSpacing w:val="0"/>
        <w:rPr>
          <w:rFonts w:eastAsia="Times New Roman" w:cs="Arial"/>
          <w:szCs w:val="26"/>
          <w:u w:val="single"/>
        </w:rPr>
      </w:pPr>
      <w:r w:rsidRPr="00316ECF">
        <w:rPr>
          <w:rFonts w:eastAsia="Times New Roman" w:cs="Arial"/>
          <w:szCs w:val="26"/>
          <w:lang w:eastAsia="en-AU"/>
        </w:rPr>
        <w:t xml:space="preserve">Service Agreements which are clear, act as a contract with the individual and include terms and conditions of service access, delivery and cessation. </w:t>
      </w:r>
    </w:p>
    <w:p w14:paraId="2FDFF63C" w14:textId="63D50164" w:rsidR="00DF77AC" w:rsidRPr="00316ECF" w:rsidRDefault="00DF77AC" w:rsidP="00CA2E6A">
      <w:pPr>
        <w:spacing w:before="120" w:after="240" w:line="360" w:lineRule="auto"/>
        <w:rPr>
          <w:rStyle w:val="Hyperlink"/>
          <w:rFonts w:cs="Arial"/>
          <w:szCs w:val="26"/>
        </w:rPr>
      </w:pPr>
      <w:r w:rsidRPr="00316ECF">
        <w:rPr>
          <w:b/>
          <w:bCs/>
          <w:color w:val="2F5496" w:themeColor="accent1" w:themeShade="BF"/>
          <w:szCs w:val="26"/>
          <w:lang w:val="en-US"/>
        </w:rPr>
        <w:t xml:space="preserve">Other resources: </w:t>
      </w:r>
      <w:r w:rsidR="00BC7C54" w:rsidRPr="00316ECF">
        <w:rPr>
          <w:b/>
          <w:bCs/>
          <w:color w:val="2F5496" w:themeColor="accent1" w:themeShade="BF"/>
          <w:szCs w:val="26"/>
          <w:lang w:val="en-US"/>
        </w:rPr>
        <w:t>NDIA have produced information on Service Agreements including Easy Read information which can be found here</w:t>
      </w:r>
      <w:r w:rsidR="00BC7C54" w:rsidRPr="00316ECF">
        <w:rPr>
          <w:rFonts w:eastAsia="Times New Roman" w:cs="Arial"/>
          <w:szCs w:val="26"/>
          <w:lang w:eastAsia="en-AU"/>
        </w:rPr>
        <w:t xml:space="preserve"> </w:t>
      </w:r>
      <w:hyperlink r:id="rId12" w:anchor=":~:text=Making%20a%20service%20agreement%20is%20a%20negotiation%20between,Specialist%20Disability%20Accommodation%20supports%20under%20the%20NDIS%20rules." w:history="1">
        <w:r w:rsidR="00D50B97" w:rsidRPr="00316ECF">
          <w:rPr>
            <w:rStyle w:val="Hyperlink"/>
            <w:rFonts w:cs="Arial"/>
            <w:szCs w:val="26"/>
          </w:rPr>
          <w:t>Service agreements | NDIS webpage</w:t>
        </w:r>
      </w:hyperlink>
      <w:r w:rsidR="00BC7C54" w:rsidRPr="00316ECF">
        <w:rPr>
          <w:rStyle w:val="Hyperlink"/>
          <w:rFonts w:cs="Arial"/>
          <w:szCs w:val="26"/>
        </w:rPr>
        <w:t>.</w:t>
      </w:r>
    </w:p>
    <w:p w14:paraId="089EA6DD" w14:textId="77777777" w:rsidR="00FE15A6" w:rsidRPr="00562EE0" w:rsidRDefault="00FE15A6" w:rsidP="00CA2E6A">
      <w:pPr>
        <w:pStyle w:val="ListParagraph"/>
        <w:numPr>
          <w:ilvl w:val="0"/>
          <w:numId w:val="9"/>
        </w:numPr>
        <w:spacing w:after="240" w:line="288" w:lineRule="auto"/>
        <w:ind w:hanging="357"/>
        <w:contextualSpacing w:val="0"/>
        <w:rPr>
          <w:rFonts w:eastAsia="Times New Roman" w:cs="Arial"/>
          <w:szCs w:val="26"/>
          <w:lang w:eastAsia="en-AU"/>
        </w:rPr>
      </w:pPr>
      <w:r w:rsidRPr="00562EE0">
        <w:rPr>
          <w:rFonts w:eastAsia="Times New Roman" w:cs="Arial"/>
          <w:b/>
          <w:bCs/>
          <w:szCs w:val="26"/>
          <w:lang w:eastAsia="en-AU"/>
        </w:rPr>
        <w:lastRenderedPageBreak/>
        <w:t>Providing your policies and procedures as part of your intake process</w:t>
      </w:r>
      <w:r w:rsidRPr="00562EE0">
        <w:rPr>
          <w:rFonts w:eastAsia="Times New Roman" w:cs="Arial"/>
          <w:szCs w:val="26"/>
          <w:lang w:eastAsia="en-AU"/>
        </w:rPr>
        <w:t>, in a format the person is most likely to understand and in a way which is proportionate to your supports and services: Options to consider include:</w:t>
      </w:r>
    </w:p>
    <w:p w14:paraId="497414E5" w14:textId="77777777" w:rsidR="00FE15A6" w:rsidRPr="00562EE0" w:rsidRDefault="00FE15A6" w:rsidP="00CA2E6A">
      <w:pPr>
        <w:pStyle w:val="ListParagraph"/>
        <w:numPr>
          <w:ilvl w:val="0"/>
          <w:numId w:val="1"/>
        </w:numPr>
        <w:spacing w:line="288" w:lineRule="auto"/>
        <w:ind w:left="930" w:hanging="357"/>
        <w:contextualSpacing w:val="0"/>
        <w:rPr>
          <w:rFonts w:eastAsia="Times New Roman" w:cs="Arial"/>
          <w:szCs w:val="26"/>
          <w:lang w:eastAsia="en-AU"/>
        </w:rPr>
      </w:pPr>
      <w:r w:rsidRPr="00562EE0">
        <w:rPr>
          <w:rFonts w:eastAsia="Times New Roman" w:cs="Arial"/>
          <w:szCs w:val="26"/>
          <w:lang w:eastAsia="en-AU"/>
        </w:rPr>
        <w:t xml:space="preserve">Providing hard copy of policy and procedures. </w:t>
      </w:r>
    </w:p>
    <w:p w14:paraId="05528045" w14:textId="77777777" w:rsidR="00FE15A6" w:rsidRPr="00562EE0" w:rsidRDefault="00FE15A6" w:rsidP="00CA2E6A">
      <w:pPr>
        <w:pStyle w:val="ListParagraph"/>
        <w:numPr>
          <w:ilvl w:val="0"/>
          <w:numId w:val="1"/>
        </w:numPr>
        <w:spacing w:line="288" w:lineRule="auto"/>
        <w:ind w:left="930" w:hanging="357"/>
        <w:contextualSpacing w:val="0"/>
        <w:rPr>
          <w:rFonts w:eastAsia="Times New Roman" w:cs="Arial"/>
          <w:szCs w:val="26"/>
          <w:lang w:eastAsia="en-AU"/>
        </w:rPr>
      </w:pPr>
      <w:r w:rsidRPr="00562EE0">
        <w:rPr>
          <w:rFonts w:eastAsia="Times New Roman" w:cs="Arial"/>
          <w:szCs w:val="26"/>
          <w:lang w:eastAsia="en-AU"/>
        </w:rPr>
        <w:t xml:space="preserve">Providing thumb drives of documents. </w:t>
      </w:r>
    </w:p>
    <w:p w14:paraId="38DE6E8D" w14:textId="77777777" w:rsidR="001E7688" w:rsidRPr="00562EE0" w:rsidRDefault="00FE15A6" w:rsidP="00CA2E6A">
      <w:pPr>
        <w:pStyle w:val="ListParagraph"/>
        <w:numPr>
          <w:ilvl w:val="0"/>
          <w:numId w:val="1"/>
        </w:numPr>
        <w:spacing w:line="288" w:lineRule="auto"/>
        <w:ind w:left="930" w:hanging="357"/>
        <w:contextualSpacing w:val="0"/>
        <w:rPr>
          <w:rFonts w:eastAsia="Times New Roman" w:cs="Arial"/>
          <w:szCs w:val="26"/>
          <w:lang w:eastAsia="en-AU"/>
        </w:rPr>
      </w:pPr>
      <w:r w:rsidRPr="00562EE0">
        <w:rPr>
          <w:rFonts w:eastAsia="Times New Roman" w:cs="Arial"/>
          <w:szCs w:val="26"/>
          <w:lang w:eastAsia="en-AU"/>
        </w:rPr>
        <w:t>Having a client portal or management system (this could also include access to rosters, access information, make a complaint or provide other feedback).</w:t>
      </w:r>
    </w:p>
    <w:p w14:paraId="53496F58" w14:textId="6B04F957" w:rsidR="00BC7C54" w:rsidRPr="00562EE0" w:rsidRDefault="00FE15A6" w:rsidP="00CA2E6A">
      <w:pPr>
        <w:pStyle w:val="ListParagraph"/>
        <w:numPr>
          <w:ilvl w:val="0"/>
          <w:numId w:val="1"/>
        </w:numPr>
        <w:spacing w:line="288" w:lineRule="auto"/>
        <w:ind w:left="930" w:hanging="357"/>
        <w:contextualSpacing w:val="0"/>
        <w:rPr>
          <w:rFonts w:eastAsia="Times New Roman" w:cs="Arial"/>
          <w:szCs w:val="26"/>
          <w:lang w:eastAsia="en-AU"/>
        </w:rPr>
      </w:pPr>
      <w:r w:rsidRPr="00562EE0">
        <w:rPr>
          <w:rFonts w:eastAsia="Times New Roman" w:cs="Arial"/>
          <w:szCs w:val="26"/>
          <w:lang w:eastAsia="en-AU"/>
        </w:rPr>
        <w:t>Using plain English and some offer Easy Read versions.</w:t>
      </w:r>
    </w:p>
    <w:p w14:paraId="2C99A0FF" w14:textId="15CAE0E7" w:rsidR="003D31D8" w:rsidRPr="00562EE0" w:rsidRDefault="003D31D8" w:rsidP="00CA2E6A">
      <w:pPr>
        <w:spacing w:before="120" w:after="240" w:line="360" w:lineRule="auto"/>
        <w:rPr>
          <w:rStyle w:val="Hyperlink"/>
          <w:rFonts w:cs="Arial"/>
          <w:szCs w:val="26"/>
        </w:rPr>
      </w:pPr>
      <w:r w:rsidRPr="00562EE0">
        <w:rPr>
          <w:b/>
          <w:bCs/>
          <w:color w:val="2F5496" w:themeColor="accent1" w:themeShade="BF"/>
          <w:szCs w:val="26"/>
          <w:lang w:val="en-US"/>
        </w:rPr>
        <w:t xml:space="preserve">Other resources: An example is NDS Easy Read template on the Code of Conduct </w:t>
      </w:r>
      <w:hyperlink r:id="rId13" w:history="1">
        <w:r w:rsidR="00160DFE" w:rsidRPr="00562EE0">
          <w:rPr>
            <w:rStyle w:val="Hyperlink"/>
            <w:rFonts w:cs="Arial"/>
            <w:szCs w:val="26"/>
          </w:rPr>
          <w:t>Code of Conduct Easy Read webpage</w:t>
        </w:r>
      </w:hyperlink>
      <w:r w:rsidRPr="00562EE0">
        <w:rPr>
          <w:rStyle w:val="Hyperlink"/>
          <w:rFonts w:cs="Arial"/>
          <w:szCs w:val="26"/>
        </w:rPr>
        <w:t>.</w:t>
      </w:r>
    </w:p>
    <w:p w14:paraId="3D447F0D" w14:textId="77777777" w:rsidR="00870B52" w:rsidRPr="00562EE0" w:rsidRDefault="00870B52" w:rsidP="00CA2E6A">
      <w:pPr>
        <w:pStyle w:val="ListParagraph"/>
        <w:numPr>
          <w:ilvl w:val="0"/>
          <w:numId w:val="10"/>
        </w:numPr>
        <w:spacing w:after="240" w:line="288" w:lineRule="auto"/>
        <w:ind w:left="357" w:hanging="357"/>
        <w:rPr>
          <w:rStyle w:val="Hyperlink"/>
          <w:rFonts w:eastAsia="Times New Roman" w:cs="Arial"/>
          <w:color w:val="auto"/>
          <w:szCs w:val="26"/>
          <w:u w:val="none"/>
          <w:lang w:eastAsia="en-AU"/>
        </w:rPr>
      </w:pPr>
      <w:r w:rsidRPr="00562EE0">
        <w:rPr>
          <w:rFonts w:eastAsia="Times New Roman" w:cs="Arial"/>
          <w:b/>
          <w:bCs/>
          <w:szCs w:val="26"/>
          <w:lang w:eastAsia="en-AU"/>
        </w:rPr>
        <w:t xml:space="preserve">Having policies and procedures available (or having a process in place to make them available) in different languages and </w:t>
      </w:r>
      <w:proofErr w:type="spellStart"/>
      <w:r w:rsidRPr="00562EE0">
        <w:rPr>
          <w:rFonts w:eastAsia="Times New Roman" w:cs="Arial"/>
          <w:b/>
          <w:bCs/>
          <w:szCs w:val="26"/>
          <w:lang w:eastAsia="en-AU"/>
        </w:rPr>
        <w:t>Auslan</w:t>
      </w:r>
      <w:proofErr w:type="spellEnd"/>
      <w:r w:rsidRPr="00562EE0">
        <w:rPr>
          <w:rFonts w:eastAsia="Times New Roman" w:cs="Arial"/>
          <w:szCs w:val="26"/>
          <w:lang w:eastAsia="en-AU"/>
        </w:rPr>
        <w:t xml:space="preserve">. </w:t>
      </w:r>
    </w:p>
    <w:p w14:paraId="50D4540D" w14:textId="4F38E29A" w:rsidR="003D31D8" w:rsidRPr="00562EE0" w:rsidRDefault="008B3657" w:rsidP="00FE15A6">
      <w:pPr>
        <w:spacing w:before="120" w:after="120" w:line="360" w:lineRule="auto"/>
        <w:rPr>
          <w:rStyle w:val="Hyperlink"/>
          <w:rFonts w:cs="Arial"/>
          <w:szCs w:val="26"/>
        </w:rPr>
      </w:pPr>
      <w:r w:rsidRPr="00562EE0">
        <w:rPr>
          <w:b/>
          <w:bCs/>
          <w:color w:val="2F5496" w:themeColor="accent1" w:themeShade="BF"/>
          <w:szCs w:val="26"/>
          <w:lang w:val="en-US"/>
        </w:rPr>
        <w:t>Other resources: The NDIS Commission have produced resources for participants in different formats and languages which could be used by providers to information people of their rights.</w:t>
      </w:r>
      <w:r w:rsidRPr="00562EE0">
        <w:rPr>
          <w:rFonts w:eastAsia="Times New Roman" w:cs="Arial"/>
          <w:szCs w:val="26"/>
          <w:lang w:eastAsia="en-AU"/>
        </w:rPr>
        <w:t xml:space="preserve"> </w:t>
      </w:r>
      <w:hyperlink r:id="rId14" w:history="1">
        <w:r w:rsidR="00346400" w:rsidRPr="00562EE0">
          <w:rPr>
            <w:rStyle w:val="Hyperlink"/>
            <w:rFonts w:cs="Arial"/>
            <w:szCs w:val="26"/>
          </w:rPr>
          <w:t>NDIS Quality and Safeguards Commission - For participants webpage</w:t>
        </w:r>
      </w:hyperlink>
      <w:r w:rsidRPr="00562EE0">
        <w:rPr>
          <w:rStyle w:val="Hyperlink"/>
          <w:rFonts w:cs="Arial"/>
          <w:szCs w:val="26"/>
        </w:rPr>
        <w:t>.</w:t>
      </w:r>
    </w:p>
    <w:p w14:paraId="3AFB5AD9" w14:textId="77777777" w:rsidR="00836B74" w:rsidRPr="00562EE0" w:rsidRDefault="00836B74" w:rsidP="0042737E">
      <w:pPr>
        <w:pStyle w:val="ListParagraph"/>
        <w:numPr>
          <w:ilvl w:val="0"/>
          <w:numId w:val="10"/>
        </w:numPr>
        <w:spacing w:before="240" w:after="240" w:line="288" w:lineRule="auto"/>
        <w:ind w:left="357" w:hanging="357"/>
        <w:contextualSpacing w:val="0"/>
        <w:rPr>
          <w:rFonts w:eastAsia="Times New Roman" w:cs="Arial"/>
          <w:szCs w:val="26"/>
          <w:lang w:eastAsia="en-AU"/>
        </w:rPr>
      </w:pPr>
      <w:r w:rsidRPr="00562EE0">
        <w:rPr>
          <w:rFonts w:eastAsia="Times New Roman" w:cs="Arial"/>
          <w:b/>
          <w:bCs/>
          <w:szCs w:val="26"/>
          <w:lang w:eastAsia="en-AU"/>
        </w:rPr>
        <w:t>Having a robust and accessible complaints system in place</w:t>
      </w:r>
      <w:r w:rsidRPr="00562EE0">
        <w:rPr>
          <w:rFonts w:eastAsia="Times New Roman" w:cs="Arial"/>
          <w:szCs w:val="26"/>
          <w:lang w:eastAsia="en-AU"/>
        </w:rPr>
        <w:t xml:space="preserve"> and a culture where people feel comfortable to provide feedback. The process needs to be consistently promoted by the organisation and readily available and accessible in in the way that best supports people with disability to understand and participate. </w:t>
      </w:r>
    </w:p>
    <w:p w14:paraId="36A7366A" w14:textId="77777777" w:rsidR="00797C7B" w:rsidRPr="00562EE0" w:rsidRDefault="00797C7B" w:rsidP="0042737E">
      <w:pPr>
        <w:pStyle w:val="Tips"/>
        <w:spacing w:before="120" w:after="240"/>
        <w:rPr>
          <w:szCs w:val="26"/>
        </w:rPr>
      </w:pPr>
      <w:r w:rsidRPr="00562EE0">
        <w:rPr>
          <w:szCs w:val="26"/>
        </w:rPr>
        <w:t>Other resources: To assist you in the development of your processes:</w:t>
      </w:r>
    </w:p>
    <w:p w14:paraId="4A7CAF15" w14:textId="3471AFB3" w:rsidR="003D528A" w:rsidRPr="00562EE0" w:rsidRDefault="00797C7B" w:rsidP="0042737E">
      <w:pPr>
        <w:pStyle w:val="Tips"/>
        <w:numPr>
          <w:ilvl w:val="0"/>
          <w:numId w:val="5"/>
        </w:numPr>
        <w:spacing w:before="120" w:after="240"/>
        <w:rPr>
          <w:rStyle w:val="Hyperlink"/>
          <w:rFonts w:eastAsia="Times New Roman" w:cs="Arial"/>
          <w:b w:val="0"/>
          <w:bCs w:val="0"/>
          <w:color w:val="auto"/>
          <w:szCs w:val="26"/>
          <w:u w:val="none"/>
          <w:lang w:eastAsia="en-AU"/>
        </w:rPr>
      </w:pPr>
      <w:r w:rsidRPr="00562EE0">
        <w:rPr>
          <w:szCs w:val="26"/>
        </w:rPr>
        <w:t>NDIS Commission have produced ‘Speak up’ and ‘Make it known to make it make it better’ resources that can be shared with participants (and support workers working with them) to show people how to make a complaint. NDIS Commission resources</w:t>
      </w:r>
      <w:r w:rsidRPr="00562EE0">
        <w:rPr>
          <w:rFonts w:cs="Arial"/>
          <w:szCs w:val="26"/>
        </w:rPr>
        <w:t xml:space="preserve"> </w:t>
      </w:r>
      <w:hyperlink r:id="rId15" w:history="1">
        <w:r w:rsidR="00A7175F" w:rsidRPr="00562EE0">
          <w:rPr>
            <w:rStyle w:val="Hyperlink"/>
            <w:rFonts w:cs="Arial"/>
            <w:b w:val="0"/>
            <w:bCs w:val="0"/>
            <w:szCs w:val="26"/>
          </w:rPr>
          <w:t>Speak up resources webpage</w:t>
        </w:r>
      </w:hyperlink>
      <w:r w:rsidR="00A7175F" w:rsidRPr="00562EE0">
        <w:rPr>
          <w:rStyle w:val="Hyperlink"/>
          <w:rFonts w:cs="Arial"/>
          <w:b w:val="0"/>
          <w:bCs w:val="0"/>
          <w:szCs w:val="26"/>
        </w:rPr>
        <w:t xml:space="preserve"> </w:t>
      </w:r>
      <w:r w:rsidRPr="000A1AD7">
        <w:rPr>
          <w:szCs w:val="26"/>
        </w:rPr>
        <w:t>and</w:t>
      </w:r>
      <w:r w:rsidR="00A7175F" w:rsidRPr="00562EE0">
        <w:rPr>
          <w:rFonts w:cs="Arial"/>
          <w:szCs w:val="26"/>
          <w:shd w:val="clear" w:color="auto" w:fill="DCE2E8"/>
        </w:rPr>
        <w:t xml:space="preserve"> </w:t>
      </w:r>
      <w:hyperlink r:id="rId16" w:history="1">
        <w:r w:rsidR="00E57C30" w:rsidRPr="00562EE0">
          <w:rPr>
            <w:rStyle w:val="Hyperlink"/>
            <w:rFonts w:cs="Arial"/>
            <w:b w:val="0"/>
            <w:bCs w:val="0"/>
            <w:szCs w:val="26"/>
          </w:rPr>
          <w:t>Make it known, make it better resources webpage</w:t>
        </w:r>
      </w:hyperlink>
      <w:r w:rsidRPr="00562EE0">
        <w:rPr>
          <w:rStyle w:val="Hyperlink"/>
          <w:rFonts w:cs="Arial"/>
          <w:szCs w:val="26"/>
        </w:rPr>
        <w:t xml:space="preserve"> </w:t>
      </w:r>
      <w:r w:rsidRPr="00562EE0">
        <w:rPr>
          <w:rFonts w:cs="Arial"/>
          <w:szCs w:val="26"/>
        </w:rPr>
        <w:t xml:space="preserve">and </w:t>
      </w:r>
      <w:hyperlink r:id="rId17" w:history="1">
        <w:r w:rsidR="00E57C30" w:rsidRPr="00562EE0">
          <w:rPr>
            <w:rStyle w:val="Hyperlink"/>
            <w:rFonts w:cs="Arial"/>
            <w:b w:val="0"/>
            <w:bCs w:val="0"/>
            <w:szCs w:val="26"/>
          </w:rPr>
          <w:t>NDIS Commission Complaints case studies webpage</w:t>
        </w:r>
      </w:hyperlink>
      <w:r w:rsidRPr="00562EE0">
        <w:rPr>
          <w:rStyle w:val="Hyperlink"/>
          <w:rFonts w:cs="Arial"/>
          <w:b w:val="0"/>
          <w:bCs w:val="0"/>
          <w:szCs w:val="26"/>
        </w:rPr>
        <w:t xml:space="preserve">. </w:t>
      </w:r>
    </w:p>
    <w:p w14:paraId="5AB0B707" w14:textId="56DD1916" w:rsidR="00BD4DF6" w:rsidRPr="000A1AD7" w:rsidRDefault="00797C7B" w:rsidP="0042737E">
      <w:pPr>
        <w:pStyle w:val="ListParagraph"/>
        <w:numPr>
          <w:ilvl w:val="0"/>
          <w:numId w:val="1"/>
        </w:numPr>
        <w:spacing w:after="240" w:line="360" w:lineRule="auto"/>
        <w:contextualSpacing w:val="0"/>
        <w:rPr>
          <w:rStyle w:val="Hyperlink"/>
          <w:rFonts w:eastAsia="Times New Roman" w:cs="Arial"/>
          <w:color w:val="auto"/>
          <w:szCs w:val="26"/>
          <w:u w:val="none"/>
          <w:lang w:eastAsia="en-AU"/>
        </w:rPr>
      </w:pPr>
      <w:r w:rsidRPr="000A1AD7">
        <w:rPr>
          <w:b/>
          <w:bCs/>
          <w:color w:val="2F5496" w:themeColor="accent1" w:themeShade="BF"/>
          <w:szCs w:val="26"/>
          <w:lang w:val="en-US"/>
        </w:rPr>
        <w:t>NDS have produced</w:t>
      </w:r>
      <w:r w:rsidRPr="000A1AD7">
        <w:rPr>
          <w:rFonts w:eastAsia="Times New Roman" w:cs="Arial"/>
          <w:szCs w:val="26"/>
          <w:lang w:eastAsia="en-AU"/>
        </w:rPr>
        <w:t xml:space="preserve"> </w:t>
      </w:r>
      <w:hyperlink r:id="rId18" w:history="1">
        <w:r w:rsidR="00290411" w:rsidRPr="000A1AD7">
          <w:rPr>
            <w:rStyle w:val="Hyperlink"/>
            <w:rFonts w:cs="Arial"/>
            <w:szCs w:val="26"/>
          </w:rPr>
          <w:t>Complaints management in disability services resources webpage</w:t>
        </w:r>
      </w:hyperlink>
      <w:r w:rsidR="004D136A" w:rsidRPr="000A1AD7">
        <w:rPr>
          <w:rStyle w:val="Hyperlink"/>
          <w:rFonts w:cs="Arial"/>
          <w:szCs w:val="26"/>
        </w:rPr>
        <w:t>.</w:t>
      </w:r>
    </w:p>
    <w:p w14:paraId="135AE745" w14:textId="77777777" w:rsidR="00537D8D" w:rsidRPr="000A1AD7" w:rsidRDefault="00537D8D" w:rsidP="00B167CD">
      <w:pPr>
        <w:pStyle w:val="ListParagraph"/>
        <w:numPr>
          <w:ilvl w:val="0"/>
          <w:numId w:val="1"/>
        </w:numPr>
        <w:spacing w:before="240" w:after="240" w:line="288" w:lineRule="auto"/>
        <w:ind w:left="357" w:hanging="357"/>
        <w:contextualSpacing w:val="0"/>
        <w:rPr>
          <w:rFonts w:eastAsia="Times New Roman" w:cs="Arial"/>
          <w:szCs w:val="26"/>
          <w:lang w:eastAsia="en-AU"/>
        </w:rPr>
      </w:pPr>
      <w:r w:rsidRPr="000A1AD7">
        <w:rPr>
          <w:rFonts w:eastAsia="Times New Roman" w:cs="Arial"/>
          <w:b/>
          <w:bCs/>
          <w:szCs w:val="26"/>
          <w:lang w:eastAsia="en-AU"/>
        </w:rPr>
        <w:lastRenderedPageBreak/>
        <w:t>Providing a dedicated feedback email address</w:t>
      </w:r>
      <w:r w:rsidRPr="000A1AD7">
        <w:rPr>
          <w:rFonts w:eastAsia="Times New Roman" w:cs="Arial"/>
          <w:szCs w:val="26"/>
          <w:lang w:eastAsia="en-AU"/>
        </w:rPr>
        <w:t xml:space="preserve"> for use by people with disability accessing services.</w:t>
      </w:r>
    </w:p>
    <w:p w14:paraId="21670188" w14:textId="77777777" w:rsidR="00537D8D" w:rsidRPr="000A1AD7" w:rsidRDefault="00537D8D" w:rsidP="00B167CD">
      <w:pPr>
        <w:pStyle w:val="ListParagraph"/>
        <w:numPr>
          <w:ilvl w:val="0"/>
          <w:numId w:val="1"/>
        </w:numPr>
        <w:spacing w:before="240" w:after="240" w:line="288" w:lineRule="auto"/>
        <w:ind w:left="357" w:hanging="357"/>
        <w:contextualSpacing w:val="0"/>
        <w:rPr>
          <w:rFonts w:eastAsia="Times New Roman" w:cs="Arial"/>
          <w:szCs w:val="26"/>
          <w:lang w:eastAsia="en-AU"/>
        </w:rPr>
      </w:pPr>
      <w:r w:rsidRPr="000A1AD7">
        <w:rPr>
          <w:rFonts w:eastAsia="Times New Roman" w:cs="Arial"/>
          <w:b/>
          <w:bCs/>
          <w:szCs w:val="26"/>
          <w:lang w:eastAsia="en-AU"/>
        </w:rPr>
        <w:t>Allocating a key contact for each person with disability</w:t>
      </w:r>
      <w:r w:rsidRPr="000A1AD7">
        <w:rPr>
          <w:rFonts w:eastAsia="Times New Roman" w:cs="Arial"/>
          <w:szCs w:val="26"/>
          <w:lang w:eastAsia="en-AU"/>
        </w:rPr>
        <w:t>, who can answer questions or provide routine, regular information about how they are going, their service experiences and progress toward goals.</w:t>
      </w:r>
    </w:p>
    <w:p w14:paraId="2EB36EB9" w14:textId="77777777" w:rsidR="00290411" w:rsidRPr="000A1AD7" w:rsidRDefault="00537D8D" w:rsidP="00290411">
      <w:pPr>
        <w:pStyle w:val="ListParagraph"/>
        <w:numPr>
          <w:ilvl w:val="0"/>
          <w:numId w:val="1"/>
        </w:numPr>
        <w:spacing w:before="240" w:after="240" w:line="288" w:lineRule="auto"/>
        <w:ind w:left="357" w:hanging="357"/>
        <w:contextualSpacing w:val="0"/>
        <w:rPr>
          <w:rFonts w:eastAsia="Times New Roman" w:cs="Arial"/>
          <w:szCs w:val="26"/>
          <w:lang w:eastAsia="en-AU"/>
        </w:rPr>
      </w:pPr>
      <w:r w:rsidRPr="000A1AD7">
        <w:rPr>
          <w:rFonts w:eastAsia="Times New Roman" w:cs="Arial"/>
          <w:b/>
          <w:bCs/>
          <w:szCs w:val="26"/>
          <w:lang w:eastAsia="en-AU"/>
        </w:rPr>
        <w:t>Having a disability inclusion plan</w:t>
      </w:r>
      <w:r w:rsidRPr="000A1AD7">
        <w:rPr>
          <w:rFonts w:eastAsia="Times New Roman" w:cs="Arial"/>
          <w:szCs w:val="26"/>
          <w:lang w:eastAsia="en-AU"/>
        </w:rPr>
        <w:t xml:space="preserve"> that identifies engagement points and includes program of activity to seek, gather, analyse and respond to the experience of people with disability.</w:t>
      </w:r>
    </w:p>
    <w:p w14:paraId="40D805AF" w14:textId="39B7A283" w:rsidR="00B167CD" w:rsidRPr="000A1AD7" w:rsidRDefault="00537D8D" w:rsidP="00290411">
      <w:pPr>
        <w:pStyle w:val="ListParagraph"/>
        <w:numPr>
          <w:ilvl w:val="0"/>
          <w:numId w:val="1"/>
        </w:numPr>
        <w:spacing w:before="240" w:after="240" w:line="288" w:lineRule="auto"/>
        <w:ind w:left="357" w:hanging="357"/>
        <w:contextualSpacing w:val="0"/>
        <w:rPr>
          <w:rFonts w:eastAsia="Times New Roman" w:cs="Arial"/>
          <w:szCs w:val="26"/>
          <w:lang w:eastAsia="en-AU"/>
        </w:rPr>
      </w:pPr>
      <w:r w:rsidRPr="000A1AD7">
        <w:rPr>
          <w:rFonts w:eastAsia="Times New Roman" w:cs="Arial"/>
          <w:b/>
          <w:bCs/>
          <w:szCs w:val="26"/>
          <w:lang w:eastAsia="en-AU"/>
        </w:rPr>
        <w:t>Developing reference/advisory groups</w:t>
      </w:r>
      <w:r w:rsidRPr="000A1AD7">
        <w:rPr>
          <w:rFonts w:eastAsia="Times New Roman" w:cs="Arial"/>
          <w:szCs w:val="26"/>
          <w:lang w:eastAsia="en-AU"/>
        </w:rPr>
        <w:t xml:space="preserve"> with representation from people with disability who access services that are project or issues based or can generate their own tasks/activities. </w:t>
      </w:r>
    </w:p>
    <w:p w14:paraId="682DADC9" w14:textId="551C7C43" w:rsidR="00BD4DF6" w:rsidRPr="000A1AD7" w:rsidRDefault="00BD4DF6" w:rsidP="00361DA2">
      <w:pPr>
        <w:pStyle w:val="Tips"/>
        <w:rPr>
          <w:szCs w:val="26"/>
        </w:rPr>
      </w:pPr>
      <w:r w:rsidRPr="000A1AD7">
        <w:rPr>
          <w:szCs w:val="26"/>
        </w:rPr>
        <w:t xml:space="preserve">Other resources: Some useful NDS templates to get you started </w:t>
      </w:r>
      <w:proofErr w:type="gramStart"/>
      <w:r w:rsidRPr="000A1AD7">
        <w:rPr>
          <w:szCs w:val="26"/>
        </w:rPr>
        <w:t>include</w:t>
      </w:r>
      <w:proofErr w:type="gramEnd"/>
      <w:r w:rsidRPr="000A1AD7">
        <w:rPr>
          <w:szCs w:val="26"/>
        </w:rPr>
        <w:t>:</w:t>
      </w:r>
    </w:p>
    <w:p w14:paraId="3B70E1AB" w14:textId="2DFDC987" w:rsidR="00BD4DF6" w:rsidRPr="000A1AD7" w:rsidRDefault="00BD4DF6" w:rsidP="00361DA2">
      <w:pPr>
        <w:pStyle w:val="Tips"/>
        <w:rPr>
          <w:rStyle w:val="Hyperlink"/>
          <w:rFonts w:eastAsia="Times New Roman" w:cs="Arial"/>
          <w:szCs w:val="26"/>
        </w:rPr>
      </w:pPr>
      <w:r w:rsidRPr="000A1AD7">
        <w:rPr>
          <w:szCs w:val="26"/>
        </w:rPr>
        <w:t xml:space="preserve">This factsheet provides information and considerations for involving people with disability - </w:t>
      </w:r>
      <w:hyperlink r:id="rId19" w:history="1">
        <w:r w:rsidR="00387987" w:rsidRPr="000A1AD7">
          <w:rPr>
            <w:rStyle w:val="Hyperlink"/>
            <w:rFonts w:cs="Arial"/>
            <w:b w:val="0"/>
            <w:bCs w:val="0"/>
            <w:szCs w:val="26"/>
          </w:rPr>
          <w:t xml:space="preserve">Involvement of participants in the governance operations and or leadership of your </w:t>
        </w:r>
        <w:proofErr w:type="spellStart"/>
        <w:r w:rsidR="00387987" w:rsidRPr="000A1AD7">
          <w:rPr>
            <w:rStyle w:val="Hyperlink"/>
            <w:rFonts w:cs="Arial"/>
            <w:b w:val="0"/>
            <w:bCs w:val="0"/>
            <w:szCs w:val="26"/>
          </w:rPr>
          <w:t>organisation</w:t>
        </w:r>
        <w:proofErr w:type="spellEnd"/>
        <w:r w:rsidR="00387987" w:rsidRPr="000A1AD7">
          <w:rPr>
            <w:rStyle w:val="Hyperlink"/>
            <w:rFonts w:cs="Arial"/>
            <w:b w:val="0"/>
            <w:bCs w:val="0"/>
            <w:szCs w:val="26"/>
          </w:rPr>
          <w:t xml:space="preserve"> webpage</w:t>
        </w:r>
      </w:hyperlink>
      <w:r w:rsidRPr="000A1AD7">
        <w:rPr>
          <w:rStyle w:val="Hyperlink"/>
          <w:rFonts w:cs="Arial"/>
          <w:b w:val="0"/>
          <w:bCs w:val="0"/>
          <w:szCs w:val="26"/>
        </w:rPr>
        <w:t>.</w:t>
      </w:r>
    </w:p>
    <w:p w14:paraId="63FF122E" w14:textId="67CD16B4" w:rsidR="00BD4DF6" w:rsidRPr="000A1AD7" w:rsidRDefault="00BD4DF6" w:rsidP="00361DA2">
      <w:pPr>
        <w:pStyle w:val="ListParagraph"/>
        <w:numPr>
          <w:ilvl w:val="0"/>
          <w:numId w:val="6"/>
        </w:numPr>
        <w:spacing w:before="0" w:after="0" w:line="360" w:lineRule="auto"/>
        <w:ind w:left="530" w:right="170"/>
        <w:contextualSpacing w:val="0"/>
        <w:rPr>
          <w:b/>
          <w:bCs/>
          <w:color w:val="2F5496" w:themeColor="accent1" w:themeShade="BF"/>
          <w:szCs w:val="26"/>
          <w:lang w:val="en-US"/>
        </w:rPr>
      </w:pPr>
      <w:r w:rsidRPr="000A1AD7">
        <w:rPr>
          <w:b/>
          <w:bCs/>
          <w:color w:val="2F5496" w:themeColor="accent1" w:themeShade="BF"/>
          <w:szCs w:val="26"/>
          <w:lang w:val="en-US"/>
        </w:rPr>
        <w:t>These 2 templates demonstrate a</w:t>
      </w:r>
      <w:r w:rsidRPr="000A1AD7">
        <w:rPr>
          <w:rFonts w:eastAsia="Times New Roman" w:cs="Arial"/>
          <w:szCs w:val="26"/>
          <w:lang w:eastAsia="en-AU"/>
        </w:rPr>
        <w:t xml:space="preserve"> </w:t>
      </w:r>
      <w:hyperlink r:id="rId20" w:history="1">
        <w:r w:rsidR="00DF424D" w:rsidRPr="000A1AD7">
          <w:rPr>
            <w:rStyle w:val="Hyperlink"/>
            <w:rFonts w:cs="Arial"/>
            <w:szCs w:val="26"/>
          </w:rPr>
          <w:t>Terms of Reference webpage</w:t>
        </w:r>
      </w:hyperlink>
      <w:r w:rsidRPr="000A1AD7">
        <w:rPr>
          <w:rFonts w:cs="Arial"/>
          <w:szCs w:val="26"/>
        </w:rPr>
        <w:t xml:space="preserve"> </w:t>
      </w:r>
      <w:r w:rsidRPr="000A1AD7">
        <w:rPr>
          <w:b/>
          <w:bCs/>
          <w:color w:val="2F5496" w:themeColor="accent1" w:themeShade="BF"/>
          <w:szCs w:val="26"/>
          <w:lang w:val="en-US"/>
        </w:rPr>
        <w:t>a</w:t>
      </w:r>
      <w:r w:rsidRPr="000A1AD7">
        <w:rPr>
          <w:rFonts w:eastAsia="Times New Roman"/>
          <w:b/>
          <w:bCs/>
          <w:color w:val="2F5496" w:themeColor="accent1" w:themeShade="BF"/>
          <w:szCs w:val="26"/>
          <w:lang w:val="en-US" w:eastAsia="en-AU"/>
        </w:rPr>
        <w:t>nd</w:t>
      </w:r>
      <w:r w:rsidRPr="000A1AD7">
        <w:rPr>
          <w:rFonts w:eastAsia="Times New Roman" w:cs="Arial"/>
          <w:szCs w:val="26"/>
          <w:lang w:eastAsia="en-AU"/>
        </w:rPr>
        <w:t xml:space="preserve"> </w:t>
      </w:r>
      <w:hyperlink r:id="rId21" w:history="1">
        <w:r w:rsidR="00DF424D" w:rsidRPr="000A1AD7">
          <w:rPr>
            <w:rStyle w:val="Hyperlink"/>
            <w:rFonts w:cs="Arial"/>
            <w:szCs w:val="26"/>
          </w:rPr>
          <w:t>Action Plan webpage</w:t>
        </w:r>
      </w:hyperlink>
      <w:r w:rsidRPr="000A1AD7">
        <w:rPr>
          <w:rFonts w:cs="Arial"/>
          <w:szCs w:val="26"/>
        </w:rPr>
        <w:t xml:space="preserve"> </w:t>
      </w:r>
      <w:r w:rsidRPr="000A1AD7">
        <w:rPr>
          <w:b/>
          <w:bCs/>
          <w:color w:val="2F5496" w:themeColor="accent1" w:themeShade="BF"/>
          <w:szCs w:val="26"/>
          <w:lang w:val="en-US"/>
        </w:rPr>
        <w:t>for a</w:t>
      </w:r>
      <w:r w:rsidRPr="000A1AD7">
        <w:rPr>
          <w:rFonts w:cs="Arial"/>
          <w:szCs w:val="26"/>
        </w:rPr>
        <w:t xml:space="preserve"> </w:t>
      </w:r>
      <w:r w:rsidRPr="000A1AD7">
        <w:rPr>
          <w:b/>
          <w:bCs/>
          <w:color w:val="2F5496" w:themeColor="accent1" w:themeShade="BF"/>
          <w:szCs w:val="26"/>
          <w:lang w:val="en-US"/>
        </w:rPr>
        <w:t xml:space="preserve">policy and review group. </w:t>
      </w:r>
    </w:p>
    <w:p w14:paraId="57DE3F08" w14:textId="56D36E7F" w:rsidR="004D136A" w:rsidRPr="000A1AD7" w:rsidRDefault="00BD4DF6" w:rsidP="00D471F7">
      <w:pPr>
        <w:pStyle w:val="ListParagraph"/>
        <w:numPr>
          <w:ilvl w:val="0"/>
          <w:numId w:val="6"/>
        </w:numPr>
        <w:spacing w:before="0" w:after="240" w:line="360" w:lineRule="auto"/>
        <w:ind w:left="530" w:right="170"/>
        <w:contextualSpacing w:val="0"/>
        <w:rPr>
          <w:rStyle w:val="Hyperlink"/>
          <w:rFonts w:eastAsia="Times New Roman" w:cs="Arial"/>
          <w:szCs w:val="26"/>
        </w:rPr>
      </w:pPr>
      <w:r w:rsidRPr="000A1AD7">
        <w:rPr>
          <w:b/>
          <w:bCs/>
          <w:color w:val="2F5496" w:themeColor="accent1" w:themeShade="BF"/>
          <w:szCs w:val="26"/>
          <w:lang w:val="en-US"/>
        </w:rPr>
        <w:t>This easy read template explains consultation:</w:t>
      </w:r>
      <w:r w:rsidRPr="000A1AD7">
        <w:rPr>
          <w:rFonts w:cs="Arial"/>
          <w:szCs w:val="26"/>
        </w:rPr>
        <w:t xml:space="preserve"> </w:t>
      </w:r>
      <w:hyperlink r:id="rId22" w:history="1">
        <w:r w:rsidR="00095E4B" w:rsidRPr="000A1AD7">
          <w:rPr>
            <w:rStyle w:val="Hyperlink"/>
            <w:rFonts w:cs="Arial"/>
            <w:szCs w:val="26"/>
          </w:rPr>
          <w:t>Consultation Easy Read webpage</w:t>
        </w:r>
      </w:hyperlink>
      <w:r w:rsidR="00271C12" w:rsidRPr="000A1AD7">
        <w:rPr>
          <w:rStyle w:val="Hyperlink"/>
          <w:rFonts w:cs="Arial"/>
          <w:szCs w:val="26"/>
        </w:rPr>
        <w:t>.</w:t>
      </w:r>
    </w:p>
    <w:p w14:paraId="29A16EC8" w14:textId="77777777" w:rsidR="00D471F7" w:rsidRPr="000A1AD7" w:rsidRDefault="00D471F7" w:rsidP="008D57F4">
      <w:pPr>
        <w:pStyle w:val="ListParagraph"/>
        <w:numPr>
          <w:ilvl w:val="0"/>
          <w:numId w:val="6"/>
        </w:numPr>
        <w:spacing w:after="240"/>
        <w:ind w:left="360"/>
        <w:rPr>
          <w:rFonts w:cs="Arial"/>
          <w:szCs w:val="26"/>
          <w:lang w:val="en-US"/>
        </w:rPr>
      </w:pPr>
      <w:r w:rsidRPr="000A1AD7">
        <w:rPr>
          <w:rFonts w:eastAsia="Times New Roman" w:cs="Arial"/>
          <w:b/>
          <w:bCs/>
          <w:szCs w:val="26"/>
          <w:lang w:eastAsia="en-AU"/>
        </w:rPr>
        <w:t>Using co-design and consultation groups</w:t>
      </w:r>
      <w:r w:rsidRPr="000A1AD7">
        <w:rPr>
          <w:rFonts w:eastAsia="Times New Roman" w:cs="Arial"/>
          <w:szCs w:val="26"/>
          <w:lang w:eastAsia="en-AU"/>
        </w:rPr>
        <w:t xml:space="preserve"> or processes for problem solving or as an intentional initiative to improve services. It includes shared decision making with people with disability. </w:t>
      </w:r>
    </w:p>
    <w:p w14:paraId="1B094183" w14:textId="4052FD3C" w:rsidR="00271C12" w:rsidRPr="000A1AD7" w:rsidRDefault="0091208F" w:rsidP="00664B33">
      <w:pPr>
        <w:spacing w:line="360" w:lineRule="auto"/>
        <w:ind w:right="170"/>
        <w:rPr>
          <w:rStyle w:val="Hyperlink"/>
          <w:rFonts w:cs="Arial"/>
          <w:szCs w:val="26"/>
        </w:rPr>
      </w:pPr>
      <w:r w:rsidRPr="000A1AD7">
        <w:rPr>
          <w:b/>
          <w:bCs/>
          <w:color w:val="2F5496" w:themeColor="accent1" w:themeShade="BF"/>
          <w:szCs w:val="26"/>
          <w:lang w:val="en-US"/>
        </w:rPr>
        <w:t xml:space="preserve">Other resources: The Victorian Government have developed this webinar and suite of resources on working in partnership with people with </w:t>
      </w:r>
      <w:proofErr w:type="gramStart"/>
      <w:r w:rsidRPr="000A1AD7">
        <w:rPr>
          <w:b/>
          <w:bCs/>
          <w:color w:val="2F5496" w:themeColor="accent1" w:themeShade="BF"/>
          <w:szCs w:val="26"/>
          <w:lang w:val="en-US"/>
        </w:rPr>
        <w:t>disability</w:t>
      </w:r>
      <w:proofErr w:type="gramEnd"/>
      <w:r w:rsidRPr="000A1AD7">
        <w:rPr>
          <w:b/>
          <w:bCs/>
          <w:color w:val="2F5496" w:themeColor="accent1" w:themeShade="BF"/>
          <w:szCs w:val="26"/>
          <w:lang w:val="en-US"/>
        </w:rPr>
        <w:t xml:space="preserve"> when designing</w:t>
      </w:r>
      <w:r w:rsidRPr="000A1AD7">
        <w:rPr>
          <w:rFonts w:cs="Arial"/>
          <w:szCs w:val="26"/>
        </w:rPr>
        <w:t xml:space="preserve"> </w:t>
      </w:r>
      <w:r w:rsidRPr="000A1AD7">
        <w:rPr>
          <w:b/>
          <w:bCs/>
          <w:color w:val="2F5496" w:themeColor="accent1" w:themeShade="BF"/>
          <w:szCs w:val="26"/>
          <w:lang w:val="en-US"/>
        </w:rPr>
        <w:t>policies, programs and services.</w:t>
      </w:r>
      <w:r w:rsidRPr="000A1AD7">
        <w:rPr>
          <w:rFonts w:cs="Arial"/>
          <w:color w:val="011A3C"/>
          <w:szCs w:val="26"/>
        </w:rPr>
        <w:t xml:space="preserve"> </w:t>
      </w:r>
      <w:hyperlink r:id="rId23" w:history="1">
        <w:r w:rsidR="00AC7159" w:rsidRPr="000A1AD7">
          <w:rPr>
            <w:rStyle w:val="Hyperlink"/>
            <w:rFonts w:cs="Arial"/>
            <w:szCs w:val="26"/>
          </w:rPr>
          <w:t>Victorian Government - Co-design and disability inclusion webpage</w:t>
        </w:r>
      </w:hyperlink>
      <w:r w:rsidR="00AB2B42" w:rsidRPr="000A1AD7">
        <w:rPr>
          <w:rStyle w:val="Hyperlink"/>
          <w:rFonts w:cs="Arial"/>
          <w:szCs w:val="26"/>
        </w:rPr>
        <w:t>.</w:t>
      </w:r>
    </w:p>
    <w:p w14:paraId="66502309" w14:textId="77777777" w:rsidR="000A1AD7" w:rsidRDefault="000A1AD7">
      <w:pPr>
        <w:spacing w:after="160" w:line="259" w:lineRule="auto"/>
        <w:rPr>
          <w:rFonts w:eastAsia="Calibri" w:cs="Arial"/>
          <w:b/>
          <w:bCs/>
          <w:szCs w:val="26"/>
          <w:lang w:val="en-US"/>
        </w:rPr>
      </w:pPr>
      <w:r>
        <w:rPr>
          <w:rFonts w:eastAsia="Calibri" w:cs="Arial"/>
          <w:b/>
          <w:bCs/>
          <w:szCs w:val="26"/>
          <w:lang w:val="en-US"/>
        </w:rPr>
        <w:br w:type="page"/>
      </w:r>
    </w:p>
    <w:p w14:paraId="24F5016A" w14:textId="7714716C" w:rsidR="00F012D4" w:rsidRPr="000A1AD7" w:rsidRDefault="00F012D4" w:rsidP="00F012D4">
      <w:pPr>
        <w:spacing w:before="360"/>
        <w:rPr>
          <w:rFonts w:eastAsia="Calibri" w:cs="Arial"/>
          <w:szCs w:val="26"/>
          <w:lang w:val="en-US"/>
        </w:rPr>
      </w:pPr>
      <w:r w:rsidRPr="000A1AD7">
        <w:rPr>
          <w:rFonts w:eastAsia="Calibri" w:cs="Arial"/>
          <w:b/>
          <w:bCs/>
          <w:szCs w:val="26"/>
          <w:lang w:val="en-US"/>
        </w:rPr>
        <w:lastRenderedPageBreak/>
        <w:t xml:space="preserve">Please note: </w:t>
      </w:r>
      <w:r w:rsidRPr="000A1AD7">
        <w:rPr>
          <w:rFonts w:eastAsia="Calibri" w:cs="Arial"/>
          <w:szCs w:val="26"/>
          <w:lang w:val="en-US"/>
        </w:rPr>
        <w:t xml:space="preserve">This resource was reviewed in August 2023 by the NDS Quality and Safeguards Sector Readiness Project. </w:t>
      </w:r>
      <w:r w:rsidRPr="000A1AD7">
        <w:rPr>
          <w:rFonts w:eastAsia="Calibri" w:cs="Times New Roman"/>
          <w:szCs w:val="26"/>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0A1AD7">
        <w:rPr>
          <w:rFonts w:eastAsia="Calibri" w:cs="Arial"/>
          <w:szCs w:val="26"/>
          <w:lang w:val="en-US"/>
        </w:rPr>
        <w:t xml:space="preserve">Please always refer to online documents for the latest versions including the NDIS Practice Standards and advice to providers on the Code of Conduct. </w:t>
      </w:r>
    </w:p>
    <w:p w14:paraId="53D4C777" w14:textId="4E32A2ED" w:rsidR="00F012D4" w:rsidRPr="000A1AD7" w:rsidRDefault="00F012D4" w:rsidP="00C5119F">
      <w:pPr>
        <w:spacing w:before="360"/>
        <w:rPr>
          <w:rFonts w:eastAsia="Calibri" w:cs="Arial"/>
          <w:b/>
          <w:bCs/>
          <w:szCs w:val="26"/>
          <w:lang w:val="en-US"/>
        </w:rPr>
      </w:pPr>
      <w:r w:rsidRPr="000A1AD7">
        <w:rPr>
          <w:rFonts w:eastAsia="Calibri" w:cs="Arial"/>
          <w:szCs w:val="26"/>
          <w:lang w:val="en-US"/>
        </w:rPr>
        <w:t>End of document.</w:t>
      </w:r>
    </w:p>
    <w:p w14:paraId="1BA84AEC" w14:textId="1B660681" w:rsidR="00414878" w:rsidRPr="00C5119F" w:rsidRDefault="00414878" w:rsidP="00C5119F">
      <w:pPr>
        <w:spacing w:after="160" w:line="259" w:lineRule="auto"/>
        <w:rPr>
          <w:rFonts w:eastAsiaTheme="majorEastAsia" w:cstheme="majorBidi"/>
          <w:b/>
          <w:spacing w:val="-10"/>
          <w:kern w:val="28"/>
          <w:sz w:val="56"/>
          <w:szCs w:val="56"/>
          <w:lang w:val="en-US"/>
        </w:rPr>
      </w:pPr>
    </w:p>
    <w:sectPr w:rsidR="00414878" w:rsidRPr="00C5119F" w:rsidSect="00381566">
      <w:headerReference w:type="default" r:id="rId24"/>
      <w:footerReference w:type="default" r:id="rId25"/>
      <w:headerReference w:type="first" r:id="rId26"/>
      <w:footerReference w:type="first" r:id="rId27"/>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BCE2" w14:textId="77777777" w:rsidR="00511AA4" w:rsidRDefault="00511AA4" w:rsidP="00C5119F">
      <w:pPr>
        <w:spacing w:line="240" w:lineRule="auto"/>
      </w:pPr>
      <w:r>
        <w:separator/>
      </w:r>
    </w:p>
  </w:endnote>
  <w:endnote w:type="continuationSeparator" w:id="0">
    <w:p w14:paraId="69EA0741" w14:textId="77777777" w:rsidR="00511AA4" w:rsidRDefault="00511AA4" w:rsidP="00C51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64550"/>
      <w:docPartObj>
        <w:docPartGallery w:val="Page Numbers (Bottom of Page)"/>
        <w:docPartUnique/>
      </w:docPartObj>
    </w:sdtPr>
    <w:sdtEndPr>
      <w:rPr>
        <w:noProof/>
      </w:rPr>
    </w:sdtEndPr>
    <w:sdtContent>
      <w:p w14:paraId="574B655C" w14:textId="3C458445" w:rsidR="00C5119F" w:rsidRDefault="00C511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4EAA3" w14:textId="77777777" w:rsidR="00C5119F" w:rsidRDefault="00C5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472829"/>
      <w:docPartObj>
        <w:docPartGallery w:val="Page Numbers (Bottom of Page)"/>
        <w:docPartUnique/>
      </w:docPartObj>
    </w:sdtPr>
    <w:sdtEndPr>
      <w:rPr>
        <w:noProof/>
      </w:rPr>
    </w:sdtEndPr>
    <w:sdtContent>
      <w:p w14:paraId="38B74BE5" w14:textId="0C9C0F55" w:rsidR="00442AF1" w:rsidRDefault="00442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C05F5" w14:textId="77777777" w:rsidR="00442AF1" w:rsidRDefault="0044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9B90" w14:textId="77777777" w:rsidR="00511AA4" w:rsidRDefault="00511AA4" w:rsidP="00C5119F">
      <w:pPr>
        <w:spacing w:line="240" w:lineRule="auto"/>
      </w:pPr>
      <w:r>
        <w:separator/>
      </w:r>
    </w:p>
  </w:footnote>
  <w:footnote w:type="continuationSeparator" w:id="0">
    <w:p w14:paraId="0770C3D7" w14:textId="77777777" w:rsidR="00511AA4" w:rsidRDefault="00511AA4" w:rsidP="00C51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FFCA" w14:textId="77777777" w:rsidR="0014569F" w:rsidRDefault="0014569F"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2E8" w14:textId="77777777" w:rsidR="0014569F" w:rsidRPr="0029360E" w:rsidRDefault="0014569F"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6E72"/>
    <w:multiLevelType w:val="hybridMultilevel"/>
    <w:tmpl w:val="97867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7E5D19"/>
    <w:multiLevelType w:val="hybridMultilevel"/>
    <w:tmpl w:val="E30A8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856F9E"/>
    <w:multiLevelType w:val="hybridMultilevel"/>
    <w:tmpl w:val="3DEA95E0"/>
    <w:lvl w:ilvl="0" w:tplc="D9647470">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7B520D8"/>
    <w:multiLevelType w:val="hybridMultilevel"/>
    <w:tmpl w:val="E684E1BA"/>
    <w:lvl w:ilvl="0" w:tplc="09AEA85E">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AEC764A"/>
    <w:multiLevelType w:val="hybridMultilevel"/>
    <w:tmpl w:val="92AA026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595421A3"/>
    <w:multiLevelType w:val="hybridMultilevel"/>
    <w:tmpl w:val="420881AE"/>
    <w:lvl w:ilvl="0" w:tplc="45625812">
      <w:start w:val="1"/>
      <w:numFmt w:val="bullet"/>
      <w:lvlText w:val=""/>
      <w:lvlJc w:val="left"/>
      <w:pPr>
        <w:ind w:left="720" w:hanging="360"/>
      </w:pPr>
      <w:rPr>
        <w:rFonts w:ascii="Symbol" w:hAnsi="Symbol"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60155"/>
    <w:multiLevelType w:val="hybridMultilevel"/>
    <w:tmpl w:val="3BEC3AC2"/>
    <w:lvl w:ilvl="0" w:tplc="45625812">
      <w:start w:val="1"/>
      <w:numFmt w:val="bullet"/>
      <w:lvlText w:val=""/>
      <w:lvlJc w:val="left"/>
      <w:pPr>
        <w:ind w:left="360" w:hanging="360"/>
      </w:pPr>
      <w:rPr>
        <w:rFonts w:ascii="Symbol" w:hAnsi="Symbol"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E3F2423"/>
    <w:multiLevelType w:val="hybridMultilevel"/>
    <w:tmpl w:val="AA782FCC"/>
    <w:lvl w:ilvl="0" w:tplc="45625812">
      <w:start w:val="1"/>
      <w:numFmt w:val="bullet"/>
      <w:lvlText w:val=""/>
      <w:lvlJc w:val="left"/>
      <w:pPr>
        <w:ind w:left="720" w:hanging="360"/>
      </w:pPr>
      <w:rPr>
        <w:rFonts w:ascii="Symbol" w:hAnsi="Symbol"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52E30"/>
    <w:multiLevelType w:val="hybridMultilevel"/>
    <w:tmpl w:val="02025680"/>
    <w:lvl w:ilvl="0" w:tplc="EBE07374">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AD0A16"/>
    <w:multiLevelType w:val="hybridMultilevel"/>
    <w:tmpl w:val="3092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6743998">
    <w:abstractNumId w:val="4"/>
  </w:num>
  <w:num w:numId="2" w16cid:durableId="864296437">
    <w:abstractNumId w:val="8"/>
  </w:num>
  <w:num w:numId="3" w16cid:durableId="862670913">
    <w:abstractNumId w:val="7"/>
  </w:num>
  <w:num w:numId="4" w16cid:durableId="1847017795">
    <w:abstractNumId w:val="3"/>
  </w:num>
  <w:num w:numId="5" w16cid:durableId="969214602">
    <w:abstractNumId w:val="9"/>
  </w:num>
  <w:num w:numId="6" w16cid:durableId="439834576">
    <w:abstractNumId w:val="5"/>
  </w:num>
  <w:num w:numId="7" w16cid:durableId="724990253">
    <w:abstractNumId w:val="2"/>
  </w:num>
  <w:num w:numId="8" w16cid:durableId="1379278475">
    <w:abstractNumId w:val="6"/>
  </w:num>
  <w:num w:numId="9" w16cid:durableId="1243875936">
    <w:abstractNumId w:val="0"/>
  </w:num>
  <w:num w:numId="10" w16cid:durableId="1050305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66"/>
    <w:rsid w:val="00044784"/>
    <w:rsid w:val="0006123E"/>
    <w:rsid w:val="00095E4B"/>
    <w:rsid w:val="000A1AD7"/>
    <w:rsid w:val="000A7714"/>
    <w:rsid w:val="00131530"/>
    <w:rsid w:val="0014569F"/>
    <w:rsid w:val="00160DFE"/>
    <w:rsid w:val="001A6660"/>
    <w:rsid w:val="001E7688"/>
    <w:rsid w:val="00271C12"/>
    <w:rsid w:val="00290411"/>
    <w:rsid w:val="00316ECF"/>
    <w:rsid w:val="00346400"/>
    <w:rsid w:val="00352B7E"/>
    <w:rsid w:val="00361DA2"/>
    <w:rsid w:val="00373CB7"/>
    <w:rsid w:val="00381566"/>
    <w:rsid w:val="00387987"/>
    <w:rsid w:val="003A1FFC"/>
    <w:rsid w:val="003D31D8"/>
    <w:rsid w:val="003D528A"/>
    <w:rsid w:val="00414878"/>
    <w:rsid w:val="00424ACB"/>
    <w:rsid w:val="0042737E"/>
    <w:rsid w:val="00442AF1"/>
    <w:rsid w:val="004D136A"/>
    <w:rsid w:val="00511AA4"/>
    <w:rsid w:val="00521B2D"/>
    <w:rsid w:val="00537D8D"/>
    <w:rsid w:val="00543324"/>
    <w:rsid w:val="00562EE0"/>
    <w:rsid w:val="00604487"/>
    <w:rsid w:val="00623179"/>
    <w:rsid w:val="00664B33"/>
    <w:rsid w:val="00686A63"/>
    <w:rsid w:val="006F09F3"/>
    <w:rsid w:val="0073302C"/>
    <w:rsid w:val="00786963"/>
    <w:rsid w:val="00797C7B"/>
    <w:rsid w:val="007A7CC4"/>
    <w:rsid w:val="007D0DDF"/>
    <w:rsid w:val="00836B74"/>
    <w:rsid w:val="00870B52"/>
    <w:rsid w:val="00873113"/>
    <w:rsid w:val="00895054"/>
    <w:rsid w:val="008B3657"/>
    <w:rsid w:val="008D57F4"/>
    <w:rsid w:val="00911BFF"/>
    <w:rsid w:val="0091208F"/>
    <w:rsid w:val="00A204BA"/>
    <w:rsid w:val="00A632EC"/>
    <w:rsid w:val="00A7175F"/>
    <w:rsid w:val="00AB2B42"/>
    <w:rsid w:val="00AC7159"/>
    <w:rsid w:val="00AD269C"/>
    <w:rsid w:val="00B167CD"/>
    <w:rsid w:val="00B54D58"/>
    <w:rsid w:val="00B55AB9"/>
    <w:rsid w:val="00B76B9A"/>
    <w:rsid w:val="00B80CC2"/>
    <w:rsid w:val="00BC7C54"/>
    <w:rsid w:val="00BD4DF6"/>
    <w:rsid w:val="00BF678A"/>
    <w:rsid w:val="00C25F65"/>
    <w:rsid w:val="00C5119F"/>
    <w:rsid w:val="00C61CC3"/>
    <w:rsid w:val="00CA2E6A"/>
    <w:rsid w:val="00CC149E"/>
    <w:rsid w:val="00D138D9"/>
    <w:rsid w:val="00D471F7"/>
    <w:rsid w:val="00D50B97"/>
    <w:rsid w:val="00D56F27"/>
    <w:rsid w:val="00DF424D"/>
    <w:rsid w:val="00DF77AC"/>
    <w:rsid w:val="00E00740"/>
    <w:rsid w:val="00E53E16"/>
    <w:rsid w:val="00E566A0"/>
    <w:rsid w:val="00E57C30"/>
    <w:rsid w:val="00F012D4"/>
    <w:rsid w:val="00FA1D7A"/>
    <w:rsid w:val="00FC5000"/>
    <w:rsid w:val="00FE1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3EE3"/>
  <w15:chartTrackingRefBased/>
  <w15:docId w15:val="{8044A941-A2E3-4F5E-BE5F-924676A3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CB"/>
    <w:pPr>
      <w:spacing w:after="0" w:line="288" w:lineRule="auto"/>
    </w:pPr>
    <w:rPr>
      <w:rFonts w:ascii="Arial" w:hAnsi="Arial"/>
      <w:kern w:val="0"/>
      <w:sz w:val="26"/>
      <w14:ligatures w14:val="none"/>
    </w:rPr>
  </w:style>
  <w:style w:type="paragraph" w:styleId="Heading1">
    <w:name w:val="heading 1"/>
    <w:basedOn w:val="Normal"/>
    <w:next w:val="Normal"/>
    <w:link w:val="Heading1Char"/>
    <w:autoRedefine/>
    <w:uiPriority w:val="9"/>
    <w:qFormat/>
    <w:rsid w:val="00381566"/>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81566"/>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81566"/>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81566"/>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66"/>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381566"/>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381566"/>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381566"/>
    <w:rPr>
      <w:rFonts w:ascii="Arial" w:eastAsiaTheme="majorEastAsia" w:hAnsi="Arial" w:cstheme="majorBidi"/>
      <w:b/>
      <w:iCs/>
      <w:kern w:val="0"/>
      <w:sz w:val="24"/>
      <w14:ligatures w14:val="none"/>
    </w:rPr>
  </w:style>
  <w:style w:type="paragraph" w:styleId="Header">
    <w:name w:val="header"/>
    <w:basedOn w:val="Normal"/>
    <w:link w:val="HeaderChar"/>
    <w:uiPriority w:val="99"/>
    <w:unhideWhenUsed/>
    <w:rsid w:val="00381566"/>
    <w:pPr>
      <w:tabs>
        <w:tab w:val="center" w:pos="4513"/>
        <w:tab w:val="right" w:pos="9026"/>
      </w:tabs>
      <w:spacing w:line="240" w:lineRule="auto"/>
    </w:pPr>
  </w:style>
  <w:style w:type="character" w:customStyle="1" w:styleId="HeaderChar">
    <w:name w:val="Header Char"/>
    <w:basedOn w:val="DefaultParagraphFont"/>
    <w:link w:val="Header"/>
    <w:uiPriority w:val="99"/>
    <w:rsid w:val="00381566"/>
    <w:rPr>
      <w:rFonts w:ascii="Arial" w:hAnsi="Arial"/>
      <w:kern w:val="0"/>
      <w:sz w:val="24"/>
      <w14:ligatures w14:val="none"/>
    </w:rPr>
  </w:style>
  <w:style w:type="paragraph" w:styleId="Title">
    <w:name w:val="Title"/>
    <w:basedOn w:val="Normal"/>
    <w:next w:val="Normal"/>
    <w:link w:val="TitleChar"/>
    <w:uiPriority w:val="10"/>
    <w:qFormat/>
    <w:rsid w:val="00381566"/>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81566"/>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381566"/>
    <w:pPr>
      <w:spacing w:after="120" w:line="360" w:lineRule="auto"/>
    </w:pPr>
    <w:rPr>
      <w:b/>
      <w:bCs/>
      <w:color w:val="2F5496" w:themeColor="accent1" w:themeShade="BF"/>
      <w:lang w:val="en-US"/>
    </w:rPr>
  </w:style>
  <w:style w:type="character" w:customStyle="1" w:styleId="TipsChar">
    <w:name w:val="Tips Char"/>
    <w:basedOn w:val="DefaultParagraphFont"/>
    <w:link w:val="Tips"/>
    <w:rsid w:val="00381566"/>
    <w:rPr>
      <w:rFonts w:ascii="Arial" w:hAnsi="Arial"/>
      <w:b/>
      <w:bCs/>
      <w:color w:val="2F5496" w:themeColor="accent1" w:themeShade="BF"/>
      <w:kern w:val="0"/>
      <w:sz w:val="24"/>
      <w:lang w:val="en-US"/>
      <w14:ligatures w14:val="none"/>
    </w:rPr>
  </w:style>
  <w:style w:type="paragraph" w:styleId="ListParagraph">
    <w:name w:val="List Paragraph"/>
    <w:basedOn w:val="Normal"/>
    <w:uiPriority w:val="34"/>
    <w:qFormat/>
    <w:rsid w:val="00381566"/>
    <w:pPr>
      <w:spacing w:before="120" w:after="120" w:line="259" w:lineRule="auto"/>
      <w:ind w:left="720"/>
      <w:contextualSpacing/>
    </w:pPr>
  </w:style>
  <w:style w:type="character" w:styleId="Hyperlink">
    <w:name w:val="Hyperlink"/>
    <w:basedOn w:val="DefaultParagraphFont"/>
    <w:uiPriority w:val="99"/>
    <w:unhideWhenUsed/>
    <w:qFormat/>
    <w:rsid w:val="007D0DDF"/>
    <w:rPr>
      <w:color w:val="0000FF"/>
      <w:u w:val="single"/>
    </w:rPr>
  </w:style>
  <w:style w:type="paragraph" w:styleId="Footer">
    <w:name w:val="footer"/>
    <w:basedOn w:val="Normal"/>
    <w:link w:val="FooterChar"/>
    <w:uiPriority w:val="99"/>
    <w:unhideWhenUsed/>
    <w:rsid w:val="00C5119F"/>
    <w:pPr>
      <w:tabs>
        <w:tab w:val="center" w:pos="4513"/>
        <w:tab w:val="right" w:pos="9026"/>
      </w:tabs>
      <w:spacing w:line="240" w:lineRule="auto"/>
    </w:pPr>
  </w:style>
  <w:style w:type="character" w:customStyle="1" w:styleId="FooterChar">
    <w:name w:val="Footer Char"/>
    <w:basedOn w:val="DefaultParagraphFont"/>
    <w:link w:val="Footer"/>
    <w:uiPriority w:val="99"/>
    <w:rsid w:val="00C5119F"/>
    <w:rPr>
      <w:rFonts w:ascii="Arial" w:hAnsi="Arial"/>
      <w:kern w:val="0"/>
      <w:sz w:val="24"/>
      <w14:ligatures w14:val="none"/>
    </w:rPr>
  </w:style>
  <w:style w:type="character" w:styleId="FollowedHyperlink">
    <w:name w:val="FollowedHyperlink"/>
    <w:basedOn w:val="DefaultParagraphFont"/>
    <w:uiPriority w:val="99"/>
    <w:semiHidden/>
    <w:unhideWhenUsed/>
    <w:rsid w:val="00044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nds.org.au%2Fimages%2Fresources%2Fnational-standards-toolkit%2FCode-of-conduct-Easy-Read.docx&amp;wdOrigin=BROWSELINK" TargetMode="External"/><Relationship Id="rId18" Type="http://schemas.openxmlformats.org/officeDocument/2006/relationships/hyperlink" Target="https://www.nds.org.au/index.php/resources/all-resources/complaints-management-in-disability-servic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ropbox.com/s/cpy619a8vwhoqdd/Policy%20Group%20%20Action%20Plan.xlsx?dl=0" TargetMode="External"/><Relationship Id="rId7" Type="http://schemas.openxmlformats.org/officeDocument/2006/relationships/settings" Target="settings.xml"/><Relationship Id="rId12" Type="http://schemas.openxmlformats.org/officeDocument/2006/relationships/hyperlink" Target="https://www.ndis.gov.au/providers/working-provider/connecting-participants/service-agreements" TargetMode="External"/><Relationship Id="rId17" Type="http://schemas.openxmlformats.org/officeDocument/2006/relationships/hyperlink" Target="https://www.ndiscommission.gov.au/providers/complaints-and-incidents/managing-complaints/complaints-case-stud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commission.gov.au/makeitknown" TargetMode="External"/><Relationship Id="rId20" Type="http://schemas.openxmlformats.org/officeDocument/2006/relationships/hyperlink" Target="https://view.officeapps.live.com/op/view.aspx?src=https%3A%2F%2Fwww.nds.org.au%2Fimages%2Fresources%2Fnational-standards-toolkit%2F2019%2FTerms_of_Reference_-_Policy_Development_and_Review_Group.docx&amp;wdOrigin=BROWSELI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NDIS-Commission-requirements-on-Information-providers-are-required-to-provide--to-al.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commission.gov.au/speakup" TargetMode="External"/><Relationship Id="rId23" Type="http://schemas.openxmlformats.org/officeDocument/2006/relationships/hyperlink" Target="https://www.vic.gov.au/co-design-and-disability-inclus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s.org.au/images/resources/Involvement-of-participants-in-the-governance-operations-andor-leadership-of-your-organis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articipants" TargetMode="External"/><Relationship Id="rId22" Type="http://schemas.openxmlformats.org/officeDocument/2006/relationships/hyperlink" Target="https://view.officeapps.live.com/op/view.aspx?src=https%3A%2F%2Fwww.nds.org.au%2Fimages%2Fresources%2Fnational-standards-toolkit%2FConsultation-Easy-Read.docx&amp;wdOrigin=BROWSELIN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ECEB324F-3BEB-49D9-A85F-F2ED57EB05C7}">
  <ds:schemaRefs>
    <ds:schemaRef ds:uri="http://schemas.microsoft.com/sharepoint/v3/contenttype/forms"/>
  </ds:schemaRefs>
</ds:datastoreItem>
</file>

<file path=customXml/itemProps2.xml><?xml version="1.0" encoding="utf-8"?>
<ds:datastoreItem xmlns:ds="http://schemas.openxmlformats.org/officeDocument/2006/customXml" ds:itemID="{53670D53-1AAF-4DD6-BA6F-121E4D77EDBB}"/>
</file>

<file path=customXml/itemProps3.xml><?xml version="1.0" encoding="utf-8"?>
<ds:datastoreItem xmlns:ds="http://schemas.openxmlformats.org/officeDocument/2006/customXml" ds:itemID="{6E4AE230-1320-46F6-A555-4E7561BEE205}">
  <ds:schemaRefs>
    <ds:schemaRef ds:uri="http://schemas.openxmlformats.org/officeDocument/2006/bibliography"/>
  </ds:schemaRefs>
</ds:datastoreItem>
</file>

<file path=customXml/itemProps4.xml><?xml version="1.0" encoding="utf-8"?>
<ds:datastoreItem xmlns:ds="http://schemas.openxmlformats.org/officeDocument/2006/customXml" ds:itemID="{91A69848-69E4-495C-902A-A1CAD18AEB1D}">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 ds:uri="84f3d5d8-46dd-499d-8012-77f52819da64"/>
    <ds:schemaRef ds:uri="http://schemas.microsoft.com/office/infopath/2007/PartnerControls"/>
    <ds:schemaRef ds:uri="0e887b75-ad3c-4f6f-b5c1-4341324b2fc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Tipsheet Policy to Practice. Gaining insight from people with disability and their networks Accessible</vt:lpstr>
    </vt:vector>
  </TitlesOfParts>
  <Company>National Disability Services</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Tipsheet Policy to Practice. Gaining insight from people with disability and their networks Accessible</dc:title>
  <dc:subject/>
  <dc:creator>National Disability Services Quality &amp; Safeguarding Team</dc:creator>
  <cp:keywords>InvolvingPeoplewithDisability; PoliciesandProcedures; InformationResources</cp:keywords>
  <dc:description/>
  <cp:lastModifiedBy>Livinia McGee</cp:lastModifiedBy>
  <cp:revision>79</cp:revision>
  <dcterms:created xsi:type="dcterms:W3CDTF">2023-09-19T23:49:00Z</dcterms:created>
  <dcterms:modified xsi:type="dcterms:W3CDTF">2023-10-04T07:16:00Z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