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8451E" w14:textId="7E95F537" w:rsidR="00FF1E4D" w:rsidRDefault="00FF1E4D" w:rsidP="00FF1E4D">
      <w:pPr>
        <w:pStyle w:val="Title"/>
      </w:pPr>
      <w:r>
        <w:t>National Disability Services Board Charter</w:t>
      </w:r>
    </w:p>
    <w:p w14:paraId="5E1AF444" w14:textId="5102DC0B" w:rsidR="00FF1E4D" w:rsidRPr="00FF1E4D" w:rsidRDefault="00F16B22" w:rsidP="00FF1E4D">
      <w:pPr>
        <w:rPr>
          <w:b/>
          <w:sz w:val="28"/>
        </w:rPr>
      </w:pPr>
      <w:r>
        <w:rPr>
          <w:b/>
          <w:sz w:val="28"/>
        </w:rPr>
        <w:t>March 2021</w:t>
      </w:r>
      <w:bookmarkStart w:id="0" w:name="_GoBack"/>
      <w:bookmarkEnd w:id="0"/>
    </w:p>
    <w:p w14:paraId="3709F0F9" w14:textId="6DA67164" w:rsidR="00FF1E4D" w:rsidRDefault="00FF1E4D">
      <w:pPr>
        <w:spacing w:before="0" w:after="160" w:line="259" w:lineRule="auto"/>
      </w:pPr>
      <w:r>
        <w:br w:type="page"/>
      </w:r>
    </w:p>
    <w:p w14:paraId="136E5E7F" w14:textId="77777777" w:rsidR="00FF1E4D" w:rsidRDefault="00FF1E4D" w:rsidP="00DC3A23">
      <w:pPr>
        <w:pStyle w:val="Heading1"/>
        <w:numPr>
          <w:ilvl w:val="0"/>
          <w:numId w:val="0"/>
        </w:numPr>
      </w:pPr>
      <w:r>
        <w:lastRenderedPageBreak/>
        <w:t>Contents</w:t>
      </w:r>
    </w:p>
    <w:p w14:paraId="747FCEFC" w14:textId="5BAC7E95" w:rsidR="004D7E3F" w:rsidRDefault="004D7E3F">
      <w:pPr>
        <w:pStyle w:val="TOC1"/>
        <w:tabs>
          <w:tab w:val="left" w:pos="440"/>
          <w:tab w:val="right" w:leader="dot" w:pos="9016"/>
        </w:tabs>
        <w:rPr>
          <w:noProof/>
        </w:rPr>
      </w:pPr>
      <w:r>
        <w:fldChar w:fldCharType="begin"/>
      </w:r>
      <w:r>
        <w:instrText xml:space="preserve"> TOC \o "1-2" \h \z \u </w:instrText>
      </w:r>
      <w:r>
        <w:fldChar w:fldCharType="separate"/>
      </w:r>
      <w:hyperlink w:anchor="_Toc56696127" w:history="1">
        <w:r w:rsidRPr="00F811BF">
          <w:rPr>
            <w:rStyle w:val="Hyperlink"/>
            <w:noProof/>
          </w:rPr>
          <w:t>1</w:t>
        </w:r>
        <w:r>
          <w:rPr>
            <w:noProof/>
          </w:rPr>
          <w:tab/>
        </w:r>
        <w:r w:rsidRPr="00F811BF">
          <w:rPr>
            <w:rStyle w:val="Hyperlink"/>
            <w:noProof/>
          </w:rPr>
          <w:t>Purpose</w:t>
        </w:r>
        <w:r>
          <w:rPr>
            <w:noProof/>
            <w:webHidden/>
          </w:rPr>
          <w:tab/>
        </w:r>
        <w:r>
          <w:rPr>
            <w:noProof/>
            <w:webHidden/>
          </w:rPr>
          <w:fldChar w:fldCharType="begin"/>
        </w:r>
        <w:r>
          <w:rPr>
            <w:noProof/>
            <w:webHidden/>
          </w:rPr>
          <w:instrText xml:space="preserve"> PAGEREF _Toc56696127 \h </w:instrText>
        </w:r>
        <w:r>
          <w:rPr>
            <w:noProof/>
            <w:webHidden/>
          </w:rPr>
        </w:r>
        <w:r>
          <w:rPr>
            <w:noProof/>
            <w:webHidden/>
          </w:rPr>
          <w:fldChar w:fldCharType="separate"/>
        </w:r>
        <w:r>
          <w:rPr>
            <w:noProof/>
            <w:webHidden/>
          </w:rPr>
          <w:t>3</w:t>
        </w:r>
        <w:r>
          <w:rPr>
            <w:noProof/>
            <w:webHidden/>
          </w:rPr>
          <w:fldChar w:fldCharType="end"/>
        </w:r>
      </w:hyperlink>
    </w:p>
    <w:p w14:paraId="663486A4" w14:textId="59FCA9DE" w:rsidR="004D7E3F" w:rsidRDefault="00F16B22">
      <w:pPr>
        <w:pStyle w:val="TOC1"/>
        <w:tabs>
          <w:tab w:val="left" w:pos="440"/>
          <w:tab w:val="right" w:leader="dot" w:pos="9016"/>
        </w:tabs>
        <w:rPr>
          <w:noProof/>
        </w:rPr>
      </w:pPr>
      <w:hyperlink w:anchor="_Toc56696128" w:history="1">
        <w:r w:rsidR="004D7E3F" w:rsidRPr="00F811BF">
          <w:rPr>
            <w:rStyle w:val="Hyperlink"/>
            <w:noProof/>
          </w:rPr>
          <w:t>2</w:t>
        </w:r>
        <w:r w:rsidR="004D7E3F">
          <w:rPr>
            <w:noProof/>
          </w:rPr>
          <w:tab/>
        </w:r>
        <w:r w:rsidR="004D7E3F" w:rsidRPr="00F811BF">
          <w:rPr>
            <w:rStyle w:val="Hyperlink"/>
            <w:noProof/>
          </w:rPr>
          <w:t>Objectives</w:t>
        </w:r>
        <w:r w:rsidR="004D7E3F">
          <w:rPr>
            <w:noProof/>
            <w:webHidden/>
          </w:rPr>
          <w:tab/>
        </w:r>
        <w:r w:rsidR="004D7E3F">
          <w:rPr>
            <w:noProof/>
            <w:webHidden/>
          </w:rPr>
          <w:fldChar w:fldCharType="begin"/>
        </w:r>
        <w:r w:rsidR="004D7E3F">
          <w:rPr>
            <w:noProof/>
            <w:webHidden/>
          </w:rPr>
          <w:instrText xml:space="preserve"> PAGEREF _Toc56696128 \h </w:instrText>
        </w:r>
        <w:r w:rsidR="004D7E3F">
          <w:rPr>
            <w:noProof/>
            <w:webHidden/>
          </w:rPr>
        </w:r>
        <w:r w:rsidR="004D7E3F">
          <w:rPr>
            <w:noProof/>
            <w:webHidden/>
          </w:rPr>
          <w:fldChar w:fldCharType="separate"/>
        </w:r>
        <w:r w:rsidR="004D7E3F">
          <w:rPr>
            <w:noProof/>
            <w:webHidden/>
          </w:rPr>
          <w:t>3</w:t>
        </w:r>
        <w:r w:rsidR="004D7E3F">
          <w:rPr>
            <w:noProof/>
            <w:webHidden/>
          </w:rPr>
          <w:fldChar w:fldCharType="end"/>
        </w:r>
      </w:hyperlink>
    </w:p>
    <w:p w14:paraId="081E2D67" w14:textId="327EDE8F" w:rsidR="004D7E3F" w:rsidRDefault="00F16B22">
      <w:pPr>
        <w:pStyle w:val="TOC1"/>
        <w:tabs>
          <w:tab w:val="left" w:pos="440"/>
          <w:tab w:val="right" w:leader="dot" w:pos="9016"/>
        </w:tabs>
        <w:rPr>
          <w:noProof/>
        </w:rPr>
      </w:pPr>
      <w:hyperlink w:anchor="_Toc56696129" w:history="1">
        <w:r w:rsidR="004D7E3F" w:rsidRPr="00F811BF">
          <w:rPr>
            <w:rStyle w:val="Hyperlink"/>
            <w:noProof/>
          </w:rPr>
          <w:t>3</w:t>
        </w:r>
        <w:r w:rsidR="004D7E3F">
          <w:rPr>
            <w:noProof/>
          </w:rPr>
          <w:tab/>
        </w:r>
        <w:r w:rsidR="004D7E3F" w:rsidRPr="00F811BF">
          <w:rPr>
            <w:rStyle w:val="Hyperlink"/>
            <w:noProof/>
          </w:rPr>
          <w:t>Responsibilities</w:t>
        </w:r>
        <w:r w:rsidR="004D7E3F">
          <w:rPr>
            <w:noProof/>
            <w:webHidden/>
          </w:rPr>
          <w:tab/>
        </w:r>
        <w:r w:rsidR="004D7E3F">
          <w:rPr>
            <w:noProof/>
            <w:webHidden/>
          </w:rPr>
          <w:fldChar w:fldCharType="begin"/>
        </w:r>
        <w:r w:rsidR="004D7E3F">
          <w:rPr>
            <w:noProof/>
            <w:webHidden/>
          </w:rPr>
          <w:instrText xml:space="preserve"> PAGEREF _Toc56696129 \h </w:instrText>
        </w:r>
        <w:r w:rsidR="004D7E3F">
          <w:rPr>
            <w:noProof/>
            <w:webHidden/>
          </w:rPr>
        </w:r>
        <w:r w:rsidR="004D7E3F">
          <w:rPr>
            <w:noProof/>
            <w:webHidden/>
          </w:rPr>
          <w:fldChar w:fldCharType="separate"/>
        </w:r>
        <w:r w:rsidR="004D7E3F">
          <w:rPr>
            <w:noProof/>
            <w:webHidden/>
          </w:rPr>
          <w:t>4</w:t>
        </w:r>
        <w:r w:rsidR="004D7E3F">
          <w:rPr>
            <w:noProof/>
            <w:webHidden/>
          </w:rPr>
          <w:fldChar w:fldCharType="end"/>
        </w:r>
      </w:hyperlink>
    </w:p>
    <w:p w14:paraId="08C08A82" w14:textId="68624FFF" w:rsidR="004D7E3F" w:rsidRDefault="00F16B22">
      <w:pPr>
        <w:pStyle w:val="TOC2"/>
        <w:tabs>
          <w:tab w:val="left" w:pos="880"/>
          <w:tab w:val="right" w:leader="dot" w:pos="9016"/>
        </w:tabs>
        <w:rPr>
          <w:noProof/>
        </w:rPr>
      </w:pPr>
      <w:hyperlink w:anchor="_Toc56696130" w:history="1">
        <w:r w:rsidR="004D7E3F" w:rsidRPr="00F811BF">
          <w:rPr>
            <w:rStyle w:val="Hyperlink"/>
            <w:noProof/>
          </w:rPr>
          <w:t>3.1</w:t>
        </w:r>
        <w:r w:rsidR="004D7E3F">
          <w:rPr>
            <w:noProof/>
          </w:rPr>
          <w:tab/>
        </w:r>
        <w:r w:rsidR="004D7E3F" w:rsidRPr="00F811BF">
          <w:rPr>
            <w:rStyle w:val="Hyperlink"/>
            <w:noProof/>
          </w:rPr>
          <w:t>Responsibilities of the Board</w:t>
        </w:r>
        <w:r w:rsidR="004D7E3F">
          <w:rPr>
            <w:noProof/>
            <w:webHidden/>
          </w:rPr>
          <w:tab/>
        </w:r>
        <w:r w:rsidR="004D7E3F">
          <w:rPr>
            <w:noProof/>
            <w:webHidden/>
          </w:rPr>
          <w:fldChar w:fldCharType="begin"/>
        </w:r>
        <w:r w:rsidR="004D7E3F">
          <w:rPr>
            <w:noProof/>
            <w:webHidden/>
          </w:rPr>
          <w:instrText xml:space="preserve"> PAGEREF _Toc56696130 \h </w:instrText>
        </w:r>
        <w:r w:rsidR="004D7E3F">
          <w:rPr>
            <w:noProof/>
            <w:webHidden/>
          </w:rPr>
        </w:r>
        <w:r w:rsidR="004D7E3F">
          <w:rPr>
            <w:noProof/>
            <w:webHidden/>
          </w:rPr>
          <w:fldChar w:fldCharType="separate"/>
        </w:r>
        <w:r w:rsidR="004D7E3F">
          <w:rPr>
            <w:noProof/>
            <w:webHidden/>
          </w:rPr>
          <w:t>4</w:t>
        </w:r>
        <w:r w:rsidR="004D7E3F">
          <w:rPr>
            <w:noProof/>
            <w:webHidden/>
          </w:rPr>
          <w:fldChar w:fldCharType="end"/>
        </w:r>
      </w:hyperlink>
    </w:p>
    <w:p w14:paraId="5D8E58A5" w14:textId="0E8F31A1" w:rsidR="004D7E3F" w:rsidRDefault="00F16B22">
      <w:pPr>
        <w:pStyle w:val="TOC2"/>
        <w:tabs>
          <w:tab w:val="left" w:pos="880"/>
          <w:tab w:val="right" w:leader="dot" w:pos="9016"/>
        </w:tabs>
        <w:rPr>
          <w:noProof/>
        </w:rPr>
      </w:pPr>
      <w:hyperlink w:anchor="_Toc56696131" w:history="1">
        <w:r w:rsidR="004D7E3F" w:rsidRPr="00F811BF">
          <w:rPr>
            <w:rStyle w:val="Hyperlink"/>
            <w:noProof/>
          </w:rPr>
          <w:t>3.2</w:t>
        </w:r>
        <w:r w:rsidR="004D7E3F">
          <w:rPr>
            <w:noProof/>
          </w:rPr>
          <w:tab/>
        </w:r>
        <w:r w:rsidR="004D7E3F" w:rsidRPr="00F811BF">
          <w:rPr>
            <w:rStyle w:val="Hyperlink"/>
            <w:noProof/>
          </w:rPr>
          <w:t>Responsibilities of individual Directors</w:t>
        </w:r>
        <w:r w:rsidR="004D7E3F">
          <w:rPr>
            <w:noProof/>
            <w:webHidden/>
          </w:rPr>
          <w:tab/>
        </w:r>
        <w:r w:rsidR="004D7E3F">
          <w:rPr>
            <w:noProof/>
            <w:webHidden/>
          </w:rPr>
          <w:fldChar w:fldCharType="begin"/>
        </w:r>
        <w:r w:rsidR="004D7E3F">
          <w:rPr>
            <w:noProof/>
            <w:webHidden/>
          </w:rPr>
          <w:instrText xml:space="preserve"> PAGEREF _Toc56696131 \h </w:instrText>
        </w:r>
        <w:r w:rsidR="004D7E3F">
          <w:rPr>
            <w:noProof/>
            <w:webHidden/>
          </w:rPr>
        </w:r>
        <w:r w:rsidR="004D7E3F">
          <w:rPr>
            <w:noProof/>
            <w:webHidden/>
          </w:rPr>
          <w:fldChar w:fldCharType="separate"/>
        </w:r>
        <w:r w:rsidR="004D7E3F">
          <w:rPr>
            <w:noProof/>
            <w:webHidden/>
          </w:rPr>
          <w:t>6</w:t>
        </w:r>
        <w:r w:rsidR="004D7E3F">
          <w:rPr>
            <w:noProof/>
            <w:webHidden/>
          </w:rPr>
          <w:fldChar w:fldCharType="end"/>
        </w:r>
      </w:hyperlink>
    </w:p>
    <w:p w14:paraId="38EB8D5B" w14:textId="2B2B4479" w:rsidR="004D7E3F" w:rsidRDefault="00F16B22">
      <w:pPr>
        <w:pStyle w:val="TOC2"/>
        <w:tabs>
          <w:tab w:val="left" w:pos="880"/>
          <w:tab w:val="right" w:leader="dot" w:pos="9016"/>
        </w:tabs>
        <w:rPr>
          <w:noProof/>
        </w:rPr>
      </w:pPr>
      <w:hyperlink w:anchor="_Toc56696132" w:history="1">
        <w:r w:rsidR="004D7E3F" w:rsidRPr="00F811BF">
          <w:rPr>
            <w:rStyle w:val="Hyperlink"/>
            <w:noProof/>
          </w:rPr>
          <w:t>3.3</w:t>
        </w:r>
        <w:r w:rsidR="004D7E3F">
          <w:rPr>
            <w:noProof/>
          </w:rPr>
          <w:tab/>
        </w:r>
        <w:r w:rsidR="004D7E3F" w:rsidRPr="00F811BF">
          <w:rPr>
            <w:rStyle w:val="Hyperlink"/>
            <w:noProof/>
          </w:rPr>
          <w:t>Role of the President</w:t>
        </w:r>
        <w:r w:rsidR="004D7E3F">
          <w:rPr>
            <w:noProof/>
            <w:webHidden/>
          </w:rPr>
          <w:tab/>
        </w:r>
        <w:r w:rsidR="004D7E3F">
          <w:rPr>
            <w:noProof/>
            <w:webHidden/>
          </w:rPr>
          <w:fldChar w:fldCharType="begin"/>
        </w:r>
        <w:r w:rsidR="004D7E3F">
          <w:rPr>
            <w:noProof/>
            <w:webHidden/>
          </w:rPr>
          <w:instrText xml:space="preserve"> PAGEREF _Toc56696132 \h </w:instrText>
        </w:r>
        <w:r w:rsidR="004D7E3F">
          <w:rPr>
            <w:noProof/>
            <w:webHidden/>
          </w:rPr>
        </w:r>
        <w:r w:rsidR="004D7E3F">
          <w:rPr>
            <w:noProof/>
            <w:webHidden/>
          </w:rPr>
          <w:fldChar w:fldCharType="separate"/>
        </w:r>
        <w:r w:rsidR="004D7E3F">
          <w:rPr>
            <w:noProof/>
            <w:webHidden/>
          </w:rPr>
          <w:t>7</w:t>
        </w:r>
        <w:r w:rsidR="004D7E3F">
          <w:rPr>
            <w:noProof/>
            <w:webHidden/>
          </w:rPr>
          <w:fldChar w:fldCharType="end"/>
        </w:r>
      </w:hyperlink>
    </w:p>
    <w:p w14:paraId="3F9AA69D" w14:textId="4E0AC1E0" w:rsidR="004D7E3F" w:rsidRDefault="00F16B22">
      <w:pPr>
        <w:pStyle w:val="TOC2"/>
        <w:tabs>
          <w:tab w:val="left" w:pos="880"/>
          <w:tab w:val="right" w:leader="dot" w:pos="9016"/>
        </w:tabs>
        <w:rPr>
          <w:noProof/>
        </w:rPr>
      </w:pPr>
      <w:hyperlink w:anchor="_Toc56696133" w:history="1">
        <w:r w:rsidR="004D7E3F" w:rsidRPr="00F811BF">
          <w:rPr>
            <w:rStyle w:val="Hyperlink"/>
            <w:noProof/>
          </w:rPr>
          <w:t>3.4</w:t>
        </w:r>
        <w:r w:rsidR="004D7E3F">
          <w:rPr>
            <w:noProof/>
          </w:rPr>
          <w:tab/>
        </w:r>
        <w:r w:rsidR="004D7E3F" w:rsidRPr="00F811BF">
          <w:rPr>
            <w:rStyle w:val="Hyperlink"/>
            <w:noProof/>
          </w:rPr>
          <w:t>Role of the Company Secretary</w:t>
        </w:r>
        <w:r w:rsidR="004D7E3F">
          <w:rPr>
            <w:noProof/>
            <w:webHidden/>
          </w:rPr>
          <w:tab/>
        </w:r>
        <w:r w:rsidR="004D7E3F">
          <w:rPr>
            <w:noProof/>
            <w:webHidden/>
          </w:rPr>
          <w:fldChar w:fldCharType="begin"/>
        </w:r>
        <w:r w:rsidR="004D7E3F">
          <w:rPr>
            <w:noProof/>
            <w:webHidden/>
          </w:rPr>
          <w:instrText xml:space="preserve"> PAGEREF _Toc56696133 \h </w:instrText>
        </w:r>
        <w:r w:rsidR="004D7E3F">
          <w:rPr>
            <w:noProof/>
            <w:webHidden/>
          </w:rPr>
        </w:r>
        <w:r w:rsidR="004D7E3F">
          <w:rPr>
            <w:noProof/>
            <w:webHidden/>
          </w:rPr>
          <w:fldChar w:fldCharType="separate"/>
        </w:r>
        <w:r w:rsidR="004D7E3F">
          <w:rPr>
            <w:noProof/>
            <w:webHidden/>
          </w:rPr>
          <w:t>7</w:t>
        </w:r>
        <w:r w:rsidR="004D7E3F">
          <w:rPr>
            <w:noProof/>
            <w:webHidden/>
          </w:rPr>
          <w:fldChar w:fldCharType="end"/>
        </w:r>
      </w:hyperlink>
    </w:p>
    <w:p w14:paraId="2AF6A49C" w14:textId="43B7AD12" w:rsidR="004D7E3F" w:rsidRDefault="00F16B22">
      <w:pPr>
        <w:pStyle w:val="TOC2"/>
        <w:tabs>
          <w:tab w:val="left" w:pos="880"/>
          <w:tab w:val="right" w:leader="dot" w:pos="9016"/>
        </w:tabs>
        <w:rPr>
          <w:noProof/>
        </w:rPr>
      </w:pPr>
      <w:hyperlink w:anchor="_Toc56696134" w:history="1">
        <w:r w:rsidR="004D7E3F" w:rsidRPr="00F811BF">
          <w:rPr>
            <w:rStyle w:val="Hyperlink"/>
            <w:noProof/>
          </w:rPr>
          <w:t>3.5</w:t>
        </w:r>
        <w:r w:rsidR="004D7E3F">
          <w:rPr>
            <w:noProof/>
          </w:rPr>
          <w:tab/>
        </w:r>
        <w:r w:rsidR="004D7E3F" w:rsidRPr="00F811BF">
          <w:rPr>
            <w:rStyle w:val="Hyperlink"/>
            <w:noProof/>
          </w:rPr>
          <w:t>Role of the CEO</w:t>
        </w:r>
        <w:r w:rsidR="004D7E3F">
          <w:rPr>
            <w:noProof/>
            <w:webHidden/>
          </w:rPr>
          <w:tab/>
        </w:r>
        <w:r w:rsidR="004D7E3F">
          <w:rPr>
            <w:noProof/>
            <w:webHidden/>
          </w:rPr>
          <w:fldChar w:fldCharType="begin"/>
        </w:r>
        <w:r w:rsidR="004D7E3F">
          <w:rPr>
            <w:noProof/>
            <w:webHidden/>
          </w:rPr>
          <w:instrText xml:space="preserve"> PAGEREF _Toc56696134 \h </w:instrText>
        </w:r>
        <w:r w:rsidR="004D7E3F">
          <w:rPr>
            <w:noProof/>
            <w:webHidden/>
          </w:rPr>
        </w:r>
        <w:r w:rsidR="004D7E3F">
          <w:rPr>
            <w:noProof/>
            <w:webHidden/>
          </w:rPr>
          <w:fldChar w:fldCharType="separate"/>
        </w:r>
        <w:r w:rsidR="004D7E3F">
          <w:rPr>
            <w:noProof/>
            <w:webHidden/>
          </w:rPr>
          <w:t>8</w:t>
        </w:r>
        <w:r w:rsidR="004D7E3F">
          <w:rPr>
            <w:noProof/>
            <w:webHidden/>
          </w:rPr>
          <w:fldChar w:fldCharType="end"/>
        </w:r>
      </w:hyperlink>
    </w:p>
    <w:p w14:paraId="5315CAC3" w14:textId="587F3342" w:rsidR="004D7E3F" w:rsidRDefault="00F16B22">
      <w:pPr>
        <w:pStyle w:val="TOC2"/>
        <w:tabs>
          <w:tab w:val="left" w:pos="880"/>
          <w:tab w:val="right" w:leader="dot" w:pos="9016"/>
        </w:tabs>
        <w:rPr>
          <w:noProof/>
        </w:rPr>
      </w:pPr>
      <w:hyperlink w:anchor="_Toc56696135" w:history="1">
        <w:r w:rsidR="004D7E3F" w:rsidRPr="00F811BF">
          <w:rPr>
            <w:rStyle w:val="Hyperlink"/>
            <w:noProof/>
          </w:rPr>
          <w:t>3.6</w:t>
        </w:r>
        <w:r w:rsidR="004D7E3F">
          <w:rPr>
            <w:noProof/>
          </w:rPr>
          <w:tab/>
        </w:r>
        <w:r w:rsidR="004D7E3F" w:rsidRPr="00F811BF">
          <w:rPr>
            <w:rStyle w:val="Hyperlink"/>
            <w:noProof/>
          </w:rPr>
          <w:t>Board/CEO linkage</w:t>
        </w:r>
        <w:r w:rsidR="004D7E3F">
          <w:rPr>
            <w:noProof/>
            <w:webHidden/>
          </w:rPr>
          <w:tab/>
        </w:r>
        <w:r w:rsidR="004D7E3F">
          <w:rPr>
            <w:noProof/>
            <w:webHidden/>
          </w:rPr>
          <w:fldChar w:fldCharType="begin"/>
        </w:r>
        <w:r w:rsidR="004D7E3F">
          <w:rPr>
            <w:noProof/>
            <w:webHidden/>
          </w:rPr>
          <w:instrText xml:space="preserve"> PAGEREF _Toc56696135 \h </w:instrText>
        </w:r>
        <w:r w:rsidR="004D7E3F">
          <w:rPr>
            <w:noProof/>
            <w:webHidden/>
          </w:rPr>
        </w:r>
        <w:r w:rsidR="004D7E3F">
          <w:rPr>
            <w:noProof/>
            <w:webHidden/>
          </w:rPr>
          <w:fldChar w:fldCharType="separate"/>
        </w:r>
        <w:r w:rsidR="004D7E3F">
          <w:rPr>
            <w:noProof/>
            <w:webHidden/>
          </w:rPr>
          <w:t>8</w:t>
        </w:r>
        <w:r w:rsidR="004D7E3F">
          <w:rPr>
            <w:noProof/>
            <w:webHidden/>
          </w:rPr>
          <w:fldChar w:fldCharType="end"/>
        </w:r>
      </w:hyperlink>
    </w:p>
    <w:p w14:paraId="06108FBB" w14:textId="6D94A8C3" w:rsidR="004D7E3F" w:rsidRDefault="00F16B22">
      <w:pPr>
        <w:pStyle w:val="TOC1"/>
        <w:tabs>
          <w:tab w:val="left" w:pos="440"/>
          <w:tab w:val="right" w:leader="dot" w:pos="9016"/>
        </w:tabs>
        <w:rPr>
          <w:noProof/>
        </w:rPr>
      </w:pPr>
      <w:hyperlink w:anchor="_Toc56696136" w:history="1">
        <w:r w:rsidR="004D7E3F" w:rsidRPr="00F811BF">
          <w:rPr>
            <w:rStyle w:val="Hyperlink"/>
            <w:noProof/>
          </w:rPr>
          <w:t>4</w:t>
        </w:r>
        <w:r w:rsidR="004D7E3F">
          <w:rPr>
            <w:noProof/>
          </w:rPr>
          <w:tab/>
        </w:r>
        <w:r w:rsidR="004D7E3F" w:rsidRPr="00F811BF">
          <w:rPr>
            <w:rStyle w:val="Hyperlink"/>
            <w:noProof/>
          </w:rPr>
          <w:t>Composition and Meetings</w:t>
        </w:r>
        <w:r w:rsidR="004D7E3F">
          <w:rPr>
            <w:noProof/>
            <w:webHidden/>
          </w:rPr>
          <w:tab/>
        </w:r>
        <w:r w:rsidR="004D7E3F">
          <w:rPr>
            <w:noProof/>
            <w:webHidden/>
          </w:rPr>
          <w:fldChar w:fldCharType="begin"/>
        </w:r>
        <w:r w:rsidR="004D7E3F">
          <w:rPr>
            <w:noProof/>
            <w:webHidden/>
          </w:rPr>
          <w:instrText xml:space="preserve"> PAGEREF _Toc56696136 \h </w:instrText>
        </w:r>
        <w:r w:rsidR="004D7E3F">
          <w:rPr>
            <w:noProof/>
            <w:webHidden/>
          </w:rPr>
        </w:r>
        <w:r w:rsidR="004D7E3F">
          <w:rPr>
            <w:noProof/>
            <w:webHidden/>
          </w:rPr>
          <w:fldChar w:fldCharType="separate"/>
        </w:r>
        <w:r w:rsidR="004D7E3F">
          <w:rPr>
            <w:noProof/>
            <w:webHidden/>
          </w:rPr>
          <w:t>10</w:t>
        </w:r>
        <w:r w:rsidR="004D7E3F">
          <w:rPr>
            <w:noProof/>
            <w:webHidden/>
          </w:rPr>
          <w:fldChar w:fldCharType="end"/>
        </w:r>
      </w:hyperlink>
    </w:p>
    <w:p w14:paraId="4466BA32" w14:textId="116D8390" w:rsidR="004D7E3F" w:rsidRDefault="00F16B22">
      <w:pPr>
        <w:pStyle w:val="TOC2"/>
        <w:tabs>
          <w:tab w:val="left" w:pos="880"/>
          <w:tab w:val="right" w:leader="dot" w:pos="9016"/>
        </w:tabs>
        <w:rPr>
          <w:noProof/>
        </w:rPr>
      </w:pPr>
      <w:hyperlink w:anchor="_Toc56696137" w:history="1">
        <w:r w:rsidR="004D7E3F" w:rsidRPr="00F811BF">
          <w:rPr>
            <w:rStyle w:val="Hyperlink"/>
            <w:noProof/>
          </w:rPr>
          <w:t>4.1</w:t>
        </w:r>
        <w:r w:rsidR="004D7E3F">
          <w:rPr>
            <w:noProof/>
          </w:rPr>
          <w:tab/>
        </w:r>
        <w:r w:rsidR="004D7E3F" w:rsidRPr="00F811BF">
          <w:rPr>
            <w:rStyle w:val="Hyperlink"/>
            <w:noProof/>
          </w:rPr>
          <w:t>Membership of the Board</w:t>
        </w:r>
        <w:r w:rsidR="004D7E3F">
          <w:rPr>
            <w:noProof/>
            <w:webHidden/>
          </w:rPr>
          <w:tab/>
        </w:r>
        <w:r w:rsidR="004D7E3F">
          <w:rPr>
            <w:noProof/>
            <w:webHidden/>
          </w:rPr>
          <w:fldChar w:fldCharType="begin"/>
        </w:r>
        <w:r w:rsidR="004D7E3F">
          <w:rPr>
            <w:noProof/>
            <w:webHidden/>
          </w:rPr>
          <w:instrText xml:space="preserve"> PAGEREF _Toc56696137 \h </w:instrText>
        </w:r>
        <w:r w:rsidR="004D7E3F">
          <w:rPr>
            <w:noProof/>
            <w:webHidden/>
          </w:rPr>
        </w:r>
        <w:r w:rsidR="004D7E3F">
          <w:rPr>
            <w:noProof/>
            <w:webHidden/>
          </w:rPr>
          <w:fldChar w:fldCharType="separate"/>
        </w:r>
        <w:r w:rsidR="004D7E3F">
          <w:rPr>
            <w:noProof/>
            <w:webHidden/>
          </w:rPr>
          <w:t>10</w:t>
        </w:r>
        <w:r w:rsidR="004D7E3F">
          <w:rPr>
            <w:noProof/>
            <w:webHidden/>
          </w:rPr>
          <w:fldChar w:fldCharType="end"/>
        </w:r>
      </w:hyperlink>
    </w:p>
    <w:p w14:paraId="3401F205" w14:textId="008E952B" w:rsidR="004D7E3F" w:rsidRDefault="00F16B22">
      <w:pPr>
        <w:pStyle w:val="TOC2"/>
        <w:tabs>
          <w:tab w:val="left" w:pos="880"/>
          <w:tab w:val="right" w:leader="dot" w:pos="9016"/>
        </w:tabs>
        <w:rPr>
          <w:noProof/>
        </w:rPr>
      </w:pPr>
      <w:hyperlink w:anchor="_Toc56696138" w:history="1">
        <w:r w:rsidR="004D7E3F" w:rsidRPr="00F811BF">
          <w:rPr>
            <w:rStyle w:val="Hyperlink"/>
            <w:noProof/>
          </w:rPr>
          <w:t>4.2</w:t>
        </w:r>
        <w:r w:rsidR="004D7E3F">
          <w:rPr>
            <w:noProof/>
          </w:rPr>
          <w:tab/>
        </w:r>
        <w:r w:rsidR="004D7E3F" w:rsidRPr="00F811BF">
          <w:rPr>
            <w:rStyle w:val="Hyperlink"/>
            <w:noProof/>
          </w:rPr>
          <w:t>Meetings</w:t>
        </w:r>
        <w:r w:rsidR="004D7E3F">
          <w:rPr>
            <w:noProof/>
            <w:webHidden/>
          </w:rPr>
          <w:tab/>
        </w:r>
        <w:r w:rsidR="004D7E3F">
          <w:rPr>
            <w:noProof/>
            <w:webHidden/>
          </w:rPr>
          <w:fldChar w:fldCharType="begin"/>
        </w:r>
        <w:r w:rsidR="004D7E3F">
          <w:rPr>
            <w:noProof/>
            <w:webHidden/>
          </w:rPr>
          <w:instrText xml:space="preserve"> PAGEREF _Toc56696138 \h </w:instrText>
        </w:r>
        <w:r w:rsidR="004D7E3F">
          <w:rPr>
            <w:noProof/>
            <w:webHidden/>
          </w:rPr>
        </w:r>
        <w:r w:rsidR="004D7E3F">
          <w:rPr>
            <w:noProof/>
            <w:webHidden/>
          </w:rPr>
          <w:fldChar w:fldCharType="separate"/>
        </w:r>
        <w:r w:rsidR="004D7E3F">
          <w:rPr>
            <w:noProof/>
            <w:webHidden/>
          </w:rPr>
          <w:t>10</w:t>
        </w:r>
        <w:r w:rsidR="004D7E3F">
          <w:rPr>
            <w:noProof/>
            <w:webHidden/>
          </w:rPr>
          <w:fldChar w:fldCharType="end"/>
        </w:r>
      </w:hyperlink>
    </w:p>
    <w:p w14:paraId="49AE8C32" w14:textId="38F17C93" w:rsidR="004D7E3F" w:rsidRDefault="00F16B22">
      <w:pPr>
        <w:pStyle w:val="TOC2"/>
        <w:tabs>
          <w:tab w:val="left" w:pos="880"/>
          <w:tab w:val="right" w:leader="dot" w:pos="9016"/>
        </w:tabs>
        <w:rPr>
          <w:noProof/>
        </w:rPr>
      </w:pPr>
      <w:hyperlink w:anchor="_Toc56696139" w:history="1">
        <w:r w:rsidR="004D7E3F" w:rsidRPr="00F811BF">
          <w:rPr>
            <w:rStyle w:val="Hyperlink"/>
            <w:noProof/>
          </w:rPr>
          <w:t>4.3</w:t>
        </w:r>
        <w:r w:rsidR="004D7E3F">
          <w:rPr>
            <w:noProof/>
          </w:rPr>
          <w:tab/>
        </w:r>
        <w:r w:rsidR="004D7E3F" w:rsidRPr="00F811BF">
          <w:rPr>
            <w:rStyle w:val="Hyperlink"/>
            <w:noProof/>
          </w:rPr>
          <w:t>Meeting Process</w:t>
        </w:r>
        <w:r w:rsidR="004D7E3F">
          <w:rPr>
            <w:noProof/>
            <w:webHidden/>
          </w:rPr>
          <w:tab/>
        </w:r>
        <w:r w:rsidR="004D7E3F">
          <w:rPr>
            <w:noProof/>
            <w:webHidden/>
          </w:rPr>
          <w:fldChar w:fldCharType="begin"/>
        </w:r>
        <w:r w:rsidR="004D7E3F">
          <w:rPr>
            <w:noProof/>
            <w:webHidden/>
          </w:rPr>
          <w:instrText xml:space="preserve"> PAGEREF _Toc56696139 \h </w:instrText>
        </w:r>
        <w:r w:rsidR="004D7E3F">
          <w:rPr>
            <w:noProof/>
            <w:webHidden/>
          </w:rPr>
        </w:r>
        <w:r w:rsidR="004D7E3F">
          <w:rPr>
            <w:noProof/>
            <w:webHidden/>
          </w:rPr>
          <w:fldChar w:fldCharType="separate"/>
        </w:r>
        <w:r w:rsidR="004D7E3F">
          <w:rPr>
            <w:noProof/>
            <w:webHidden/>
          </w:rPr>
          <w:t>10</w:t>
        </w:r>
        <w:r w:rsidR="004D7E3F">
          <w:rPr>
            <w:noProof/>
            <w:webHidden/>
          </w:rPr>
          <w:fldChar w:fldCharType="end"/>
        </w:r>
      </w:hyperlink>
    </w:p>
    <w:p w14:paraId="484546F6" w14:textId="05D59A93" w:rsidR="004D7E3F" w:rsidRDefault="00F16B22">
      <w:pPr>
        <w:pStyle w:val="TOC2"/>
        <w:tabs>
          <w:tab w:val="left" w:pos="880"/>
          <w:tab w:val="right" w:leader="dot" w:pos="9016"/>
        </w:tabs>
        <w:rPr>
          <w:noProof/>
        </w:rPr>
      </w:pPr>
      <w:hyperlink w:anchor="_Toc56696140" w:history="1">
        <w:r w:rsidR="004D7E3F" w:rsidRPr="00F811BF">
          <w:rPr>
            <w:rStyle w:val="Hyperlink"/>
            <w:noProof/>
          </w:rPr>
          <w:t>4.4</w:t>
        </w:r>
        <w:r w:rsidR="004D7E3F">
          <w:rPr>
            <w:noProof/>
          </w:rPr>
          <w:tab/>
        </w:r>
        <w:r w:rsidR="004D7E3F" w:rsidRPr="00F811BF">
          <w:rPr>
            <w:rStyle w:val="Hyperlink"/>
            <w:noProof/>
          </w:rPr>
          <w:t>Quorum</w:t>
        </w:r>
        <w:r w:rsidR="004D7E3F">
          <w:rPr>
            <w:noProof/>
            <w:webHidden/>
          </w:rPr>
          <w:tab/>
        </w:r>
        <w:r w:rsidR="004D7E3F">
          <w:rPr>
            <w:noProof/>
            <w:webHidden/>
          </w:rPr>
          <w:fldChar w:fldCharType="begin"/>
        </w:r>
        <w:r w:rsidR="004D7E3F">
          <w:rPr>
            <w:noProof/>
            <w:webHidden/>
          </w:rPr>
          <w:instrText xml:space="preserve"> PAGEREF _Toc56696140 \h </w:instrText>
        </w:r>
        <w:r w:rsidR="004D7E3F">
          <w:rPr>
            <w:noProof/>
            <w:webHidden/>
          </w:rPr>
        </w:r>
        <w:r w:rsidR="004D7E3F">
          <w:rPr>
            <w:noProof/>
            <w:webHidden/>
          </w:rPr>
          <w:fldChar w:fldCharType="separate"/>
        </w:r>
        <w:r w:rsidR="004D7E3F">
          <w:rPr>
            <w:noProof/>
            <w:webHidden/>
          </w:rPr>
          <w:t>11</w:t>
        </w:r>
        <w:r w:rsidR="004D7E3F">
          <w:rPr>
            <w:noProof/>
            <w:webHidden/>
          </w:rPr>
          <w:fldChar w:fldCharType="end"/>
        </w:r>
      </w:hyperlink>
    </w:p>
    <w:p w14:paraId="24C01B51" w14:textId="7674A08C" w:rsidR="004D7E3F" w:rsidRDefault="00F16B22">
      <w:pPr>
        <w:pStyle w:val="TOC1"/>
        <w:tabs>
          <w:tab w:val="left" w:pos="440"/>
          <w:tab w:val="right" w:leader="dot" w:pos="9016"/>
        </w:tabs>
        <w:rPr>
          <w:noProof/>
        </w:rPr>
      </w:pPr>
      <w:hyperlink w:anchor="_Toc56696141" w:history="1">
        <w:r w:rsidR="004D7E3F" w:rsidRPr="00F811BF">
          <w:rPr>
            <w:rStyle w:val="Hyperlink"/>
            <w:noProof/>
          </w:rPr>
          <w:t>5</w:t>
        </w:r>
        <w:r w:rsidR="004D7E3F">
          <w:rPr>
            <w:noProof/>
          </w:rPr>
          <w:tab/>
        </w:r>
        <w:r w:rsidR="004D7E3F" w:rsidRPr="00F811BF">
          <w:rPr>
            <w:rStyle w:val="Hyperlink"/>
            <w:noProof/>
          </w:rPr>
          <w:t>Powers and Delegations</w:t>
        </w:r>
        <w:r w:rsidR="004D7E3F">
          <w:rPr>
            <w:noProof/>
            <w:webHidden/>
          </w:rPr>
          <w:tab/>
        </w:r>
        <w:r w:rsidR="004D7E3F">
          <w:rPr>
            <w:noProof/>
            <w:webHidden/>
          </w:rPr>
          <w:fldChar w:fldCharType="begin"/>
        </w:r>
        <w:r w:rsidR="004D7E3F">
          <w:rPr>
            <w:noProof/>
            <w:webHidden/>
          </w:rPr>
          <w:instrText xml:space="preserve"> PAGEREF _Toc56696141 \h </w:instrText>
        </w:r>
        <w:r w:rsidR="004D7E3F">
          <w:rPr>
            <w:noProof/>
            <w:webHidden/>
          </w:rPr>
        </w:r>
        <w:r w:rsidR="004D7E3F">
          <w:rPr>
            <w:noProof/>
            <w:webHidden/>
          </w:rPr>
          <w:fldChar w:fldCharType="separate"/>
        </w:r>
        <w:r w:rsidR="004D7E3F">
          <w:rPr>
            <w:noProof/>
            <w:webHidden/>
          </w:rPr>
          <w:t>12</w:t>
        </w:r>
        <w:r w:rsidR="004D7E3F">
          <w:rPr>
            <w:noProof/>
            <w:webHidden/>
          </w:rPr>
          <w:fldChar w:fldCharType="end"/>
        </w:r>
      </w:hyperlink>
    </w:p>
    <w:p w14:paraId="78E4C4FE" w14:textId="3DD2F3A8" w:rsidR="004D7E3F" w:rsidRDefault="00F16B22">
      <w:pPr>
        <w:pStyle w:val="TOC2"/>
        <w:tabs>
          <w:tab w:val="left" w:pos="880"/>
          <w:tab w:val="right" w:leader="dot" w:pos="9016"/>
        </w:tabs>
        <w:rPr>
          <w:noProof/>
        </w:rPr>
      </w:pPr>
      <w:hyperlink w:anchor="_Toc56696142" w:history="1">
        <w:r w:rsidR="004D7E3F" w:rsidRPr="00F811BF">
          <w:rPr>
            <w:rStyle w:val="Hyperlink"/>
            <w:noProof/>
          </w:rPr>
          <w:t>5.1</w:t>
        </w:r>
        <w:r w:rsidR="004D7E3F">
          <w:rPr>
            <w:noProof/>
          </w:rPr>
          <w:tab/>
        </w:r>
        <w:r w:rsidR="004D7E3F" w:rsidRPr="00F811BF">
          <w:rPr>
            <w:rStyle w:val="Hyperlink"/>
            <w:noProof/>
          </w:rPr>
          <w:t>General powers</w:t>
        </w:r>
        <w:r w:rsidR="004D7E3F">
          <w:rPr>
            <w:noProof/>
            <w:webHidden/>
          </w:rPr>
          <w:tab/>
        </w:r>
        <w:r w:rsidR="004D7E3F">
          <w:rPr>
            <w:noProof/>
            <w:webHidden/>
          </w:rPr>
          <w:fldChar w:fldCharType="begin"/>
        </w:r>
        <w:r w:rsidR="004D7E3F">
          <w:rPr>
            <w:noProof/>
            <w:webHidden/>
          </w:rPr>
          <w:instrText xml:space="preserve"> PAGEREF _Toc56696142 \h </w:instrText>
        </w:r>
        <w:r w:rsidR="004D7E3F">
          <w:rPr>
            <w:noProof/>
            <w:webHidden/>
          </w:rPr>
        </w:r>
        <w:r w:rsidR="004D7E3F">
          <w:rPr>
            <w:noProof/>
            <w:webHidden/>
          </w:rPr>
          <w:fldChar w:fldCharType="separate"/>
        </w:r>
        <w:r w:rsidR="004D7E3F">
          <w:rPr>
            <w:noProof/>
            <w:webHidden/>
          </w:rPr>
          <w:t>12</w:t>
        </w:r>
        <w:r w:rsidR="004D7E3F">
          <w:rPr>
            <w:noProof/>
            <w:webHidden/>
          </w:rPr>
          <w:fldChar w:fldCharType="end"/>
        </w:r>
      </w:hyperlink>
    </w:p>
    <w:p w14:paraId="7B664AEB" w14:textId="4A66201F" w:rsidR="004D7E3F" w:rsidRDefault="00F16B22">
      <w:pPr>
        <w:pStyle w:val="TOC2"/>
        <w:tabs>
          <w:tab w:val="left" w:pos="880"/>
          <w:tab w:val="right" w:leader="dot" w:pos="9016"/>
        </w:tabs>
        <w:rPr>
          <w:noProof/>
        </w:rPr>
      </w:pPr>
      <w:hyperlink w:anchor="_Toc56696143" w:history="1">
        <w:r w:rsidR="004D7E3F" w:rsidRPr="00F811BF">
          <w:rPr>
            <w:rStyle w:val="Hyperlink"/>
            <w:noProof/>
          </w:rPr>
          <w:t>5.2</w:t>
        </w:r>
        <w:r w:rsidR="004D7E3F">
          <w:rPr>
            <w:noProof/>
          </w:rPr>
          <w:tab/>
        </w:r>
        <w:r w:rsidR="004D7E3F" w:rsidRPr="00F811BF">
          <w:rPr>
            <w:rStyle w:val="Hyperlink"/>
            <w:noProof/>
          </w:rPr>
          <w:t>Management</w:t>
        </w:r>
        <w:r w:rsidR="004D7E3F">
          <w:rPr>
            <w:noProof/>
            <w:webHidden/>
          </w:rPr>
          <w:tab/>
        </w:r>
        <w:r w:rsidR="004D7E3F">
          <w:rPr>
            <w:noProof/>
            <w:webHidden/>
          </w:rPr>
          <w:fldChar w:fldCharType="begin"/>
        </w:r>
        <w:r w:rsidR="004D7E3F">
          <w:rPr>
            <w:noProof/>
            <w:webHidden/>
          </w:rPr>
          <w:instrText xml:space="preserve"> PAGEREF _Toc56696143 \h </w:instrText>
        </w:r>
        <w:r w:rsidR="004D7E3F">
          <w:rPr>
            <w:noProof/>
            <w:webHidden/>
          </w:rPr>
        </w:r>
        <w:r w:rsidR="004D7E3F">
          <w:rPr>
            <w:noProof/>
            <w:webHidden/>
          </w:rPr>
          <w:fldChar w:fldCharType="separate"/>
        </w:r>
        <w:r w:rsidR="004D7E3F">
          <w:rPr>
            <w:noProof/>
            <w:webHidden/>
          </w:rPr>
          <w:t>12</w:t>
        </w:r>
        <w:r w:rsidR="004D7E3F">
          <w:rPr>
            <w:noProof/>
            <w:webHidden/>
          </w:rPr>
          <w:fldChar w:fldCharType="end"/>
        </w:r>
      </w:hyperlink>
    </w:p>
    <w:p w14:paraId="1E5502F3" w14:textId="70153222" w:rsidR="004D7E3F" w:rsidRDefault="00F16B22">
      <w:pPr>
        <w:pStyle w:val="TOC2"/>
        <w:tabs>
          <w:tab w:val="left" w:pos="880"/>
          <w:tab w:val="right" w:leader="dot" w:pos="9016"/>
        </w:tabs>
        <w:rPr>
          <w:noProof/>
        </w:rPr>
      </w:pPr>
      <w:hyperlink w:anchor="_Toc56696144" w:history="1">
        <w:r w:rsidR="004D7E3F" w:rsidRPr="00F811BF">
          <w:rPr>
            <w:rStyle w:val="Hyperlink"/>
            <w:noProof/>
          </w:rPr>
          <w:t>5.3</w:t>
        </w:r>
        <w:r w:rsidR="004D7E3F">
          <w:rPr>
            <w:noProof/>
          </w:rPr>
          <w:tab/>
        </w:r>
        <w:r w:rsidR="004D7E3F" w:rsidRPr="00F811BF">
          <w:rPr>
            <w:rStyle w:val="Hyperlink"/>
            <w:noProof/>
          </w:rPr>
          <w:t>Divisional Committees</w:t>
        </w:r>
        <w:r w:rsidR="004D7E3F">
          <w:rPr>
            <w:noProof/>
            <w:webHidden/>
          </w:rPr>
          <w:tab/>
        </w:r>
        <w:r w:rsidR="004D7E3F">
          <w:rPr>
            <w:noProof/>
            <w:webHidden/>
          </w:rPr>
          <w:fldChar w:fldCharType="begin"/>
        </w:r>
        <w:r w:rsidR="004D7E3F">
          <w:rPr>
            <w:noProof/>
            <w:webHidden/>
          </w:rPr>
          <w:instrText xml:space="preserve"> PAGEREF _Toc56696144 \h </w:instrText>
        </w:r>
        <w:r w:rsidR="004D7E3F">
          <w:rPr>
            <w:noProof/>
            <w:webHidden/>
          </w:rPr>
        </w:r>
        <w:r w:rsidR="004D7E3F">
          <w:rPr>
            <w:noProof/>
            <w:webHidden/>
          </w:rPr>
          <w:fldChar w:fldCharType="separate"/>
        </w:r>
        <w:r w:rsidR="004D7E3F">
          <w:rPr>
            <w:noProof/>
            <w:webHidden/>
          </w:rPr>
          <w:t>12</w:t>
        </w:r>
        <w:r w:rsidR="004D7E3F">
          <w:rPr>
            <w:noProof/>
            <w:webHidden/>
          </w:rPr>
          <w:fldChar w:fldCharType="end"/>
        </w:r>
      </w:hyperlink>
    </w:p>
    <w:p w14:paraId="3E5ED535" w14:textId="0F68EE4E" w:rsidR="004D7E3F" w:rsidRDefault="00F16B22">
      <w:pPr>
        <w:pStyle w:val="TOC2"/>
        <w:tabs>
          <w:tab w:val="left" w:pos="880"/>
          <w:tab w:val="right" w:leader="dot" w:pos="9016"/>
        </w:tabs>
        <w:rPr>
          <w:noProof/>
        </w:rPr>
      </w:pPr>
      <w:hyperlink w:anchor="_Toc56696145" w:history="1">
        <w:r w:rsidR="004D7E3F" w:rsidRPr="00F811BF">
          <w:rPr>
            <w:rStyle w:val="Hyperlink"/>
            <w:noProof/>
          </w:rPr>
          <w:t>5.4</w:t>
        </w:r>
        <w:r w:rsidR="004D7E3F">
          <w:rPr>
            <w:noProof/>
          </w:rPr>
          <w:tab/>
        </w:r>
        <w:r w:rsidR="004D7E3F" w:rsidRPr="00F811BF">
          <w:rPr>
            <w:rStyle w:val="Hyperlink"/>
            <w:noProof/>
          </w:rPr>
          <w:t>Board Committees</w:t>
        </w:r>
        <w:r w:rsidR="004D7E3F">
          <w:rPr>
            <w:noProof/>
            <w:webHidden/>
          </w:rPr>
          <w:tab/>
        </w:r>
        <w:r w:rsidR="004D7E3F">
          <w:rPr>
            <w:noProof/>
            <w:webHidden/>
          </w:rPr>
          <w:fldChar w:fldCharType="begin"/>
        </w:r>
        <w:r w:rsidR="004D7E3F">
          <w:rPr>
            <w:noProof/>
            <w:webHidden/>
          </w:rPr>
          <w:instrText xml:space="preserve"> PAGEREF _Toc56696145 \h </w:instrText>
        </w:r>
        <w:r w:rsidR="004D7E3F">
          <w:rPr>
            <w:noProof/>
            <w:webHidden/>
          </w:rPr>
        </w:r>
        <w:r w:rsidR="004D7E3F">
          <w:rPr>
            <w:noProof/>
            <w:webHidden/>
          </w:rPr>
          <w:fldChar w:fldCharType="separate"/>
        </w:r>
        <w:r w:rsidR="004D7E3F">
          <w:rPr>
            <w:noProof/>
            <w:webHidden/>
          </w:rPr>
          <w:t>13</w:t>
        </w:r>
        <w:r w:rsidR="004D7E3F">
          <w:rPr>
            <w:noProof/>
            <w:webHidden/>
          </w:rPr>
          <w:fldChar w:fldCharType="end"/>
        </w:r>
      </w:hyperlink>
    </w:p>
    <w:p w14:paraId="57261D2E" w14:textId="60B1BA50" w:rsidR="004D7E3F" w:rsidRDefault="00F16B22">
      <w:pPr>
        <w:pStyle w:val="TOC2"/>
        <w:tabs>
          <w:tab w:val="left" w:pos="880"/>
          <w:tab w:val="right" w:leader="dot" w:pos="9016"/>
        </w:tabs>
        <w:rPr>
          <w:noProof/>
        </w:rPr>
      </w:pPr>
      <w:hyperlink w:anchor="_Toc56696146" w:history="1">
        <w:r w:rsidR="004D7E3F" w:rsidRPr="00F811BF">
          <w:rPr>
            <w:rStyle w:val="Hyperlink"/>
            <w:noProof/>
          </w:rPr>
          <w:t>5.5</w:t>
        </w:r>
        <w:r w:rsidR="004D7E3F">
          <w:rPr>
            <w:noProof/>
          </w:rPr>
          <w:tab/>
        </w:r>
        <w:r w:rsidR="004D7E3F" w:rsidRPr="00F811BF">
          <w:rPr>
            <w:rStyle w:val="Hyperlink"/>
            <w:noProof/>
          </w:rPr>
          <w:t>Advisory Committees</w:t>
        </w:r>
        <w:r w:rsidR="004D7E3F">
          <w:rPr>
            <w:noProof/>
            <w:webHidden/>
          </w:rPr>
          <w:tab/>
        </w:r>
        <w:r w:rsidR="004D7E3F">
          <w:rPr>
            <w:noProof/>
            <w:webHidden/>
          </w:rPr>
          <w:fldChar w:fldCharType="begin"/>
        </w:r>
        <w:r w:rsidR="004D7E3F">
          <w:rPr>
            <w:noProof/>
            <w:webHidden/>
          </w:rPr>
          <w:instrText xml:space="preserve"> PAGEREF _Toc56696146 \h </w:instrText>
        </w:r>
        <w:r w:rsidR="004D7E3F">
          <w:rPr>
            <w:noProof/>
            <w:webHidden/>
          </w:rPr>
        </w:r>
        <w:r w:rsidR="004D7E3F">
          <w:rPr>
            <w:noProof/>
            <w:webHidden/>
          </w:rPr>
          <w:fldChar w:fldCharType="separate"/>
        </w:r>
        <w:r w:rsidR="004D7E3F">
          <w:rPr>
            <w:noProof/>
            <w:webHidden/>
          </w:rPr>
          <w:t>13</w:t>
        </w:r>
        <w:r w:rsidR="004D7E3F">
          <w:rPr>
            <w:noProof/>
            <w:webHidden/>
          </w:rPr>
          <w:fldChar w:fldCharType="end"/>
        </w:r>
      </w:hyperlink>
    </w:p>
    <w:p w14:paraId="6C3A6020" w14:textId="0755334B" w:rsidR="004D7E3F" w:rsidRDefault="00F16B22">
      <w:pPr>
        <w:pStyle w:val="TOC1"/>
        <w:tabs>
          <w:tab w:val="left" w:pos="440"/>
          <w:tab w:val="right" w:leader="dot" w:pos="9016"/>
        </w:tabs>
        <w:rPr>
          <w:noProof/>
        </w:rPr>
      </w:pPr>
      <w:hyperlink w:anchor="_Toc56696147" w:history="1">
        <w:r w:rsidR="004D7E3F" w:rsidRPr="00F811BF">
          <w:rPr>
            <w:rStyle w:val="Hyperlink"/>
            <w:noProof/>
          </w:rPr>
          <w:t>6</w:t>
        </w:r>
        <w:r w:rsidR="004D7E3F">
          <w:rPr>
            <w:noProof/>
          </w:rPr>
          <w:tab/>
        </w:r>
        <w:r w:rsidR="004D7E3F" w:rsidRPr="00F811BF">
          <w:rPr>
            <w:rStyle w:val="Hyperlink"/>
            <w:noProof/>
          </w:rPr>
          <w:t>Policy-Making</w:t>
        </w:r>
        <w:r w:rsidR="004D7E3F">
          <w:rPr>
            <w:noProof/>
            <w:webHidden/>
          </w:rPr>
          <w:tab/>
        </w:r>
        <w:r w:rsidR="004D7E3F">
          <w:rPr>
            <w:noProof/>
            <w:webHidden/>
          </w:rPr>
          <w:fldChar w:fldCharType="begin"/>
        </w:r>
        <w:r w:rsidR="004D7E3F">
          <w:rPr>
            <w:noProof/>
            <w:webHidden/>
          </w:rPr>
          <w:instrText xml:space="preserve"> PAGEREF _Toc56696147 \h </w:instrText>
        </w:r>
        <w:r w:rsidR="004D7E3F">
          <w:rPr>
            <w:noProof/>
            <w:webHidden/>
          </w:rPr>
        </w:r>
        <w:r w:rsidR="004D7E3F">
          <w:rPr>
            <w:noProof/>
            <w:webHidden/>
          </w:rPr>
          <w:fldChar w:fldCharType="separate"/>
        </w:r>
        <w:r w:rsidR="004D7E3F">
          <w:rPr>
            <w:noProof/>
            <w:webHidden/>
          </w:rPr>
          <w:t>13</w:t>
        </w:r>
        <w:r w:rsidR="004D7E3F">
          <w:rPr>
            <w:noProof/>
            <w:webHidden/>
          </w:rPr>
          <w:fldChar w:fldCharType="end"/>
        </w:r>
      </w:hyperlink>
    </w:p>
    <w:p w14:paraId="1686937A" w14:textId="74B48734" w:rsidR="004D7E3F" w:rsidRDefault="00F16B22">
      <w:pPr>
        <w:pStyle w:val="TOC2"/>
        <w:tabs>
          <w:tab w:val="left" w:pos="880"/>
          <w:tab w:val="right" w:leader="dot" w:pos="9016"/>
        </w:tabs>
        <w:rPr>
          <w:noProof/>
        </w:rPr>
      </w:pPr>
      <w:hyperlink w:anchor="_Toc56696148" w:history="1">
        <w:r w:rsidR="004D7E3F" w:rsidRPr="00F811BF">
          <w:rPr>
            <w:rStyle w:val="Hyperlink"/>
            <w:noProof/>
          </w:rPr>
          <w:t>6.1</w:t>
        </w:r>
        <w:r w:rsidR="004D7E3F">
          <w:rPr>
            <w:noProof/>
          </w:rPr>
          <w:tab/>
        </w:r>
        <w:r w:rsidR="004D7E3F" w:rsidRPr="00F811BF">
          <w:rPr>
            <w:rStyle w:val="Hyperlink"/>
            <w:noProof/>
          </w:rPr>
          <w:t>Governance policies</w:t>
        </w:r>
        <w:r w:rsidR="004D7E3F">
          <w:rPr>
            <w:noProof/>
            <w:webHidden/>
          </w:rPr>
          <w:tab/>
        </w:r>
        <w:r w:rsidR="004D7E3F">
          <w:rPr>
            <w:noProof/>
            <w:webHidden/>
          </w:rPr>
          <w:fldChar w:fldCharType="begin"/>
        </w:r>
        <w:r w:rsidR="004D7E3F">
          <w:rPr>
            <w:noProof/>
            <w:webHidden/>
          </w:rPr>
          <w:instrText xml:space="preserve"> PAGEREF _Toc56696148 \h </w:instrText>
        </w:r>
        <w:r w:rsidR="004D7E3F">
          <w:rPr>
            <w:noProof/>
            <w:webHidden/>
          </w:rPr>
        </w:r>
        <w:r w:rsidR="004D7E3F">
          <w:rPr>
            <w:noProof/>
            <w:webHidden/>
          </w:rPr>
          <w:fldChar w:fldCharType="separate"/>
        </w:r>
        <w:r w:rsidR="004D7E3F">
          <w:rPr>
            <w:noProof/>
            <w:webHidden/>
          </w:rPr>
          <w:t>14</w:t>
        </w:r>
        <w:r w:rsidR="004D7E3F">
          <w:rPr>
            <w:noProof/>
            <w:webHidden/>
          </w:rPr>
          <w:fldChar w:fldCharType="end"/>
        </w:r>
      </w:hyperlink>
    </w:p>
    <w:p w14:paraId="43D47FDE" w14:textId="3DF7C736" w:rsidR="004D7E3F" w:rsidRDefault="00F16B22">
      <w:pPr>
        <w:pStyle w:val="TOC2"/>
        <w:tabs>
          <w:tab w:val="left" w:pos="880"/>
          <w:tab w:val="right" w:leader="dot" w:pos="9016"/>
        </w:tabs>
        <w:rPr>
          <w:noProof/>
        </w:rPr>
      </w:pPr>
      <w:hyperlink w:anchor="_Toc56696149" w:history="1">
        <w:r w:rsidR="004D7E3F" w:rsidRPr="00F811BF">
          <w:rPr>
            <w:rStyle w:val="Hyperlink"/>
            <w:noProof/>
          </w:rPr>
          <w:t>6.2</w:t>
        </w:r>
        <w:r w:rsidR="004D7E3F">
          <w:rPr>
            <w:noProof/>
          </w:rPr>
          <w:tab/>
        </w:r>
        <w:r w:rsidR="004D7E3F" w:rsidRPr="00F811BF">
          <w:rPr>
            <w:rStyle w:val="Hyperlink"/>
            <w:noProof/>
          </w:rPr>
          <w:t>Operational policies</w:t>
        </w:r>
        <w:r w:rsidR="004D7E3F">
          <w:rPr>
            <w:noProof/>
            <w:webHidden/>
          </w:rPr>
          <w:tab/>
        </w:r>
        <w:r w:rsidR="004D7E3F">
          <w:rPr>
            <w:noProof/>
            <w:webHidden/>
          </w:rPr>
          <w:fldChar w:fldCharType="begin"/>
        </w:r>
        <w:r w:rsidR="004D7E3F">
          <w:rPr>
            <w:noProof/>
            <w:webHidden/>
          </w:rPr>
          <w:instrText xml:space="preserve"> PAGEREF _Toc56696149 \h </w:instrText>
        </w:r>
        <w:r w:rsidR="004D7E3F">
          <w:rPr>
            <w:noProof/>
            <w:webHidden/>
          </w:rPr>
        </w:r>
        <w:r w:rsidR="004D7E3F">
          <w:rPr>
            <w:noProof/>
            <w:webHidden/>
          </w:rPr>
          <w:fldChar w:fldCharType="separate"/>
        </w:r>
        <w:r w:rsidR="004D7E3F">
          <w:rPr>
            <w:noProof/>
            <w:webHidden/>
          </w:rPr>
          <w:t>14</w:t>
        </w:r>
        <w:r w:rsidR="004D7E3F">
          <w:rPr>
            <w:noProof/>
            <w:webHidden/>
          </w:rPr>
          <w:fldChar w:fldCharType="end"/>
        </w:r>
      </w:hyperlink>
    </w:p>
    <w:p w14:paraId="4A3A4B9A" w14:textId="13884315" w:rsidR="004D7E3F" w:rsidRDefault="00F16B22">
      <w:pPr>
        <w:pStyle w:val="TOC2"/>
        <w:tabs>
          <w:tab w:val="left" w:pos="880"/>
          <w:tab w:val="right" w:leader="dot" w:pos="9016"/>
        </w:tabs>
        <w:rPr>
          <w:noProof/>
        </w:rPr>
      </w:pPr>
      <w:hyperlink w:anchor="_Toc56696150" w:history="1">
        <w:r w:rsidR="004D7E3F" w:rsidRPr="00F811BF">
          <w:rPr>
            <w:rStyle w:val="Hyperlink"/>
            <w:noProof/>
          </w:rPr>
          <w:t>6.3</w:t>
        </w:r>
        <w:r w:rsidR="004D7E3F">
          <w:rPr>
            <w:noProof/>
          </w:rPr>
          <w:tab/>
        </w:r>
        <w:r w:rsidR="004D7E3F" w:rsidRPr="00F811BF">
          <w:rPr>
            <w:rStyle w:val="Hyperlink"/>
            <w:noProof/>
          </w:rPr>
          <w:t>Industry Policies</w:t>
        </w:r>
        <w:r w:rsidR="004D7E3F">
          <w:rPr>
            <w:noProof/>
            <w:webHidden/>
          </w:rPr>
          <w:tab/>
        </w:r>
        <w:r w:rsidR="004D7E3F">
          <w:rPr>
            <w:noProof/>
            <w:webHidden/>
          </w:rPr>
          <w:fldChar w:fldCharType="begin"/>
        </w:r>
        <w:r w:rsidR="004D7E3F">
          <w:rPr>
            <w:noProof/>
            <w:webHidden/>
          </w:rPr>
          <w:instrText xml:space="preserve"> PAGEREF _Toc56696150 \h </w:instrText>
        </w:r>
        <w:r w:rsidR="004D7E3F">
          <w:rPr>
            <w:noProof/>
            <w:webHidden/>
          </w:rPr>
        </w:r>
        <w:r w:rsidR="004D7E3F">
          <w:rPr>
            <w:noProof/>
            <w:webHidden/>
          </w:rPr>
          <w:fldChar w:fldCharType="separate"/>
        </w:r>
        <w:r w:rsidR="004D7E3F">
          <w:rPr>
            <w:noProof/>
            <w:webHidden/>
          </w:rPr>
          <w:t>14</w:t>
        </w:r>
        <w:r w:rsidR="004D7E3F">
          <w:rPr>
            <w:noProof/>
            <w:webHidden/>
          </w:rPr>
          <w:fldChar w:fldCharType="end"/>
        </w:r>
      </w:hyperlink>
    </w:p>
    <w:p w14:paraId="397338A0" w14:textId="26C4CF2C" w:rsidR="004D7E3F" w:rsidRDefault="00F16B22">
      <w:pPr>
        <w:pStyle w:val="TOC1"/>
        <w:tabs>
          <w:tab w:val="left" w:pos="440"/>
          <w:tab w:val="right" w:leader="dot" w:pos="9016"/>
        </w:tabs>
        <w:rPr>
          <w:noProof/>
        </w:rPr>
      </w:pPr>
      <w:hyperlink w:anchor="_Toc56696151" w:history="1">
        <w:r w:rsidR="004D7E3F" w:rsidRPr="00F811BF">
          <w:rPr>
            <w:rStyle w:val="Hyperlink"/>
            <w:noProof/>
          </w:rPr>
          <w:t>7</w:t>
        </w:r>
        <w:r w:rsidR="004D7E3F">
          <w:rPr>
            <w:noProof/>
          </w:rPr>
          <w:tab/>
        </w:r>
        <w:r w:rsidR="004D7E3F" w:rsidRPr="00F811BF">
          <w:rPr>
            <w:rStyle w:val="Hyperlink"/>
            <w:noProof/>
          </w:rPr>
          <w:t>Board Effectiveness</w:t>
        </w:r>
        <w:r w:rsidR="004D7E3F">
          <w:rPr>
            <w:noProof/>
            <w:webHidden/>
          </w:rPr>
          <w:tab/>
        </w:r>
        <w:r w:rsidR="004D7E3F">
          <w:rPr>
            <w:noProof/>
            <w:webHidden/>
          </w:rPr>
          <w:fldChar w:fldCharType="begin"/>
        </w:r>
        <w:r w:rsidR="004D7E3F">
          <w:rPr>
            <w:noProof/>
            <w:webHidden/>
          </w:rPr>
          <w:instrText xml:space="preserve"> PAGEREF _Toc56696151 \h </w:instrText>
        </w:r>
        <w:r w:rsidR="004D7E3F">
          <w:rPr>
            <w:noProof/>
            <w:webHidden/>
          </w:rPr>
        </w:r>
        <w:r w:rsidR="004D7E3F">
          <w:rPr>
            <w:noProof/>
            <w:webHidden/>
          </w:rPr>
          <w:fldChar w:fldCharType="separate"/>
        </w:r>
        <w:r w:rsidR="004D7E3F">
          <w:rPr>
            <w:noProof/>
            <w:webHidden/>
          </w:rPr>
          <w:t>15</w:t>
        </w:r>
        <w:r w:rsidR="004D7E3F">
          <w:rPr>
            <w:noProof/>
            <w:webHidden/>
          </w:rPr>
          <w:fldChar w:fldCharType="end"/>
        </w:r>
      </w:hyperlink>
    </w:p>
    <w:p w14:paraId="14501843" w14:textId="3C7A7598" w:rsidR="004D7E3F" w:rsidRDefault="00F16B22">
      <w:pPr>
        <w:pStyle w:val="TOC2"/>
        <w:tabs>
          <w:tab w:val="left" w:pos="880"/>
          <w:tab w:val="right" w:leader="dot" w:pos="9016"/>
        </w:tabs>
        <w:rPr>
          <w:noProof/>
        </w:rPr>
      </w:pPr>
      <w:hyperlink w:anchor="_Toc56696152" w:history="1">
        <w:r w:rsidR="004D7E3F" w:rsidRPr="00F811BF">
          <w:rPr>
            <w:rStyle w:val="Hyperlink"/>
            <w:noProof/>
          </w:rPr>
          <w:t>7.1</w:t>
        </w:r>
        <w:r w:rsidR="004D7E3F">
          <w:rPr>
            <w:noProof/>
          </w:rPr>
          <w:tab/>
        </w:r>
        <w:r w:rsidR="004D7E3F" w:rsidRPr="00F811BF">
          <w:rPr>
            <w:rStyle w:val="Hyperlink"/>
            <w:noProof/>
          </w:rPr>
          <w:t>Directors’ Protection</w:t>
        </w:r>
        <w:r w:rsidR="004D7E3F">
          <w:rPr>
            <w:noProof/>
            <w:webHidden/>
          </w:rPr>
          <w:tab/>
        </w:r>
        <w:r w:rsidR="004D7E3F">
          <w:rPr>
            <w:noProof/>
            <w:webHidden/>
          </w:rPr>
          <w:fldChar w:fldCharType="begin"/>
        </w:r>
        <w:r w:rsidR="004D7E3F">
          <w:rPr>
            <w:noProof/>
            <w:webHidden/>
          </w:rPr>
          <w:instrText xml:space="preserve"> PAGEREF _Toc56696152 \h </w:instrText>
        </w:r>
        <w:r w:rsidR="004D7E3F">
          <w:rPr>
            <w:noProof/>
            <w:webHidden/>
          </w:rPr>
        </w:r>
        <w:r w:rsidR="004D7E3F">
          <w:rPr>
            <w:noProof/>
            <w:webHidden/>
          </w:rPr>
          <w:fldChar w:fldCharType="separate"/>
        </w:r>
        <w:r w:rsidR="004D7E3F">
          <w:rPr>
            <w:noProof/>
            <w:webHidden/>
          </w:rPr>
          <w:t>15</w:t>
        </w:r>
        <w:r w:rsidR="004D7E3F">
          <w:rPr>
            <w:noProof/>
            <w:webHidden/>
          </w:rPr>
          <w:fldChar w:fldCharType="end"/>
        </w:r>
      </w:hyperlink>
    </w:p>
    <w:p w14:paraId="5FBF766A" w14:textId="45BB572E" w:rsidR="004D7E3F" w:rsidRDefault="00F16B22">
      <w:pPr>
        <w:pStyle w:val="TOC2"/>
        <w:tabs>
          <w:tab w:val="left" w:pos="880"/>
          <w:tab w:val="right" w:leader="dot" w:pos="9016"/>
        </w:tabs>
        <w:rPr>
          <w:noProof/>
        </w:rPr>
      </w:pPr>
      <w:hyperlink w:anchor="_Toc56696153" w:history="1">
        <w:r w:rsidR="004D7E3F" w:rsidRPr="00F811BF">
          <w:rPr>
            <w:rStyle w:val="Hyperlink"/>
            <w:noProof/>
          </w:rPr>
          <w:t>7.2</w:t>
        </w:r>
        <w:r w:rsidR="004D7E3F">
          <w:rPr>
            <w:noProof/>
          </w:rPr>
          <w:tab/>
        </w:r>
        <w:r w:rsidR="004D7E3F" w:rsidRPr="00F811BF">
          <w:rPr>
            <w:rStyle w:val="Hyperlink"/>
            <w:noProof/>
          </w:rPr>
          <w:t>Evaluations</w:t>
        </w:r>
        <w:r w:rsidR="004D7E3F">
          <w:rPr>
            <w:noProof/>
            <w:webHidden/>
          </w:rPr>
          <w:tab/>
        </w:r>
        <w:r w:rsidR="004D7E3F">
          <w:rPr>
            <w:noProof/>
            <w:webHidden/>
          </w:rPr>
          <w:fldChar w:fldCharType="begin"/>
        </w:r>
        <w:r w:rsidR="004D7E3F">
          <w:rPr>
            <w:noProof/>
            <w:webHidden/>
          </w:rPr>
          <w:instrText xml:space="preserve"> PAGEREF _Toc56696153 \h </w:instrText>
        </w:r>
        <w:r w:rsidR="004D7E3F">
          <w:rPr>
            <w:noProof/>
            <w:webHidden/>
          </w:rPr>
        </w:r>
        <w:r w:rsidR="004D7E3F">
          <w:rPr>
            <w:noProof/>
            <w:webHidden/>
          </w:rPr>
          <w:fldChar w:fldCharType="separate"/>
        </w:r>
        <w:r w:rsidR="004D7E3F">
          <w:rPr>
            <w:noProof/>
            <w:webHidden/>
          </w:rPr>
          <w:t>15</w:t>
        </w:r>
        <w:r w:rsidR="004D7E3F">
          <w:rPr>
            <w:noProof/>
            <w:webHidden/>
          </w:rPr>
          <w:fldChar w:fldCharType="end"/>
        </w:r>
      </w:hyperlink>
    </w:p>
    <w:p w14:paraId="4F2EA390" w14:textId="26C0F208" w:rsidR="004D7E3F" w:rsidRDefault="00F16B22">
      <w:pPr>
        <w:pStyle w:val="TOC2"/>
        <w:tabs>
          <w:tab w:val="left" w:pos="880"/>
          <w:tab w:val="right" w:leader="dot" w:pos="9016"/>
        </w:tabs>
        <w:rPr>
          <w:noProof/>
        </w:rPr>
      </w:pPr>
      <w:hyperlink w:anchor="_Toc56696154" w:history="1">
        <w:r w:rsidR="004D7E3F" w:rsidRPr="00F811BF">
          <w:rPr>
            <w:rStyle w:val="Hyperlink"/>
            <w:noProof/>
          </w:rPr>
          <w:t>7.3</w:t>
        </w:r>
        <w:r w:rsidR="004D7E3F">
          <w:rPr>
            <w:noProof/>
          </w:rPr>
          <w:tab/>
        </w:r>
        <w:r w:rsidR="004D7E3F" w:rsidRPr="00F811BF">
          <w:rPr>
            <w:rStyle w:val="Hyperlink"/>
            <w:noProof/>
          </w:rPr>
          <w:t>Director Remuneration</w:t>
        </w:r>
        <w:r w:rsidR="004D7E3F">
          <w:rPr>
            <w:noProof/>
            <w:webHidden/>
          </w:rPr>
          <w:tab/>
        </w:r>
        <w:r w:rsidR="004D7E3F">
          <w:rPr>
            <w:noProof/>
            <w:webHidden/>
          </w:rPr>
          <w:fldChar w:fldCharType="begin"/>
        </w:r>
        <w:r w:rsidR="004D7E3F">
          <w:rPr>
            <w:noProof/>
            <w:webHidden/>
          </w:rPr>
          <w:instrText xml:space="preserve"> PAGEREF _Toc56696154 \h </w:instrText>
        </w:r>
        <w:r w:rsidR="004D7E3F">
          <w:rPr>
            <w:noProof/>
            <w:webHidden/>
          </w:rPr>
        </w:r>
        <w:r w:rsidR="004D7E3F">
          <w:rPr>
            <w:noProof/>
            <w:webHidden/>
          </w:rPr>
          <w:fldChar w:fldCharType="separate"/>
        </w:r>
        <w:r w:rsidR="004D7E3F">
          <w:rPr>
            <w:noProof/>
            <w:webHidden/>
          </w:rPr>
          <w:t>15</w:t>
        </w:r>
        <w:r w:rsidR="004D7E3F">
          <w:rPr>
            <w:noProof/>
            <w:webHidden/>
          </w:rPr>
          <w:fldChar w:fldCharType="end"/>
        </w:r>
      </w:hyperlink>
    </w:p>
    <w:p w14:paraId="4B45AA19" w14:textId="159952DC" w:rsidR="004D7E3F" w:rsidRDefault="00F16B22">
      <w:pPr>
        <w:pStyle w:val="TOC2"/>
        <w:tabs>
          <w:tab w:val="left" w:pos="880"/>
          <w:tab w:val="right" w:leader="dot" w:pos="9016"/>
        </w:tabs>
        <w:rPr>
          <w:noProof/>
        </w:rPr>
      </w:pPr>
      <w:hyperlink w:anchor="_Toc56696155" w:history="1">
        <w:r w:rsidR="004D7E3F" w:rsidRPr="00F811BF">
          <w:rPr>
            <w:rStyle w:val="Hyperlink"/>
            <w:noProof/>
          </w:rPr>
          <w:t>7.4</w:t>
        </w:r>
        <w:r w:rsidR="004D7E3F">
          <w:rPr>
            <w:noProof/>
          </w:rPr>
          <w:tab/>
        </w:r>
        <w:r w:rsidR="004D7E3F" w:rsidRPr="00F811BF">
          <w:rPr>
            <w:rStyle w:val="Hyperlink"/>
            <w:noProof/>
          </w:rPr>
          <w:t>Director Induction</w:t>
        </w:r>
        <w:r w:rsidR="004D7E3F">
          <w:rPr>
            <w:noProof/>
            <w:webHidden/>
          </w:rPr>
          <w:tab/>
        </w:r>
        <w:r w:rsidR="004D7E3F">
          <w:rPr>
            <w:noProof/>
            <w:webHidden/>
          </w:rPr>
          <w:fldChar w:fldCharType="begin"/>
        </w:r>
        <w:r w:rsidR="004D7E3F">
          <w:rPr>
            <w:noProof/>
            <w:webHidden/>
          </w:rPr>
          <w:instrText xml:space="preserve"> PAGEREF _Toc56696155 \h </w:instrText>
        </w:r>
        <w:r w:rsidR="004D7E3F">
          <w:rPr>
            <w:noProof/>
            <w:webHidden/>
          </w:rPr>
        </w:r>
        <w:r w:rsidR="004D7E3F">
          <w:rPr>
            <w:noProof/>
            <w:webHidden/>
          </w:rPr>
          <w:fldChar w:fldCharType="separate"/>
        </w:r>
        <w:r w:rsidR="004D7E3F">
          <w:rPr>
            <w:noProof/>
            <w:webHidden/>
          </w:rPr>
          <w:t>16</w:t>
        </w:r>
        <w:r w:rsidR="004D7E3F">
          <w:rPr>
            <w:noProof/>
            <w:webHidden/>
          </w:rPr>
          <w:fldChar w:fldCharType="end"/>
        </w:r>
      </w:hyperlink>
    </w:p>
    <w:p w14:paraId="4A9B524E" w14:textId="72155E15" w:rsidR="004D7E3F" w:rsidRDefault="00F16B22">
      <w:pPr>
        <w:pStyle w:val="TOC2"/>
        <w:tabs>
          <w:tab w:val="left" w:pos="880"/>
          <w:tab w:val="right" w:leader="dot" w:pos="9016"/>
        </w:tabs>
        <w:rPr>
          <w:noProof/>
        </w:rPr>
      </w:pPr>
      <w:hyperlink w:anchor="_Toc56696156" w:history="1">
        <w:r w:rsidR="004D7E3F" w:rsidRPr="00F811BF">
          <w:rPr>
            <w:rStyle w:val="Hyperlink"/>
            <w:noProof/>
          </w:rPr>
          <w:t>7.5</w:t>
        </w:r>
        <w:r w:rsidR="004D7E3F">
          <w:rPr>
            <w:noProof/>
          </w:rPr>
          <w:tab/>
        </w:r>
        <w:r w:rsidR="004D7E3F" w:rsidRPr="00F811BF">
          <w:rPr>
            <w:rStyle w:val="Hyperlink"/>
            <w:noProof/>
          </w:rPr>
          <w:t>Director Development</w:t>
        </w:r>
        <w:r w:rsidR="004D7E3F">
          <w:rPr>
            <w:noProof/>
            <w:webHidden/>
          </w:rPr>
          <w:tab/>
        </w:r>
        <w:r w:rsidR="004D7E3F">
          <w:rPr>
            <w:noProof/>
            <w:webHidden/>
          </w:rPr>
          <w:fldChar w:fldCharType="begin"/>
        </w:r>
        <w:r w:rsidR="004D7E3F">
          <w:rPr>
            <w:noProof/>
            <w:webHidden/>
          </w:rPr>
          <w:instrText xml:space="preserve"> PAGEREF _Toc56696156 \h </w:instrText>
        </w:r>
        <w:r w:rsidR="004D7E3F">
          <w:rPr>
            <w:noProof/>
            <w:webHidden/>
          </w:rPr>
        </w:r>
        <w:r w:rsidR="004D7E3F">
          <w:rPr>
            <w:noProof/>
            <w:webHidden/>
          </w:rPr>
          <w:fldChar w:fldCharType="separate"/>
        </w:r>
        <w:r w:rsidR="004D7E3F">
          <w:rPr>
            <w:noProof/>
            <w:webHidden/>
          </w:rPr>
          <w:t>16</w:t>
        </w:r>
        <w:r w:rsidR="004D7E3F">
          <w:rPr>
            <w:noProof/>
            <w:webHidden/>
          </w:rPr>
          <w:fldChar w:fldCharType="end"/>
        </w:r>
      </w:hyperlink>
    </w:p>
    <w:p w14:paraId="43B15047" w14:textId="1ECCE1E0" w:rsidR="004D7E3F" w:rsidRDefault="00F16B22">
      <w:pPr>
        <w:pStyle w:val="TOC1"/>
        <w:tabs>
          <w:tab w:val="left" w:pos="440"/>
          <w:tab w:val="right" w:leader="dot" w:pos="9016"/>
        </w:tabs>
        <w:rPr>
          <w:noProof/>
        </w:rPr>
      </w:pPr>
      <w:hyperlink w:anchor="_Toc56696157" w:history="1">
        <w:r w:rsidR="004D7E3F" w:rsidRPr="00F811BF">
          <w:rPr>
            <w:rStyle w:val="Hyperlink"/>
            <w:noProof/>
          </w:rPr>
          <w:t>8</w:t>
        </w:r>
        <w:r w:rsidR="004D7E3F">
          <w:rPr>
            <w:noProof/>
          </w:rPr>
          <w:tab/>
        </w:r>
        <w:r w:rsidR="004D7E3F" w:rsidRPr="00F811BF">
          <w:rPr>
            <w:rStyle w:val="Hyperlink"/>
            <w:noProof/>
          </w:rPr>
          <w:t>Review of Board Charter</w:t>
        </w:r>
        <w:r w:rsidR="004D7E3F">
          <w:rPr>
            <w:noProof/>
            <w:webHidden/>
          </w:rPr>
          <w:tab/>
        </w:r>
        <w:r w:rsidR="004D7E3F">
          <w:rPr>
            <w:noProof/>
            <w:webHidden/>
          </w:rPr>
          <w:fldChar w:fldCharType="begin"/>
        </w:r>
        <w:r w:rsidR="004D7E3F">
          <w:rPr>
            <w:noProof/>
            <w:webHidden/>
          </w:rPr>
          <w:instrText xml:space="preserve"> PAGEREF _Toc56696157 \h </w:instrText>
        </w:r>
        <w:r w:rsidR="004D7E3F">
          <w:rPr>
            <w:noProof/>
            <w:webHidden/>
          </w:rPr>
        </w:r>
        <w:r w:rsidR="004D7E3F">
          <w:rPr>
            <w:noProof/>
            <w:webHidden/>
          </w:rPr>
          <w:fldChar w:fldCharType="separate"/>
        </w:r>
        <w:r w:rsidR="004D7E3F">
          <w:rPr>
            <w:noProof/>
            <w:webHidden/>
          </w:rPr>
          <w:t>16</w:t>
        </w:r>
        <w:r w:rsidR="004D7E3F">
          <w:rPr>
            <w:noProof/>
            <w:webHidden/>
          </w:rPr>
          <w:fldChar w:fldCharType="end"/>
        </w:r>
      </w:hyperlink>
    </w:p>
    <w:p w14:paraId="04619AC0" w14:textId="24B637E5" w:rsidR="004D7E3F" w:rsidRDefault="00F16B22">
      <w:pPr>
        <w:pStyle w:val="TOC1"/>
        <w:tabs>
          <w:tab w:val="left" w:pos="440"/>
          <w:tab w:val="right" w:leader="dot" w:pos="9016"/>
        </w:tabs>
        <w:rPr>
          <w:noProof/>
        </w:rPr>
      </w:pPr>
      <w:hyperlink w:anchor="_Toc56696158" w:history="1">
        <w:r w:rsidR="004D7E3F" w:rsidRPr="00F811BF">
          <w:rPr>
            <w:rStyle w:val="Hyperlink"/>
            <w:noProof/>
          </w:rPr>
          <w:t>9</w:t>
        </w:r>
        <w:r w:rsidR="004D7E3F">
          <w:rPr>
            <w:noProof/>
          </w:rPr>
          <w:tab/>
        </w:r>
        <w:r w:rsidR="004D7E3F" w:rsidRPr="00F811BF">
          <w:rPr>
            <w:rStyle w:val="Hyperlink"/>
            <w:noProof/>
          </w:rPr>
          <w:t>Definitions and Interpretation</w:t>
        </w:r>
        <w:r w:rsidR="004D7E3F">
          <w:rPr>
            <w:noProof/>
            <w:webHidden/>
          </w:rPr>
          <w:tab/>
        </w:r>
        <w:r w:rsidR="004D7E3F">
          <w:rPr>
            <w:noProof/>
            <w:webHidden/>
          </w:rPr>
          <w:fldChar w:fldCharType="begin"/>
        </w:r>
        <w:r w:rsidR="004D7E3F">
          <w:rPr>
            <w:noProof/>
            <w:webHidden/>
          </w:rPr>
          <w:instrText xml:space="preserve"> PAGEREF _Toc56696158 \h </w:instrText>
        </w:r>
        <w:r w:rsidR="004D7E3F">
          <w:rPr>
            <w:noProof/>
            <w:webHidden/>
          </w:rPr>
        </w:r>
        <w:r w:rsidR="004D7E3F">
          <w:rPr>
            <w:noProof/>
            <w:webHidden/>
          </w:rPr>
          <w:fldChar w:fldCharType="separate"/>
        </w:r>
        <w:r w:rsidR="004D7E3F">
          <w:rPr>
            <w:noProof/>
            <w:webHidden/>
          </w:rPr>
          <w:t>16</w:t>
        </w:r>
        <w:r w:rsidR="004D7E3F">
          <w:rPr>
            <w:noProof/>
            <w:webHidden/>
          </w:rPr>
          <w:fldChar w:fldCharType="end"/>
        </w:r>
      </w:hyperlink>
    </w:p>
    <w:p w14:paraId="2F7A5AE5" w14:textId="6B9A9AAA" w:rsidR="004D7E3F" w:rsidRDefault="00F16B22">
      <w:pPr>
        <w:pStyle w:val="TOC2"/>
        <w:tabs>
          <w:tab w:val="left" w:pos="880"/>
          <w:tab w:val="right" w:leader="dot" w:pos="9016"/>
        </w:tabs>
        <w:rPr>
          <w:noProof/>
        </w:rPr>
      </w:pPr>
      <w:hyperlink w:anchor="_Toc56696159" w:history="1">
        <w:r w:rsidR="004D7E3F" w:rsidRPr="00F811BF">
          <w:rPr>
            <w:rStyle w:val="Hyperlink"/>
            <w:noProof/>
          </w:rPr>
          <w:t>9.1</w:t>
        </w:r>
        <w:r w:rsidR="004D7E3F">
          <w:rPr>
            <w:noProof/>
          </w:rPr>
          <w:tab/>
        </w:r>
        <w:r w:rsidR="004D7E3F" w:rsidRPr="00F811BF">
          <w:rPr>
            <w:rStyle w:val="Hyperlink"/>
            <w:noProof/>
          </w:rPr>
          <w:t>Definitions</w:t>
        </w:r>
        <w:r w:rsidR="004D7E3F">
          <w:rPr>
            <w:noProof/>
            <w:webHidden/>
          </w:rPr>
          <w:tab/>
        </w:r>
        <w:r w:rsidR="004D7E3F">
          <w:rPr>
            <w:noProof/>
            <w:webHidden/>
          </w:rPr>
          <w:fldChar w:fldCharType="begin"/>
        </w:r>
        <w:r w:rsidR="004D7E3F">
          <w:rPr>
            <w:noProof/>
            <w:webHidden/>
          </w:rPr>
          <w:instrText xml:space="preserve"> PAGEREF _Toc56696159 \h </w:instrText>
        </w:r>
        <w:r w:rsidR="004D7E3F">
          <w:rPr>
            <w:noProof/>
            <w:webHidden/>
          </w:rPr>
        </w:r>
        <w:r w:rsidR="004D7E3F">
          <w:rPr>
            <w:noProof/>
            <w:webHidden/>
          </w:rPr>
          <w:fldChar w:fldCharType="separate"/>
        </w:r>
        <w:r w:rsidR="004D7E3F">
          <w:rPr>
            <w:noProof/>
            <w:webHidden/>
          </w:rPr>
          <w:t>16</w:t>
        </w:r>
        <w:r w:rsidR="004D7E3F">
          <w:rPr>
            <w:noProof/>
            <w:webHidden/>
          </w:rPr>
          <w:fldChar w:fldCharType="end"/>
        </w:r>
      </w:hyperlink>
    </w:p>
    <w:p w14:paraId="03FDBDF0" w14:textId="2928A73D" w:rsidR="004D7E3F" w:rsidRDefault="00F16B22">
      <w:pPr>
        <w:pStyle w:val="TOC2"/>
        <w:tabs>
          <w:tab w:val="left" w:pos="880"/>
          <w:tab w:val="right" w:leader="dot" w:pos="9016"/>
        </w:tabs>
        <w:rPr>
          <w:noProof/>
        </w:rPr>
      </w:pPr>
      <w:hyperlink w:anchor="_Toc56696160" w:history="1">
        <w:r w:rsidR="004D7E3F" w:rsidRPr="00F811BF">
          <w:rPr>
            <w:rStyle w:val="Hyperlink"/>
            <w:noProof/>
          </w:rPr>
          <w:t>9.2</w:t>
        </w:r>
        <w:r w:rsidR="004D7E3F">
          <w:rPr>
            <w:noProof/>
          </w:rPr>
          <w:tab/>
        </w:r>
        <w:r w:rsidR="004D7E3F" w:rsidRPr="00F811BF">
          <w:rPr>
            <w:rStyle w:val="Hyperlink"/>
            <w:noProof/>
          </w:rPr>
          <w:t>Interpretation</w:t>
        </w:r>
        <w:r w:rsidR="004D7E3F">
          <w:rPr>
            <w:noProof/>
            <w:webHidden/>
          </w:rPr>
          <w:tab/>
        </w:r>
        <w:r w:rsidR="004D7E3F">
          <w:rPr>
            <w:noProof/>
            <w:webHidden/>
          </w:rPr>
          <w:fldChar w:fldCharType="begin"/>
        </w:r>
        <w:r w:rsidR="004D7E3F">
          <w:rPr>
            <w:noProof/>
            <w:webHidden/>
          </w:rPr>
          <w:instrText xml:space="preserve"> PAGEREF _Toc56696160 \h </w:instrText>
        </w:r>
        <w:r w:rsidR="004D7E3F">
          <w:rPr>
            <w:noProof/>
            <w:webHidden/>
          </w:rPr>
        </w:r>
        <w:r w:rsidR="004D7E3F">
          <w:rPr>
            <w:noProof/>
            <w:webHidden/>
          </w:rPr>
          <w:fldChar w:fldCharType="separate"/>
        </w:r>
        <w:r w:rsidR="004D7E3F">
          <w:rPr>
            <w:noProof/>
            <w:webHidden/>
          </w:rPr>
          <w:t>17</w:t>
        </w:r>
        <w:r w:rsidR="004D7E3F">
          <w:rPr>
            <w:noProof/>
            <w:webHidden/>
          </w:rPr>
          <w:fldChar w:fldCharType="end"/>
        </w:r>
      </w:hyperlink>
    </w:p>
    <w:p w14:paraId="386C6340" w14:textId="37CEBD9A" w:rsidR="004D7E3F" w:rsidRDefault="00F16B22">
      <w:pPr>
        <w:pStyle w:val="TOC1"/>
        <w:tabs>
          <w:tab w:val="left" w:pos="660"/>
          <w:tab w:val="right" w:leader="dot" w:pos="9016"/>
        </w:tabs>
        <w:rPr>
          <w:noProof/>
        </w:rPr>
      </w:pPr>
      <w:hyperlink w:anchor="_Toc56696161" w:history="1">
        <w:r w:rsidR="004D7E3F" w:rsidRPr="00F811BF">
          <w:rPr>
            <w:rStyle w:val="Hyperlink"/>
            <w:noProof/>
          </w:rPr>
          <w:t>10</w:t>
        </w:r>
        <w:r w:rsidR="004D7E3F">
          <w:rPr>
            <w:noProof/>
          </w:rPr>
          <w:tab/>
        </w:r>
        <w:r w:rsidR="004D7E3F" w:rsidRPr="00F811BF">
          <w:rPr>
            <w:rStyle w:val="Hyperlink"/>
            <w:noProof/>
          </w:rPr>
          <w:t>Document Information</w:t>
        </w:r>
        <w:r w:rsidR="004D7E3F">
          <w:rPr>
            <w:noProof/>
            <w:webHidden/>
          </w:rPr>
          <w:tab/>
        </w:r>
        <w:r w:rsidR="004D7E3F">
          <w:rPr>
            <w:noProof/>
            <w:webHidden/>
          </w:rPr>
          <w:fldChar w:fldCharType="begin"/>
        </w:r>
        <w:r w:rsidR="004D7E3F">
          <w:rPr>
            <w:noProof/>
            <w:webHidden/>
          </w:rPr>
          <w:instrText xml:space="preserve"> PAGEREF _Toc56696161 \h </w:instrText>
        </w:r>
        <w:r w:rsidR="004D7E3F">
          <w:rPr>
            <w:noProof/>
            <w:webHidden/>
          </w:rPr>
        </w:r>
        <w:r w:rsidR="004D7E3F">
          <w:rPr>
            <w:noProof/>
            <w:webHidden/>
          </w:rPr>
          <w:fldChar w:fldCharType="separate"/>
        </w:r>
        <w:r w:rsidR="004D7E3F">
          <w:rPr>
            <w:noProof/>
            <w:webHidden/>
          </w:rPr>
          <w:t>18</w:t>
        </w:r>
        <w:r w:rsidR="004D7E3F">
          <w:rPr>
            <w:noProof/>
            <w:webHidden/>
          </w:rPr>
          <w:fldChar w:fldCharType="end"/>
        </w:r>
      </w:hyperlink>
    </w:p>
    <w:p w14:paraId="31285788" w14:textId="453A78A7" w:rsidR="004D7E3F" w:rsidRDefault="00F16B22">
      <w:pPr>
        <w:pStyle w:val="TOC2"/>
        <w:tabs>
          <w:tab w:val="left" w:pos="880"/>
          <w:tab w:val="right" w:leader="dot" w:pos="9016"/>
        </w:tabs>
        <w:rPr>
          <w:noProof/>
        </w:rPr>
      </w:pPr>
      <w:hyperlink w:anchor="_Toc56696162" w:history="1">
        <w:r w:rsidR="004D7E3F" w:rsidRPr="00F811BF">
          <w:rPr>
            <w:rStyle w:val="Hyperlink"/>
            <w:noProof/>
          </w:rPr>
          <w:t>10.1</w:t>
        </w:r>
        <w:r w:rsidR="004D7E3F">
          <w:rPr>
            <w:noProof/>
          </w:rPr>
          <w:tab/>
        </w:r>
        <w:r w:rsidR="004D7E3F" w:rsidRPr="00F811BF">
          <w:rPr>
            <w:rStyle w:val="Hyperlink"/>
            <w:noProof/>
          </w:rPr>
          <w:t>References or related documents</w:t>
        </w:r>
        <w:r w:rsidR="004D7E3F">
          <w:rPr>
            <w:noProof/>
            <w:webHidden/>
          </w:rPr>
          <w:tab/>
        </w:r>
        <w:r w:rsidR="004D7E3F">
          <w:rPr>
            <w:noProof/>
            <w:webHidden/>
          </w:rPr>
          <w:fldChar w:fldCharType="begin"/>
        </w:r>
        <w:r w:rsidR="004D7E3F">
          <w:rPr>
            <w:noProof/>
            <w:webHidden/>
          </w:rPr>
          <w:instrText xml:space="preserve"> PAGEREF _Toc56696162 \h </w:instrText>
        </w:r>
        <w:r w:rsidR="004D7E3F">
          <w:rPr>
            <w:noProof/>
            <w:webHidden/>
          </w:rPr>
        </w:r>
        <w:r w:rsidR="004D7E3F">
          <w:rPr>
            <w:noProof/>
            <w:webHidden/>
          </w:rPr>
          <w:fldChar w:fldCharType="separate"/>
        </w:r>
        <w:r w:rsidR="004D7E3F">
          <w:rPr>
            <w:noProof/>
            <w:webHidden/>
          </w:rPr>
          <w:t>18</w:t>
        </w:r>
        <w:r w:rsidR="004D7E3F">
          <w:rPr>
            <w:noProof/>
            <w:webHidden/>
          </w:rPr>
          <w:fldChar w:fldCharType="end"/>
        </w:r>
      </w:hyperlink>
    </w:p>
    <w:p w14:paraId="73B2C89B" w14:textId="374FE21F" w:rsidR="004D7E3F" w:rsidRDefault="00F16B22">
      <w:pPr>
        <w:pStyle w:val="TOC2"/>
        <w:tabs>
          <w:tab w:val="left" w:pos="880"/>
          <w:tab w:val="right" w:leader="dot" w:pos="9016"/>
        </w:tabs>
        <w:rPr>
          <w:noProof/>
        </w:rPr>
      </w:pPr>
      <w:hyperlink w:anchor="_Toc56696163" w:history="1">
        <w:r w:rsidR="004D7E3F" w:rsidRPr="00F811BF">
          <w:rPr>
            <w:rStyle w:val="Hyperlink"/>
            <w:noProof/>
          </w:rPr>
          <w:t>10.2</w:t>
        </w:r>
        <w:r w:rsidR="004D7E3F">
          <w:rPr>
            <w:noProof/>
          </w:rPr>
          <w:tab/>
        </w:r>
        <w:r w:rsidR="004D7E3F" w:rsidRPr="00F811BF">
          <w:rPr>
            <w:rStyle w:val="Hyperlink"/>
            <w:noProof/>
          </w:rPr>
          <w:t>Approval and Review</w:t>
        </w:r>
        <w:r w:rsidR="004D7E3F">
          <w:rPr>
            <w:noProof/>
            <w:webHidden/>
          </w:rPr>
          <w:tab/>
        </w:r>
        <w:r w:rsidR="004D7E3F">
          <w:rPr>
            <w:noProof/>
            <w:webHidden/>
          </w:rPr>
          <w:fldChar w:fldCharType="begin"/>
        </w:r>
        <w:r w:rsidR="004D7E3F">
          <w:rPr>
            <w:noProof/>
            <w:webHidden/>
          </w:rPr>
          <w:instrText xml:space="preserve"> PAGEREF _Toc56696163 \h </w:instrText>
        </w:r>
        <w:r w:rsidR="004D7E3F">
          <w:rPr>
            <w:noProof/>
            <w:webHidden/>
          </w:rPr>
        </w:r>
        <w:r w:rsidR="004D7E3F">
          <w:rPr>
            <w:noProof/>
            <w:webHidden/>
          </w:rPr>
          <w:fldChar w:fldCharType="separate"/>
        </w:r>
        <w:r w:rsidR="004D7E3F">
          <w:rPr>
            <w:noProof/>
            <w:webHidden/>
          </w:rPr>
          <w:t>18</w:t>
        </w:r>
        <w:r w:rsidR="004D7E3F">
          <w:rPr>
            <w:noProof/>
            <w:webHidden/>
          </w:rPr>
          <w:fldChar w:fldCharType="end"/>
        </w:r>
      </w:hyperlink>
    </w:p>
    <w:p w14:paraId="2CC6D819" w14:textId="4AD1D71E" w:rsidR="004D7E3F" w:rsidRDefault="00F16B22">
      <w:pPr>
        <w:pStyle w:val="TOC2"/>
        <w:tabs>
          <w:tab w:val="left" w:pos="880"/>
          <w:tab w:val="right" w:leader="dot" w:pos="9016"/>
        </w:tabs>
        <w:rPr>
          <w:noProof/>
        </w:rPr>
      </w:pPr>
      <w:hyperlink w:anchor="_Toc56696164" w:history="1">
        <w:r w:rsidR="004D7E3F" w:rsidRPr="00F811BF">
          <w:rPr>
            <w:rStyle w:val="Hyperlink"/>
            <w:noProof/>
          </w:rPr>
          <w:t>10.3</w:t>
        </w:r>
        <w:r w:rsidR="004D7E3F">
          <w:rPr>
            <w:noProof/>
          </w:rPr>
          <w:tab/>
        </w:r>
        <w:r w:rsidR="004D7E3F" w:rsidRPr="00F811BF">
          <w:rPr>
            <w:rStyle w:val="Hyperlink"/>
            <w:noProof/>
          </w:rPr>
          <w:t>Version History</w:t>
        </w:r>
        <w:r w:rsidR="004D7E3F">
          <w:rPr>
            <w:noProof/>
            <w:webHidden/>
          </w:rPr>
          <w:tab/>
        </w:r>
        <w:r w:rsidR="004D7E3F">
          <w:rPr>
            <w:noProof/>
            <w:webHidden/>
          </w:rPr>
          <w:fldChar w:fldCharType="begin"/>
        </w:r>
        <w:r w:rsidR="004D7E3F">
          <w:rPr>
            <w:noProof/>
            <w:webHidden/>
          </w:rPr>
          <w:instrText xml:space="preserve"> PAGEREF _Toc56696164 \h </w:instrText>
        </w:r>
        <w:r w:rsidR="004D7E3F">
          <w:rPr>
            <w:noProof/>
            <w:webHidden/>
          </w:rPr>
        </w:r>
        <w:r w:rsidR="004D7E3F">
          <w:rPr>
            <w:noProof/>
            <w:webHidden/>
          </w:rPr>
          <w:fldChar w:fldCharType="separate"/>
        </w:r>
        <w:r w:rsidR="004D7E3F">
          <w:rPr>
            <w:noProof/>
            <w:webHidden/>
          </w:rPr>
          <w:t>19</w:t>
        </w:r>
        <w:r w:rsidR="004D7E3F">
          <w:rPr>
            <w:noProof/>
            <w:webHidden/>
          </w:rPr>
          <w:fldChar w:fldCharType="end"/>
        </w:r>
      </w:hyperlink>
    </w:p>
    <w:p w14:paraId="0A4AD212" w14:textId="77777777" w:rsidR="00DC3A23" w:rsidRDefault="004D7E3F" w:rsidP="00FF1E4D">
      <w:r>
        <w:fldChar w:fldCharType="end"/>
      </w:r>
    </w:p>
    <w:p w14:paraId="389AFABD" w14:textId="77777777" w:rsidR="00DC3A23" w:rsidRDefault="00DC3A23">
      <w:pPr>
        <w:spacing w:before="0" w:after="160" w:line="259" w:lineRule="auto"/>
      </w:pPr>
      <w:r>
        <w:br w:type="page"/>
      </w:r>
    </w:p>
    <w:p w14:paraId="203B5F96" w14:textId="427979FD" w:rsidR="00FF1E4D" w:rsidRDefault="00FF1E4D" w:rsidP="0047622C">
      <w:pPr>
        <w:pStyle w:val="Heading1"/>
        <w:ind w:left="720"/>
      </w:pPr>
      <w:bookmarkStart w:id="1" w:name="_Toc56696127"/>
      <w:r>
        <w:lastRenderedPageBreak/>
        <w:t>Purpose</w:t>
      </w:r>
      <w:bookmarkEnd w:id="1"/>
    </w:p>
    <w:p w14:paraId="20CEB983" w14:textId="77777777" w:rsidR="00FF1E4D" w:rsidRDefault="00FF1E4D" w:rsidP="006628AB">
      <w:pPr>
        <w:spacing w:after="240" w:line="360" w:lineRule="auto"/>
      </w:pPr>
      <w:r>
        <w:t>The purpose of this Charter is to document the objectives, responsibilities and governance framework for the operation of the Board of the National Disability Services (NDS) and NDS’s relationship to Divisional Committees and other internal committees.</w:t>
      </w:r>
    </w:p>
    <w:p w14:paraId="35AF9D06" w14:textId="77777777" w:rsidR="00FF1E4D" w:rsidRDefault="00FF1E4D" w:rsidP="006628AB">
      <w:pPr>
        <w:spacing w:after="240" w:line="360" w:lineRule="auto"/>
      </w:pPr>
      <w:r>
        <w:t>This Charter should be read in conjunction with NDS’s Constitution, By-Laws and Governance Policies.</w:t>
      </w:r>
    </w:p>
    <w:p w14:paraId="2D27BF21" w14:textId="77777777" w:rsidR="00FF1E4D" w:rsidRDefault="00FF1E4D" w:rsidP="006628AB">
      <w:pPr>
        <w:spacing w:after="240" w:line="360" w:lineRule="auto"/>
      </w:pPr>
      <w:r>
        <w:t>NDS is a company limited by guarantee and also a large registered not for profit entity under the Australian Charities and Not-for-profits Commission Act 2012 (Cth) (ACNC Act). For the purposes of the ACNC Act Governance Standard 1, the NDS’s charitable purpose is to help people with disabilities. NDS’s principal activities include representing over 1,050 non-government disability service providers. Collectively, NDS members operate several thousand services for Australians with all types of disability.</w:t>
      </w:r>
    </w:p>
    <w:p w14:paraId="68DC278F" w14:textId="77777777" w:rsidR="00FF1E4D" w:rsidRDefault="00FF1E4D" w:rsidP="006628AB">
      <w:pPr>
        <w:spacing w:after="240" w:line="360" w:lineRule="auto"/>
      </w:pPr>
      <w:r>
        <w:t xml:space="preserve">NDS is subject to the ACNC Act, the Corporations Act 2001 (Cth) and its Constitution. If there is any conflict between this charter and the Constitution, the Constitution prevails. </w:t>
      </w:r>
    </w:p>
    <w:p w14:paraId="60E6793B" w14:textId="0DB296FA" w:rsidR="00FF1E4D" w:rsidRDefault="00FF1E4D" w:rsidP="0047622C">
      <w:pPr>
        <w:pStyle w:val="Heading1"/>
        <w:ind w:left="720"/>
      </w:pPr>
      <w:bookmarkStart w:id="2" w:name="_Toc56696128"/>
      <w:r>
        <w:t>Objectives</w:t>
      </w:r>
      <w:bookmarkEnd w:id="2"/>
    </w:p>
    <w:p w14:paraId="04C5B5F0" w14:textId="77777777" w:rsidR="00FF1E4D" w:rsidRDefault="00FF1E4D" w:rsidP="006628AB">
      <w:pPr>
        <w:spacing w:after="240" w:line="360" w:lineRule="auto"/>
      </w:pPr>
      <w:r>
        <w:t>As a formal governing Board, the objectives of the Board are to provide leadership and to determine and monitor:</w:t>
      </w:r>
    </w:p>
    <w:p w14:paraId="2FE16213" w14:textId="23A1B7C6" w:rsidR="00FF1E4D" w:rsidRDefault="00FF1E4D" w:rsidP="006A5B98">
      <w:pPr>
        <w:pStyle w:val="ListParagraph"/>
        <w:numPr>
          <w:ilvl w:val="0"/>
          <w:numId w:val="6"/>
        </w:numPr>
        <w:spacing w:after="240" w:line="360" w:lineRule="auto"/>
        <w:ind w:hanging="720"/>
        <w:contextualSpacing w:val="0"/>
      </w:pPr>
      <w:r>
        <w:t>NDS’s strategic objectives and its short, medium, and long-term strategic goals;</w:t>
      </w:r>
    </w:p>
    <w:p w14:paraId="747C3AFB" w14:textId="20886DF6" w:rsidR="00FF1E4D" w:rsidRDefault="00FF1E4D" w:rsidP="006A5B98">
      <w:pPr>
        <w:pStyle w:val="ListParagraph"/>
        <w:numPr>
          <w:ilvl w:val="0"/>
          <w:numId w:val="6"/>
        </w:numPr>
        <w:spacing w:after="240" w:line="360" w:lineRule="auto"/>
        <w:ind w:hanging="720"/>
        <w:contextualSpacing w:val="0"/>
      </w:pPr>
      <w:r>
        <w:t>policies governing the operations of NDS;</w:t>
      </w:r>
    </w:p>
    <w:p w14:paraId="5CEFA558" w14:textId="5E1DDB53" w:rsidR="00FF1E4D" w:rsidRDefault="00FF1E4D" w:rsidP="006A5B98">
      <w:pPr>
        <w:pStyle w:val="ListParagraph"/>
        <w:numPr>
          <w:ilvl w:val="0"/>
          <w:numId w:val="6"/>
        </w:numPr>
        <w:spacing w:after="240" w:line="360" w:lineRule="auto"/>
        <w:ind w:hanging="720"/>
        <w:contextualSpacing w:val="0"/>
      </w:pPr>
      <w:r>
        <w:t>powers and functions of Divisional Committees, Board Committees, and other committees as may be established from time-to-time; and</w:t>
      </w:r>
    </w:p>
    <w:p w14:paraId="70A70C0A" w14:textId="453C01F7" w:rsidR="00FF1E4D" w:rsidRDefault="00FF1E4D" w:rsidP="006A5B98">
      <w:pPr>
        <w:pStyle w:val="ListParagraph"/>
        <w:numPr>
          <w:ilvl w:val="0"/>
          <w:numId w:val="6"/>
        </w:numPr>
        <w:spacing w:after="240" w:line="360" w:lineRule="auto"/>
        <w:ind w:hanging="720"/>
        <w:contextualSpacing w:val="0"/>
      </w:pPr>
      <w:r>
        <w:t>annual progress and performance of NDS in implementing its strategic goals and objectives.</w:t>
      </w:r>
    </w:p>
    <w:p w14:paraId="5385CB20" w14:textId="2EE0EC29" w:rsidR="00FF1E4D" w:rsidRDefault="00FF1E4D" w:rsidP="0047622C">
      <w:pPr>
        <w:pStyle w:val="Heading1"/>
        <w:ind w:left="720"/>
      </w:pPr>
      <w:bookmarkStart w:id="3" w:name="_Toc56696129"/>
      <w:r>
        <w:lastRenderedPageBreak/>
        <w:t>Responsibilities</w:t>
      </w:r>
      <w:bookmarkEnd w:id="3"/>
    </w:p>
    <w:p w14:paraId="4ECE6F41" w14:textId="77777777" w:rsidR="00FF1E4D" w:rsidRDefault="00FF1E4D" w:rsidP="006628AB">
      <w:pPr>
        <w:spacing w:after="240" w:line="360" w:lineRule="auto"/>
      </w:pPr>
      <w:r>
        <w:t xml:space="preserve">The Board acts for the benefit of the Members. At all times, the Board recognises the trust placed in it by the Members and their expectations of the Board. The Board will demonstrate this by: </w:t>
      </w:r>
    </w:p>
    <w:p w14:paraId="608EE847" w14:textId="6EB1B5E0" w:rsidR="00FF1E4D" w:rsidRDefault="00FF1E4D" w:rsidP="006A5B98">
      <w:pPr>
        <w:pStyle w:val="ListParagraph"/>
        <w:numPr>
          <w:ilvl w:val="0"/>
          <w:numId w:val="7"/>
        </w:numPr>
        <w:spacing w:after="240" w:line="360" w:lineRule="auto"/>
        <w:ind w:hanging="720"/>
        <w:contextualSpacing w:val="0"/>
      </w:pPr>
      <w:r>
        <w:t xml:space="preserve">appropriate attitudes and behaviours towards Members; </w:t>
      </w:r>
    </w:p>
    <w:p w14:paraId="6571D990" w14:textId="3927AD82" w:rsidR="00FF1E4D" w:rsidRDefault="00FF1E4D" w:rsidP="006A5B98">
      <w:pPr>
        <w:pStyle w:val="ListParagraph"/>
        <w:numPr>
          <w:ilvl w:val="0"/>
          <w:numId w:val="7"/>
        </w:numPr>
        <w:spacing w:after="240" w:line="360" w:lineRule="auto"/>
        <w:ind w:hanging="720"/>
        <w:contextualSpacing w:val="0"/>
      </w:pPr>
      <w:r>
        <w:t xml:space="preserve">loyalty to the Members; </w:t>
      </w:r>
    </w:p>
    <w:p w14:paraId="5BB4471F" w14:textId="58B3BD49" w:rsidR="00FF1E4D" w:rsidRDefault="00FF1E4D" w:rsidP="006A5B98">
      <w:pPr>
        <w:pStyle w:val="ListParagraph"/>
        <w:numPr>
          <w:ilvl w:val="0"/>
          <w:numId w:val="7"/>
        </w:numPr>
        <w:spacing w:after="240" w:line="360" w:lineRule="auto"/>
        <w:ind w:hanging="720"/>
        <w:contextualSpacing w:val="0"/>
      </w:pPr>
      <w:r>
        <w:t xml:space="preserve">gathering information from Members about their concerns, needs and aspirations; </w:t>
      </w:r>
    </w:p>
    <w:p w14:paraId="2E1959FD" w14:textId="3E1EB3B4" w:rsidR="00FF1E4D" w:rsidRDefault="00FF1E4D" w:rsidP="006A5B98">
      <w:pPr>
        <w:pStyle w:val="ListParagraph"/>
        <w:numPr>
          <w:ilvl w:val="0"/>
          <w:numId w:val="7"/>
        </w:numPr>
        <w:spacing w:after="240" w:line="360" w:lineRule="auto"/>
        <w:ind w:hanging="720"/>
        <w:contextualSpacing w:val="0"/>
      </w:pPr>
      <w:r>
        <w:t>remaining up-to-date in matters concerning Members’ interests; and</w:t>
      </w:r>
    </w:p>
    <w:p w14:paraId="1D9DFDB4" w14:textId="09C554F2" w:rsidR="00FF1E4D" w:rsidRDefault="00FF1E4D" w:rsidP="006A5B98">
      <w:pPr>
        <w:pStyle w:val="ListParagraph"/>
        <w:numPr>
          <w:ilvl w:val="0"/>
          <w:numId w:val="7"/>
        </w:numPr>
        <w:spacing w:after="240" w:line="360" w:lineRule="auto"/>
        <w:ind w:hanging="720"/>
        <w:contextualSpacing w:val="0"/>
      </w:pPr>
      <w:r>
        <w:t>reporting to the Members on a regular basis on the performance of NDS.</w:t>
      </w:r>
    </w:p>
    <w:p w14:paraId="511A9E1C" w14:textId="782B14E6" w:rsidR="00FF1E4D" w:rsidRDefault="00FF1E4D" w:rsidP="00ED502A">
      <w:pPr>
        <w:pStyle w:val="Heading2"/>
      </w:pPr>
      <w:bookmarkStart w:id="4" w:name="_Toc56696130"/>
      <w:r>
        <w:t>Responsibilities of the Board</w:t>
      </w:r>
      <w:bookmarkEnd w:id="4"/>
    </w:p>
    <w:p w14:paraId="05306919" w14:textId="77777777" w:rsidR="00FF1E4D" w:rsidRDefault="00FF1E4D" w:rsidP="006628AB">
      <w:pPr>
        <w:spacing w:after="240" w:line="360" w:lineRule="auto"/>
      </w:pPr>
      <w:r>
        <w:t>In performing its role, the Board shall:</w:t>
      </w:r>
    </w:p>
    <w:p w14:paraId="2D3C9E27" w14:textId="12E94A84" w:rsidR="00FF1E4D" w:rsidRDefault="00FF1E4D" w:rsidP="006A5B98">
      <w:pPr>
        <w:pStyle w:val="ListParagraph"/>
        <w:numPr>
          <w:ilvl w:val="0"/>
          <w:numId w:val="5"/>
        </w:numPr>
        <w:spacing w:after="240" w:line="360" w:lineRule="auto"/>
        <w:ind w:left="709" w:hanging="709"/>
        <w:contextualSpacing w:val="0"/>
      </w:pPr>
      <w:r>
        <w:t>make and/or amend from time-to-time, the by-laws that regulate the Board, Divisional Committees, and NDS and its members;</w:t>
      </w:r>
    </w:p>
    <w:p w14:paraId="098C0F3E" w14:textId="72D38C74" w:rsidR="00FF1E4D" w:rsidRDefault="00FF1E4D" w:rsidP="006A5B98">
      <w:pPr>
        <w:pStyle w:val="ListParagraph"/>
        <w:numPr>
          <w:ilvl w:val="0"/>
          <w:numId w:val="5"/>
        </w:numPr>
        <w:spacing w:after="240" w:line="360" w:lineRule="auto"/>
        <w:ind w:left="709" w:hanging="709"/>
        <w:contextualSpacing w:val="0"/>
      </w:pPr>
      <w:r>
        <w:t>review and approve strategic goals and objectives, annual budgets, and financial plans;</w:t>
      </w:r>
    </w:p>
    <w:p w14:paraId="5D318587" w14:textId="01F08C7A" w:rsidR="00FF1E4D" w:rsidRDefault="00FF1E4D" w:rsidP="006A5B98">
      <w:pPr>
        <w:pStyle w:val="ListParagraph"/>
        <w:numPr>
          <w:ilvl w:val="0"/>
          <w:numId w:val="5"/>
        </w:numPr>
        <w:spacing w:after="240" w:line="360" w:lineRule="auto"/>
        <w:ind w:left="709" w:hanging="709"/>
        <w:contextualSpacing w:val="0"/>
      </w:pPr>
      <w:r>
        <w:t>oversee and monitor organisational performance and the achievement of strategic goals and objectives;</w:t>
      </w:r>
    </w:p>
    <w:p w14:paraId="4FDC7B3C" w14:textId="0DD2EAEF" w:rsidR="00FF1E4D" w:rsidRDefault="00FF1E4D" w:rsidP="006A5B98">
      <w:pPr>
        <w:pStyle w:val="ListParagraph"/>
        <w:numPr>
          <w:ilvl w:val="0"/>
          <w:numId w:val="5"/>
        </w:numPr>
        <w:spacing w:after="240" w:line="360" w:lineRule="auto"/>
        <w:ind w:left="709" w:hanging="709"/>
        <w:contextualSpacing w:val="0"/>
      </w:pPr>
      <w:r>
        <w:t>establish and determine the powers and functions of Divisional Committees, Board committees and other committees established by the Board;</w:t>
      </w:r>
    </w:p>
    <w:p w14:paraId="58709BEA" w14:textId="10774CB0" w:rsidR="00FF1E4D" w:rsidRDefault="00FF1E4D" w:rsidP="006A5B98">
      <w:pPr>
        <w:pStyle w:val="ListParagraph"/>
        <w:numPr>
          <w:ilvl w:val="0"/>
          <w:numId w:val="5"/>
        </w:numPr>
        <w:spacing w:after="240" w:line="360" w:lineRule="auto"/>
        <w:ind w:left="709" w:hanging="709"/>
        <w:contextualSpacing w:val="0"/>
      </w:pPr>
      <w:r>
        <w:t>ensure there is an appropriate separation of duties and responsibilities between itself and the CEO;</w:t>
      </w:r>
    </w:p>
    <w:p w14:paraId="731A4828" w14:textId="09685DC2" w:rsidR="00FF1E4D" w:rsidRDefault="00FF1E4D" w:rsidP="006A5B98">
      <w:pPr>
        <w:pStyle w:val="ListParagraph"/>
        <w:numPr>
          <w:ilvl w:val="0"/>
          <w:numId w:val="5"/>
        </w:numPr>
        <w:spacing w:after="240" w:line="360" w:lineRule="auto"/>
        <w:ind w:left="709" w:hanging="709"/>
        <w:contextualSpacing w:val="0"/>
      </w:pPr>
      <w:r>
        <w:t>ensure the independent views of Board members are given due consideration and weight;</w:t>
      </w:r>
    </w:p>
    <w:p w14:paraId="524F12CD" w14:textId="5B793710" w:rsidR="00FF1E4D" w:rsidRDefault="004B7126" w:rsidP="006A5B98">
      <w:pPr>
        <w:pStyle w:val="ListParagraph"/>
        <w:numPr>
          <w:ilvl w:val="0"/>
          <w:numId w:val="5"/>
        </w:numPr>
        <w:spacing w:after="240" w:line="360" w:lineRule="auto"/>
        <w:ind w:left="709" w:hanging="709"/>
        <w:contextualSpacing w:val="0"/>
      </w:pPr>
      <w:r>
        <w:lastRenderedPageBreak/>
        <w:t>m</w:t>
      </w:r>
      <w:r w:rsidR="00FF1E4D">
        <w:t>onitor financial performance against forecast and prior periods, including approval of the annual financial report, and liaison with external auditors by the Audit, Risk &amp; Investment Committee;</w:t>
      </w:r>
    </w:p>
    <w:p w14:paraId="3E912E72" w14:textId="3EF8204A" w:rsidR="00FF1E4D" w:rsidRDefault="00FF1E4D" w:rsidP="006A5B98">
      <w:pPr>
        <w:pStyle w:val="ListParagraph"/>
        <w:numPr>
          <w:ilvl w:val="0"/>
          <w:numId w:val="5"/>
        </w:numPr>
        <w:spacing w:after="240" w:line="360" w:lineRule="auto"/>
        <w:ind w:left="709" w:hanging="709"/>
        <w:contextualSpacing w:val="0"/>
      </w:pPr>
      <w:r>
        <w:t>appoint, approve the succession plan and remuneration, and regularly assess the performance of the Chief Executive Officer (CEO);</w:t>
      </w:r>
    </w:p>
    <w:p w14:paraId="62AF9B70" w14:textId="275EF9A1" w:rsidR="00FF1E4D" w:rsidRDefault="00FF1E4D" w:rsidP="006A5B98">
      <w:pPr>
        <w:pStyle w:val="ListParagraph"/>
        <w:numPr>
          <w:ilvl w:val="0"/>
          <w:numId w:val="5"/>
        </w:numPr>
        <w:spacing w:after="240" w:line="360" w:lineRule="auto"/>
        <w:ind w:left="709" w:hanging="709"/>
        <w:contextualSpacing w:val="0"/>
      </w:pPr>
      <w:r>
        <w:t>set the framework for the policy platform, which is the mandate for the operation of policy committees;</w:t>
      </w:r>
    </w:p>
    <w:p w14:paraId="05EAF13B" w14:textId="6044E662" w:rsidR="00FF1E4D" w:rsidRDefault="00FF1E4D" w:rsidP="006A5B98">
      <w:pPr>
        <w:pStyle w:val="ListParagraph"/>
        <w:numPr>
          <w:ilvl w:val="0"/>
          <w:numId w:val="5"/>
        </w:numPr>
        <w:spacing w:after="240" w:line="360" w:lineRule="auto"/>
        <w:ind w:left="709" w:hanging="709"/>
        <w:contextualSpacing w:val="0"/>
      </w:pPr>
      <w:r>
        <w:t>determine the desired culture of the organisation and act as a role model of the desired culture;</w:t>
      </w:r>
    </w:p>
    <w:p w14:paraId="21351A3C" w14:textId="73120586" w:rsidR="00FF1E4D" w:rsidRDefault="00FF1E4D" w:rsidP="006A5B98">
      <w:pPr>
        <w:pStyle w:val="ListParagraph"/>
        <w:numPr>
          <w:ilvl w:val="0"/>
          <w:numId w:val="5"/>
        </w:numPr>
        <w:spacing w:after="240" w:line="360" w:lineRule="auto"/>
        <w:ind w:left="709" w:hanging="709"/>
        <w:contextualSpacing w:val="0"/>
      </w:pPr>
      <w:r>
        <w:t xml:space="preserve">ensure Members are provided with an accurate and balanced view of NDS’s performance; </w:t>
      </w:r>
    </w:p>
    <w:p w14:paraId="0D3C3350" w14:textId="40275A97" w:rsidR="00FF1E4D" w:rsidRDefault="00FF1E4D" w:rsidP="006A5B98">
      <w:pPr>
        <w:pStyle w:val="ListParagraph"/>
        <w:numPr>
          <w:ilvl w:val="0"/>
          <w:numId w:val="5"/>
        </w:numPr>
        <w:spacing w:after="240" w:line="360" w:lineRule="auto"/>
        <w:ind w:left="709" w:hanging="709"/>
        <w:contextualSpacing w:val="0"/>
      </w:pPr>
      <w:r>
        <w:t>ensure it is engaging with Members so it can satisfy itself that members and their views are identified and understood;</w:t>
      </w:r>
    </w:p>
    <w:p w14:paraId="59892A6D" w14:textId="2ED8E6E1" w:rsidR="00FF1E4D" w:rsidRDefault="00FF1E4D" w:rsidP="006A5B98">
      <w:pPr>
        <w:pStyle w:val="ListParagraph"/>
        <w:numPr>
          <w:ilvl w:val="0"/>
          <w:numId w:val="5"/>
        </w:numPr>
        <w:spacing w:after="240" w:line="360" w:lineRule="auto"/>
        <w:ind w:left="709" w:hanging="709"/>
        <w:contextualSpacing w:val="0"/>
      </w:pPr>
      <w:r>
        <w:t>enhance and protect the NDS’s reputation;</w:t>
      </w:r>
    </w:p>
    <w:p w14:paraId="7E2D716F" w14:textId="5E1E8E72" w:rsidR="00FF1E4D" w:rsidRDefault="00FF1E4D" w:rsidP="006A5B98">
      <w:pPr>
        <w:pStyle w:val="ListParagraph"/>
        <w:numPr>
          <w:ilvl w:val="0"/>
          <w:numId w:val="5"/>
        </w:numPr>
        <w:spacing w:after="240" w:line="360" w:lineRule="auto"/>
        <w:ind w:left="709" w:hanging="709"/>
        <w:contextualSpacing w:val="0"/>
      </w:pPr>
      <w:r>
        <w:t>set the Board’s risk appetite, ensure risks are identified and appropriate control, monitoring, and reporting mechanisms are in place; and</w:t>
      </w:r>
    </w:p>
    <w:p w14:paraId="46D24DF6" w14:textId="61D8C164" w:rsidR="00FF1E4D" w:rsidRDefault="00FF1E4D" w:rsidP="006A5B98">
      <w:pPr>
        <w:pStyle w:val="ListParagraph"/>
        <w:numPr>
          <w:ilvl w:val="0"/>
          <w:numId w:val="5"/>
        </w:numPr>
        <w:spacing w:after="240" w:line="360" w:lineRule="auto"/>
        <w:ind w:left="709" w:hanging="709"/>
        <w:contextualSpacing w:val="0"/>
      </w:pPr>
      <w:r>
        <w:t>engage, as appropriate and in consultation with the CEO, with stakeholders including members, employees, industry, government, people with disability, carers and other interest groups.</w:t>
      </w:r>
    </w:p>
    <w:p w14:paraId="0D05B288" w14:textId="5D0FF15D" w:rsidR="00FF1E4D" w:rsidRDefault="00FF1E4D" w:rsidP="00ED502A">
      <w:pPr>
        <w:pStyle w:val="Heading2"/>
      </w:pPr>
      <w:bookmarkStart w:id="5" w:name="_Toc56696131"/>
      <w:r>
        <w:t>Responsibilities of individual Directors</w:t>
      </w:r>
      <w:bookmarkEnd w:id="5"/>
    </w:p>
    <w:p w14:paraId="2E9ECEEB" w14:textId="77777777" w:rsidR="00FF1E4D" w:rsidRDefault="00FF1E4D" w:rsidP="006628AB">
      <w:pPr>
        <w:spacing w:after="240" w:line="360" w:lineRule="auto"/>
      </w:pPr>
      <w:r>
        <w:t>In performing their role, individual director shall:</w:t>
      </w:r>
    </w:p>
    <w:p w14:paraId="1D74DA1A" w14:textId="555C32EF" w:rsidR="00FF1E4D" w:rsidRDefault="00FF1E4D" w:rsidP="006A5B98">
      <w:pPr>
        <w:pStyle w:val="ListParagraph"/>
        <w:numPr>
          <w:ilvl w:val="1"/>
          <w:numId w:val="4"/>
        </w:numPr>
        <w:spacing w:after="240" w:line="360" w:lineRule="auto"/>
        <w:ind w:left="709" w:hanging="709"/>
        <w:contextualSpacing w:val="0"/>
      </w:pPr>
      <w:r>
        <w:t xml:space="preserve">act honestly and in good faith at all times in the interests of NDS and the Members and other key stakeholders, ensuring they are treated fairly according to their rights; </w:t>
      </w:r>
    </w:p>
    <w:p w14:paraId="26DFCAEC" w14:textId="2D31588A" w:rsidR="00FF1E4D" w:rsidRDefault="00FF1E4D" w:rsidP="006A5B98">
      <w:pPr>
        <w:pStyle w:val="ListParagraph"/>
        <w:numPr>
          <w:ilvl w:val="1"/>
          <w:numId w:val="4"/>
        </w:numPr>
        <w:spacing w:after="240" w:line="360" w:lineRule="auto"/>
        <w:ind w:left="709" w:hanging="709"/>
        <w:contextualSpacing w:val="0"/>
      </w:pPr>
      <w:r>
        <w:t xml:space="preserve">carry out their duties in a lawful manner and ensure NDS carries out its business in accordance with the law and the terms of the Constitution; </w:t>
      </w:r>
    </w:p>
    <w:p w14:paraId="72789167" w14:textId="5E7FDE27" w:rsidR="00FF1E4D" w:rsidRDefault="00FF1E4D" w:rsidP="006A5B98">
      <w:pPr>
        <w:pStyle w:val="ListParagraph"/>
        <w:numPr>
          <w:ilvl w:val="1"/>
          <w:numId w:val="4"/>
        </w:numPr>
        <w:spacing w:after="240" w:line="360" w:lineRule="auto"/>
        <w:ind w:left="709" w:hanging="709"/>
        <w:contextualSpacing w:val="0"/>
      </w:pPr>
      <w:r>
        <w:lastRenderedPageBreak/>
        <w:t xml:space="preserve">avoid conflicts of interests in as far as this is possible. Where such conflicts arise, the Director(s) concerned must declare those interests (refer the Governance Process ‘Conflicts of Interests’ Policy); </w:t>
      </w:r>
    </w:p>
    <w:p w14:paraId="166F1C2C" w14:textId="4FD01FB9" w:rsidR="00FF1E4D" w:rsidRDefault="00FF1E4D" w:rsidP="006A5B98">
      <w:pPr>
        <w:pStyle w:val="ListParagraph"/>
        <w:numPr>
          <w:ilvl w:val="1"/>
          <w:numId w:val="4"/>
        </w:numPr>
        <w:spacing w:after="240" w:line="360" w:lineRule="auto"/>
        <w:ind w:left="709" w:hanging="709"/>
        <w:contextualSpacing w:val="0"/>
      </w:pPr>
      <w:r>
        <w:t>be diligent, attend Board meetings and devote sufficient time to prepare for Board meetings to allow for full and appropriate participation in the Board’s decision making;</w:t>
      </w:r>
    </w:p>
    <w:p w14:paraId="3F989249" w14:textId="6DA05436" w:rsidR="00FF1E4D" w:rsidRDefault="00FF1E4D" w:rsidP="006A5B98">
      <w:pPr>
        <w:pStyle w:val="ListParagraph"/>
        <w:numPr>
          <w:ilvl w:val="1"/>
          <w:numId w:val="4"/>
        </w:numPr>
        <w:spacing w:after="240" w:line="360" w:lineRule="auto"/>
        <w:ind w:left="709" w:hanging="709"/>
        <w:contextualSpacing w:val="0"/>
      </w:pPr>
      <w:r>
        <w:t xml:space="preserve">observe the confidentiality of non-public information acquired by them in their role as Board members and not disclose to any other person such information; </w:t>
      </w:r>
    </w:p>
    <w:p w14:paraId="5B30CD3D" w14:textId="48D29221" w:rsidR="00FF1E4D" w:rsidRDefault="00FF1E4D" w:rsidP="006A5B98">
      <w:pPr>
        <w:pStyle w:val="ListParagraph"/>
        <w:numPr>
          <w:ilvl w:val="1"/>
          <w:numId w:val="4"/>
        </w:numPr>
        <w:spacing w:after="240" w:line="360" w:lineRule="auto"/>
        <w:ind w:left="709" w:hanging="709"/>
        <w:contextualSpacing w:val="0"/>
      </w:pPr>
      <w:r>
        <w:t>not improperly use their position or misuse NDS’s information;</w:t>
      </w:r>
    </w:p>
    <w:p w14:paraId="7A3E8B60" w14:textId="5D053D43" w:rsidR="00FF1E4D" w:rsidRDefault="00FF1E4D" w:rsidP="006A5B98">
      <w:pPr>
        <w:pStyle w:val="ListParagraph"/>
        <w:numPr>
          <w:ilvl w:val="1"/>
          <w:numId w:val="4"/>
        </w:numPr>
        <w:spacing w:after="240" w:line="360" w:lineRule="auto"/>
        <w:ind w:left="709" w:hanging="709"/>
        <w:contextualSpacing w:val="0"/>
      </w:pPr>
      <w:r>
        <w:t xml:space="preserve">act in accordance with their statutory and fiduciary duties, complying with the spirit as well as the letter of the law, recognising both the legal and moral duties of the role; </w:t>
      </w:r>
    </w:p>
    <w:p w14:paraId="4C75E97F" w14:textId="7D7D0CD6" w:rsidR="00FF1E4D" w:rsidRDefault="00FF1E4D" w:rsidP="006A5B98">
      <w:pPr>
        <w:pStyle w:val="ListParagraph"/>
        <w:numPr>
          <w:ilvl w:val="1"/>
          <w:numId w:val="4"/>
        </w:numPr>
        <w:spacing w:after="240" w:line="360" w:lineRule="auto"/>
        <w:ind w:left="709" w:hanging="709"/>
        <w:contextualSpacing w:val="0"/>
      </w:pPr>
      <w:r>
        <w:t xml:space="preserve">interact with the Board, Members and NDS staff in a positive and constructive manner; </w:t>
      </w:r>
    </w:p>
    <w:p w14:paraId="628B7E48" w14:textId="62C47330" w:rsidR="00FF1E4D" w:rsidRDefault="00FF1E4D" w:rsidP="006A5B98">
      <w:pPr>
        <w:pStyle w:val="ListParagraph"/>
        <w:numPr>
          <w:ilvl w:val="1"/>
          <w:numId w:val="4"/>
        </w:numPr>
        <w:spacing w:after="240" w:line="360" w:lineRule="auto"/>
        <w:ind w:left="709" w:hanging="709"/>
        <w:contextualSpacing w:val="0"/>
      </w:pPr>
      <w:r>
        <w:t xml:space="preserve">be loyal and supportive to the Board, abiding by Board decisions once reached; and </w:t>
      </w:r>
    </w:p>
    <w:p w14:paraId="1C78857F" w14:textId="16440F3B" w:rsidR="00FF1E4D" w:rsidRDefault="00FF1E4D" w:rsidP="00ED502A">
      <w:pPr>
        <w:pStyle w:val="ListParagraph"/>
        <w:numPr>
          <w:ilvl w:val="1"/>
          <w:numId w:val="4"/>
        </w:numPr>
        <w:spacing w:after="240" w:line="360" w:lineRule="auto"/>
        <w:ind w:left="709" w:hanging="709"/>
      </w:pPr>
      <w:r>
        <w:t>do nothing that denigrates NDS or harms its public image.</w:t>
      </w:r>
    </w:p>
    <w:p w14:paraId="56A61DD8" w14:textId="6406E058" w:rsidR="00FF1E4D" w:rsidRDefault="00FF1E4D" w:rsidP="00ED502A">
      <w:pPr>
        <w:pStyle w:val="Heading2"/>
      </w:pPr>
      <w:bookmarkStart w:id="6" w:name="_Toc56696132"/>
      <w:r>
        <w:t>Role of the President</w:t>
      </w:r>
      <w:bookmarkEnd w:id="6"/>
    </w:p>
    <w:p w14:paraId="3DD3D6F6" w14:textId="77777777" w:rsidR="00FF1E4D" w:rsidRDefault="00FF1E4D" w:rsidP="006628AB">
      <w:pPr>
        <w:spacing w:after="240" w:line="360" w:lineRule="auto"/>
      </w:pPr>
      <w:r>
        <w:t xml:space="preserve">The President assures the integrity of the Board’s processes and represents the Board to outside parties. </w:t>
      </w:r>
    </w:p>
    <w:p w14:paraId="02EA8000" w14:textId="77777777" w:rsidR="00FF1E4D" w:rsidRDefault="00FF1E4D" w:rsidP="006628AB">
      <w:pPr>
        <w:spacing w:after="240" w:line="360" w:lineRule="auto"/>
      </w:pPr>
      <w:r>
        <w:t xml:space="preserve">Accordingly: </w:t>
      </w:r>
    </w:p>
    <w:p w14:paraId="793D314D" w14:textId="1CEF2A48" w:rsidR="00FF1E4D" w:rsidRDefault="00FF1E4D" w:rsidP="00ED502A">
      <w:pPr>
        <w:pStyle w:val="ListParagraph"/>
        <w:numPr>
          <w:ilvl w:val="1"/>
          <w:numId w:val="3"/>
        </w:numPr>
        <w:spacing w:after="240" w:line="360" w:lineRule="auto"/>
        <w:ind w:left="709" w:hanging="709"/>
      </w:pPr>
      <w:r>
        <w:t>the President ensures the Board behaves consistently with its own rules and those legitimately imposed upon it from outside NDS.</w:t>
      </w:r>
    </w:p>
    <w:p w14:paraId="3B9944BF" w14:textId="0DDA92E0" w:rsidR="00FF1E4D" w:rsidRDefault="00FF1E4D" w:rsidP="00ED502A">
      <w:pPr>
        <w:pStyle w:val="ListParagraph"/>
        <w:numPr>
          <w:ilvl w:val="0"/>
          <w:numId w:val="8"/>
        </w:numPr>
        <w:spacing w:after="240" w:line="360" w:lineRule="auto"/>
        <w:ind w:left="1069"/>
      </w:pPr>
      <w:r>
        <w:t xml:space="preserve">Discussion at meetings will deal only with those issues which, according to Board policy, clearly belong to the Board to decide, not to the CEO. </w:t>
      </w:r>
    </w:p>
    <w:p w14:paraId="4DF1EF66" w14:textId="69319F8C" w:rsidR="00FF1E4D" w:rsidRDefault="00FF1E4D" w:rsidP="006A5B98">
      <w:pPr>
        <w:pStyle w:val="ListParagraph"/>
        <w:numPr>
          <w:ilvl w:val="0"/>
          <w:numId w:val="8"/>
        </w:numPr>
        <w:spacing w:after="240" w:line="360" w:lineRule="auto"/>
        <w:ind w:left="1066" w:hanging="357"/>
        <w:contextualSpacing w:val="0"/>
      </w:pPr>
      <w:r>
        <w:lastRenderedPageBreak/>
        <w:t xml:space="preserve">Deliberation will be fair, open and thorough but also timely, orderly and kept to the point. </w:t>
      </w:r>
    </w:p>
    <w:p w14:paraId="557A0209" w14:textId="3DD7B9B8" w:rsidR="00FF1E4D" w:rsidRDefault="00FF1E4D" w:rsidP="006A5B98">
      <w:pPr>
        <w:pStyle w:val="ListParagraph"/>
        <w:numPr>
          <w:ilvl w:val="1"/>
          <w:numId w:val="3"/>
        </w:numPr>
        <w:spacing w:after="240" w:line="360" w:lineRule="auto"/>
        <w:ind w:left="709" w:hanging="709"/>
        <w:contextualSpacing w:val="0"/>
      </w:pPr>
      <w:r>
        <w:t xml:space="preserve">the President’s authority consists of making decisions within the Governance Process and Board/CEO Linkage policies, except where the Board specifically delegates portions of this authority to others. The President is authorised to use and convey any reasonable interpretation of the provisions in these policies. </w:t>
      </w:r>
    </w:p>
    <w:p w14:paraId="44ACE5EA" w14:textId="36DF5F11" w:rsidR="00FF1E4D" w:rsidRDefault="00FF1E4D" w:rsidP="006A5B98">
      <w:pPr>
        <w:pStyle w:val="ListParagraph"/>
        <w:numPr>
          <w:ilvl w:val="1"/>
          <w:numId w:val="3"/>
        </w:numPr>
        <w:spacing w:after="240" w:line="360" w:lineRule="auto"/>
        <w:ind w:left="709" w:hanging="709"/>
        <w:contextualSpacing w:val="0"/>
      </w:pPr>
      <w:r>
        <w:t xml:space="preserve">the President is empowered to chair Board meetings in accordance with the Constitution, with all the commonly accepted powers of that position. </w:t>
      </w:r>
    </w:p>
    <w:p w14:paraId="37FD2943" w14:textId="15B3F9FD" w:rsidR="00FF1E4D" w:rsidRDefault="00FF1E4D" w:rsidP="006A5B98">
      <w:pPr>
        <w:pStyle w:val="ListParagraph"/>
        <w:numPr>
          <w:ilvl w:val="1"/>
          <w:numId w:val="3"/>
        </w:numPr>
        <w:spacing w:after="240" w:line="360" w:lineRule="auto"/>
        <w:ind w:left="709" w:hanging="709"/>
        <w:contextualSpacing w:val="0"/>
      </w:pPr>
      <w:r>
        <w:t xml:space="preserve">the President has no authority to make decisions that conflict with Board policies. Therefore, the President has no unilateral authority to personally supervise or direct the CEO. </w:t>
      </w:r>
    </w:p>
    <w:p w14:paraId="0624AE5C" w14:textId="7B80B128" w:rsidR="00FF1E4D" w:rsidRDefault="00FF1E4D" w:rsidP="006A5B98">
      <w:pPr>
        <w:pStyle w:val="ListParagraph"/>
        <w:numPr>
          <w:ilvl w:val="1"/>
          <w:numId w:val="3"/>
        </w:numPr>
        <w:spacing w:after="240" w:line="360" w:lineRule="auto"/>
        <w:ind w:left="709" w:hanging="709"/>
        <w:contextualSpacing w:val="0"/>
      </w:pPr>
      <w:r>
        <w:t xml:space="preserve">the President may represent the Board to outside parties in announcing Board-stated positions and in stating chair decisions and interpretations within the area delegated to them. </w:t>
      </w:r>
    </w:p>
    <w:p w14:paraId="4841A9AE" w14:textId="0F8042A2" w:rsidR="00FF1E4D" w:rsidRDefault="00FF1E4D" w:rsidP="00ED502A">
      <w:pPr>
        <w:pStyle w:val="ListParagraph"/>
        <w:numPr>
          <w:ilvl w:val="1"/>
          <w:numId w:val="3"/>
        </w:numPr>
        <w:spacing w:after="240" w:line="360" w:lineRule="auto"/>
        <w:ind w:left="709" w:hanging="709"/>
      </w:pPr>
      <w:r>
        <w:t>the President may delegate this authority but remains accountable for its use.</w:t>
      </w:r>
    </w:p>
    <w:p w14:paraId="1A176323" w14:textId="7B6F94F3" w:rsidR="00FF1E4D" w:rsidRDefault="00FF1E4D" w:rsidP="00ED502A">
      <w:pPr>
        <w:pStyle w:val="Heading2"/>
      </w:pPr>
      <w:bookmarkStart w:id="7" w:name="_Toc56696133"/>
      <w:r>
        <w:t>Role of the Company Secretary</w:t>
      </w:r>
      <w:bookmarkEnd w:id="7"/>
    </w:p>
    <w:p w14:paraId="0E42F0E9" w14:textId="77777777" w:rsidR="00FF1E4D" w:rsidRDefault="00FF1E4D" w:rsidP="006628AB">
      <w:pPr>
        <w:spacing w:after="240" w:line="360" w:lineRule="auto"/>
      </w:pPr>
      <w:r>
        <w:t>As a Company limited by guarantee, NDS must have a Company Secretary.</w:t>
      </w:r>
    </w:p>
    <w:p w14:paraId="3920E127" w14:textId="07175772" w:rsidR="00FF1E4D" w:rsidRDefault="00FF1E4D" w:rsidP="00ED502A">
      <w:pPr>
        <w:pStyle w:val="Heading2"/>
      </w:pPr>
      <w:bookmarkStart w:id="8" w:name="_Toc56696134"/>
      <w:r>
        <w:t>Role of the CEO</w:t>
      </w:r>
      <w:bookmarkEnd w:id="8"/>
    </w:p>
    <w:p w14:paraId="3D6A6C16" w14:textId="77777777" w:rsidR="00FF1E4D" w:rsidRDefault="00FF1E4D" w:rsidP="006628AB">
      <w:pPr>
        <w:spacing w:after="240" w:line="360" w:lineRule="auto"/>
      </w:pPr>
      <w:r>
        <w:t>The CEO:</w:t>
      </w:r>
    </w:p>
    <w:p w14:paraId="36C15671" w14:textId="2A7305E6" w:rsidR="00FF1E4D" w:rsidRDefault="00FF1E4D" w:rsidP="006A5B98">
      <w:pPr>
        <w:pStyle w:val="ListParagraph"/>
        <w:numPr>
          <w:ilvl w:val="0"/>
          <w:numId w:val="9"/>
        </w:numPr>
        <w:spacing w:after="240" w:line="360" w:lineRule="auto"/>
        <w:ind w:left="709" w:hanging="709"/>
        <w:contextualSpacing w:val="0"/>
      </w:pPr>
      <w:r>
        <w:t>leads NDS such that it can represent the interests of Members in their work to deliver high-quality supports and life opportunities for people with disability;</w:t>
      </w:r>
    </w:p>
    <w:p w14:paraId="321E0DB6" w14:textId="75B5219B" w:rsidR="00FF1E4D" w:rsidRDefault="00FF1E4D" w:rsidP="006A5B98">
      <w:pPr>
        <w:pStyle w:val="ListParagraph"/>
        <w:numPr>
          <w:ilvl w:val="0"/>
          <w:numId w:val="9"/>
        </w:numPr>
        <w:spacing w:after="240" w:line="360" w:lineRule="auto"/>
        <w:ind w:left="709" w:hanging="709"/>
        <w:contextualSpacing w:val="0"/>
      </w:pPr>
      <w:r>
        <w:t>provides key leadership and support to the sector and, together with the Board, drives robust national representation of NDS;</w:t>
      </w:r>
    </w:p>
    <w:p w14:paraId="4600BEBB" w14:textId="03BA0256" w:rsidR="00FF1E4D" w:rsidRDefault="00FF1E4D" w:rsidP="006A5B98">
      <w:pPr>
        <w:pStyle w:val="ListParagraph"/>
        <w:numPr>
          <w:ilvl w:val="0"/>
          <w:numId w:val="9"/>
        </w:numPr>
        <w:spacing w:after="240" w:line="360" w:lineRule="auto"/>
        <w:ind w:left="709" w:hanging="709"/>
        <w:contextualSpacing w:val="0"/>
      </w:pPr>
      <w:r>
        <w:t>builds and maintains relationships with key stakeholders, including Members, parliamentarians, government officials and other peak bodies; and</w:t>
      </w:r>
    </w:p>
    <w:p w14:paraId="25A1EDF1" w14:textId="1505E0CE" w:rsidR="00FF1E4D" w:rsidRDefault="00FF1E4D" w:rsidP="00ED502A">
      <w:pPr>
        <w:pStyle w:val="ListParagraph"/>
        <w:numPr>
          <w:ilvl w:val="0"/>
          <w:numId w:val="9"/>
        </w:numPr>
        <w:spacing w:after="240" w:line="360" w:lineRule="auto"/>
        <w:ind w:left="709" w:hanging="709"/>
      </w:pPr>
      <w:r>
        <w:lastRenderedPageBreak/>
        <w:t>leads successful communication and influencing campaigns using a variety of channels.</w:t>
      </w:r>
    </w:p>
    <w:p w14:paraId="50320081" w14:textId="57400E93" w:rsidR="00FF1E4D" w:rsidRDefault="00FF1E4D" w:rsidP="00ED502A">
      <w:pPr>
        <w:pStyle w:val="Heading2"/>
      </w:pPr>
      <w:bookmarkStart w:id="9" w:name="_Toc56696135"/>
      <w:r>
        <w:t>Board/CEO linkage</w:t>
      </w:r>
      <w:bookmarkEnd w:id="9"/>
    </w:p>
    <w:p w14:paraId="294A396B" w14:textId="77777777" w:rsidR="00FF1E4D" w:rsidRDefault="00FF1E4D" w:rsidP="006628AB">
      <w:pPr>
        <w:spacing w:after="240" w:line="360" w:lineRule="auto"/>
      </w:pPr>
      <w:r>
        <w:t xml:space="preserve">The Board’s sole official connection with the day-to-day operations of NDS, its achievements and its conduct will be through the CEO. </w:t>
      </w:r>
    </w:p>
    <w:p w14:paraId="1F898E92" w14:textId="523705AF" w:rsidR="00FF1E4D" w:rsidRDefault="00971660" w:rsidP="00C7570C">
      <w:pPr>
        <w:pStyle w:val="Heading3"/>
      </w:pPr>
      <w:r>
        <w:t>3.6.1</w:t>
      </w:r>
      <w:r>
        <w:tab/>
      </w:r>
      <w:r w:rsidR="00FF1E4D">
        <w:t>Unity of Control</w:t>
      </w:r>
    </w:p>
    <w:p w14:paraId="7B2F4290" w14:textId="77777777" w:rsidR="00FF1E4D" w:rsidRDefault="00FF1E4D" w:rsidP="006628AB">
      <w:pPr>
        <w:spacing w:after="240" w:line="360" w:lineRule="auto"/>
      </w:pPr>
      <w:r>
        <w:t xml:space="preserve">Only decisions of the Board acting as a whole are binding on the CEO. Accordingly: </w:t>
      </w:r>
    </w:p>
    <w:p w14:paraId="5F19921C" w14:textId="0057F6B3" w:rsidR="00FF1E4D" w:rsidRDefault="00FF1E4D" w:rsidP="006A5B98">
      <w:pPr>
        <w:pStyle w:val="ListParagraph"/>
        <w:numPr>
          <w:ilvl w:val="1"/>
          <w:numId w:val="10"/>
        </w:numPr>
        <w:spacing w:after="240" w:line="360" w:lineRule="auto"/>
        <w:ind w:left="709" w:hanging="709"/>
        <w:contextualSpacing w:val="0"/>
      </w:pPr>
      <w:r>
        <w:t>decisions or instructions of individual Board members, officers or committees are not binding on the CEO except in rare circumstances when the Board has specifically given such authority; and</w:t>
      </w:r>
    </w:p>
    <w:p w14:paraId="7307297D" w14:textId="741311BF" w:rsidR="00FF1E4D" w:rsidRDefault="00FF1E4D" w:rsidP="00ED502A">
      <w:pPr>
        <w:pStyle w:val="ListParagraph"/>
        <w:numPr>
          <w:ilvl w:val="1"/>
          <w:numId w:val="10"/>
        </w:numPr>
        <w:spacing w:after="240" w:line="360" w:lineRule="auto"/>
        <w:ind w:left="709" w:hanging="709"/>
      </w:pPr>
      <w:r>
        <w:t xml:space="preserve">in the case of Board members or committees requesting information or assistance without Board authorisation, the CEO can refuse such requests that require, in the CEO’s opinion, a material amount of staff time or funds, or are disruptive. </w:t>
      </w:r>
    </w:p>
    <w:p w14:paraId="74CFA122" w14:textId="60FED6C0" w:rsidR="00FF1E4D" w:rsidRDefault="00971660" w:rsidP="00C7570C">
      <w:pPr>
        <w:pStyle w:val="Heading3"/>
      </w:pPr>
      <w:r>
        <w:t>3.6.2</w:t>
      </w:r>
      <w:r>
        <w:tab/>
      </w:r>
      <w:r w:rsidR="00FF1E4D">
        <w:t>Board/CEO Delegation</w:t>
      </w:r>
    </w:p>
    <w:p w14:paraId="5C6597F3" w14:textId="77777777" w:rsidR="00FF1E4D" w:rsidRDefault="00FF1E4D" w:rsidP="006628AB">
      <w:pPr>
        <w:spacing w:after="240" w:line="360" w:lineRule="auto"/>
      </w:pPr>
      <w:r>
        <w:t>The Board delegates to the CEO responsibility for implementation of its strategic objectives. The Board allows the CEO to use any reasonable interpretation of these policies to achieve the intended results.</w:t>
      </w:r>
    </w:p>
    <w:p w14:paraId="40833632" w14:textId="77777777" w:rsidR="00FF1E4D" w:rsidRDefault="00FF1E4D" w:rsidP="006628AB">
      <w:pPr>
        <w:spacing w:after="240" w:line="360" w:lineRule="auto"/>
      </w:pPr>
      <w:r>
        <w:t xml:space="preserve">Accordingly: </w:t>
      </w:r>
    </w:p>
    <w:p w14:paraId="04C2EBBE" w14:textId="6A8B6DEE" w:rsidR="00FF1E4D" w:rsidRDefault="00FF1E4D" w:rsidP="006A5B98">
      <w:pPr>
        <w:pStyle w:val="ListParagraph"/>
        <w:numPr>
          <w:ilvl w:val="1"/>
          <w:numId w:val="11"/>
        </w:numPr>
        <w:spacing w:after="240" w:line="360" w:lineRule="auto"/>
        <w:ind w:left="709" w:hanging="709"/>
        <w:contextualSpacing w:val="0"/>
      </w:pPr>
      <w:r>
        <w:t xml:space="preserve">the Board will develop strategic objectives that make clear its instructions to the CEO for the achievement of results or outcomes; </w:t>
      </w:r>
    </w:p>
    <w:p w14:paraId="44DA87C1" w14:textId="12125480" w:rsidR="00FF1E4D" w:rsidRDefault="00FF1E4D" w:rsidP="00ED502A">
      <w:pPr>
        <w:pStyle w:val="ListParagraph"/>
        <w:numPr>
          <w:ilvl w:val="1"/>
          <w:numId w:val="11"/>
        </w:numPr>
        <w:spacing w:after="240" w:line="360" w:lineRule="auto"/>
        <w:ind w:left="709" w:hanging="709"/>
      </w:pPr>
      <w:r>
        <w:t>all Board authority delegated to staff is delegated through the CEO to whom in turn staff members are accountable:</w:t>
      </w:r>
    </w:p>
    <w:p w14:paraId="0E96C5A4" w14:textId="3BABFBAC" w:rsidR="00FF1E4D" w:rsidRDefault="00FF1E4D" w:rsidP="00ED502A">
      <w:pPr>
        <w:pStyle w:val="ListParagraph"/>
        <w:numPr>
          <w:ilvl w:val="0"/>
          <w:numId w:val="12"/>
        </w:numPr>
        <w:spacing w:after="240" w:line="360" w:lineRule="auto"/>
        <w:ind w:left="1069"/>
      </w:pPr>
      <w:r>
        <w:t>The Board will never give instructions to persons who report directly or indirectly to the CEO.</w:t>
      </w:r>
    </w:p>
    <w:p w14:paraId="4928E5D7" w14:textId="2412CC62" w:rsidR="00FF1E4D" w:rsidRDefault="00FF1E4D" w:rsidP="006A5B98">
      <w:pPr>
        <w:pStyle w:val="ListParagraph"/>
        <w:numPr>
          <w:ilvl w:val="0"/>
          <w:numId w:val="12"/>
        </w:numPr>
        <w:spacing w:after="240" w:line="360" w:lineRule="auto"/>
        <w:ind w:left="1066" w:hanging="357"/>
        <w:contextualSpacing w:val="0"/>
      </w:pPr>
      <w:r>
        <w:t>The Board will refrain from evaluating, either formally or informally, any staff other than the CEO;</w:t>
      </w:r>
    </w:p>
    <w:p w14:paraId="41064AF6" w14:textId="41CC2916" w:rsidR="00FF1E4D" w:rsidRDefault="00FF1E4D" w:rsidP="006A5B98">
      <w:pPr>
        <w:pStyle w:val="ListParagraph"/>
        <w:numPr>
          <w:ilvl w:val="1"/>
          <w:numId w:val="11"/>
        </w:numPr>
        <w:spacing w:after="240" w:line="360" w:lineRule="auto"/>
        <w:ind w:left="709" w:hanging="709"/>
        <w:contextualSpacing w:val="0"/>
      </w:pPr>
      <w:r>
        <w:lastRenderedPageBreak/>
        <w:t>as long as the CEO uses any reasonable interpretation of the Board’s strategic objectives, they are authorised to establish all operational policies, make all operational decisions, take all operational actions, establish all practices, and develop all activities;</w:t>
      </w:r>
    </w:p>
    <w:p w14:paraId="2976A1C0" w14:textId="562F1EF9" w:rsidR="00FF1E4D" w:rsidRDefault="00FF1E4D" w:rsidP="006A5B98">
      <w:pPr>
        <w:pStyle w:val="ListParagraph"/>
        <w:numPr>
          <w:ilvl w:val="1"/>
          <w:numId w:val="11"/>
        </w:numPr>
        <w:spacing w:after="240" w:line="360" w:lineRule="auto"/>
        <w:ind w:left="709" w:hanging="709"/>
        <w:contextualSpacing w:val="0"/>
      </w:pPr>
      <w:r>
        <w:t>the Board may change its strategic objectives, thereby shifting the boundary between Board and CEO domains. By doing so, the Board changes the latitude of choice given to the CEO. But as long as any particular delegation is in place, the Board will respect and support the CEO’s choices;</w:t>
      </w:r>
    </w:p>
    <w:p w14:paraId="4728092F" w14:textId="0444DFA8" w:rsidR="00FF1E4D" w:rsidRDefault="00FF1E4D" w:rsidP="006A5B98">
      <w:pPr>
        <w:pStyle w:val="ListParagraph"/>
        <w:numPr>
          <w:ilvl w:val="1"/>
          <w:numId w:val="11"/>
        </w:numPr>
        <w:spacing w:after="240" w:line="360" w:lineRule="auto"/>
        <w:ind w:left="709" w:hanging="709"/>
        <w:contextualSpacing w:val="0"/>
      </w:pPr>
      <w:r>
        <w:t>the CEO is not restricted from using the expert knowledge of individual Board members;</w:t>
      </w:r>
    </w:p>
    <w:p w14:paraId="07DA58C1" w14:textId="4687F35C" w:rsidR="00FF1E4D" w:rsidRDefault="00FF1E4D" w:rsidP="00ED502A">
      <w:pPr>
        <w:pStyle w:val="ListParagraph"/>
        <w:numPr>
          <w:ilvl w:val="1"/>
          <w:numId w:val="11"/>
        </w:numPr>
        <w:spacing w:after="240" w:line="360" w:lineRule="auto"/>
        <w:ind w:left="709" w:hanging="709"/>
      </w:pPr>
      <w:r>
        <w:t>the Board will view the CEO’s performance as the same as organisational performance so that achievement of the Board’s strategic objectives will be viewed as successful CEO performance.</w:t>
      </w:r>
    </w:p>
    <w:p w14:paraId="6CDAEEEF" w14:textId="05D8ADAC" w:rsidR="00971660" w:rsidRDefault="00971660" w:rsidP="00971660">
      <w:pPr>
        <w:pStyle w:val="Heading3"/>
      </w:pPr>
      <w:r>
        <w:t>3.6.3</w:t>
      </w:r>
      <w:r>
        <w:tab/>
        <w:t>Industry policies</w:t>
      </w:r>
    </w:p>
    <w:p w14:paraId="688FF4F9" w14:textId="7095BF60" w:rsidR="00971660" w:rsidRDefault="00971660" w:rsidP="00971660">
      <w:pPr>
        <w:spacing w:after="240" w:line="360" w:lineRule="auto"/>
      </w:pPr>
      <w:r w:rsidRPr="00971660">
        <w:t>Notwithstanding the processes outlined in 6.3.1 and 6.2, the Board reserves the right to determine industry policies.</w:t>
      </w:r>
    </w:p>
    <w:p w14:paraId="5E8B9E08" w14:textId="5B237477" w:rsidR="00FF1E4D" w:rsidRDefault="00FF1E4D" w:rsidP="0047622C">
      <w:pPr>
        <w:pStyle w:val="Heading1"/>
        <w:ind w:left="720"/>
      </w:pPr>
      <w:bookmarkStart w:id="10" w:name="_Toc56696136"/>
      <w:r>
        <w:t>Composition and Meetings</w:t>
      </w:r>
      <w:bookmarkEnd w:id="10"/>
    </w:p>
    <w:p w14:paraId="2D3A8268" w14:textId="52AC4F27" w:rsidR="00FF1E4D" w:rsidRDefault="00FF1E4D" w:rsidP="00ED502A">
      <w:pPr>
        <w:pStyle w:val="Heading2"/>
      </w:pPr>
      <w:bookmarkStart w:id="11" w:name="_Toc56696137"/>
      <w:r>
        <w:t>Membership of the Board</w:t>
      </w:r>
      <w:bookmarkEnd w:id="11"/>
    </w:p>
    <w:p w14:paraId="38A9A008" w14:textId="67C356AF" w:rsidR="00FF1E4D" w:rsidRDefault="00FF1E4D" w:rsidP="006A5B98">
      <w:pPr>
        <w:pStyle w:val="ListParagraph"/>
        <w:numPr>
          <w:ilvl w:val="1"/>
          <w:numId w:val="13"/>
        </w:numPr>
        <w:spacing w:after="240" w:line="360" w:lineRule="auto"/>
        <w:ind w:left="709" w:hanging="709"/>
        <w:contextualSpacing w:val="0"/>
      </w:pPr>
      <w:r>
        <w:t>The Company must have between twelve (12) and seventeen (17) Directors.</w:t>
      </w:r>
    </w:p>
    <w:p w14:paraId="5E6D1AFC" w14:textId="32DD1F2E" w:rsidR="00FF1E4D" w:rsidRDefault="00FF1E4D" w:rsidP="006A5B98">
      <w:pPr>
        <w:pStyle w:val="ListParagraph"/>
        <w:numPr>
          <w:ilvl w:val="1"/>
          <w:numId w:val="13"/>
        </w:numPr>
        <w:spacing w:after="240" w:line="360" w:lineRule="auto"/>
        <w:ind w:left="709" w:hanging="709"/>
        <w:contextualSpacing w:val="0"/>
      </w:pPr>
      <w:r>
        <w:t>The Company in general meeting may by ordinary resolution alter the maximum or minimum number of Directors, provided that the minimum is not less than 3.</w:t>
      </w:r>
    </w:p>
    <w:p w14:paraId="1AB12BB6" w14:textId="2419D219" w:rsidR="00FF1E4D" w:rsidRDefault="00FF1E4D" w:rsidP="00ED502A">
      <w:pPr>
        <w:pStyle w:val="ListParagraph"/>
        <w:numPr>
          <w:ilvl w:val="1"/>
          <w:numId w:val="13"/>
        </w:numPr>
        <w:spacing w:after="240" w:line="360" w:lineRule="auto"/>
        <w:ind w:left="709" w:hanging="709"/>
      </w:pPr>
      <w:r>
        <w:t>The Board of Directors shall comprise:</w:t>
      </w:r>
    </w:p>
    <w:p w14:paraId="19E6A9C1" w14:textId="41F186F9" w:rsidR="00FF1E4D" w:rsidRDefault="00FF1E4D" w:rsidP="00ED502A">
      <w:pPr>
        <w:pStyle w:val="ListParagraph"/>
        <w:numPr>
          <w:ilvl w:val="0"/>
          <w:numId w:val="14"/>
        </w:numPr>
        <w:spacing w:after="240" w:line="360" w:lineRule="auto"/>
        <w:ind w:left="1069"/>
      </w:pPr>
      <w:r>
        <w:t>the current Chairperson of each Division of the Company (who is entitled to be appointed as a Director of the Company solely by virtue of their position as a Divisional Chairperson); and</w:t>
      </w:r>
    </w:p>
    <w:p w14:paraId="410B1346" w14:textId="24332CE5" w:rsidR="00FF1E4D" w:rsidRDefault="00FF1E4D" w:rsidP="006A5B98">
      <w:pPr>
        <w:pStyle w:val="ListParagraph"/>
        <w:numPr>
          <w:ilvl w:val="0"/>
          <w:numId w:val="14"/>
        </w:numPr>
        <w:spacing w:after="240" w:line="360" w:lineRule="auto"/>
        <w:ind w:left="1066" w:hanging="357"/>
        <w:contextualSpacing w:val="0"/>
      </w:pPr>
      <w:r>
        <w:lastRenderedPageBreak/>
        <w:t>between six (6) and nine (9) Directors elected in accordance with the Constitution.</w:t>
      </w:r>
    </w:p>
    <w:p w14:paraId="60EF4D2E" w14:textId="0F7F1CE2" w:rsidR="00FF1E4D" w:rsidRDefault="00FF1E4D" w:rsidP="00ED502A">
      <w:pPr>
        <w:pStyle w:val="ListParagraph"/>
        <w:numPr>
          <w:ilvl w:val="1"/>
          <w:numId w:val="13"/>
        </w:numPr>
        <w:spacing w:after="240" w:line="360" w:lineRule="auto"/>
        <w:ind w:left="709" w:hanging="709"/>
      </w:pPr>
      <w:r>
        <w:t>If the number of Directors is below the minimum fixed by this Constitution, the Directors must not act, except in emergencies, other than to appoint one or more directors in order to make up a quorum for a meeting of Directors or to call and arrange to hold a meeting of Members to elect one or more Directors.</w:t>
      </w:r>
    </w:p>
    <w:p w14:paraId="5770B500" w14:textId="164C9A22" w:rsidR="00FF1E4D" w:rsidRDefault="00FF1E4D" w:rsidP="00ED502A">
      <w:pPr>
        <w:pStyle w:val="Heading2"/>
      </w:pPr>
      <w:bookmarkStart w:id="12" w:name="_Toc56696138"/>
      <w:r>
        <w:t>Meetings</w:t>
      </w:r>
      <w:bookmarkEnd w:id="12"/>
    </w:p>
    <w:p w14:paraId="19DCB24B" w14:textId="57B413BF" w:rsidR="00FF1E4D" w:rsidRDefault="00FF1E4D" w:rsidP="006A5B98">
      <w:pPr>
        <w:pStyle w:val="ListParagraph"/>
        <w:numPr>
          <w:ilvl w:val="1"/>
          <w:numId w:val="15"/>
        </w:numPr>
        <w:spacing w:after="240" w:line="360" w:lineRule="auto"/>
        <w:ind w:left="709" w:hanging="709"/>
        <w:contextualSpacing w:val="0"/>
      </w:pPr>
      <w:r>
        <w:t>The Board may meet, adjourn, and otherwise regulate its meetings as it thinks fit.</w:t>
      </w:r>
    </w:p>
    <w:p w14:paraId="42B0B34C" w14:textId="18F7B0B2" w:rsidR="00FF1E4D" w:rsidRDefault="00FF1E4D" w:rsidP="006A5B98">
      <w:pPr>
        <w:pStyle w:val="ListParagraph"/>
        <w:numPr>
          <w:ilvl w:val="1"/>
          <w:numId w:val="15"/>
        </w:numPr>
        <w:spacing w:after="240" w:line="360" w:lineRule="auto"/>
        <w:ind w:left="709" w:hanging="709"/>
        <w:contextualSpacing w:val="0"/>
      </w:pPr>
      <w:r>
        <w:t>Meetings may be held using any technology consented to by all directors.</w:t>
      </w:r>
    </w:p>
    <w:p w14:paraId="0FDB5277" w14:textId="70D23681" w:rsidR="00FF1E4D" w:rsidRDefault="00FF1E4D" w:rsidP="00ED502A">
      <w:pPr>
        <w:pStyle w:val="ListParagraph"/>
        <w:numPr>
          <w:ilvl w:val="1"/>
          <w:numId w:val="15"/>
        </w:numPr>
        <w:spacing w:after="240" w:line="360" w:lineRule="auto"/>
        <w:ind w:left="709" w:hanging="709"/>
      </w:pPr>
      <w:r>
        <w:t xml:space="preserve">Each member of the Board has one vote for the purpose of determinations by the Board. The President does not have a second or casting vote except in a general meeting. </w:t>
      </w:r>
    </w:p>
    <w:p w14:paraId="6BF74943" w14:textId="14233784" w:rsidR="00FF1E4D" w:rsidRDefault="00FF1E4D" w:rsidP="00ED502A">
      <w:pPr>
        <w:pStyle w:val="Heading2"/>
      </w:pPr>
      <w:bookmarkStart w:id="13" w:name="_Toc56696139"/>
      <w:r>
        <w:t>Meeting Process</w:t>
      </w:r>
      <w:bookmarkEnd w:id="13"/>
    </w:p>
    <w:p w14:paraId="08C28BB9" w14:textId="77777777" w:rsidR="00FF1E4D" w:rsidRDefault="00FF1E4D" w:rsidP="006628AB">
      <w:pPr>
        <w:spacing w:after="240" w:line="360" w:lineRule="auto"/>
      </w:pPr>
      <w:r>
        <w:t>The Board is committed to the achievement of effective and efficient meetings. Accordingly:</w:t>
      </w:r>
    </w:p>
    <w:p w14:paraId="2A76FFC4" w14:textId="64345C74" w:rsidR="00FF1E4D" w:rsidRDefault="00FF1E4D" w:rsidP="006A5B98">
      <w:pPr>
        <w:pStyle w:val="ListParagraph"/>
        <w:numPr>
          <w:ilvl w:val="1"/>
          <w:numId w:val="16"/>
        </w:numPr>
        <w:spacing w:after="240" w:line="360" w:lineRule="auto"/>
        <w:ind w:left="709" w:hanging="709"/>
        <w:contextualSpacing w:val="0"/>
      </w:pPr>
      <w:r>
        <w:t>there shall be a Board-developed annual agenda plan designed to ensure the Board reviews its strategic objectives on an ongoing basis and attends to its own development requirements;</w:t>
      </w:r>
    </w:p>
    <w:p w14:paraId="323EC797" w14:textId="0A609D14" w:rsidR="00FF1E4D" w:rsidRDefault="00FF1E4D" w:rsidP="00ED502A">
      <w:pPr>
        <w:pStyle w:val="ListParagraph"/>
        <w:numPr>
          <w:ilvl w:val="1"/>
          <w:numId w:val="16"/>
        </w:numPr>
        <w:spacing w:after="240" w:line="360" w:lineRule="auto"/>
        <w:ind w:left="709" w:hanging="709"/>
      </w:pPr>
      <w:r>
        <w:t>at the suggestion of the CEO, staff may be invited to the meeting to present an issue or provide information or advice;</w:t>
      </w:r>
    </w:p>
    <w:p w14:paraId="2D7BA6FA" w14:textId="721F3610" w:rsidR="00FF1E4D" w:rsidRDefault="00ED502A" w:rsidP="00ED502A">
      <w:pPr>
        <w:spacing w:after="240" w:line="360" w:lineRule="auto"/>
        <w:ind w:left="709" w:hanging="709"/>
      </w:pPr>
      <w:r>
        <w:t>(c)</w:t>
      </w:r>
      <w:r w:rsidR="00FF1E4D">
        <w:t>(i)</w:t>
      </w:r>
      <w:r w:rsidR="00FF1E4D">
        <w:tab/>
        <w:t>the Board will as a matter of course include an in-camera session as a standing agenda item for all of its meetings;</w:t>
      </w:r>
    </w:p>
    <w:p w14:paraId="7BC1845B" w14:textId="4126E72A" w:rsidR="00FF1E4D" w:rsidRDefault="00FF1E4D" w:rsidP="00ED502A">
      <w:pPr>
        <w:pStyle w:val="ListParagraph"/>
        <w:numPr>
          <w:ilvl w:val="0"/>
          <w:numId w:val="17"/>
        </w:numPr>
        <w:spacing w:after="240" w:line="360" w:lineRule="auto"/>
        <w:ind w:left="1069"/>
      </w:pPr>
      <w:r>
        <w:t>the Chair is to exercise their right to determine whether to include or exclude any such in-camera session on the agenda or at the beginning of the meeting; and</w:t>
      </w:r>
    </w:p>
    <w:p w14:paraId="49FF9876" w14:textId="1230BEB1" w:rsidR="00FF1E4D" w:rsidRDefault="00FF1E4D" w:rsidP="00ED502A">
      <w:pPr>
        <w:pStyle w:val="ListParagraph"/>
        <w:numPr>
          <w:ilvl w:val="0"/>
          <w:numId w:val="17"/>
        </w:numPr>
        <w:spacing w:after="240" w:line="360" w:lineRule="auto"/>
        <w:ind w:left="1069"/>
      </w:pPr>
      <w:r>
        <w:t>reserve the right to include or exclude any non-Board person it chooses.</w:t>
      </w:r>
    </w:p>
    <w:p w14:paraId="6D88B504" w14:textId="52EEC4CB" w:rsidR="00FF1E4D" w:rsidRDefault="00FF1E4D" w:rsidP="006A5B98">
      <w:pPr>
        <w:pStyle w:val="ListParagraph"/>
        <w:numPr>
          <w:ilvl w:val="0"/>
          <w:numId w:val="18"/>
        </w:numPr>
        <w:spacing w:after="240" w:line="360" w:lineRule="auto"/>
        <w:ind w:left="720"/>
        <w:contextualSpacing w:val="0"/>
      </w:pPr>
      <w:r>
        <w:lastRenderedPageBreak/>
        <w:t>meetings will be held with the expectation that Board members have prepared for them and will participate in all discussions at all times within the boundaries of behaviour considered acceptable by the Board.</w:t>
      </w:r>
    </w:p>
    <w:p w14:paraId="3095459A" w14:textId="587C530E" w:rsidR="00FF1E4D" w:rsidRDefault="00FF1E4D" w:rsidP="006A5B98">
      <w:pPr>
        <w:pStyle w:val="ListParagraph"/>
        <w:numPr>
          <w:ilvl w:val="0"/>
          <w:numId w:val="18"/>
        </w:numPr>
        <w:spacing w:after="240" w:line="360" w:lineRule="auto"/>
        <w:ind w:left="720"/>
        <w:contextualSpacing w:val="0"/>
      </w:pPr>
      <w:r>
        <w:t>the Company Secretary shall ensure the agenda and Board papers are disseminated to Directors prior to the Board meeting, not less than five (5) working days in advance.</w:t>
      </w:r>
    </w:p>
    <w:p w14:paraId="699BF531" w14:textId="604525CA" w:rsidR="00FF1E4D" w:rsidRDefault="00FF1E4D" w:rsidP="00ED502A">
      <w:pPr>
        <w:pStyle w:val="ListParagraph"/>
        <w:numPr>
          <w:ilvl w:val="0"/>
          <w:numId w:val="18"/>
        </w:numPr>
        <w:spacing w:after="240" w:line="360" w:lineRule="auto"/>
        <w:ind w:left="720"/>
      </w:pPr>
      <w:r>
        <w:t>the Company Secretary, or another person appointed by the Company Secretary, shall take minutes of the proceedings of all Board meetings. Draft minutes will be distributed to Board members following a Board meeting.</w:t>
      </w:r>
    </w:p>
    <w:p w14:paraId="1F1A473F" w14:textId="05E4EF9C" w:rsidR="00FF1E4D" w:rsidRDefault="00FF1E4D" w:rsidP="00ED502A">
      <w:pPr>
        <w:pStyle w:val="Heading2"/>
      </w:pPr>
      <w:bookmarkStart w:id="14" w:name="_Toc56696140"/>
      <w:r>
        <w:t>Quorum</w:t>
      </w:r>
      <w:bookmarkEnd w:id="14"/>
    </w:p>
    <w:p w14:paraId="4E2C0BAF" w14:textId="1500FDB1" w:rsidR="00FF1E4D" w:rsidRDefault="00FF1E4D" w:rsidP="006A5B98">
      <w:pPr>
        <w:pStyle w:val="ListParagraph"/>
        <w:numPr>
          <w:ilvl w:val="1"/>
          <w:numId w:val="19"/>
        </w:numPr>
        <w:spacing w:after="240" w:line="360" w:lineRule="auto"/>
        <w:ind w:left="709" w:hanging="709"/>
        <w:contextualSpacing w:val="0"/>
      </w:pPr>
      <w:r>
        <w:t>Subject to the Corporations Act, a quorum for a meeting of Directors is eight (8) Directors. In determining whether a quorum for a meeting of Directors is present:</w:t>
      </w:r>
    </w:p>
    <w:p w14:paraId="0AC92393" w14:textId="487CDC2B" w:rsidR="00FF1E4D" w:rsidRDefault="00FF1E4D" w:rsidP="00ED502A">
      <w:pPr>
        <w:pStyle w:val="ListParagraph"/>
        <w:numPr>
          <w:ilvl w:val="0"/>
          <w:numId w:val="20"/>
        </w:numPr>
        <w:spacing w:after="240" w:line="360" w:lineRule="auto"/>
        <w:ind w:left="1069"/>
      </w:pPr>
      <w:r>
        <w:t>where a Director has appointed an Alternate Director, that Alternate Director is counted if the appointed Director is not present;</w:t>
      </w:r>
    </w:p>
    <w:p w14:paraId="61668090" w14:textId="77223FFE" w:rsidR="00FF1E4D" w:rsidRDefault="00FF1E4D" w:rsidP="00ED502A">
      <w:pPr>
        <w:pStyle w:val="ListParagraph"/>
        <w:numPr>
          <w:ilvl w:val="0"/>
          <w:numId w:val="20"/>
        </w:numPr>
        <w:spacing w:after="240" w:line="360" w:lineRule="auto"/>
        <w:ind w:left="1069"/>
      </w:pPr>
      <w:r>
        <w:t>where a person is present as Director and an Alternate Director for another Director, that person is counted separately provided that there is at least one other Director or Alternate Director present; and</w:t>
      </w:r>
    </w:p>
    <w:p w14:paraId="345EFD10" w14:textId="2FB38DE0" w:rsidR="00FF1E4D" w:rsidRDefault="00FF1E4D" w:rsidP="006A5B98">
      <w:pPr>
        <w:pStyle w:val="ListParagraph"/>
        <w:numPr>
          <w:ilvl w:val="0"/>
          <w:numId w:val="20"/>
        </w:numPr>
        <w:spacing w:after="240" w:line="360" w:lineRule="auto"/>
        <w:ind w:left="1066" w:hanging="357"/>
        <w:contextualSpacing w:val="0"/>
      </w:pPr>
      <w:r>
        <w:t>where a person is present as an Alternate Director for more than one Director, that person is counted separately for each appointment provided that there is at least one other Director or Alternate Director present.</w:t>
      </w:r>
    </w:p>
    <w:p w14:paraId="3B1F261B" w14:textId="325AE0AF" w:rsidR="00FF1E4D" w:rsidRDefault="00FF1E4D" w:rsidP="006A5B98">
      <w:pPr>
        <w:pStyle w:val="ListParagraph"/>
        <w:numPr>
          <w:ilvl w:val="1"/>
          <w:numId w:val="19"/>
        </w:numPr>
        <w:spacing w:after="240" w:line="360" w:lineRule="auto"/>
        <w:ind w:left="709" w:hanging="709"/>
        <w:contextualSpacing w:val="0"/>
      </w:pPr>
      <w:r>
        <w:t>A quorum for a meeting of Directors must be present at all times during the meeting.</w:t>
      </w:r>
    </w:p>
    <w:p w14:paraId="3505A4BD" w14:textId="518444C0" w:rsidR="00FF1E4D" w:rsidRDefault="00FF1E4D" w:rsidP="00ED502A">
      <w:pPr>
        <w:pStyle w:val="ListParagraph"/>
        <w:numPr>
          <w:ilvl w:val="1"/>
          <w:numId w:val="19"/>
        </w:numPr>
        <w:spacing w:after="240" w:line="360" w:lineRule="auto"/>
        <w:ind w:left="709" w:hanging="709"/>
      </w:pPr>
      <w:r>
        <w:t>If there are not enough persons to form a quorum for a meeting of Directors, one or more of the Directors (including those who have an interest in a matter being considered at that meeting) may call a general meeting of the Company and the general meeting may pass a resolution to deal with the matter.</w:t>
      </w:r>
    </w:p>
    <w:p w14:paraId="3B0DD7F8" w14:textId="13DFFCBD" w:rsidR="00FF1E4D" w:rsidRDefault="00FF1E4D" w:rsidP="0047622C">
      <w:pPr>
        <w:pStyle w:val="Heading1"/>
        <w:ind w:left="720"/>
      </w:pPr>
      <w:bookmarkStart w:id="15" w:name="_Toc56696141"/>
      <w:r>
        <w:lastRenderedPageBreak/>
        <w:t>Powers and Delegations</w:t>
      </w:r>
      <w:bookmarkEnd w:id="15"/>
    </w:p>
    <w:p w14:paraId="1D23157F" w14:textId="63011D17" w:rsidR="00FF1E4D" w:rsidRDefault="00FF1E4D" w:rsidP="00ED502A">
      <w:pPr>
        <w:pStyle w:val="Heading2"/>
      </w:pPr>
      <w:bookmarkStart w:id="16" w:name="_Toc56696142"/>
      <w:r>
        <w:t>General powers</w:t>
      </w:r>
      <w:bookmarkEnd w:id="16"/>
    </w:p>
    <w:p w14:paraId="65FC58CA" w14:textId="77777777" w:rsidR="00FF1E4D" w:rsidRDefault="00FF1E4D" w:rsidP="006628AB">
      <w:pPr>
        <w:spacing w:after="240" w:line="360" w:lineRule="auto"/>
      </w:pPr>
      <w:r>
        <w:t>The Board has powers to delegate any of its powers particularly to Board committees, the CEO, or others as determined by the Constitution.</w:t>
      </w:r>
    </w:p>
    <w:p w14:paraId="1CE72B4E" w14:textId="386B2B8F" w:rsidR="00FF1E4D" w:rsidRDefault="00FF1E4D" w:rsidP="00ED502A">
      <w:pPr>
        <w:pStyle w:val="Heading2"/>
      </w:pPr>
      <w:bookmarkStart w:id="17" w:name="_Toc56696143"/>
      <w:r>
        <w:t>Management</w:t>
      </w:r>
      <w:bookmarkEnd w:id="17"/>
    </w:p>
    <w:p w14:paraId="6B7514B8" w14:textId="7A23804A" w:rsidR="00FF1E4D" w:rsidRDefault="00ED502A" w:rsidP="003737CB">
      <w:pPr>
        <w:spacing w:after="240" w:line="360" w:lineRule="auto"/>
        <w:ind w:left="709" w:hanging="709"/>
      </w:pPr>
      <w:r>
        <w:t>5.2.1</w:t>
      </w:r>
      <w:r>
        <w:tab/>
      </w:r>
      <w:r w:rsidR="00FF1E4D">
        <w:t>The Board may delegate its powers to the CEO as it considers appropriate. Management is responsible for implementing the strategic objectives and operating within the risk appetite set by the Board and for all other aspects of the day to day running of NDS. However, ultimate responsibility for strategy, control and oversight of sound and prudent management of the NDS rests with the Board.</w:t>
      </w:r>
    </w:p>
    <w:p w14:paraId="05A8B854" w14:textId="77777777" w:rsidR="00FF1E4D" w:rsidRDefault="00FF1E4D" w:rsidP="003737CB">
      <w:pPr>
        <w:spacing w:after="240" w:line="360" w:lineRule="auto"/>
        <w:ind w:left="709" w:hanging="709"/>
      </w:pPr>
      <w:r>
        <w:t>5.2.2</w:t>
      </w:r>
      <w:r>
        <w:tab/>
        <w:t>The Board has delegated any Statutory Reporting obligations to the CEO, who shall provide updates to the Board.</w:t>
      </w:r>
    </w:p>
    <w:p w14:paraId="34B42E21" w14:textId="0E261813" w:rsidR="00FF1E4D" w:rsidRDefault="00FF1E4D" w:rsidP="00ED502A">
      <w:pPr>
        <w:pStyle w:val="Heading2"/>
      </w:pPr>
      <w:bookmarkStart w:id="18" w:name="_Toc56696144"/>
      <w:r>
        <w:t>Divisional Committees</w:t>
      </w:r>
      <w:bookmarkEnd w:id="18"/>
    </w:p>
    <w:p w14:paraId="7F5A89FE" w14:textId="77777777" w:rsidR="00FF1E4D" w:rsidRDefault="00FF1E4D" w:rsidP="006628AB">
      <w:pPr>
        <w:spacing w:after="240" w:line="360" w:lineRule="auto"/>
      </w:pPr>
      <w:r>
        <w:t>The role and structure of Divisional Committees is as per the NDS By-Laws.</w:t>
      </w:r>
    </w:p>
    <w:p w14:paraId="4F6CC597" w14:textId="6AA90BB7" w:rsidR="00FF1E4D" w:rsidRDefault="00FF1E4D" w:rsidP="00ED502A">
      <w:pPr>
        <w:pStyle w:val="Heading2"/>
      </w:pPr>
      <w:bookmarkStart w:id="19" w:name="_Toc56696145"/>
      <w:r>
        <w:t>Board Committees</w:t>
      </w:r>
      <w:bookmarkEnd w:id="19"/>
    </w:p>
    <w:p w14:paraId="1AE5167D" w14:textId="77777777" w:rsidR="00FF1E4D" w:rsidRDefault="00FF1E4D" w:rsidP="003737CB">
      <w:pPr>
        <w:spacing w:after="240" w:line="360" w:lineRule="auto"/>
        <w:ind w:left="709" w:hanging="709"/>
      </w:pPr>
      <w:r>
        <w:t>5.4.1</w:t>
      </w:r>
      <w:r>
        <w:tab/>
        <w:t>The Board has established the following committees to assist it in fulfilling its duties and responsibilities:</w:t>
      </w:r>
    </w:p>
    <w:p w14:paraId="619C6AB6" w14:textId="0D4C8BEF" w:rsidR="00FF1E4D" w:rsidRDefault="00FF1E4D" w:rsidP="009B1A79">
      <w:pPr>
        <w:pStyle w:val="ListParagraph"/>
        <w:numPr>
          <w:ilvl w:val="1"/>
          <w:numId w:val="21"/>
        </w:numPr>
        <w:spacing w:after="240" w:line="360" w:lineRule="auto"/>
        <w:ind w:left="1276" w:hanging="556"/>
        <w:contextualSpacing w:val="0"/>
      </w:pPr>
      <w:r>
        <w:t>Audit, Risk &amp; Investment Committee;</w:t>
      </w:r>
    </w:p>
    <w:p w14:paraId="48B6B5E3" w14:textId="38FB492D" w:rsidR="00FF1E4D" w:rsidRDefault="00FF1E4D" w:rsidP="009B1A79">
      <w:pPr>
        <w:pStyle w:val="ListParagraph"/>
        <w:numPr>
          <w:ilvl w:val="1"/>
          <w:numId w:val="21"/>
        </w:numPr>
        <w:spacing w:after="240" w:line="360" w:lineRule="auto"/>
        <w:ind w:left="1276" w:hanging="556"/>
        <w:contextualSpacing w:val="0"/>
      </w:pPr>
      <w:r>
        <w:t>Governance Committee; and</w:t>
      </w:r>
    </w:p>
    <w:p w14:paraId="246CA347" w14:textId="3CE23CE2" w:rsidR="00FF1E4D" w:rsidRDefault="00FF1E4D" w:rsidP="009B1A79">
      <w:pPr>
        <w:pStyle w:val="ListParagraph"/>
        <w:numPr>
          <w:ilvl w:val="1"/>
          <w:numId w:val="21"/>
        </w:numPr>
        <w:spacing w:after="240" w:line="360" w:lineRule="auto"/>
        <w:ind w:left="1276" w:hanging="556"/>
        <w:contextualSpacing w:val="0"/>
      </w:pPr>
      <w:r>
        <w:t>Remuneration Committee; and</w:t>
      </w:r>
    </w:p>
    <w:p w14:paraId="76C09E27" w14:textId="6824BAD6" w:rsidR="00FF1E4D" w:rsidRDefault="00FF1E4D" w:rsidP="009B1A79">
      <w:pPr>
        <w:pStyle w:val="ListParagraph"/>
        <w:numPr>
          <w:ilvl w:val="1"/>
          <w:numId w:val="21"/>
        </w:numPr>
        <w:spacing w:after="240" w:line="360" w:lineRule="auto"/>
        <w:ind w:left="1276" w:hanging="556"/>
        <w:contextualSpacing w:val="0"/>
      </w:pPr>
      <w:r>
        <w:t>Communications Committee.</w:t>
      </w:r>
    </w:p>
    <w:p w14:paraId="56802352" w14:textId="77777777" w:rsidR="00FF1E4D" w:rsidRDefault="00FF1E4D" w:rsidP="003737CB">
      <w:pPr>
        <w:spacing w:after="240" w:line="360" w:lineRule="auto"/>
        <w:ind w:left="709" w:hanging="709"/>
      </w:pPr>
      <w:r>
        <w:lastRenderedPageBreak/>
        <w:t>5.4.2</w:t>
      </w:r>
      <w:r>
        <w:tab/>
        <w:t>Each committee has formal Terms of Reference and has been granted certain delegations by the Board. Committee terms of reference, delegations and composition of each committee are reviewed annually by the Board.</w:t>
      </w:r>
    </w:p>
    <w:p w14:paraId="0CD7E306" w14:textId="54E70CF4" w:rsidR="00FF1E4D" w:rsidRDefault="00FF1E4D" w:rsidP="00ED502A">
      <w:pPr>
        <w:pStyle w:val="Heading2"/>
      </w:pPr>
      <w:bookmarkStart w:id="20" w:name="_Toc56696146"/>
      <w:r>
        <w:t>Advisory Committees</w:t>
      </w:r>
      <w:bookmarkEnd w:id="20"/>
    </w:p>
    <w:p w14:paraId="512D15AD" w14:textId="7746415E" w:rsidR="00FF1E4D" w:rsidRDefault="00FF1E4D" w:rsidP="009B1A79">
      <w:pPr>
        <w:pStyle w:val="ListParagraph"/>
        <w:numPr>
          <w:ilvl w:val="1"/>
          <w:numId w:val="22"/>
        </w:numPr>
        <w:spacing w:after="240" w:line="360" w:lineRule="auto"/>
        <w:ind w:left="709" w:hanging="709"/>
        <w:contextualSpacing w:val="0"/>
      </w:pPr>
      <w:r>
        <w:t>The Board, in consultation with the CEO, may approve the establishment of advisory committees from time to time with the purpose of advising NDS on specific developments and issues within their areas of expertise.</w:t>
      </w:r>
    </w:p>
    <w:p w14:paraId="69485F74" w14:textId="4DB30D07" w:rsidR="00FF1E4D" w:rsidRDefault="00FF1E4D" w:rsidP="009B1A79">
      <w:pPr>
        <w:pStyle w:val="ListParagraph"/>
        <w:numPr>
          <w:ilvl w:val="1"/>
          <w:numId w:val="22"/>
        </w:numPr>
        <w:spacing w:after="240" w:line="360" w:lineRule="auto"/>
        <w:ind w:left="709" w:hanging="709"/>
      </w:pPr>
      <w:r>
        <w:t>The Board, in consultation with the CEO, approves, and then periodically reviews, the operation of each advisory committee.</w:t>
      </w:r>
    </w:p>
    <w:p w14:paraId="1882CC78" w14:textId="3F69FE7D" w:rsidR="00FF1E4D" w:rsidRDefault="00FF1E4D" w:rsidP="0047622C">
      <w:pPr>
        <w:pStyle w:val="Heading1"/>
        <w:ind w:left="720"/>
      </w:pPr>
      <w:bookmarkStart w:id="21" w:name="_Toc56696147"/>
      <w:r>
        <w:t>Policy-Making</w:t>
      </w:r>
      <w:bookmarkEnd w:id="21"/>
    </w:p>
    <w:p w14:paraId="6CEADD93" w14:textId="77777777" w:rsidR="00FF1E4D" w:rsidRDefault="00FF1E4D" w:rsidP="006628AB">
      <w:pPr>
        <w:spacing w:after="240" w:line="360" w:lineRule="auto"/>
      </w:pPr>
      <w:r>
        <w:t xml:space="preserve">Policies are designed to provide clear, unambiguous guidelines for NDS’s operations. Policies provide continuity and a consistent point of accountability. </w:t>
      </w:r>
    </w:p>
    <w:p w14:paraId="09434345" w14:textId="77777777" w:rsidR="00FF1E4D" w:rsidRDefault="00FF1E4D" w:rsidP="006628AB">
      <w:pPr>
        <w:spacing w:after="240" w:line="360" w:lineRule="auto"/>
      </w:pPr>
      <w:r>
        <w:t xml:space="preserve">Once a policy is adopted, the Board will speak with one voice in relation to that policy. </w:t>
      </w:r>
    </w:p>
    <w:p w14:paraId="74787313" w14:textId="77777777" w:rsidR="00FF1E4D" w:rsidRDefault="00FF1E4D" w:rsidP="006628AB">
      <w:pPr>
        <w:spacing w:after="240" w:line="360" w:lineRule="auto"/>
      </w:pPr>
      <w:r>
        <w:t xml:space="preserve">There shall be two levels of policy-making: </w:t>
      </w:r>
    </w:p>
    <w:p w14:paraId="4BE384E8" w14:textId="19120831" w:rsidR="00FF1E4D" w:rsidRDefault="00FF1E4D" w:rsidP="00ED502A">
      <w:pPr>
        <w:pStyle w:val="Heading2"/>
      </w:pPr>
      <w:bookmarkStart w:id="22" w:name="_Toc56696148"/>
      <w:r>
        <w:t>Governance policies</w:t>
      </w:r>
      <w:bookmarkEnd w:id="22"/>
    </w:p>
    <w:p w14:paraId="726E8C6C" w14:textId="77777777" w:rsidR="00FF1E4D" w:rsidRDefault="00FF1E4D" w:rsidP="003737CB">
      <w:pPr>
        <w:spacing w:after="240" w:line="360" w:lineRule="auto"/>
        <w:ind w:left="709" w:hanging="709"/>
      </w:pPr>
      <w:r>
        <w:t>6.1.1</w:t>
      </w:r>
      <w:r>
        <w:tab/>
        <w:t>The Board will develop the following policies, and may develop additional policies:</w:t>
      </w:r>
    </w:p>
    <w:p w14:paraId="160E0AC4" w14:textId="41B1B083" w:rsidR="00FF1E4D" w:rsidRDefault="00FF1E4D" w:rsidP="009B1A79">
      <w:pPr>
        <w:pStyle w:val="ListParagraph"/>
        <w:numPr>
          <w:ilvl w:val="0"/>
          <w:numId w:val="23"/>
        </w:numPr>
        <w:spacing w:after="240" w:line="360" w:lineRule="auto"/>
        <w:ind w:left="1069"/>
      </w:pPr>
      <w:r>
        <w:t>strategic objectives, describing the outcomes the Board wants to be achieved. These policies define the benefit provided, beneficiaries and the cost or worth of the benefit;</w:t>
      </w:r>
    </w:p>
    <w:p w14:paraId="33BFBAAD" w14:textId="6743973F" w:rsidR="00FF1E4D" w:rsidRDefault="00FF1E4D" w:rsidP="009B1A79">
      <w:pPr>
        <w:pStyle w:val="ListParagraph"/>
        <w:numPr>
          <w:ilvl w:val="0"/>
          <w:numId w:val="23"/>
        </w:numPr>
        <w:spacing w:after="240" w:line="360" w:lineRule="auto"/>
        <w:ind w:left="1069"/>
      </w:pPr>
      <w:r>
        <w:t xml:space="preserve">Governance Process policies describing the way the Board carries out its governing role; </w:t>
      </w:r>
    </w:p>
    <w:p w14:paraId="5D693E89" w14:textId="46AD39AD" w:rsidR="00FF1E4D" w:rsidRDefault="00FF1E4D" w:rsidP="009B1A79">
      <w:pPr>
        <w:pStyle w:val="ListParagraph"/>
        <w:numPr>
          <w:ilvl w:val="0"/>
          <w:numId w:val="23"/>
        </w:numPr>
        <w:spacing w:after="240" w:line="360" w:lineRule="auto"/>
        <w:ind w:left="1069"/>
      </w:pPr>
      <w:r>
        <w:t xml:space="preserve">Board/CEO Linkage policies, defining the nature of the relationship between the Board and the CEO. </w:t>
      </w:r>
    </w:p>
    <w:p w14:paraId="2990F6BF" w14:textId="77777777" w:rsidR="00FF1E4D" w:rsidRDefault="00FF1E4D" w:rsidP="006A5B98">
      <w:pPr>
        <w:spacing w:after="240" w:line="360" w:lineRule="auto"/>
        <w:ind w:left="709" w:hanging="709"/>
      </w:pPr>
      <w:r>
        <w:lastRenderedPageBreak/>
        <w:t>6.1.2</w:t>
      </w:r>
      <w:r>
        <w:tab/>
        <w:t xml:space="preserve">At a formally constituted Board meeting, the Board will approve all governance policies. </w:t>
      </w:r>
    </w:p>
    <w:p w14:paraId="3956C338" w14:textId="77777777" w:rsidR="00FF1E4D" w:rsidRDefault="00FF1E4D" w:rsidP="006A5B98">
      <w:pPr>
        <w:spacing w:after="240" w:line="360" w:lineRule="auto"/>
        <w:ind w:left="709" w:hanging="709"/>
      </w:pPr>
      <w:r>
        <w:t>6.1.3</w:t>
      </w:r>
      <w:r>
        <w:tab/>
        <w:t xml:space="preserve">All governance policies will be systematically reviewed by the Board. </w:t>
      </w:r>
    </w:p>
    <w:p w14:paraId="508C2045" w14:textId="77777777" w:rsidR="00FF1E4D" w:rsidRDefault="00FF1E4D" w:rsidP="006A5B98">
      <w:pPr>
        <w:spacing w:after="240" w:line="360" w:lineRule="auto"/>
        <w:ind w:left="709" w:hanging="709"/>
      </w:pPr>
      <w:r>
        <w:t>6.1.4</w:t>
      </w:r>
      <w:r>
        <w:tab/>
        <w:t xml:space="preserve">All governance policies shall be available to all Board members, the CEO and to staff as appropriate via the CEO. </w:t>
      </w:r>
    </w:p>
    <w:p w14:paraId="2ABEEA9C" w14:textId="0589C872" w:rsidR="00FF1E4D" w:rsidRDefault="00FF1E4D" w:rsidP="00ED502A">
      <w:pPr>
        <w:pStyle w:val="Heading2"/>
      </w:pPr>
      <w:bookmarkStart w:id="23" w:name="_Toc56696149"/>
      <w:r>
        <w:t>Operational policies</w:t>
      </w:r>
      <w:bookmarkEnd w:id="23"/>
    </w:p>
    <w:p w14:paraId="793B1997" w14:textId="77777777" w:rsidR="00FF1E4D" w:rsidRDefault="00FF1E4D" w:rsidP="006A5B98">
      <w:pPr>
        <w:spacing w:after="240" w:line="360" w:lineRule="auto"/>
        <w:ind w:left="709" w:hanging="709"/>
      </w:pPr>
      <w:r>
        <w:t>6.2.1</w:t>
      </w:r>
      <w:r>
        <w:tab/>
        <w:t xml:space="preserve">These define day-to-day operational frameworks/guidelines for staff. All operational policies shall be consistent with the principles, boundaries and definitions espoused in the Board-level policies. </w:t>
      </w:r>
    </w:p>
    <w:p w14:paraId="6B51BB86" w14:textId="77777777" w:rsidR="00FF1E4D" w:rsidRDefault="00FF1E4D" w:rsidP="006A5B98">
      <w:pPr>
        <w:spacing w:after="240" w:line="360" w:lineRule="auto"/>
        <w:ind w:left="709" w:hanging="709"/>
      </w:pPr>
      <w:r>
        <w:t>6.2.2</w:t>
      </w:r>
      <w:r>
        <w:tab/>
        <w:t xml:space="preserve">The CEO is responsible for the development of all operational policies. </w:t>
      </w:r>
    </w:p>
    <w:p w14:paraId="399405AE" w14:textId="77777777" w:rsidR="00FF1E4D" w:rsidRDefault="00FF1E4D" w:rsidP="006A5B98">
      <w:pPr>
        <w:spacing w:after="240" w:line="360" w:lineRule="auto"/>
        <w:ind w:left="709" w:hanging="709"/>
      </w:pPr>
      <w:r>
        <w:t>6.2.3</w:t>
      </w:r>
      <w:r>
        <w:tab/>
        <w:t xml:space="preserve">All operational policies shall be accessible to all staff, and to Board members as required. </w:t>
      </w:r>
    </w:p>
    <w:p w14:paraId="7EAAC3BE" w14:textId="77777777" w:rsidR="00FF1E4D" w:rsidRDefault="00FF1E4D" w:rsidP="006A5B98">
      <w:pPr>
        <w:spacing w:after="240" w:line="360" w:lineRule="auto"/>
        <w:ind w:left="709" w:hanging="709"/>
      </w:pPr>
      <w:r>
        <w:t>6.2.4</w:t>
      </w:r>
      <w:r>
        <w:tab/>
        <w:t>All operational policies shall be systematically and regularly reviewed.</w:t>
      </w:r>
    </w:p>
    <w:p w14:paraId="78244090" w14:textId="59A2E5CB" w:rsidR="00FF1E4D" w:rsidRDefault="00971660" w:rsidP="00ED502A">
      <w:pPr>
        <w:pStyle w:val="Heading2"/>
      </w:pPr>
      <w:bookmarkStart w:id="24" w:name="_Toc56696150"/>
      <w:r>
        <w:t>Industry p</w:t>
      </w:r>
      <w:r w:rsidR="00FF1E4D">
        <w:t>olicies</w:t>
      </w:r>
      <w:bookmarkEnd w:id="24"/>
    </w:p>
    <w:p w14:paraId="21CDCDEC" w14:textId="77777777" w:rsidR="00FF1E4D" w:rsidRDefault="00FF1E4D" w:rsidP="006A5B98">
      <w:pPr>
        <w:spacing w:after="240" w:line="360" w:lineRule="auto"/>
        <w:ind w:left="709" w:hanging="709"/>
      </w:pPr>
      <w:r>
        <w:t>6.3.1</w:t>
      </w:r>
      <w:r>
        <w:tab/>
        <w:t>The Board will determine policies and or responses to issues affecting NDS’s membership and/or the sector more generally. Such decisions on policies or issues may be delegated to a designated Committee from time to time. In general however, industry policies shall be determined by the Board having regard to the advice and/or recommendation(s) of:</w:t>
      </w:r>
    </w:p>
    <w:p w14:paraId="10A05603" w14:textId="67B3D2C9" w:rsidR="00FF1E4D" w:rsidRDefault="00FF1E4D" w:rsidP="009B1A79">
      <w:pPr>
        <w:pStyle w:val="ListParagraph"/>
        <w:numPr>
          <w:ilvl w:val="2"/>
          <w:numId w:val="24"/>
        </w:numPr>
        <w:spacing w:after="240" w:line="360" w:lineRule="auto"/>
        <w:ind w:left="1440"/>
      </w:pPr>
      <w:r>
        <w:t>the CEO</w:t>
      </w:r>
    </w:p>
    <w:p w14:paraId="72105A5F" w14:textId="6B1B9048" w:rsidR="00FF1E4D" w:rsidRDefault="00FF1E4D" w:rsidP="009B1A79">
      <w:pPr>
        <w:pStyle w:val="ListParagraph"/>
        <w:numPr>
          <w:ilvl w:val="2"/>
          <w:numId w:val="24"/>
        </w:numPr>
        <w:spacing w:after="240" w:line="360" w:lineRule="auto"/>
        <w:ind w:left="1440"/>
      </w:pPr>
      <w:r>
        <w:t xml:space="preserve">NDS Committees (including </w:t>
      </w:r>
      <w:r w:rsidR="00971660">
        <w:t xml:space="preserve">National Advisory Committees of the Board and </w:t>
      </w:r>
      <w:r>
        <w:t>Divisional Committees)</w:t>
      </w:r>
    </w:p>
    <w:p w14:paraId="7867F1EF" w14:textId="383A1E1F" w:rsidR="00FF1E4D" w:rsidRDefault="00FF1E4D" w:rsidP="009B1A79">
      <w:pPr>
        <w:pStyle w:val="ListParagraph"/>
        <w:numPr>
          <w:ilvl w:val="2"/>
          <w:numId w:val="24"/>
        </w:numPr>
        <w:spacing w:after="240" w:line="360" w:lineRule="auto"/>
        <w:ind w:left="1440"/>
      </w:pPr>
      <w:r>
        <w:t>NDS forums or conferences; and</w:t>
      </w:r>
    </w:p>
    <w:p w14:paraId="46B94EBE" w14:textId="78D477A1" w:rsidR="00FF1E4D" w:rsidRDefault="00FF1E4D" w:rsidP="009B1A79">
      <w:pPr>
        <w:pStyle w:val="ListParagraph"/>
        <w:numPr>
          <w:ilvl w:val="2"/>
          <w:numId w:val="24"/>
        </w:numPr>
        <w:spacing w:after="240" w:line="360" w:lineRule="auto"/>
        <w:ind w:left="1440"/>
      </w:pPr>
      <w:r>
        <w:t>Other significant stakeholders.</w:t>
      </w:r>
    </w:p>
    <w:p w14:paraId="4E0E9EAC" w14:textId="77777777" w:rsidR="00FF1E4D" w:rsidRDefault="00FF1E4D" w:rsidP="006A5B98">
      <w:pPr>
        <w:spacing w:after="240" w:line="360" w:lineRule="auto"/>
        <w:ind w:left="709" w:hanging="709"/>
      </w:pPr>
      <w:r>
        <w:t>6.3.2</w:t>
      </w:r>
      <w:r>
        <w:tab/>
        <w:t>In determining NDS’s industry policies, the Board shall have regard to the National Policy Development Flow Chart at Appendix A to this Charter.</w:t>
      </w:r>
    </w:p>
    <w:p w14:paraId="21EA098C" w14:textId="5A16DD4E" w:rsidR="00FF1E4D" w:rsidRDefault="00FF1E4D" w:rsidP="0047622C">
      <w:pPr>
        <w:pStyle w:val="Heading1"/>
        <w:ind w:left="720"/>
      </w:pPr>
      <w:bookmarkStart w:id="25" w:name="_Toc56696151"/>
      <w:r>
        <w:lastRenderedPageBreak/>
        <w:t>Board Effectiveness</w:t>
      </w:r>
      <w:bookmarkEnd w:id="25"/>
    </w:p>
    <w:p w14:paraId="2A7D0A44" w14:textId="1B3C4A9E" w:rsidR="00FF1E4D" w:rsidRDefault="00FF1E4D" w:rsidP="00ED502A">
      <w:pPr>
        <w:pStyle w:val="Heading2"/>
      </w:pPr>
      <w:bookmarkStart w:id="26" w:name="_Toc56696152"/>
      <w:r>
        <w:t>Directors’ Protection</w:t>
      </w:r>
      <w:bookmarkEnd w:id="26"/>
    </w:p>
    <w:p w14:paraId="19FF9458" w14:textId="4C5D0BDC" w:rsidR="00FF1E4D" w:rsidRDefault="00FF1E4D" w:rsidP="009B1A79">
      <w:pPr>
        <w:pStyle w:val="ListParagraph"/>
        <w:numPr>
          <w:ilvl w:val="1"/>
          <w:numId w:val="25"/>
        </w:numPr>
        <w:spacing w:after="240" w:line="360" w:lineRule="auto"/>
        <w:ind w:left="709" w:hanging="709"/>
      </w:pPr>
      <w:r>
        <w:t>To the extent permitted by law, the Company may indemnify each Relevant Officer against:</w:t>
      </w:r>
    </w:p>
    <w:p w14:paraId="7CEAABF0" w14:textId="53FC7222" w:rsidR="00FF1E4D" w:rsidRDefault="00FF1E4D" w:rsidP="009B1A79">
      <w:pPr>
        <w:pStyle w:val="ListParagraph"/>
        <w:numPr>
          <w:ilvl w:val="0"/>
          <w:numId w:val="26"/>
        </w:numPr>
        <w:spacing w:after="240" w:line="360" w:lineRule="auto"/>
        <w:ind w:left="1069"/>
      </w:pPr>
      <w:r>
        <w:t>A liability of that person; and</w:t>
      </w:r>
    </w:p>
    <w:p w14:paraId="51D30A53" w14:textId="68350672" w:rsidR="00FF1E4D" w:rsidRDefault="00FF1E4D" w:rsidP="009B1A79">
      <w:pPr>
        <w:pStyle w:val="ListParagraph"/>
        <w:numPr>
          <w:ilvl w:val="0"/>
          <w:numId w:val="26"/>
        </w:numPr>
        <w:spacing w:after="240" w:line="360" w:lineRule="auto"/>
        <w:ind w:left="1066" w:hanging="357"/>
        <w:contextualSpacing w:val="0"/>
      </w:pPr>
      <w:r>
        <w:t>Legal Costs of that person.</w:t>
      </w:r>
    </w:p>
    <w:p w14:paraId="284000F9" w14:textId="1396D7F6" w:rsidR="00FF1E4D" w:rsidRDefault="00FF1E4D" w:rsidP="009B1A79">
      <w:pPr>
        <w:pStyle w:val="ListParagraph"/>
        <w:numPr>
          <w:ilvl w:val="1"/>
          <w:numId w:val="25"/>
        </w:numPr>
        <w:spacing w:after="240" w:line="360" w:lineRule="auto"/>
        <w:ind w:left="709" w:hanging="709"/>
        <w:contextualSpacing w:val="0"/>
      </w:pPr>
      <w:r>
        <w:t>Directors are also invited to sign the ‘Deed of Indemnity, Insurance and Access.</w:t>
      </w:r>
    </w:p>
    <w:p w14:paraId="3A721CBC" w14:textId="373AD65F" w:rsidR="00FF1E4D" w:rsidRDefault="00FF1E4D" w:rsidP="00ED502A">
      <w:pPr>
        <w:pStyle w:val="Heading2"/>
      </w:pPr>
      <w:bookmarkStart w:id="27" w:name="_Toc56696153"/>
      <w:r>
        <w:t>Evaluations</w:t>
      </w:r>
      <w:bookmarkEnd w:id="27"/>
    </w:p>
    <w:p w14:paraId="46C52EB0" w14:textId="77777777" w:rsidR="00FF1E4D" w:rsidRDefault="00FF1E4D" w:rsidP="006628AB">
      <w:pPr>
        <w:spacing w:after="240" w:line="360" w:lineRule="auto"/>
      </w:pPr>
      <w:r>
        <w:t>The Board considers the ongoing development and improvement of its own performance as a critical input to effective governance. As a result, the Board undertakes an annual evaluation of Board and director performance. The Board may engage an independent expert to facilitate the process.</w:t>
      </w:r>
    </w:p>
    <w:p w14:paraId="159D0057" w14:textId="557BEAAC" w:rsidR="00FF1E4D" w:rsidRDefault="00FF1E4D" w:rsidP="00ED502A">
      <w:pPr>
        <w:pStyle w:val="Heading2"/>
      </w:pPr>
      <w:bookmarkStart w:id="28" w:name="_Toc56696154"/>
      <w:r>
        <w:t>Director Remuneration</w:t>
      </w:r>
      <w:bookmarkEnd w:id="28"/>
    </w:p>
    <w:p w14:paraId="4322BA62" w14:textId="77777777" w:rsidR="00FF1E4D" w:rsidRDefault="00FF1E4D" w:rsidP="006A5B98">
      <w:pPr>
        <w:spacing w:after="240" w:line="360" w:lineRule="auto"/>
        <w:ind w:left="709" w:hanging="709"/>
      </w:pPr>
      <w:r>
        <w:t>7.3.1</w:t>
      </w:r>
      <w:r>
        <w:tab/>
        <w:t>NDS does not pay any fees to a Director for performing that person’s duties and responsibilities as a Director.</w:t>
      </w:r>
    </w:p>
    <w:p w14:paraId="265524F5" w14:textId="77777777" w:rsidR="00FF1E4D" w:rsidRDefault="00FF1E4D" w:rsidP="006A5B98">
      <w:pPr>
        <w:spacing w:after="240" w:line="360" w:lineRule="auto"/>
        <w:ind w:left="709" w:hanging="709"/>
      </w:pPr>
      <w:r>
        <w:t>7.3.2</w:t>
      </w:r>
      <w:r>
        <w:tab/>
        <w:t>NDS will pay all reasonable travel, accommodation and other expenses that a Director or Alternate Director properly incurs (refer to Directors’ Expenses Policy).</w:t>
      </w:r>
    </w:p>
    <w:p w14:paraId="2B779F4D" w14:textId="7D8E04CB" w:rsidR="00FF1E4D" w:rsidRDefault="00FF1E4D" w:rsidP="00ED502A">
      <w:pPr>
        <w:pStyle w:val="Heading2"/>
      </w:pPr>
      <w:bookmarkStart w:id="29" w:name="_Toc56696155"/>
      <w:r>
        <w:t>Director Induction</w:t>
      </w:r>
      <w:bookmarkEnd w:id="29"/>
    </w:p>
    <w:p w14:paraId="27270DB6" w14:textId="77777777" w:rsidR="00FF1E4D" w:rsidRDefault="00FF1E4D" w:rsidP="006628AB">
      <w:pPr>
        <w:spacing w:after="240" w:line="360" w:lineRule="auto"/>
      </w:pPr>
      <w:r>
        <w:t>Refer to NDS’s Board Member Induction Policy.</w:t>
      </w:r>
    </w:p>
    <w:p w14:paraId="2045D690" w14:textId="0C2CA265" w:rsidR="00FF1E4D" w:rsidRDefault="00FF1E4D" w:rsidP="00ED502A">
      <w:pPr>
        <w:pStyle w:val="Heading2"/>
      </w:pPr>
      <w:bookmarkStart w:id="30" w:name="_Toc56696156"/>
      <w:r>
        <w:t>Director Development</w:t>
      </w:r>
      <w:bookmarkEnd w:id="30"/>
    </w:p>
    <w:p w14:paraId="324504D1" w14:textId="77777777" w:rsidR="00FF1E4D" w:rsidRDefault="00FF1E4D" w:rsidP="006628AB">
      <w:pPr>
        <w:spacing w:after="240" w:line="360" w:lineRule="auto"/>
      </w:pPr>
      <w:r>
        <w:t>The Board recognises that good governance is an investment in NDS and will therefore invest in training and development to increase its governance capacity:</w:t>
      </w:r>
    </w:p>
    <w:p w14:paraId="1CD689BD" w14:textId="487005E7" w:rsidR="00FF1E4D" w:rsidRDefault="00FF1E4D" w:rsidP="009B1A79">
      <w:pPr>
        <w:pStyle w:val="ListParagraph"/>
        <w:numPr>
          <w:ilvl w:val="1"/>
          <w:numId w:val="27"/>
        </w:numPr>
        <w:spacing w:after="240" w:line="360" w:lineRule="auto"/>
        <w:ind w:left="709" w:hanging="709"/>
        <w:contextualSpacing w:val="0"/>
      </w:pPr>
      <w:r>
        <w:lastRenderedPageBreak/>
        <w:t>the Board will offer training for all Board members in order to enhance their capac</w:t>
      </w:r>
      <w:r w:rsidR="006A5B98">
        <w:t>ity for governance excellence;</w:t>
      </w:r>
    </w:p>
    <w:p w14:paraId="50AA15E9" w14:textId="1CF3CB4D" w:rsidR="00FF1E4D" w:rsidRDefault="00FF1E4D" w:rsidP="009B1A79">
      <w:pPr>
        <w:pStyle w:val="ListParagraph"/>
        <w:numPr>
          <w:ilvl w:val="1"/>
          <w:numId w:val="27"/>
        </w:numPr>
        <w:spacing w:after="240" w:line="360" w:lineRule="auto"/>
        <w:ind w:left="709" w:hanging="709"/>
      </w:pPr>
      <w:r>
        <w:t xml:space="preserve">all costs associated with governance will be prudently incurred, though designed to ensure the development of the highest standard of governance. Governance development costs will be sufficient to cover: </w:t>
      </w:r>
    </w:p>
    <w:p w14:paraId="28175EE4" w14:textId="37E09B29" w:rsidR="00FF1E4D" w:rsidRDefault="00FF1E4D" w:rsidP="009B1A79">
      <w:pPr>
        <w:pStyle w:val="ListParagraph"/>
        <w:numPr>
          <w:ilvl w:val="0"/>
          <w:numId w:val="28"/>
        </w:numPr>
        <w:spacing w:after="240" w:line="360" w:lineRule="auto"/>
        <w:ind w:left="1276" w:hanging="567"/>
      </w:pPr>
      <w:r>
        <w:t xml:space="preserve">induction of new Board members; </w:t>
      </w:r>
    </w:p>
    <w:p w14:paraId="23A0231A" w14:textId="00543345" w:rsidR="00FF1E4D" w:rsidRDefault="00FF1E4D" w:rsidP="009B1A79">
      <w:pPr>
        <w:pStyle w:val="ListParagraph"/>
        <w:numPr>
          <w:ilvl w:val="0"/>
          <w:numId w:val="28"/>
        </w:numPr>
        <w:spacing w:after="240" w:line="360" w:lineRule="auto"/>
        <w:ind w:left="1276" w:hanging="567"/>
      </w:pPr>
      <w:r>
        <w:t xml:space="preserve">travel to Board meetings; </w:t>
      </w:r>
    </w:p>
    <w:p w14:paraId="516F60DB" w14:textId="68136DF8" w:rsidR="00FF1E4D" w:rsidRDefault="00FF1E4D" w:rsidP="009B1A79">
      <w:pPr>
        <w:pStyle w:val="ListParagraph"/>
        <w:numPr>
          <w:ilvl w:val="0"/>
          <w:numId w:val="28"/>
        </w:numPr>
        <w:spacing w:after="240" w:line="360" w:lineRule="auto"/>
        <w:ind w:left="1276" w:hanging="567"/>
      </w:pPr>
      <w:r>
        <w:t>external audits or performance reviews; and</w:t>
      </w:r>
    </w:p>
    <w:p w14:paraId="38E3852E" w14:textId="1B9FEAD8" w:rsidR="00FF1E4D" w:rsidRDefault="00FF1E4D" w:rsidP="009B1A79">
      <w:pPr>
        <w:pStyle w:val="ListParagraph"/>
        <w:numPr>
          <w:ilvl w:val="0"/>
          <w:numId w:val="28"/>
        </w:numPr>
        <w:spacing w:after="240" w:line="360" w:lineRule="auto"/>
        <w:ind w:left="1276" w:hanging="567"/>
      </w:pPr>
      <w:r>
        <w:t xml:space="preserve">other costs associated with effective governance, e.g. surveys and focus groups. </w:t>
      </w:r>
    </w:p>
    <w:p w14:paraId="0B790477" w14:textId="2F87A532" w:rsidR="00FF1E4D" w:rsidRDefault="00FF1E4D" w:rsidP="0047622C">
      <w:pPr>
        <w:pStyle w:val="Heading1"/>
        <w:ind w:left="720"/>
      </w:pPr>
      <w:bookmarkStart w:id="31" w:name="_Toc56696157"/>
      <w:r>
        <w:t>Review of Board Charter</w:t>
      </w:r>
      <w:bookmarkEnd w:id="31"/>
    </w:p>
    <w:p w14:paraId="3CACF909" w14:textId="77777777" w:rsidR="00FF1E4D" w:rsidRDefault="00FF1E4D" w:rsidP="006628AB">
      <w:pPr>
        <w:spacing w:after="240" w:line="360" w:lineRule="auto"/>
      </w:pPr>
      <w:r>
        <w:t>This Charter will be reviewed annually or more frequently by the Board as required.</w:t>
      </w:r>
    </w:p>
    <w:p w14:paraId="52DAA3C3" w14:textId="4E05ED75" w:rsidR="00FF1E4D" w:rsidRDefault="00FF1E4D" w:rsidP="0047622C">
      <w:pPr>
        <w:pStyle w:val="Heading1"/>
        <w:ind w:left="720"/>
      </w:pPr>
      <w:bookmarkStart w:id="32" w:name="_Toc56696158"/>
      <w:r>
        <w:t>Definitions and Interpretation</w:t>
      </w:r>
      <w:bookmarkEnd w:id="32"/>
    </w:p>
    <w:p w14:paraId="28C95359" w14:textId="37C792CD" w:rsidR="00FF1E4D" w:rsidRDefault="00FF1E4D" w:rsidP="00ED502A">
      <w:pPr>
        <w:pStyle w:val="Heading2"/>
      </w:pPr>
      <w:bookmarkStart w:id="33" w:name="_Toc56696159"/>
      <w:r>
        <w:t>Definitions</w:t>
      </w:r>
      <w:bookmarkEnd w:id="33"/>
    </w:p>
    <w:p w14:paraId="4E8F3933" w14:textId="77777777" w:rsidR="00FF1E4D" w:rsidRDefault="00FF1E4D" w:rsidP="006628AB">
      <w:pPr>
        <w:spacing w:after="240" w:line="360" w:lineRule="auto"/>
      </w:pPr>
      <w:r>
        <w:t>In this document, unless otherwise provided or the context requires otherwise:</w:t>
      </w:r>
    </w:p>
    <w:p w14:paraId="6F8A0627" w14:textId="6BA825D6" w:rsidR="00FF1E4D" w:rsidRDefault="00FF1E4D" w:rsidP="006628AB">
      <w:pPr>
        <w:spacing w:after="240" w:line="360" w:lineRule="auto"/>
      </w:pPr>
      <w:r w:rsidRPr="006A5B98">
        <w:rPr>
          <w:b/>
        </w:rPr>
        <w:t>Board</w:t>
      </w:r>
      <w:r w:rsidR="006A5B98">
        <w:t xml:space="preserve"> </w:t>
      </w:r>
      <w:r>
        <w:t>means the Board of Directors of NDS.</w:t>
      </w:r>
    </w:p>
    <w:p w14:paraId="1D1AFE5B" w14:textId="4A9B5B71" w:rsidR="00FF1E4D" w:rsidRDefault="00FF1E4D" w:rsidP="006628AB">
      <w:pPr>
        <w:spacing w:after="240" w:line="360" w:lineRule="auto"/>
      </w:pPr>
      <w:r w:rsidRPr="006A5B98">
        <w:rPr>
          <w:b/>
        </w:rPr>
        <w:t>By-law</w:t>
      </w:r>
      <w:r w:rsidR="006A5B98">
        <w:t xml:space="preserve"> </w:t>
      </w:r>
      <w:r>
        <w:t>means a by-law made by the Directors in accordance with the Constitution.</w:t>
      </w:r>
    </w:p>
    <w:p w14:paraId="2F9CAA06" w14:textId="3E146D16" w:rsidR="00FF1E4D" w:rsidRDefault="00FF1E4D" w:rsidP="006628AB">
      <w:pPr>
        <w:spacing w:after="240" w:line="360" w:lineRule="auto"/>
      </w:pPr>
      <w:r w:rsidRPr="006A5B98">
        <w:rPr>
          <w:b/>
        </w:rPr>
        <w:t>CEO</w:t>
      </w:r>
      <w:r w:rsidR="006A5B98">
        <w:t xml:space="preserve"> </w:t>
      </w:r>
      <w:r>
        <w:t>means the Chief Executive Officer.</w:t>
      </w:r>
    </w:p>
    <w:p w14:paraId="28336E2A" w14:textId="400EE35C" w:rsidR="00FF1E4D" w:rsidRDefault="00FF1E4D" w:rsidP="006628AB">
      <w:pPr>
        <w:spacing w:after="240" w:line="360" w:lineRule="auto"/>
      </w:pPr>
      <w:r w:rsidRPr="006A5B98">
        <w:rPr>
          <w:b/>
        </w:rPr>
        <w:t>Chief Executive Officer, Director, Division, Member</w:t>
      </w:r>
      <w:r w:rsidR="006A5B98">
        <w:t xml:space="preserve"> </w:t>
      </w:r>
      <w:r>
        <w:t>and other words and expressions defined in the Constitution have the same meaning where used in this document.</w:t>
      </w:r>
    </w:p>
    <w:p w14:paraId="58160DC2" w14:textId="4E9A6EFB" w:rsidR="00FF1E4D" w:rsidRDefault="00FF1E4D" w:rsidP="006628AB">
      <w:pPr>
        <w:spacing w:after="240" w:line="360" w:lineRule="auto"/>
      </w:pPr>
      <w:r w:rsidRPr="006A5B98">
        <w:rPr>
          <w:b/>
        </w:rPr>
        <w:t>Constitution</w:t>
      </w:r>
      <w:r w:rsidR="006A5B98">
        <w:t xml:space="preserve"> </w:t>
      </w:r>
      <w:r>
        <w:t>means the Constitution of NDS.</w:t>
      </w:r>
    </w:p>
    <w:p w14:paraId="58E2A7F7" w14:textId="740C427F" w:rsidR="00FF1E4D" w:rsidRDefault="00FF1E4D" w:rsidP="006628AB">
      <w:pPr>
        <w:spacing w:after="240" w:line="360" w:lineRule="auto"/>
      </w:pPr>
      <w:r w:rsidRPr="006A5B98">
        <w:rPr>
          <w:b/>
        </w:rPr>
        <w:t>NDS</w:t>
      </w:r>
      <w:r w:rsidR="006A5B98">
        <w:t xml:space="preserve"> </w:t>
      </w:r>
      <w:r>
        <w:t>means National Disability Services Limited</w:t>
      </w:r>
      <w:r w:rsidR="006A5B98">
        <w:t xml:space="preserve"> (</w:t>
      </w:r>
      <w:r>
        <w:t>ACN 008 445 485</w:t>
      </w:r>
      <w:r w:rsidR="006A5B98">
        <w:t>)</w:t>
      </w:r>
      <w:r>
        <w:t>.</w:t>
      </w:r>
    </w:p>
    <w:p w14:paraId="0A528700" w14:textId="768042CA" w:rsidR="00FF1E4D" w:rsidRDefault="00FF1E4D" w:rsidP="006628AB">
      <w:pPr>
        <w:spacing w:after="240" w:line="360" w:lineRule="auto"/>
      </w:pPr>
      <w:r w:rsidRPr="006A5B98">
        <w:rPr>
          <w:b/>
        </w:rPr>
        <w:t>Outcomes policies</w:t>
      </w:r>
      <w:r w:rsidR="006A5B98">
        <w:t xml:space="preserve"> </w:t>
      </w:r>
      <w:r>
        <w:t>means policies relating to strategic objectives and other desired or required achievements or outcomes set out in any policies.</w:t>
      </w:r>
    </w:p>
    <w:p w14:paraId="1B11BD6E" w14:textId="2533DBC4" w:rsidR="00FF1E4D" w:rsidRDefault="006A5B98" w:rsidP="006628AB">
      <w:pPr>
        <w:spacing w:after="240" w:line="360" w:lineRule="auto"/>
      </w:pPr>
      <w:r w:rsidRPr="006A5B98">
        <w:rPr>
          <w:b/>
        </w:rPr>
        <w:lastRenderedPageBreak/>
        <w:t>Policies and policies</w:t>
      </w:r>
      <w:r>
        <w:t xml:space="preserve"> </w:t>
      </w:r>
      <w:r w:rsidR="00FF1E4D">
        <w:t>are policies formulated by the Board in relation to NDS.</w:t>
      </w:r>
    </w:p>
    <w:p w14:paraId="129CE1CE" w14:textId="782BAAF0" w:rsidR="00FF1E4D" w:rsidRDefault="00FF1E4D" w:rsidP="006628AB">
      <w:pPr>
        <w:spacing w:after="240" w:line="360" w:lineRule="auto"/>
      </w:pPr>
      <w:r w:rsidRPr="006A5B98">
        <w:rPr>
          <w:b/>
        </w:rPr>
        <w:t>President</w:t>
      </w:r>
      <w:r w:rsidR="006A5B98">
        <w:t xml:space="preserve"> </w:t>
      </w:r>
      <w:r>
        <w:t>means the person elected or appointed as President of the Board in accordance with the Constitution or, if there is no such person at any relevant time, the person then holding the position of Vice-President of the Board.</w:t>
      </w:r>
    </w:p>
    <w:p w14:paraId="278F6232" w14:textId="2DC19E9D" w:rsidR="00FF1E4D" w:rsidRDefault="006A5B98" w:rsidP="006628AB">
      <w:pPr>
        <w:spacing w:after="240" w:line="360" w:lineRule="auto"/>
      </w:pPr>
      <w:r w:rsidRPr="006A5B98">
        <w:rPr>
          <w:b/>
        </w:rPr>
        <w:t>Divisional Committee</w:t>
      </w:r>
      <w:r>
        <w:t xml:space="preserve"> </w:t>
      </w:r>
      <w:r w:rsidR="00FF1E4D">
        <w:t>means a committee of a Division of NDS established in accordance with By-Law No 2.</w:t>
      </w:r>
    </w:p>
    <w:p w14:paraId="42B6E125" w14:textId="5C927CE1" w:rsidR="00FF1E4D" w:rsidRDefault="00FF1E4D" w:rsidP="006628AB">
      <w:pPr>
        <w:spacing w:after="240" w:line="360" w:lineRule="auto"/>
      </w:pPr>
      <w:r w:rsidRPr="006A5B98">
        <w:rPr>
          <w:b/>
        </w:rPr>
        <w:t>Division Manager</w:t>
      </w:r>
      <w:r w:rsidR="006A5B98">
        <w:t xml:space="preserve"> </w:t>
      </w:r>
      <w:r>
        <w:t>means (in relation to a Division) the person holding the position of manager of the Division at the relevant time.</w:t>
      </w:r>
    </w:p>
    <w:p w14:paraId="7CE81F21" w14:textId="43B75346" w:rsidR="00FF1E4D" w:rsidRDefault="00FF1E4D" w:rsidP="006628AB">
      <w:pPr>
        <w:spacing w:after="240" w:line="360" w:lineRule="auto"/>
      </w:pPr>
      <w:r w:rsidRPr="006A5B98">
        <w:rPr>
          <w:b/>
        </w:rPr>
        <w:t>Strategic objectives</w:t>
      </w:r>
      <w:r w:rsidR="006A5B98">
        <w:t xml:space="preserve"> </w:t>
      </w:r>
      <w:r>
        <w:t>means the desired or required results and outcomes set out in the Board's strategic objectives from time to time.</w:t>
      </w:r>
    </w:p>
    <w:p w14:paraId="2D914000" w14:textId="1CFEA936" w:rsidR="00FF1E4D" w:rsidRDefault="00FF1E4D" w:rsidP="00ED502A">
      <w:pPr>
        <w:pStyle w:val="Heading2"/>
      </w:pPr>
      <w:bookmarkStart w:id="34" w:name="_Toc56696160"/>
      <w:r>
        <w:t>Interpretation</w:t>
      </w:r>
      <w:bookmarkEnd w:id="34"/>
    </w:p>
    <w:p w14:paraId="3850FE91" w14:textId="77777777" w:rsidR="00FF1E4D" w:rsidRDefault="00FF1E4D" w:rsidP="006628AB">
      <w:pPr>
        <w:spacing w:after="240" w:line="360" w:lineRule="auto"/>
      </w:pPr>
      <w:r>
        <w:t xml:space="preserve">In this document, unless the context otherwise requires: </w:t>
      </w:r>
    </w:p>
    <w:p w14:paraId="1642CDDB" w14:textId="183D7E0B" w:rsidR="00FF1E4D" w:rsidRDefault="00FF1E4D" w:rsidP="009B1A79">
      <w:pPr>
        <w:pStyle w:val="ListParagraph"/>
        <w:numPr>
          <w:ilvl w:val="1"/>
          <w:numId w:val="29"/>
        </w:numPr>
        <w:spacing w:after="240" w:line="360" w:lineRule="auto"/>
        <w:ind w:left="709" w:hanging="709"/>
        <w:contextualSpacing w:val="0"/>
      </w:pPr>
      <w:r>
        <w:t xml:space="preserve">where an expression is defined, another part of speech or grammatical form of that expression has a corresponding meaning; </w:t>
      </w:r>
    </w:p>
    <w:p w14:paraId="1BE0017C" w14:textId="31800BEC" w:rsidR="00FF1E4D" w:rsidRDefault="00FF1E4D" w:rsidP="009B1A79">
      <w:pPr>
        <w:pStyle w:val="ListParagraph"/>
        <w:numPr>
          <w:ilvl w:val="1"/>
          <w:numId w:val="29"/>
        </w:numPr>
        <w:spacing w:after="240" w:line="360" w:lineRule="auto"/>
        <w:ind w:left="709" w:hanging="709"/>
        <w:contextualSpacing w:val="0"/>
      </w:pPr>
      <w:r>
        <w:t xml:space="preserve">a reference to any legislation or legislative provision includes any statutory modification or re-enactment of, or legislative provision substituted for, and any subordinate legislation issued under, that legislation or legislative provision; </w:t>
      </w:r>
    </w:p>
    <w:p w14:paraId="7BA5AAFD" w14:textId="620CF845" w:rsidR="00FF1E4D" w:rsidRDefault="00FF1E4D" w:rsidP="009B1A79">
      <w:pPr>
        <w:pStyle w:val="ListParagraph"/>
        <w:numPr>
          <w:ilvl w:val="1"/>
          <w:numId w:val="29"/>
        </w:numPr>
        <w:spacing w:after="240" w:line="360" w:lineRule="auto"/>
        <w:ind w:left="709" w:hanging="709"/>
        <w:contextualSpacing w:val="0"/>
      </w:pPr>
      <w:r>
        <w:t xml:space="preserve">the singular includes the plural and vice versa; </w:t>
      </w:r>
    </w:p>
    <w:p w14:paraId="1D9DADEA" w14:textId="01689E8D" w:rsidR="00FF1E4D" w:rsidRDefault="00FF1E4D" w:rsidP="009B1A79">
      <w:pPr>
        <w:pStyle w:val="ListParagraph"/>
        <w:numPr>
          <w:ilvl w:val="1"/>
          <w:numId w:val="29"/>
        </w:numPr>
        <w:spacing w:after="240" w:line="360" w:lineRule="auto"/>
        <w:ind w:left="709" w:hanging="709"/>
        <w:contextualSpacing w:val="0"/>
      </w:pPr>
      <w:r>
        <w:t>a reference to any gender includes all genders;</w:t>
      </w:r>
    </w:p>
    <w:p w14:paraId="4525A32E" w14:textId="3E9BB5F8" w:rsidR="00FF1E4D" w:rsidRDefault="00FF1E4D" w:rsidP="009B1A79">
      <w:pPr>
        <w:pStyle w:val="ListParagraph"/>
        <w:numPr>
          <w:ilvl w:val="1"/>
          <w:numId w:val="29"/>
        </w:numPr>
        <w:spacing w:after="240" w:line="360" w:lineRule="auto"/>
        <w:ind w:left="709" w:hanging="709"/>
        <w:contextualSpacing w:val="0"/>
      </w:pPr>
      <w:r>
        <w:t>a reference to any document is to that document (and, where applicable, any of its provisions) as amended, novated, supplemented or replaced from time to time.</w:t>
      </w:r>
    </w:p>
    <w:p w14:paraId="4FF1E5E4" w14:textId="4DC27381" w:rsidR="00FF1E4D" w:rsidRDefault="00FF1E4D" w:rsidP="0047622C">
      <w:pPr>
        <w:pStyle w:val="Heading1"/>
        <w:ind w:left="720"/>
      </w:pPr>
      <w:bookmarkStart w:id="35" w:name="_Toc56696161"/>
      <w:r>
        <w:lastRenderedPageBreak/>
        <w:t>Document Information</w:t>
      </w:r>
      <w:bookmarkEnd w:id="35"/>
    </w:p>
    <w:p w14:paraId="0E0D2EED" w14:textId="4644B706" w:rsidR="00FF1E4D" w:rsidRDefault="00FF1E4D" w:rsidP="00ED502A">
      <w:pPr>
        <w:pStyle w:val="Heading2"/>
      </w:pPr>
      <w:bookmarkStart w:id="36" w:name="_Toc56696162"/>
      <w:r>
        <w:t>References or related documents</w:t>
      </w:r>
      <w:bookmarkEnd w:id="36"/>
    </w:p>
    <w:p w14:paraId="3BA6B4FA" w14:textId="4578B098" w:rsidR="00FF1E4D" w:rsidRDefault="00FF1E4D" w:rsidP="006628AB">
      <w:pPr>
        <w:spacing w:after="240" w:line="360" w:lineRule="auto"/>
      </w:pPr>
      <w:r>
        <w:t>NDS Constitution</w:t>
      </w:r>
      <w:r w:rsidR="006A5B98">
        <w:t xml:space="preserve">: </w:t>
      </w:r>
      <w:r>
        <w:t>Wiki File Management System</w:t>
      </w:r>
    </w:p>
    <w:p w14:paraId="0579ADB2" w14:textId="3D4B1DE2" w:rsidR="00FF1E4D" w:rsidRDefault="00FF1E4D" w:rsidP="006628AB">
      <w:pPr>
        <w:spacing w:after="240" w:line="360" w:lineRule="auto"/>
      </w:pPr>
      <w:r>
        <w:t>NDS By-Laws</w:t>
      </w:r>
      <w:r w:rsidR="006A5B98">
        <w:t xml:space="preserve">: </w:t>
      </w:r>
      <w:r>
        <w:t>Wiki File Management System</w:t>
      </w:r>
    </w:p>
    <w:p w14:paraId="28093518" w14:textId="432E979A" w:rsidR="00FF1E4D" w:rsidRDefault="00FF1E4D" w:rsidP="006628AB">
      <w:pPr>
        <w:spacing w:after="240" w:line="360" w:lineRule="auto"/>
      </w:pPr>
      <w:r>
        <w:t>NDS Governance Policies</w:t>
      </w:r>
      <w:r w:rsidR="006A5B98">
        <w:t xml:space="preserve">: </w:t>
      </w:r>
      <w:r>
        <w:t>Wiki File Management System</w:t>
      </w:r>
    </w:p>
    <w:p w14:paraId="0446B2BD" w14:textId="156665EB" w:rsidR="00FF1E4D" w:rsidRDefault="00FF1E4D" w:rsidP="006628AB">
      <w:pPr>
        <w:spacing w:after="240" w:line="360" w:lineRule="auto"/>
      </w:pPr>
      <w:r>
        <w:t>NDS Conflicts of Interest Policy</w:t>
      </w:r>
      <w:r w:rsidR="006A5B98">
        <w:t xml:space="preserve">: </w:t>
      </w:r>
      <w:r>
        <w:t>Wiki File Management System</w:t>
      </w:r>
    </w:p>
    <w:p w14:paraId="2743A80C" w14:textId="3D747E26" w:rsidR="00FF1E4D" w:rsidRDefault="00FF1E4D" w:rsidP="006628AB">
      <w:pPr>
        <w:spacing w:after="240" w:line="360" w:lineRule="auto"/>
      </w:pPr>
      <w:r>
        <w:t>NDS Directors’ Expenses Policy</w:t>
      </w:r>
      <w:r w:rsidR="006A5B98">
        <w:t xml:space="preserve">: </w:t>
      </w:r>
      <w:r>
        <w:t>Wiki File Management System</w:t>
      </w:r>
    </w:p>
    <w:p w14:paraId="69928E5A" w14:textId="010A3674" w:rsidR="00FF1E4D" w:rsidRDefault="00FF1E4D" w:rsidP="006628AB">
      <w:pPr>
        <w:spacing w:after="240" w:line="360" w:lineRule="auto"/>
      </w:pPr>
      <w:r>
        <w:t>NDS Board Member Induction Policy</w:t>
      </w:r>
      <w:r w:rsidR="006A5B98">
        <w:t xml:space="preserve">: </w:t>
      </w:r>
      <w:r>
        <w:t>Wiki File Management System</w:t>
      </w:r>
    </w:p>
    <w:p w14:paraId="68C22E62" w14:textId="57610CDE" w:rsidR="00FF1E4D" w:rsidRDefault="00FF1E4D" w:rsidP="006628AB">
      <w:pPr>
        <w:spacing w:after="240" w:line="360" w:lineRule="auto"/>
      </w:pPr>
      <w:r>
        <w:t>NDS Deed of Indemnity, Insurance</w:t>
      </w:r>
      <w:r w:rsidR="006A5B98">
        <w:t xml:space="preserve"> </w:t>
      </w:r>
      <w:r>
        <w:t>and Access</w:t>
      </w:r>
      <w:r w:rsidR="006A5B98">
        <w:t xml:space="preserve">: </w:t>
      </w:r>
      <w:r>
        <w:t>G:\Board\Member information\Directors' Deed</w:t>
      </w:r>
    </w:p>
    <w:p w14:paraId="7C7A546B" w14:textId="627995A0" w:rsidR="00FF1E4D" w:rsidRDefault="00FF1E4D" w:rsidP="006628AB">
      <w:pPr>
        <w:spacing w:after="240" w:line="360" w:lineRule="auto"/>
      </w:pPr>
      <w:r>
        <w:t>NDS Insurance Policies</w:t>
      </w:r>
      <w:r w:rsidR="006A5B98">
        <w:t xml:space="preserve">: </w:t>
      </w:r>
      <w:r>
        <w:t>Wiki File Management System</w:t>
      </w:r>
    </w:p>
    <w:p w14:paraId="79F99B21" w14:textId="786246E4" w:rsidR="00FF1E4D" w:rsidRDefault="00FF1E4D" w:rsidP="00ED502A">
      <w:pPr>
        <w:pStyle w:val="Heading2"/>
      </w:pPr>
      <w:bookmarkStart w:id="37" w:name="_Toc56696163"/>
      <w:r>
        <w:t>Approval and Review</w:t>
      </w:r>
      <w:bookmarkEnd w:id="37"/>
    </w:p>
    <w:p w14:paraId="77C13965" w14:textId="302C67D6" w:rsidR="00FF1E4D" w:rsidRDefault="006A5B98" w:rsidP="006A5B98">
      <w:pPr>
        <w:spacing w:after="240" w:line="360" w:lineRule="auto"/>
        <w:contextualSpacing/>
      </w:pPr>
      <w:r>
        <w:t xml:space="preserve">Lead Author: </w:t>
      </w:r>
      <w:r w:rsidR="00FF1E4D">
        <w:t>David Moody</w:t>
      </w:r>
    </w:p>
    <w:p w14:paraId="4AC3D3FF" w14:textId="36282C8C" w:rsidR="00FF1E4D" w:rsidRDefault="00FF1E4D" w:rsidP="006A5B98">
      <w:pPr>
        <w:spacing w:after="240" w:line="360" w:lineRule="auto"/>
        <w:contextualSpacing/>
      </w:pPr>
      <w:r>
        <w:t>Approver</w:t>
      </w:r>
      <w:r w:rsidR="006A5B98">
        <w:t xml:space="preserve">: </w:t>
      </w:r>
      <w:r>
        <w:t>Joan McKenna Kerr</w:t>
      </w:r>
    </w:p>
    <w:p w14:paraId="55A8C4AA" w14:textId="6DDC79AA" w:rsidR="00FF1E4D" w:rsidRDefault="00FF1E4D" w:rsidP="006A5B98">
      <w:pPr>
        <w:spacing w:after="240" w:line="360" w:lineRule="auto"/>
        <w:contextualSpacing/>
      </w:pPr>
      <w:r>
        <w:t>Date Endorsed</w:t>
      </w:r>
      <w:r w:rsidR="006A5B98">
        <w:t xml:space="preserve">: </w:t>
      </w:r>
      <w:r w:rsidR="00F659C7">
        <w:t>9 March 2021</w:t>
      </w:r>
    </w:p>
    <w:p w14:paraId="468D7E3B" w14:textId="038D066C" w:rsidR="00FF1E4D" w:rsidRDefault="00FF1E4D" w:rsidP="006A5B98">
      <w:pPr>
        <w:spacing w:after="240" w:line="360" w:lineRule="auto"/>
        <w:contextualSpacing/>
      </w:pPr>
      <w:r>
        <w:t>Date reviewed</w:t>
      </w:r>
      <w:r w:rsidR="006A5B98">
        <w:t xml:space="preserve">: </w:t>
      </w:r>
      <w:r>
        <w:t>N/A</w:t>
      </w:r>
    </w:p>
    <w:p w14:paraId="3D307A6C" w14:textId="66671476" w:rsidR="00FF1E4D" w:rsidRDefault="00FF1E4D" w:rsidP="006628AB">
      <w:pPr>
        <w:spacing w:after="240" w:line="360" w:lineRule="auto"/>
      </w:pPr>
      <w:r>
        <w:t>Timeframe for next review</w:t>
      </w:r>
      <w:r w:rsidR="006A5B98">
        <w:t xml:space="preserve">: </w:t>
      </w:r>
      <w:r>
        <w:t>12 Months</w:t>
      </w:r>
    </w:p>
    <w:p w14:paraId="1BB8403F" w14:textId="6F5D237B" w:rsidR="00FF1E4D" w:rsidRDefault="00FF1E4D" w:rsidP="00ED502A">
      <w:pPr>
        <w:pStyle w:val="Heading2"/>
      </w:pPr>
      <w:bookmarkStart w:id="38" w:name="_Toc56696164"/>
      <w:r>
        <w:t>Version History</w:t>
      </w:r>
      <w:bookmarkEnd w:id="38"/>
    </w:p>
    <w:tbl>
      <w:tblPr>
        <w:tblStyle w:val="GridTable4-Accent5"/>
        <w:tblW w:w="0" w:type="auto"/>
        <w:tblLook w:val="04A0" w:firstRow="1" w:lastRow="0" w:firstColumn="1" w:lastColumn="0" w:noHBand="0" w:noVBand="1"/>
        <w:tblCaption w:val="Version history"/>
        <w:tblDescription w:val="This table sets out the version history of this document"/>
      </w:tblPr>
      <w:tblGrid>
        <w:gridCol w:w="1271"/>
        <w:gridCol w:w="2693"/>
        <w:gridCol w:w="5052"/>
      </w:tblGrid>
      <w:tr w:rsidR="004B7126" w:rsidRPr="004B7126" w14:paraId="5E615358" w14:textId="77777777" w:rsidTr="004B71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tcPr>
          <w:p w14:paraId="7652DACD" w14:textId="77777777" w:rsidR="004B7126" w:rsidRPr="004B7126" w:rsidRDefault="004B7126" w:rsidP="004B7126">
            <w:pPr>
              <w:spacing w:after="240" w:line="360" w:lineRule="auto"/>
              <w:contextualSpacing/>
            </w:pPr>
            <w:r w:rsidRPr="004B7126">
              <w:t>Version No.</w:t>
            </w:r>
          </w:p>
        </w:tc>
        <w:tc>
          <w:tcPr>
            <w:tcW w:w="2693" w:type="dxa"/>
          </w:tcPr>
          <w:p w14:paraId="63A0E98D" w14:textId="77777777" w:rsidR="004B7126" w:rsidRPr="004B7126" w:rsidRDefault="004B7126" w:rsidP="004B7126">
            <w:pPr>
              <w:spacing w:after="240" w:line="360" w:lineRule="auto"/>
              <w:contextualSpacing/>
              <w:cnfStyle w:val="100000000000" w:firstRow="1" w:lastRow="0" w:firstColumn="0" w:lastColumn="0" w:oddVBand="0" w:evenVBand="0" w:oddHBand="0" w:evenHBand="0" w:firstRowFirstColumn="0" w:firstRowLastColumn="0" w:lastRowFirstColumn="0" w:lastRowLastColumn="0"/>
            </w:pPr>
            <w:r w:rsidRPr="004B7126">
              <w:t>Date</w:t>
            </w:r>
          </w:p>
        </w:tc>
        <w:tc>
          <w:tcPr>
            <w:tcW w:w="5052" w:type="dxa"/>
          </w:tcPr>
          <w:p w14:paraId="2F2CA276" w14:textId="77777777" w:rsidR="004B7126" w:rsidRPr="004B7126" w:rsidRDefault="004B7126" w:rsidP="004B7126">
            <w:pPr>
              <w:spacing w:after="240" w:line="360" w:lineRule="auto"/>
              <w:contextualSpacing/>
              <w:cnfStyle w:val="100000000000" w:firstRow="1" w:lastRow="0" w:firstColumn="0" w:lastColumn="0" w:oddVBand="0" w:evenVBand="0" w:oddHBand="0" w:evenHBand="0" w:firstRowFirstColumn="0" w:firstRowLastColumn="0" w:lastRowFirstColumn="0" w:lastRowLastColumn="0"/>
            </w:pPr>
            <w:r w:rsidRPr="004B7126">
              <w:t>Summary of amendment(s)</w:t>
            </w:r>
          </w:p>
        </w:tc>
      </w:tr>
      <w:tr w:rsidR="004B7126" w:rsidRPr="004B7126" w14:paraId="36E040D3" w14:textId="77777777" w:rsidTr="004B7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6C745F0" w14:textId="77777777" w:rsidR="004B7126" w:rsidRPr="004B7126" w:rsidRDefault="004B7126" w:rsidP="004B7126">
            <w:pPr>
              <w:spacing w:after="240" w:line="360" w:lineRule="auto"/>
              <w:contextualSpacing/>
            </w:pPr>
            <w:r w:rsidRPr="004B7126">
              <w:t>1</w:t>
            </w:r>
          </w:p>
        </w:tc>
        <w:tc>
          <w:tcPr>
            <w:tcW w:w="2693" w:type="dxa"/>
          </w:tcPr>
          <w:p w14:paraId="35D2E267" w14:textId="77777777" w:rsidR="004B7126" w:rsidRPr="004B7126" w:rsidRDefault="004B7126" w:rsidP="004B7126">
            <w:pPr>
              <w:spacing w:after="240" w:line="360" w:lineRule="auto"/>
              <w:contextualSpacing/>
              <w:cnfStyle w:val="000000100000" w:firstRow="0" w:lastRow="0" w:firstColumn="0" w:lastColumn="0" w:oddVBand="0" w:evenVBand="0" w:oddHBand="1" w:evenHBand="0" w:firstRowFirstColumn="0" w:firstRowLastColumn="0" w:lastRowFirstColumn="0" w:lastRowLastColumn="0"/>
            </w:pPr>
            <w:r w:rsidRPr="004B7126">
              <w:t>10 February 2020</w:t>
            </w:r>
          </w:p>
        </w:tc>
        <w:tc>
          <w:tcPr>
            <w:tcW w:w="5052" w:type="dxa"/>
          </w:tcPr>
          <w:p w14:paraId="76445791" w14:textId="44FB4CFB" w:rsidR="004B7126" w:rsidRPr="004B7126" w:rsidRDefault="004B7126" w:rsidP="004B7126">
            <w:pPr>
              <w:spacing w:after="240" w:line="360" w:lineRule="auto"/>
              <w:contextualSpacing/>
              <w:cnfStyle w:val="000000100000" w:firstRow="0" w:lastRow="0" w:firstColumn="0" w:lastColumn="0" w:oddVBand="0" w:evenVBand="0" w:oddHBand="1" w:evenHBand="0" w:firstRowFirstColumn="0" w:firstRowLastColumn="0" w:lastRowFirstColumn="0" w:lastRowLastColumn="0"/>
            </w:pPr>
            <w:r w:rsidRPr="004B7126">
              <w:t>First edition</w:t>
            </w:r>
          </w:p>
        </w:tc>
      </w:tr>
      <w:tr w:rsidR="00F659C7" w:rsidRPr="004B7126" w14:paraId="3581B262" w14:textId="77777777" w:rsidTr="004B7126">
        <w:tc>
          <w:tcPr>
            <w:cnfStyle w:val="001000000000" w:firstRow="0" w:lastRow="0" w:firstColumn="1" w:lastColumn="0" w:oddVBand="0" w:evenVBand="0" w:oddHBand="0" w:evenHBand="0" w:firstRowFirstColumn="0" w:firstRowLastColumn="0" w:lastRowFirstColumn="0" w:lastRowLastColumn="0"/>
            <w:tcW w:w="1271" w:type="dxa"/>
          </w:tcPr>
          <w:p w14:paraId="291447B9" w14:textId="234CDA8D" w:rsidR="00F659C7" w:rsidRPr="004B7126" w:rsidRDefault="00F659C7" w:rsidP="004B7126">
            <w:pPr>
              <w:spacing w:after="240" w:line="360" w:lineRule="auto"/>
              <w:contextualSpacing/>
            </w:pPr>
            <w:r>
              <w:t>2</w:t>
            </w:r>
          </w:p>
        </w:tc>
        <w:tc>
          <w:tcPr>
            <w:tcW w:w="2693" w:type="dxa"/>
          </w:tcPr>
          <w:p w14:paraId="0A104EEA" w14:textId="6B1F87F5" w:rsidR="00F659C7" w:rsidRPr="004B7126" w:rsidRDefault="00F659C7" w:rsidP="004B7126">
            <w:pPr>
              <w:spacing w:after="240" w:line="360" w:lineRule="auto"/>
              <w:contextualSpacing/>
              <w:cnfStyle w:val="000000000000" w:firstRow="0" w:lastRow="0" w:firstColumn="0" w:lastColumn="0" w:oddVBand="0" w:evenVBand="0" w:oddHBand="0" w:evenHBand="0" w:firstRowFirstColumn="0" w:firstRowLastColumn="0" w:lastRowFirstColumn="0" w:lastRowLastColumn="0"/>
            </w:pPr>
            <w:r>
              <w:t>9 March 2021</w:t>
            </w:r>
          </w:p>
        </w:tc>
        <w:tc>
          <w:tcPr>
            <w:tcW w:w="5052" w:type="dxa"/>
          </w:tcPr>
          <w:p w14:paraId="3AD981F9" w14:textId="5D784F4D" w:rsidR="00F659C7" w:rsidRDefault="00F659C7" w:rsidP="00F659C7">
            <w:pPr>
              <w:pStyle w:val="Default"/>
              <w:numPr>
                <w:ilvl w:val="2"/>
                <w:numId w:val="33"/>
              </w:numPr>
              <w:ind w:left="457" w:hanging="457"/>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Reference to National Advisory Committees of the Board included in Section 6.3 and Level 3 in Appendix A – National Policy Development Flow Chart. </w:t>
            </w:r>
          </w:p>
          <w:p w14:paraId="455C0B0B" w14:textId="6B87293E" w:rsidR="00F659C7" w:rsidRDefault="00F659C7" w:rsidP="00F659C7">
            <w:pPr>
              <w:pStyle w:val="Default"/>
              <w:numPr>
                <w:ilvl w:val="2"/>
                <w:numId w:val="33"/>
              </w:numPr>
              <w:ind w:left="457" w:hanging="457"/>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lastRenderedPageBreak/>
              <w:t xml:space="preserve">Insert item 3.6.3: Notwithstanding the processes outlined in 6.3.1 and 6.2, the Board reserves the right to determine industry policies. </w:t>
            </w:r>
          </w:p>
          <w:p w14:paraId="2EB01E28" w14:textId="185CF374" w:rsidR="00F659C7" w:rsidRPr="00F659C7" w:rsidRDefault="00F659C7" w:rsidP="00F659C7">
            <w:pPr>
              <w:pStyle w:val="Default"/>
              <w:numPr>
                <w:ilvl w:val="2"/>
                <w:numId w:val="33"/>
              </w:numPr>
              <w:ind w:left="457" w:hanging="457"/>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Remove ‘selected’ in the flow chart under Level 3. </w:t>
            </w:r>
          </w:p>
        </w:tc>
      </w:tr>
    </w:tbl>
    <w:p w14:paraId="13187F44" w14:textId="034045FB" w:rsidR="00546D1D" w:rsidRDefault="00546D1D">
      <w:pPr>
        <w:spacing w:before="0" w:after="160" w:line="259" w:lineRule="auto"/>
      </w:pPr>
    </w:p>
    <w:p w14:paraId="53C959DE" w14:textId="60C9C515" w:rsidR="00546D1D" w:rsidRDefault="00546D1D">
      <w:pPr>
        <w:spacing w:before="0" w:after="160" w:line="259" w:lineRule="auto"/>
      </w:pPr>
      <w:r>
        <w:br w:type="page"/>
      </w:r>
    </w:p>
    <w:p w14:paraId="2744535D" w14:textId="77777777" w:rsidR="00546D1D" w:rsidRDefault="00546D1D" w:rsidP="00546D1D">
      <w:pPr>
        <w:pStyle w:val="Heading1"/>
        <w:numPr>
          <w:ilvl w:val="0"/>
          <w:numId w:val="0"/>
        </w:numPr>
      </w:pPr>
      <w:r>
        <w:lastRenderedPageBreak/>
        <w:t>Appendix A</w:t>
      </w:r>
    </w:p>
    <w:p w14:paraId="033EDAD3" w14:textId="77777777" w:rsidR="00546D1D" w:rsidRDefault="00546D1D" w:rsidP="00546D1D">
      <w:pPr>
        <w:pStyle w:val="Heading2"/>
        <w:numPr>
          <w:ilvl w:val="0"/>
          <w:numId w:val="0"/>
        </w:numPr>
        <w:ind w:left="720" w:hanging="720"/>
      </w:pPr>
      <w:r>
        <w:t>National Policy Development Flow Chart</w:t>
      </w:r>
    </w:p>
    <w:p w14:paraId="1D5D816F" w14:textId="77777777" w:rsidR="00546D1D" w:rsidRPr="00C7570C" w:rsidRDefault="00546D1D" w:rsidP="00546D1D">
      <w:pPr>
        <w:pStyle w:val="Heading3"/>
      </w:pPr>
      <w:r w:rsidRPr="00C7570C">
        <w:t>Criteria for development of national policy</w:t>
      </w:r>
    </w:p>
    <w:p w14:paraId="273B3C52" w14:textId="77777777" w:rsidR="00546D1D" w:rsidRDefault="00546D1D" w:rsidP="009B1A79">
      <w:pPr>
        <w:pStyle w:val="ListParagraph"/>
        <w:numPr>
          <w:ilvl w:val="0"/>
          <w:numId w:val="30"/>
        </w:numPr>
        <w:spacing w:after="240" w:line="360" w:lineRule="auto"/>
        <w:ind w:left="284" w:hanging="284"/>
        <w:rPr>
          <w:rFonts w:cs="Arial"/>
        </w:rPr>
      </w:pPr>
      <w:r>
        <w:rPr>
          <w:rFonts w:cs="Arial"/>
        </w:rPr>
        <w:t>is an issue generated or created by the Australian Government or Commonwealth Parliament*;</w:t>
      </w:r>
    </w:p>
    <w:p w14:paraId="2685DABA" w14:textId="77777777" w:rsidR="00546D1D" w:rsidRDefault="00546D1D" w:rsidP="009B1A79">
      <w:pPr>
        <w:pStyle w:val="ListParagraph"/>
        <w:numPr>
          <w:ilvl w:val="0"/>
          <w:numId w:val="30"/>
        </w:numPr>
        <w:spacing w:after="240" w:line="360" w:lineRule="auto"/>
        <w:ind w:left="284" w:hanging="284"/>
        <w:rPr>
          <w:rFonts w:cs="Arial"/>
        </w:rPr>
      </w:pPr>
      <w:r>
        <w:rPr>
          <w:rFonts w:cs="Arial"/>
        </w:rPr>
        <w:t>has arisen in more than one jurisdiction; and/or</w:t>
      </w:r>
    </w:p>
    <w:p w14:paraId="7824C93D" w14:textId="77777777" w:rsidR="00546D1D" w:rsidRDefault="00546D1D" w:rsidP="009B1A79">
      <w:pPr>
        <w:pStyle w:val="ListParagraph"/>
        <w:numPr>
          <w:ilvl w:val="0"/>
          <w:numId w:val="30"/>
        </w:numPr>
        <w:spacing w:after="240" w:line="360" w:lineRule="auto"/>
        <w:ind w:left="284" w:hanging="284"/>
        <w:rPr>
          <w:rFonts w:cs="Arial"/>
        </w:rPr>
      </w:pPr>
      <w:r>
        <w:rPr>
          <w:rFonts w:cs="Arial"/>
        </w:rPr>
        <w:t>is not dealt with within the strategic objectives.</w:t>
      </w:r>
    </w:p>
    <w:p w14:paraId="364927CA" w14:textId="77777777" w:rsidR="00546D1D" w:rsidRPr="008D44F4" w:rsidRDefault="00546D1D" w:rsidP="00546D1D">
      <w:pPr>
        <w:spacing w:after="240" w:line="360" w:lineRule="auto"/>
        <w:ind w:left="284" w:hanging="284"/>
        <w:contextualSpacing/>
        <w:rPr>
          <w:rFonts w:cs="Arial"/>
        </w:rPr>
      </w:pPr>
      <w:r w:rsidRPr="008D44F4">
        <w:rPr>
          <w:rFonts w:cs="Arial"/>
        </w:rPr>
        <w:t>*See NDS By-Law No 2 (2.2):</w:t>
      </w:r>
    </w:p>
    <w:p w14:paraId="379A9351" w14:textId="1223686B" w:rsidR="00546D1D" w:rsidRDefault="00546D1D" w:rsidP="00546D1D">
      <w:pPr>
        <w:spacing w:before="0" w:after="160" w:line="259" w:lineRule="auto"/>
        <w:rPr>
          <w:rFonts w:cs="Arial"/>
        </w:rPr>
      </w:pPr>
      <w:r w:rsidRPr="008D44F4">
        <w:rPr>
          <w:rFonts w:cs="Arial"/>
        </w:rPr>
        <w:t>Each State and Territory Division is responsible within its jurisdiction for furthering the objects of NDS. Any negotiations or correspondence with the Australian Government, Departments thereof and any instrumentalities on national issues must be conducted with the prior knowledge and approval of the Chief Executive Officer or his or her delegate.</w:t>
      </w:r>
    </w:p>
    <w:p w14:paraId="792FACD9" w14:textId="77777777" w:rsidR="00546D1D" w:rsidRDefault="00546D1D" w:rsidP="00546D1D">
      <w:pPr>
        <w:pStyle w:val="Heading3"/>
      </w:pPr>
      <w:r w:rsidRPr="00C7570C">
        <w:t>Description of flowchart</w:t>
      </w:r>
    </w:p>
    <w:p w14:paraId="350704DB" w14:textId="77777777" w:rsidR="00546D1D" w:rsidRDefault="00546D1D" w:rsidP="00546D1D">
      <w:pPr>
        <w:spacing w:after="240" w:line="360" w:lineRule="auto"/>
      </w:pPr>
      <w:r w:rsidRPr="00C7570C">
        <w:t xml:space="preserve">A national policy issue is assessed </w:t>
      </w:r>
      <w:r>
        <w:t xml:space="preserve">and categorised into one of three levels </w:t>
      </w:r>
      <w:r w:rsidRPr="00C7570C">
        <w:t>by NDS’s CEO</w:t>
      </w:r>
    </w:p>
    <w:p w14:paraId="6952217E" w14:textId="77777777" w:rsidR="00546D1D" w:rsidRDefault="00546D1D" w:rsidP="00546D1D">
      <w:pPr>
        <w:spacing w:after="240" w:line="360" w:lineRule="auto"/>
      </w:pPr>
      <w:r w:rsidRPr="00C7570C">
        <w:rPr>
          <w:rStyle w:val="Heading4Char"/>
        </w:rPr>
        <w:t>Level one</w:t>
      </w:r>
    </w:p>
    <w:p w14:paraId="0EDBDA1C" w14:textId="77777777" w:rsidR="00546D1D" w:rsidRDefault="00546D1D" w:rsidP="009B1A79">
      <w:pPr>
        <w:pStyle w:val="ListParagraph"/>
        <w:numPr>
          <w:ilvl w:val="0"/>
          <w:numId w:val="31"/>
        </w:numPr>
        <w:spacing w:after="240" w:line="360" w:lineRule="auto"/>
        <w:ind w:left="360"/>
      </w:pPr>
      <w:r>
        <w:t>The policy issue requires no specific Board approval. Existing policy guides the response and no additional consultation is required (e.g. response to a Government or research report)</w:t>
      </w:r>
    </w:p>
    <w:p w14:paraId="234B16E7" w14:textId="77777777" w:rsidR="00546D1D" w:rsidRDefault="00546D1D" w:rsidP="009B1A79">
      <w:pPr>
        <w:pStyle w:val="ListParagraph"/>
        <w:numPr>
          <w:ilvl w:val="0"/>
          <w:numId w:val="31"/>
        </w:numPr>
        <w:spacing w:after="240" w:line="360" w:lineRule="auto"/>
        <w:ind w:left="360"/>
      </w:pPr>
      <w:r>
        <w:t>If this is deemed the correct course of action by the CEO then a submission, response or policy is required</w:t>
      </w:r>
    </w:p>
    <w:p w14:paraId="12BA4E46" w14:textId="77777777" w:rsidR="00546D1D" w:rsidRDefault="00546D1D" w:rsidP="00546D1D">
      <w:pPr>
        <w:spacing w:after="240" w:line="360" w:lineRule="auto"/>
        <w:rPr>
          <w:rStyle w:val="Heading4Char"/>
        </w:rPr>
      </w:pPr>
      <w:r w:rsidRPr="00546D1D">
        <w:rPr>
          <w:rStyle w:val="Heading4Char"/>
        </w:rPr>
        <w:t>Level two</w:t>
      </w:r>
    </w:p>
    <w:p w14:paraId="0E883EEE" w14:textId="1003D08C" w:rsidR="00546D1D" w:rsidRPr="00546D1D" w:rsidRDefault="00546D1D" w:rsidP="009B1A79">
      <w:pPr>
        <w:pStyle w:val="ListParagraph"/>
        <w:numPr>
          <w:ilvl w:val="0"/>
          <w:numId w:val="31"/>
        </w:numPr>
        <w:spacing w:after="240" w:line="360" w:lineRule="auto"/>
        <w:ind w:left="360"/>
        <w:rPr>
          <w:rStyle w:val="Heading4Char"/>
          <w:rFonts w:eastAsiaTheme="minorEastAsia" w:cstheme="minorBidi"/>
          <w:b w:val="0"/>
          <w:iCs w:val="0"/>
          <w:sz w:val="24"/>
        </w:rPr>
      </w:pPr>
      <w:r w:rsidRPr="00546D1D">
        <w:rPr>
          <w:rStyle w:val="Heading4Char"/>
          <w:b w:val="0"/>
          <w:sz w:val="24"/>
        </w:rPr>
        <w:t>The policy issue</w:t>
      </w:r>
      <w:r>
        <w:rPr>
          <w:rStyle w:val="Heading4Char"/>
          <w:b w:val="0"/>
          <w:sz w:val="24"/>
        </w:rPr>
        <w:t xml:space="preserve"> requires no specific Board approval however a range of inputs, including a </w:t>
      </w:r>
      <w:r w:rsidRPr="00546D1D">
        <w:rPr>
          <w:iCs/>
        </w:rPr>
        <w:t>request</w:t>
      </w:r>
      <w:r>
        <w:rPr>
          <w:rStyle w:val="Heading4Char"/>
          <w:b w:val="0"/>
          <w:sz w:val="24"/>
        </w:rPr>
        <w:t xml:space="preserve"> for comment from members, to develop a response will be used (e.g. submission to a Government inquiry on the Disability Employment Network.</w:t>
      </w:r>
    </w:p>
    <w:p w14:paraId="035F515C" w14:textId="4D931C15" w:rsidR="00546D1D" w:rsidRDefault="00546D1D" w:rsidP="009B1A79">
      <w:pPr>
        <w:pStyle w:val="ListParagraph"/>
        <w:numPr>
          <w:ilvl w:val="0"/>
          <w:numId w:val="31"/>
        </w:numPr>
        <w:spacing w:after="240" w:line="360" w:lineRule="auto"/>
        <w:ind w:left="360"/>
      </w:pPr>
      <w:r>
        <w:lastRenderedPageBreak/>
        <w:t xml:space="preserve">After consultation with members, committees, staff, other a draft response will be presented to the CEO for consideration. </w:t>
      </w:r>
      <w:r w:rsidRPr="00546D1D">
        <w:rPr>
          <w:rStyle w:val="Heading4Char"/>
          <w:b w:val="0"/>
          <w:sz w:val="24"/>
        </w:rPr>
        <w:t>Once</w:t>
      </w:r>
      <w:r>
        <w:t xml:space="preserve"> approved by CEO, a submission, response or policy will be sent.</w:t>
      </w:r>
    </w:p>
    <w:p w14:paraId="6AB76FAF" w14:textId="7F48FA55" w:rsidR="00546D1D" w:rsidRPr="00546D1D" w:rsidRDefault="00546D1D" w:rsidP="00546D1D">
      <w:pPr>
        <w:spacing w:after="240" w:line="360" w:lineRule="auto"/>
        <w:rPr>
          <w:rStyle w:val="Heading4Char"/>
        </w:rPr>
      </w:pPr>
      <w:r w:rsidRPr="00546D1D">
        <w:rPr>
          <w:rStyle w:val="Heading4Char"/>
        </w:rPr>
        <w:t>Level three</w:t>
      </w:r>
    </w:p>
    <w:p w14:paraId="2DB899B9" w14:textId="54D59690" w:rsidR="00546D1D" w:rsidRDefault="00546D1D" w:rsidP="009B1A79">
      <w:pPr>
        <w:pStyle w:val="ListParagraph"/>
        <w:numPr>
          <w:ilvl w:val="0"/>
          <w:numId w:val="31"/>
        </w:numPr>
        <w:spacing w:after="240" w:line="360" w:lineRule="auto"/>
        <w:ind w:left="360"/>
      </w:pPr>
      <w:r>
        <w:t>The policy issue requires the decision of the Board. A major policy issue which is new or contentious, or is inconsistent with NDS’s strategic objectives (e.g. minimum entry qualifications).</w:t>
      </w:r>
    </w:p>
    <w:p w14:paraId="41874001" w14:textId="1B45FEF4" w:rsidR="00546D1D" w:rsidRDefault="00546D1D" w:rsidP="009B1A79">
      <w:pPr>
        <w:pStyle w:val="ListParagraph"/>
        <w:numPr>
          <w:ilvl w:val="0"/>
          <w:numId w:val="31"/>
        </w:numPr>
        <w:spacing w:after="240" w:line="360" w:lineRule="auto"/>
        <w:ind w:left="360"/>
      </w:pPr>
      <w:r>
        <w:t xml:space="preserve">After consultation with members, </w:t>
      </w:r>
      <w:r w:rsidR="00F659C7">
        <w:t>C</w:t>
      </w:r>
      <w:r>
        <w:t xml:space="preserve">ommittees, </w:t>
      </w:r>
      <w:r w:rsidR="00F659C7">
        <w:t xml:space="preserve">including National Advisory Committees of the Board, </w:t>
      </w:r>
      <w:r>
        <w:t xml:space="preserve">staff, other a Board paper will be presented to the Board for consideration. </w:t>
      </w:r>
    </w:p>
    <w:p w14:paraId="18289E9D" w14:textId="1678558C" w:rsidR="00546D1D" w:rsidRDefault="00546D1D" w:rsidP="009B1A79">
      <w:pPr>
        <w:pStyle w:val="ListParagraph"/>
        <w:numPr>
          <w:ilvl w:val="0"/>
          <w:numId w:val="31"/>
        </w:numPr>
        <w:spacing w:after="240" w:line="360" w:lineRule="auto"/>
        <w:ind w:left="360"/>
      </w:pPr>
      <w:r>
        <w:t xml:space="preserve">The Board may seek further input from members, </w:t>
      </w:r>
      <w:r w:rsidR="00971660">
        <w:t>C</w:t>
      </w:r>
      <w:r>
        <w:t xml:space="preserve">ommittees, </w:t>
      </w:r>
      <w:r w:rsidR="00971660">
        <w:t xml:space="preserve">including National Advisory Committees, </w:t>
      </w:r>
      <w:r>
        <w:t xml:space="preserve">staff, other in which case this will be sent back as a board paper for consideration by the Board </w:t>
      </w:r>
    </w:p>
    <w:p w14:paraId="20FDE782" w14:textId="12D062F7" w:rsidR="00546D1D" w:rsidRDefault="00546D1D" w:rsidP="009B1A79">
      <w:pPr>
        <w:pStyle w:val="ListParagraph"/>
        <w:numPr>
          <w:ilvl w:val="0"/>
          <w:numId w:val="31"/>
        </w:numPr>
        <w:spacing w:after="240" w:line="360" w:lineRule="auto"/>
        <w:ind w:left="360"/>
      </w:pPr>
      <w:r w:rsidRPr="00546D1D">
        <w:rPr>
          <w:rStyle w:val="Heading4Char"/>
          <w:b w:val="0"/>
          <w:sz w:val="24"/>
        </w:rPr>
        <w:t>Once</w:t>
      </w:r>
      <w:r>
        <w:t xml:space="preserve"> approved by the Board or CEO, a submission, response or policy will be sent</w:t>
      </w:r>
    </w:p>
    <w:p w14:paraId="39FDE6D3" w14:textId="2D57142B" w:rsidR="00554EE8" w:rsidRDefault="00554EE8" w:rsidP="00546D1D">
      <w:pPr>
        <w:spacing w:after="240" w:line="360" w:lineRule="auto"/>
      </w:pPr>
    </w:p>
    <w:p w14:paraId="14FC21E2" w14:textId="77777777" w:rsidR="00546D1D" w:rsidRDefault="00546D1D" w:rsidP="00546D1D">
      <w:pPr>
        <w:spacing w:after="240" w:line="360" w:lineRule="auto"/>
        <w:sectPr w:rsidR="00546D1D" w:rsidSect="00C25D37">
          <w:footerReference w:type="default" r:id="rId11"/>
          <w:pgSz w:w="11906" w:h="16838"/>
          <w:pgMar w:top="1242" w:right="1440" w:bottom="1440" w:left="1440" w:header="708" w:footer="708" w:gutter="0"/>
          <w:cols w:space="708"/>
          <w:docGrid w:linePitch="360"/>
        </w:sectPr>
      </w:pPr>
    </w:p>
    <w:p w14:paraId="3723934D" w14:textId="5E3B65CF" w:rsidR="00546D1D" w:rsidRPr="00554EE8" w:rsidRDefault="00554EE8" w:rsidP="00546D1D">
      <w:pPr>
        <w:rPr>
          <w:rStyle w:val="Heading4Char"/>
          <w:rFonts w:eastAsiaTheme="minorEastAsia" w:cstheme="minorBidi"/>
          <w:b w:val="0"/>
          <w:iCs w:val="0"/>
          <w:noProof/>
          <w:sz w:val="24"/>
          <w:lang w:eastAsia="en-AU"/>
        </w:rPr>
      </w:pPr>
      <w:r>
        <w:rPr>
          <w:noProof/>
          <w:lang w:eastAsia="en-AU"/>
        </w:rPr>
        <w:lastRenderedPageBreak/>
        <w:drawing>
          <wp:inline distT="0" distB="0" distL="0" distR="0" wp14:anchorId="4557787C" wp14:editId="0A40140B">
            <wp:extent cx="11296650" cy="6429375"/>
            <wp:effectExtent l="0" t="0" r="0" b="9525"/>
            <wp:docPr id="1" name="Picture 1" descr="The flow chart sets out the process of policy development in NDS.  This starts with CEO assessment of which of three levels the policy issues sits; level 1 - no specific board approval required, level 2 - no specific board approval required however input from members is required, and level 3 - Board decision is required" title="National Policy Development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296650" cy="6429375"/>
                    </a:xfrm>
                    <a:prstGeom prst="rect">
                      <a:avLst/>
                    </a:prstGeom>
                  </pic:spPr>
                </pic:pic>
              </a:graphicData>
            </a:graphic>
          </wp:inline>
        </w:drawing>
      </w:r>
    </w:p>
    <w:sectPr w:rsidR="00546D1D" w:rsidRPr="00554EE8" w:rsidSect="00C7570C">
      <w:pgSz w:w="23811" w:h="16838" w:orient="landscape" w:code="8"/>
      <w:pgMar w:top="1440" w:right="1242"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546D1D" w:rsidRDefault="00546D1D" w:rsidP="00D368C0">
      <w:pPr>
        <w:spacing w:before="0"/>
      </w:pPr>
      <w:r>
        <w:separator/>
      </w:r>
    </w:p>
  </w:endnote>
  <w:endnote w:type="continuationSeparator" w:id="0">
    <w:p w14:paraId="2712D4BC" w14:textId="77777777" w:rsidR="00546D1D" w:rsidRDefault="00546D1D"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532883"/>
      <w:docPartObj>
        <w:docPartGallery w:val="Page Numbers (Bottom of Page)"/>
        <w:docPartUnique/>
      </w:docPartObj>
    </w:sdtPr>
    <w:sdtEndPr>
      <w:rPr>
        <w:noProof/>
      </w:rPr>
    </w:sdtEndPr>
    <w:sdtContent>
      <w:p w14:paraId="49E47983" w14:textId="65B5DB46" w:rsidR="00546D1D" w:rsidRDefault="00546D1D" w:rsidP="006628AB">
        <w:pPr>
          <w:pStyle w:val="Footer"/>
          <w:jc w:val="right"/>
        </w:pPr>
        <w:r>
          <w:fldChar w:fldCharType="begin"/>
        </w:r>
        <w:r>
          <w:instrText xml:space="preserve"> PAGE   \* MERGEFORMAT </w:instrText>
        </w:r>
        <w:r>
          <w:fldChar w:fldCharType="separate"/>
        </w:r>
        <w:r w:rsidR="00F16B2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546D1D" w:rsidRDefault="00546D1D" w:rsidP="00D368C0">
      <w:pPr>
        <w:spacing w:before="0"/>
      </w:pPr>
      <w:r>
        <w:separator/>
      </w:r>
    </w:p>
  </w:footnote>
  <w:footnote w:type="continuationSeparator" w:id="0">
    <w:p w14:paraId="6C99C018" w14:textId="77777777" w:rsidR="00546D1D" w:rsidRDefault="00546D1D" w:rsidP="00D368C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907"/>
    <w:multiLevelType w:val="hybridMultilevel"/>
    <w:tmpl w:val="65DAE980"/>
    <w:lvl w:ilvl="0" w:tplc="FBE8A0BA">
      <w:start w:val="1"/>
      <w:numFmt w:val="lowerLetter"/>
      <w:lvlText w:val="(%1)"/>
      <w:lvlJc w:val="left"/>
      <w:pPr>
        <w:ind w:left="720" w:hanging="360"/>
      </w:pPr>
      <w:rPr>
        <w:rFonts w:hint="default"/>
      </w:rPr>
    </w:lvl>
    <w:lvl w:ilvl="1" w:tplc="FBE8A0B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325098"/>
    <w:multiLevelType w:val="hybridMultilevel"/>
    <w:tmpl w:val="52DC1E78"/>
    <w:lvl w:ilvl="0" w:tplc="FBE8A0BA">
      <w:start w:val="1"/>
      <w:numFmt w:val="lowerLetter"/>
      <w:lvlText w:val="(%1)"/>
      <w:lvlJc w:val="left"/>
      <w:pPr>
        <w:ind w:left="720" w:hanging="360"/>
      </w:pPr>
      <w:rPr>
        <w:rFonts w:hint="default"/>
      </w:rPr>
    </w:lvl>
    <w:lvl w:ilvl="1" w:tplc="FBE8A0BA">
      <w:start w:val="1"/>
      <w:numFmt w:val="lowerLetter"/>
      <w:lvlText w:val="(%2)"/>
      <w:lvlJc w:val="left"/>
      <w:pPr>
        <w:ind w:left="1440" w:hanging="360"/>
      </w:pPr>
      <w:rPr>
        <w:rFonts w:hint="default"/>
      </w:rPr>
    </w:lvl>
    <w:lvl w:ilvl="2" w:tplc="0C090001">
      <w:start w:val="1"/>
      <w:numFmt w:val="bullet"/>
      <w:lvlText w:val=""/>
      <w:lvlJc w:val="left"/>
      <w:pPr>
        <w:ind w:left="2700" w:hanging="72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5A5271"/>
    <w:multiLevelType w:val="hybridMultilevel"/>
    <w:tmpl w:val="25E8B3EA"/>
    <w:lvl w:ilvl="0" w:tplc="FBE8A0BA">
      <w:start w:val="1"/>
      <w:numFmt w:val="lowerLetter"/>
      <w:lvlText w:val="(%1)"/>
      <w:lvlJc w:val="left"/>
      <w:pPr>
        <w:ind w:left="720" w:hanging="360"/>
      </w:pPr>
      <w:rPr>
        <w:rFonts w:hint="default"/>
      </w:rPr>
    </w:lvl>
    <w:lvl w:ilvl="1" w:tplc="FBE8A0B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D137E4"/>
    <w:multiLevelType w:val="hybridMultilevel"/>
    <w:tmpl w:val="BFAE2C0C"/>
    <w:lvl w:ilvl="0" w:tplc="FBE8A0BA">
      <w:start w:val="1"/>
      <w:numFmt w:val="lowerLetter"/>
      <w:lvlText w:val="(%1)"/>
      <w:lvlJc w:val="left"/>
      <w:pPr>
        <w:ind w:left="720" w:hanging="360"/>
      </w:pPr>
      <w:rPr>
        <w:rFonts w:hint="default"/>
      </w:rPr>
    </w:lvl>
    <w:lvl w:ilvl="1" w:tplc="FBE8A0B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483770"/>
    <w:multiLevelType w:val="hybridMultilevel"/>
    <w:tmpl w:val="209A32E2"/>
    <w:lvl w:ilvl="0" w:tplc="FBE8A0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6A5800"/>
    <w:multiLevelType w:val="hybridMultilevel"/>
    <w:tmpl w:val="3614FED6"/>
    <w:lvl w:ilvl="0" w:tplc="FBE8A0BA">
      <w:start w:val="1"/>
      <w:numFmt w:val="lowerLetter"/>
      <w:lvlText w:val="(%1)"/>
      <w:lvlJc w:val="left"/>
      <w:pPr>
        <w:ind w:left="720" w:hanging="360"/>
      </w:pPr>
      <w:rPr>
        <w:rFonts w:hint="default"/>
      </w:rPr>
    </w:lvl>
    <w:lvl w:ilvl="1" w:tplc="FBE8A0B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B76561"/>
    <w:multiLevelType w:val="hybridMultilevel"/>
    <w:tmpl w:val="08D08172"/>
    <w:lvl w:ilvl="0" w:tplc="F4DC35B4">
      <w:start w:val="1"/>
      <w:numFmt w:val="lowerRoman"/>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FF20E11"/>
    <w:multiLevelType w:val="hybridMultilevel"/>
    <w:tmpl w:val="AA06466A"/>
    <w:lvl w:ilvl="0" w:tplc="F4DC35B4">
      <w:start w:val="1"/>
      <w:numFmt w:val="lowerRoman"/>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1804FC"/>
    <w:multiLevelType w:val="hybridMultilevel"/>
    <w:tmpl w:val="F1527986"/>
    <w:lvl w:ilvl="0" w:tplc="FBE8A0BA">
      <w:start w:val="1"/>
      <w:numFmt w:val="lowerLetter"/>
      <w:lvlText w:val="(%1)"/>
      <w:lvlJc w:val="left"/>
      <w:pPr>
        <w:ind w:left="720" w:hanging="360"/>
      </w:pPr>
      <w:rPr>
        <w:rFonts w:hint="default"/>
      </w:rPr>
    </w:lvl>
    <w:lvl w:ilvl="1" w:tplc="FBE8A0BA">
      <w:start w:val="1"/>
      <w:numFmt w:val="lowerLetter"/>
      <w:lvlText w:val="(%2)"/>
      <w:lvlJc w:val="left"/>
      <w:pPr>
        <w:ind w:left="1440" w:hanging="360"/>
      </w:pPr>
      <w:rPr>
        <w:rFonts w:hint="default"/>
      </w:rPr>
    </w:lvl>
    <w:lvl w:ilvl="2" w:tplc="A906E388">
      <w:start w:val="3"/>
      <w:numFmt w:val="bullet"/>
      <w:lvlText w:val="•"/>
      <w:lvlJc w:val="left"/>
      <w:pPr>
        <w:ind w:left="2700" w:hanging="720"/>
      </w:pPr>
      <w:rPr>
        <w:rFonts w:ascii="Arial" w:eastAsiaTheme="minorEastAsia" w:hAnsi="Aria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551D29"/>
    <w:multiLevelType w:val="hybridMultilevel"/>
    <w:tmpl w:val="CFDEF3F2"/>
    <w:lvl w:ilvl="0" w:tplc="FBE8A0BA">
      <w:start w:val="1"/>
      <w:numFmt w:val="lowerLetter"/>
      <w:lvlText w:val="(%1)"/>
      <w:lvlJc w:val="left"/>
      <w:pPr>
        <w:ind w:left="720" w:hanging="360"/>
      </w:pPr>
      <w:rPr>
        <w:rFonts w:hint="default"/>
      </w:rPr>
    </w:lvl>
    <w:lvl w:ilvl="1" w:tplc="FBE8A0B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ACF5798"/>
    <w:multiLevelType w:val="hybridMultilevel"/>
    <w:tmpl w:val="61FA2EA2"/>
    <w:lvl w:ilvl="0" w:tplc="FBE8A0BA">
      <w:start w:val="1"/>
      <w:numFmt w:val="lowerLetter"/>
      <w:lvlText w:val="(%1)"/>
      <w:lvlJc w:val="left"/>
      <w:pPr>
        <w:ind w:left="720" w:hanging="360"/>
      </w:pPr>
      <w:rPr>
        <w:rFonts w:hint="default"/>
      </w:rPr>
    </w:lvl>
    <w:lvl w:ilvl="1" w:tplc="FBE8A0B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B4B78D6"/>
    <w:multiLevelType w:val="hybridMultilevel"/>
    <w:tmpl w:val="06043668"/>
    <w:lvl w:ilvl="0" w:tplc="FBE8A0BA">
      <w:start w:val="1"/>
      <w:numFmt w:val="lowerLetter"/>
      <w:lvlText w:val="(%1)"/>
      <w:lvlJc w:val="left"/>
      <w:pPr>
        <w:ind w:left="720" w:hanging="360"/>
      </w:pPr>
      <w:rPr>
        <w:rFonts w:hint="default"/>
      </w:rPr>
    </w:lvl>
    <w:lvl w:ilvl="1" w:tplc="FBE8A0B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9118F9"/>
    <w:multiLevelType w:val="hybridMultilevel"/>
    <w:tmpl w:val="8E9EEF9A"/>
    <w:lvl w:ilvl="0" w:tplc="F4DC35B4">
      <w:start w:val="1"/>
      <w:numFmt w:val="lowerRoman"/>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DEE0949"/>
    <w:multiLevelType w:val="hybridMultilevel"/>
    <w:tmpl w:val="F26CB404"/>
    <w:lvl w:ilvl="0" w:tplc="F4DC35B4">
      <w:start w:val="1"/>
      <w:numFmt w:val="lowerRoman"/>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09B48F0"/>
    <w:multiLevelType w:val="hybridMultilevel"/>
    <w:tmpl w:val="B93A6E62"/>
    <w:lvl w:ilvl="0" w:tplc="0C090017">
      <w:start w:val="1"/>
      <w:numFmt w:val="lowerLetter"/>
      <w:lvlText w:val="%1)"/>
      <w:lvlJc w:val="left"/>
      <w:pPr>
        <w:ind w:left="720" w:hanging="360"/>
      </w:pPr>
    </w:lvl>
    <w:lvl w:ilvl="1" w:tplc="FBE8A0B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211FC8"/>
    <w:multiLevelType w:val="hybridMultilevel"/>
    <w:tmpl w:val="0486D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13117A"/>
    <w:multiLevelType w:val="hybridMultilevel"/>
    <w:tmpl w:val="5AE4601E"/>
    <w:lvl w:ilvl="0" w:tplc="78C6A488">
      <w:start w:val="4"/>
      <w:numFmt w:val="lowerLetter"/>
      <w:lvlText w:val="(%1)"/>
      <w:lvlJc w:val="left"/>
      <w:pPr>
        <w:ind w:left="18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DB0129F"/>
    <w:multiLevelType w:val="hybridMultilevel"/>
    <w:tmpl w:val="12A6CF8E"/>
    <w:lvl w:ilvl="0" w:tplc="F4DC35B4">
      <w:start w:val="1"/>
      <w:numFmt w:val="lowerRoman"/>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FA22DBC"/>
    <w:multiLevelType w:val="hybridMultilevel"/>
    <w:tmpl w:val="F168BDC6"/>
    <w:lvl w:ilvl="0" w:tplc="F4DC35B4">
      <w:start w:val="1"/>
      <w:numFmt w:val="lowerRoman"/>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5F426B5"/>
    <w:multiLevelType w:val="hybridMultilevel"/>
    <w:tmpl w:val="636C974C"/>
    <w:lvl w:ilvl="0" w:tplc="0C090017">
      <w:start w:val="1"/>
      <w:numFmt w:val="lowerLetter"/>
      <w:lvlText w:val="%1)"/>
      <w:lvlJc w:val="left"/>
      <w:pPr>
        <w:ind w:left="720" w:hanging="360"/>
      </w:pPr>
    </w:lvl>
    <w:lvl w:ilvl="1" w:tplc="FBE8A0B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65D6E35"/>
    <w:multiLevelType w:val="hybridMultilevel"/>
    <w:tmpl w:val="8FB4701A"/>
    <w:lvl w:ilvl="0" w:tplc="FBE8A0BA">
      <w:start w:val="1"/>
      <w:numFmt w:val="lowerLetter"/>
      <w:lvlText w:val="(%1)"/>
      <w:lvlJc w:val="left"/>
      <w:pPr>
        <w:ind w:left="720" w:hanging="360"/>
      </w:pPr>
      <w:rPr>
        <w:rFonts w:hint="default"/>
      </w:rPr>
    </w:lvl>
    <w:lvl w:ilvl="1" w:tplc="FBE8A0B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260733"/>
    <w:multiLevelType w:val="hybridMultilevel"/>
    <w:tmpl w:val="AFE2F3EC"/>
    <w:lvl w:ilvl="0" w:tplc="FBE8A0BA">
      <w:start w:val="1"/>
      <w:numFmt w:val="lowerLetter"/>
      <w:lvlText w:val="(%1)"/>
      <w:lvlJc w:val="left"/>
      <w:pPr>
        <w:ind w:left="720" w:hanging="360"/>
      </w:pPr>
      <w:rPr>
        <w:rFonts w:hint="default"/>
      </w:rPr>
    </w:lvl>
    <w:lvl w:ilvl="1" w:tplc="9DE2683A">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04F0D3B"/>
    <w:multiLevelType w:val="multilevel"/>
    <w:tmpl w:val="84F404C2"/>
    <w:lvl w:ilvl="0">
      <w:start w:val="1"/>
      <w:numFmt w:val="decimal"/>
      <w:pStyle w:val="Heading1"/>
      <w:lvlText w:val="%1"/>
      <w:lvlJc w:val="left"/>
      <w:pPr>
        <w:ind w:left="1713" w:hanging="720"/>
      </w:pPr>
      <w:rPr>
        <w:rFonts w:hint="default"/>
      </w:rPr>
    </w:lvl>
    <w:lvl w:ilvl="1">
      <w:start w:val="1"/>
      <w:numFmt w:val="decimal"/>
      <w:pStyle w:val="Heading2"/>
      <w:isLgl/>
      <w:lvlText w:val="%1.%2"/>
      <w:lvlJc w:val="left"/>
      <w:pPr>
        <w:ind w:left="483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5F94075"/>
    <w:multiLevelType w:val="hybridMultilevel"/>
    <w:tmpl w:val="1DAC955C"/>
    <w:lvl w:ilvl="0" w:tplc="FBE8A0BA">
      <w:start w:val="1"/>
      <w:numFmt w:val="lowerLetter"/>
      <w:lvlText w:val="(%1)"/>
      <w:lvlJc w:val="left"/>
      <w:pPr>
        <w:ind w:left="720" w:hanging="360"/>
      </w:pPr>
      <w:rPr>
        <w:rFonts w:hint="default"/>
      </w:rPr>
    </w:lvl>
    <w:lvl w:ilvl="1" w:tplc="FBE8A0BA">
      <w:start w:val="1"/>
      <w:numFmt w:val="lowerLetter"/>
      <w:lvlText w:val="(%2)"/>
      <w:lvlJc w:val="left"/>
      <w:pPr>
        <w:ind w:left="1440" w:hanging="360"/>
      </w:pPr>
      <w:rPr>
        <w:rFonts w:hint="default"/>
      </w:rPr>
    </w:lvl>
    <w:lvl w:ilvl="2" w:tplc="0C090001">
      <w:start w:val="1"/>
      <w:numFmt w:val="bullet"/>
      <w:lvlText w:val=""/>
      <w:lvlJc w:val="left"/>
      <w:pPr>
        <w:ind w:left="2700" w:hanging="72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D291A63"/>
    <w:multiLevelType w:val="hybridMultilevel"/>
    <w:tmpl w:val="105629F2"/>
    <w:lvl w:ilvl="0" w:tplc="F4DC35B4">
      <w:start w:val="1"/>
      <w:numFmt w:val="lowerRoman"/>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45D7790"/>
    <w:multiLevelType w:val="hybridMultilevel"/>
    <w:tmpl w:val="30C8D556"/>
    <w:lvl w:ilvl="0" w:tplc="FBE8A0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63823AA"/>
    <w:multiLevelType w:val="hybridMultilevel"/>
    <w:tmpl w:val="BD16A51A"/>
    <w:lvl w:ilvl="0" w:tplc="FBE8A0BA">
      <w:start w:val="1"/>
      <w:numFmt w:val="lowerLetter"/>
      <w:lvlText w:val="(%1)"/>
      <w:lvlJc w:val="left"/>
      <w:pPr>
        <w:ind w:left="720" w:hanging="360"/>
      </w:pPr>
      <w:rPr>
        <w:rFonts w:hint="default"/>
      </w:rPr>
    </w:lvl>
    <w:lvl w:ilvl="1" w:tplc="FBE8A0B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6BD0270"/>
    <w:multiLevelType w:val="hybridMultilevel"/>
    <w:tmpl w:val="6F907D14"/>
    <w:lvl w:ilvl="0" w:tplc="FBE8A0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225AFC"/>
    <w:multiLevelType w:val="hybridMultilevel"/>
    <w:tmpl w:val="6BA64DA4"/>
    <w:lvl w:ilvl="0" w:tplc="FBE8A0BA">
      <w:start w:val="1"/>
      <w:numFmt w:val="lowerLetter"/>
      <w:lvlText w:val="(%1)"/>
      <w:lvlJc w:val="left"/>
      <w:pPr>
        <w:ind w:left="720" w:hanging="360"/>
      </w:pPr>
      <w:rPr>
        <w:rFonts w:hint="default"/>
      </w:rPr>
    </w:lvl>
    <w:lvl w:ilvl="1" w:tplc="FBE8A0B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9D359FB"/>
    <w:multiLevelType w:val="hybridMultilevel"/>
    <w:tmpl w:val="DF986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A72E09"/>
    <w:multiLevelType w:val="hybridMultilevel"/>
    <w:tmpl w:val="A2285A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F5B0C5B"/>
    <w:multiLevelType w:val="hybridMultilevel"/>
    <w:tmpl w:val="7786AA92"/>
    <w:lvl w:ilvl="0" w:tplc="7C483678">
      <w:start w:val="2"/>
      <w:numFmt w:val="lowerRoman"/>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23"/>
  </w:num>
  <w:num w:numId="3">
    <w:abstractNumId w:val="15"/>
  </w:num>
  <w:num w:numId="4">
    <w:abstractNumId w:val="20"/>
  </w:num>
  <w:num w:numId="5">
    <w:abstractNumId w:val="22"/>
  </w:num>
  <w:num w:numId="6">
    <w:abstractNumId w:val="26"/>
  </w:num>
  <w:num w:numId="7">
    <w:abstractNumId w:val="28"/>
  </w:num>
  <w:num w:numId="8">
    <w:abstractNumId w:val="18"/>
  </w:num>
  <w:num w:numId="9">
    <w:abstractNumId w:val="5"/>
  </w:num>
  <w:num w:numId="10">
    <w:abstractNumId w:val="10"/>
  </w:num>
  <w:num w:numId="11">
    <w:abstractNumId w:val="11"/>
  </w:num>
  <w:num w:numId="12">
    <w:abstractNumId w:val="7"/>
  </w:num>
  <w:num w:numId="13">
    <w:abstractNumId w:val="6"/>
  </w:num>
  <w:num w:numId="14">
    <w:abstractNumId w:val="19"/>
  </w:num>
  <w:num w:numId="15">
    <w:abstractNumId w:val="12"/>
  </w:num>
  <w:num w:numId="16">
    <w:abstractNumId w:val="27"/>
  </w:num>
  <w:num w:numId="17">
    <w:abstractNumId w:val="32"/>
  </w:num>
  <w:num w:numId="18">
    <w:abstractNumId w:val="17"/>
  </w:num>
  <w:num w:numId="19">
    <w:abstractNumId w:val="0"/>
  </w:num>
  <w:num w:numId="20">
    <w:abstractNumId w:val="14"/>
  </w:num>
  <w:num w:numId="21">
    <w:abstractNumId w:val="3"/>
  </w:num>
  <w:num w:numId="22">
    <w:abstractNumId w:val="9"/>
  </w:num>
  <w:num w:numId="23">
    <w:abstractNumId w:val="13"/>
  </w:num>
  <w:num w:numId="24">
    <w:abstractNumId w:val="1"/>
  </w:num>
  <w:num w:numId="25">
    <w:abstractNumId w:val="21"/>
  </w:num>
  <w:num w:numId="26">
    <w:abstractNumId w:val="8"/>
  </w:num>
  <w:num w:numId="27">
    <w:abstractNumId w:val="29"/>
  </w:num>
  <w:num w:numId="28">
    <w:abstractNumId w:val="25"/>
  </w:num>
  <w:num w:numId="29">
    <w:abstractNumId w:val="4"/>
  </w:num>
  <w:num w:numId="30">
    <w:abstractNumId w:val="31"/>
  </w:num>
  <w:num w:numId="31">
    <w:abstractNumId w:val="30"/>
  </w:num>
  <w:num w:numId="32">
    <w:abstractNumId w:val="16"/>
  </w:num>
  <w:num w:numId="33">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813FD"/>
    <w:rsid w:val="00097439"/>
    <w:rsid w:val="000B4382"/>
    <w:rsid w:val="000D0262"/>
    <w:rsid w:val="000E1C9D"/>
    <w:rsid w:val="000F07E6"/>
    <w:rsid w:val="00113170"/>
    <w:rsid w:val="001131C4"/>
    <w:rsid w:val="00167F39"/>
    <w:rsid w:val="00180C67"/>
    <w:rsid w:val="00194476"/>
    <w:rsid w:val="001A1B98"/>
    <w:rsid w:val="001A33BC"/>
    <w:rsid w:val="001B5BAF"/>
    <w:rsid w:val="002334D0"/>
    <w:rsid w:val="00235936"/>
    <w:rsid w:val="002471A6"/>
    <w:rsid w:val="00252723"/>
    <w:rsid w:val="002606A3"/>
    <w:rsid w:val="00274C68"/>
    <w:rsid w:val="002A56C9"/>
    <w:rsid w:val="002B1A0D"/>
    <w:rsid w:val="002B4035"/>
    <w:rsid w:val="002D51BF"/>
    <w:rsid w:val="002E7CA1"/>
    <w:rsid w:val="002F24E1"/>
    <w:rsid w:val="00331329"/>
    <w:rsid w:val="0034487C"/>
    <w:rsid w:val="00362CB2"/>
    <w:rsid w:val="003737CB"/>
    <w:rsid w:val="00374762"/>
    <w:rsid w:val="003873FD"/>
    <w:rsid w:val="003A1BFD"/>
    <w:rsid w:val="003A6285"/>
    <w:rsid w:val="003B7153"/>
    <w:rsid w:val="003D6D36"/>
    <w:rsid w:val="003E63DE"/>
    <w:rsid w:val="003F145A"/>
    <w:rsid w:val="0043609D"/>
    <w:rsid w:val="00444434"/>
    <w:rsid w:val="0047622C"/>
    <w:rsid w:val="004934CB"/>
    <w:rsid w:val="004B7126"/>
    <w:rsid w:val="004D7E3F"/>
    <w:rsid w:val="00503340"/>
    <w:rsid w:val="0051078A"/>
    <w:rsid w:val="0051791C"/>
    <w:rsid w:val="005201FC"/>
    <w:rsid w:val="00533EA7"/>
    <w:rsid w:val="00546D1D"/>
    <w:rsid w:val="00554EE8"/>
    <w:rsid w:val="00573AA8"/>
    <w:rsid w:val="005B2ED4"/>
    <w:rsid w:val="005C6C80"/>
    <w:rsid w:val="005D1626"/>
    <w:rsid w:val="00637FF7"/>
    <w:rsid w:val="00640D79"/>
    <w:rsid w:val="00646253"/>
    <w:rsid w:val="006628AB"/>
    <w:rsid w:val="00691348"/>
    <w:rsid w:val="006A58B1"/>
    <w:rsid w:val="006A5B98"/>
    <w:rsid w:val="006B63BB"/>
    <w:rsid w:val="006E5037"/>
    <w:rsid w:val="00702C8C"/>
    <w:rsid w:val="007041A0"/>
    <w:rsid w:val="0071254C"/>
    <w:rsid w:val="0072069A"/>
    <w:rsid w:val="007345DD"/>
    <w:rsid w:val="00740036"/>
    <w:rsid w:val="007A69E8"/>
    <w:rsid w:val="007B29E6"/>
    <w:rsid w:val="007B6C96"/>
    <w:rsid w:val="007E4A9A"/>
    <w:rsid w:val="008417C4"/>
    <w:rsid w:val="008921B5"/>
    <w:rsid w:val="008B252D"/>
    <w:rsid w:val="008D44F4"/>
    <w:rsid w:val="008D6063"/>
    <w:rsid w:val="008E024C"/>
    <w:rsid w:val="00925B55"/>
    <w:rsid w:val="00930DB7"/>
    <w:rsid w:val="00953722"/>
    <w:rsid w:val="00971660"/>
    <w:rsid w:val="009926B9"/>
    <w:rsid w:val="009B1A79"/>
    <w:rsid w:val="009E35E2"/>
    <w:rsid w:val="009F7850"/>
    <w:rsid w:val="00A0219F"/>
    <w:rsid w:val="00A34E63"/>
    <w:rsid w:val="00A5486E"/>
    <w:rsid w:val="00A96F49"/>
    <w:rsid w:val="00AA3843"/>
    <w:rsid w:val="00AA4CAA"/>
    <w:rsid w:val="00AA7095"/>
    <w:rsid w:val="00AA7A13"/>
    <w:rsid w:val="00AC553C"/>
    <w:rsid w:val="00AD3011"/>
    <w:rsid w:val="00AE71B7"/>
    <w:rsid w:val="00AF1EE1"/>
    <w:rsid w:val="00B16075"/>
    <w:rsid w:val="00B4524A"/>
    <w:rsid w:val="00B77A9F"/>
    <w:rsid w:val="00B83103"/>
    <w:rsid w:val="00B86C6A"/>
    <w:rsid w:val="00BB4242"/>
    <w:rsid w:val="00BB60BC"/>
    <w:rsid w:val="00BD1B29"/>
    <w:rsid w:val="00BD4590"/>
    <w:rsid w:val="00BD6BC9"/>
    <w:rsid w:val="00BE47FA"/>
    <w:rsid w:val="00BF560A"/>
    <w:rsid w:val="00C25D37"/>
    <w:rsid w:val="00C37D10"/>
    <w:rsid w:val="00C7570C"/>
    <w:rsid w:val="00C83884"/>
    <w:rsid w:val="00C868A7"/>
    <w:rsid w:val="00CA468E"/>
    <w:rsid w:val="00CC123E"/>
    <w:rsid w:val="00CD18A4"/>
    <w:rsid w:val="00D011B8"/>
    <w:rsid w:val="00D073FA"/>
    <w:rsid w:val="00D368C0"/>
    <w:rsid w:val="00D55575"/>
    <w:rsid w:val="00D96205"/>
    <w:rsid w:val="00DB5D27"/>
    <w:rsid w:val="00DC3A23"/>
    <w:rsid w:val="00DF0059"/>
    <w:rsid w:val="00DF488E"/>
    <w:rsid w:val="00E22FD1"/>
    <w:rsid w:val="00E25026"/>
    <w:rsid w:val="00E36A54"/>
    <w:rsid w:val="00EB28FB"/>
    <w:rsid w:val="00ED502A"/>
    <w:rsid w:val="00F06CE5"/>
    <w:rsid w:val="00F16B22"/>
    <w:rsid w:val="00F21467"/>
    <w:rsid w:val="00F27A53"/>
    <w:rsid w:val="00F3449E"/>
    <w:rsid w:val="00F540A7"/>
    <w:rsid w:val="00F659C7"/>
    <w:rsid w:val="00F9090B"/>
    <w:rsid w:val="00FA3FAD"/>
    <w:rsid w:val="00FB2EF0"/>
    <w:rsid w:val="00FF1E4D"/>
    <w:rsid w:val="00FF630B"/>
    <w:rsid w:val="0AE8FA5D"/>
    <w:rsid w:val="1026A53C"/>
    <w:rsid w:val="109E8DFA"/>
    <w:rsid w:val="122393DE"/>
    <w:rsid w:val="1364130D"/>
    <w:rsid w:val="239CF8D3"/>
    <w:rsid w:val="2442E9EE"/>
    <w:rsid w:val="2542957B"/>
    <w:rsid w:val="2890EA3C"/>
    <w:rsid w:val="2E006E78"/>
    <w:rsid w:val="2FB91C7D"/>
    <w:rsid w:val="3041B1F9"/>
    <w:rsid w:val="330E47A9"/>
    <w:rsid w:val="38362C32"/>
    <w:rsid w:val="4340875A"/>
    <w:rsid w:val="457A81FF"/>
    <w:rsid w:val="4D366B82"/>
    <w:rsid w:val="55D04343"/>
    <w:rsid w:val="5ECDA393"/>
    <w:rsid w:val="69ACC883"/>
    <w:rsid w:val="7202F875"/>
    <w:rsid w:val="72DF8B49"/>
    <w:rsid w:val="7898A83F"/>
    <w:rsid w:val="7F7DA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6628AB"/>
    <w:pPr>
      <w:keepNext/>
      <w:numPr>
        <w:numId w:val="2"/>
      </w:numPr>
      <w:spacing w:before="240" w:after="240" w:line="360" w:lineRule="auto"/>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ED502A"/>
    <w:pPr>
      <w:keepNext/>
      <w:keepLines/>
      <w:numPr>
        <w:ilvl w:val="1"/>
        <w:numId w:val="2"/>
      </w:numPr>
      <w:spacing w:after="240" w:line="360" w:lineRule="auto"/>
      <w:ind w:left="7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C7570C"/>
    <w:pPr>
      <w:keepNext/>
      <w:keepLines/>
      <w:spacing w:after="240" w:line="360" w:lineRule="auto"/>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3A6285"/>
    <w:pPr>
      <w:keepNext/>
      <w:keepLines/>
      <w:spacing w:after="240" w:line="360" w:lineRule="auto"/>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097439"/>
    <w:pPr>
      <w:keepNext/>
      <w:keepLines/>
      <w:spacing w:after="240" w:line="360" w:lineRule="auto"/>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8AB"/>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ED502A"/>
    <w:rPr>
      <w:rFonts w:eastAsiaTheme="majorEastAsia" w:cstheme="majorBidi"/>
      <w:b/>
      <w:sz w:val="32"/>
      <w:szCs w:val="26"/>
    </w:rPr>
  </w:style>
  <w:style w:type="character" w:customStyle="1" w:styleId="Heading3Char">
    <w:name w:val="Heading 3 Char"/>
    <w:basedOn w:val="DefaultParagraphFont"/>
    <w:link w:val="Heading3"/>
    <w:uiPriority w:val="9"/>
    <w:rsid w:val="00C7570C"/>
    <w:rPr>
      <w:rFonts w:eastAsiaTheme="majorEastAsia" w:cstheme="majorBidi"/>
      <w:b/>
      <w:sz w:val="28"/>
      <w:szCs w:val="24"/>
    </w:rPr>
  </w:style>
  <w:style w:type="character" w:customStyle="1" w:styleId="Heading4Char">
    <w:name w:val="Heading 4 Char"/>
    <w:basedOn w:val="DefaultParagraphFont"/>
    <w:link w:val="Heading4"/>
    <w:uiPriority w:val="9"/>
    <w:rsid w:val="003A6285"/>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097439"/>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FF630B"/>
    <w:pPr>
      <w:spacing w:after="240" w:line="360" w:lineRule="auto"/>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FF630B"/>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table" w:styleId="ListTable4-Accent5">
    <w:name w:val="List Table 4 Accent 5"/>
    <w:basedOn w:val="TableNormal"/>
    <w:uiPriority w:val="49"/>
    <w:rsid w:val="00BD459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C868A7"/>
    <w:rPr>
      <w:color w:val="954F72" w:themeColor="followedHyperlink"/>
      <w:u w:val="single"/>
    </w:rPr>
  </w:style>
  <w:style w:type="paragraph" w:customStyle="1" w:styleId="Default">
    <w:name w:val="Default"/>
    <w:rsid w:val="00691348"/>
    <w:pPr>
      <w:autoSpaceDE w:val="0"/>
      <w:autoSpaceDN w:val="0"/>
      <w:adjustRightInd w:val="0"/>
      <w:spacing w:after="0" w:line="240" w:lineRule="auto"/>
    </w:pPr>
    <w:rPr>
      <w:rFonts w:cs="Arial"/>
      <w:color w:val="000000"/>
      <w:szCs w:val="24"/>
    </w:rPr>
  </w:style>
  <w:style w:type="table" w:styleId="GridTable4-Accent5">
    <w:name w:val="Grid Table 4 Accent 5"/>
    <w:basedOn w:val="TableNormal"/>
    <w:uiPriority w:val="49"/>
    <w:rsid w:val="004B712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OC1">
    <w:name w:val="toc 1"/>
    <w:basedOn w:val="Normal"/>
    <w:next w:val="Normal"/>
    <w:autoRedefine/>
    <w:uiPriority w:val="39"/>
    <w:unhideWhenUsed/>
    <w:rsid w:val="004D7E3F"/>
    <w:pPr>
      <w:spacing w:after="100"/>
    </w:pPr>
  </w:style>
  <w:style w:type="paragraph" w:styleId="TOC2">
    <w:name w:val="toc 2"/>
    <w:basedOn w:val="Normal"/>
    <w:next w:val="Normal"/>
    <w:autoRedefine/>
    <w:uiPriority w:val="39"/>
    <w:unhideWhenUsed/>
    <w:rsid w:val="004D7E3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C988508C20DA4CAF8EF9348718EEF9" ma:contentTypeVersion="13" ma:contentTypeDescription="Create a new document." ma:contentTypeScope="" ma:versionID="5236e8b782736827446755ec978f3409">
  <xsd:schema xmlns:xsd="http://www.w3.org/2001/XMLSchema" xmlns:xs="http://www.w3.org/2001/XMLSchema" xmlns:p="http://schemas.microsoft.com/office/2006/metadata/properties" xmlns:ns3="cf74b825-e65b-4c7f-a6a5-200820da80ca" xmlns:ns4="e872ecc1-1de2-4ed5-9514-baa61e10cddc" targetNamespace="http://schemas.microsoft.com/office/2006/metadata/properties" ma:root="true" ma:fieldsID="99cbdf23d4726300a8d24c469670a10d" ns3:_="" ns4:_="">
    <xsd:import namespace="cf74b825-e65b-4c7f-a6a5-200820da80ca"/>
    <xsd:import namespace="e872ecc1-1de2-4ed5-9514-baa61e10c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b825-e65b-4c7f-a6a5-200820da80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2ecc1-1de2-4ed5-9514-baa61e10cd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5FD88-CA68-45E2-9B49-0FB646D2C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b825-e65b-4c7f-a6a5-200820da80ca"/>
    <ds:schemaRef ds:uri="e872ecc1-1de2-4ed5-9514-baa61e10c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1728A8-7299-4881-B74E-C03B7079F683}">
  <ds:schemaRefs>
    <ds:schemaRef ds:uri="http://schemas.microsoft.com/office/infopath/2007/PartnerControls"/>
    <ds:schemaRef ds:uri="cf74b825-e65b-4c7f-a6a5-200820da80c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e872ecc1-1de2-4ed5-9514-baa61e10cddc"/>
    <ds:schemaRef ds:uri="http://www.w3.org/XML/1998/namespace"/>
    <ds:schemaRef ds:uri="http://purl.org/dc/dcmitype/"/>
  </ds:schemaRefs>
</ds:datastoreItem>
</file>

<file path=customXml/itemProps3.xml><?xml version="1.0" encoding="utf-8"?>
<ds:datastoreItem xmlns:ds="http://schemas.openxmlformats.org/officeDocument/2006/customXml" ds:itemID="{74843BB9-DD61-421E-A85D-15DAA0246D71}">
  <ds:schemaRefs>
    <ds:schemaRef ds:uri="http://schemas.microsoft.com/sharepoint/v3/contenttype/forms"/>
  </ds:schemaRefs>
</ds:datastoreItem>
</file>

<file path=customXml/itemProps4.xml><?xml version="1.0" encoding="utf-8"?>
<ds:datastoreItem xmlns:ds="http://schemas.openxmlformats.org/officeDocument/2006/customXml" ds:itemID="{43ADCB56-F17F-4CF0-9C85-BE9932AB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23</Pages>
  <Words>4145</Words>
  <Characters>23630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Hume Moreland NDIS Implementation Workshop #2 – accessible slides</vt:lpstr>
    </vt:vector>
  </TitlesOfParts>
  <Company>Microsoft</Company>
  <LinksUpToDate>false</LinksUpToDate>
  <CharactersWithSpaces>27720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Moreland NDIS Implementation Workshop #2 – accessible slides</dc:title>
  <dc:subject/>
  <dc:creator>Samsara Dunston</dc:creator>
  <cp:keywords/>
  <dc:description/>
  <cp:lastModifiedBy>Alisa Maxted</cp:lastModifiedBy>
  <cp:revision>4</cp:revision>
  <cp:lastPrinted>2018-10-10T22:15:00Z</cp:lastPrinted>
  <dcterms:created xsi:type="dcterms:W3CDTF">2021-05-09T22:36:00Z</dcterms:created>
  <dcterms:modified xsi:type="dcterms:W3CDTF">2021-05-10T01:11:00Z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0x01010091C988508C20DA4CAF8EF9348718EEF9</vt:lpwstr>
  </property>
</Properties>
</file>