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F3" w:rsidRPr="005B1AF3" w:rsidRDefault="00CF4AF3" w:rsidP="005B1AF3">
      <w:pPr>
        <w:pStyle w:val="Heading1"/>
      </w:pPr>
      <w:r w:rsidRPr="005B1AF3">
        <w:t>National Disability Services</w:t>
      </w:r>
      <w:r w:rsidR="005B1AF3" w:rsidRPr="005B1AF3">
        <w:br/>
      </w:r>
      <w:r w:rsidRPr="005B1AF3">
        <w:t>Ends Policies</w:t>
      </w:r>
    </w:p>
    <w:p w:rsidR="00CF4AF3" w:rsidRPr="00A06F9B" w:rsidRDefault="00A06F9B" w:rsidP="005B1AF3">
      <w:pPr>
        <w:pStyle w:val="BodyText"/>
        <w:spacing w:after="120"/>
        <w:jc w:val="left"/>
        <w:rPr>
          <w:caps/>
          <w:sz w:val="26"/>
          <w:szCs w:val="26"/>
          <w:lang w:val="en-NZ"/>
        </w:rPr>
      </w:pPr>
      <w:r w:rsidRPr="00A06F9B">
        <w:rPr>
          <w:sz w:val="26"/>
          <w:szCs w:val="26"/>
          <w:lang w:val="en-NZ"/>
        </w:rPr>
        <w:t>Statement of Purpose:</w:t>
      </w:r>
    </w:p>
    <w:p w:rsidR="00CF4AF3" w:rsidRPr="004705C5" w:rsidRDefault="00CF4AF3" w:rsidP="005B1AF3">
      <w:pPr>
        <w:pStyle w:val="BodyText"/>
        <w:spacing w:after="480" w:line="360" w:lineRule="auto"/>
        <w:jc w:val="left"/>
        <w:rPr>
          <w:lang w:val="en-NZ"/>
        </w:rPr>
      </w:pPr>
      <w:r w:rsidRPr="004705C5">
        <w:rPr>
          <w:lang w:val="en-NZ"/>
        </w:rPr>
        <w:t>NDS’s members are equipped and enabled to develop quality services and life opportunities for Australians with disabilities.</w:t>
      </w:r>
    </w:p>
    <w:p w:rsidR="00CF4AF3" w:rsidRPr="005B1AF3" w:rsidRDefault="00A06F9B" w:rsidP="005B1AF3">
      <w:pPr>
        <w:pStyle w:val="Heading2"/>
      </w:pPr>
      <w:r w:rsidRPr="005B1AF3">
        <w:t>Key Result Area One</w:t>
      </w:r>
    </w:p>
    <w:p w:rsidR="00CF4AF3" w:rsidRPr="005B1AF3" w:rsidRDefault="00CF4AF3" w:rsidP="005B1AF3">
      <w:pPr>
        <w:pStyle w:val="Heading3"/>
      </w:pPr>
      <w:r w:rsidRPr="005B1AF3">
        <w:t>NDS’s members operate in a public-policy environment which is responsive to the needs of people with disabilities.</w:t>
      </w:r>
    </w:p>
    <w:p w:rsidR="00CF4AF3" w:rsidRPr="004705C5" w:rsidRDefault="00CF4AF3" w:rsidP="005B1AF3">
      <w:pPr>
        <w:spacing w:after="240" w:line="360" w:lineRule="auto"/>
        <w:rPr>
          <w:lang w:val="en-NZ"/>
        </w:rPr>
      </w:pPr>
      <w:r w:rsidRPr="004705C5">
        <w:rPr>
          <w:lang w:val="en-NZ"/>
        </w:rPr>
        <w:t>Key Performance Indicators</w:t>
      </w:r>
    </w:p>
    <w:p w:rsidR="00CF4AF3" w:rsidRPr="004705C5" w:rsidRDefault="00CF4AF3" w:rsidP="005B1AF3">
      <w:pPr>
        <w:numPr>
          <w:ilvl w:val="0"/>
          <w:numId w:val="8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Members are satisfied that all reasonable steps are taken to influence disability-specific legislation and policies so that these progressively reflect their concerns and those of their clients/consumers.</w:t>
      </w:r>
    </w:p>
    <w:p w:rsidR="00CF4AF3" w:rsidRPr="004705C5" w:rsidRDefault="00CF4AF3" w:rsidP="005B1AF3">
      <w:pPr>
        <w:numPr>
          <w:ilvl w:val="0"/>
          <w:numId w:val="8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Members are satisfied that all reasonable steps are taken to influence generic legislation and policies so that these progressively reflect their concerns and those of their clients/consumers.</w:t>
      </w:r>
    </w:p>
    <w:p w:rsidR="00CF4AF3" w:rsidRPr="004705C5" w:rsidRDefault="00CF4AF3" w:rsidP="005B1AF3">
      <w:pPr>
        <w:numPr>
          <w:ilvl w:val="0"/>
          <w:numId w:val="8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Members are satisfied that all reasonable steps are taken to influence funding levels so that these progressively reflect the needs of people with disabilities.</w:t>
      </w:r>
    </w:p>
    <w:p w:rsidR="00CF4AF3" w:rsidRPr="004705C5" w:rsidRDefault="00CF4AF3" w:rsidP="005B1AF3">
      <w:pPr>
        <w:numPr>
          <w:ilvl w:val="0"/>
          <w:numId w:val="8"/>
        </w:numPr>
        <w:tabs>
          <w:tab w:val="clear" w:pos="720"/>
          <w:tab w:val="left" w:pos="567"/>
        </w:tabs>
        <w:spacing w:after="480" w:line="360" w:lineRule="auto"/>
        <w:ind w:left="567" w:hanging="567"/>
        <w:rPr>
          <w:lang w:val="en-NZ"/>
        </w:rPr>
      </w:pPr>
      <w:r w:rsidRPr="004705C5">
        <w:rPr>
          <w:lang w:val="en-NZ"/>
        </w:rPr>
        <w:t>Members are satisfied that NDS’s actions and initiatives are supportive of their missions and goals.</w:t>
      </w:r>
    </w:p>
    <w:p w:rsidR="00CF4AF3" w:rsidRPr="005B1AF3" w:rsidRDefault="00A06F9B" w:rsidP="005B1AF3">
      <w:pPr>
        <w:pStyle w:val="Heading2"/>
      </w:pPr>
      <w:r w:rsidRPr="005B1AF3">
        <w:t>Key Result Area Two</w:t>
      </w:r>
    </w:p>
    <w:p w:rsidR="00CF4AF3" w:rsidRPr="004705C5" w:rsidRDefault="00CF4AF3" w:rsidP="005B1AF3">
      <w:pPr>
        <w:pStyle w:val="Heading3"/>
      </w:pPr>
      <w:r w:rsidRPr="004705C5">
        <w:t>NDS’s members’ capacity to operate effectively and efficiently is enhanced.</w:t>
      </w:r>
    </w:p>
    <w:p w:rsidR="00CF4AF3" w:rsidRPr="004705C5" w:rsidRDefault="00CF4AF3" w:rsidP="005B1AF3">
      <w:pPr>
        <w:spacing w:after="240" w:line="360" w:lineRule="auto"/>
        <w:rPr>
          <w:lang w:val="en-NZ"/>
        </w:rPr>
      </w:pPr>
      <w:r w:rsidRPr="004705C5">
        <w:rPr>
          <w:lang w:val="en-NZ"/>
        </w:rPr>
        <w:t>Key Performance Indicators</w:t>
      </w:r>
    </w:p>
    <w:p w:rsidR="00CF4AF3" w:rsidRPr="004705C5" w:rsidRDefault="00CF4AF3" w:rsidP="005B1AF3">
      <w:pPr>
        <w:numPr>
          <w:ilvl w:val="0"/>
          <w:numId w:val="9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Members receive relevant and accurate advice in a timely manner.</w:t>
      </w:r>
    </w:p>
    <w:p w:rsidR="00CF4AF3" w:rsidRPr="004705C5" w:rsidRDefault="00CF4AF3" w:rsidP="005B1AF3">
      <w:pPr>
        <w:numPr>
          <w:ilvl w:val="0"/>
          <w:numId w:val="9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 xml:space="preserve">Members receive opportunities to network and exchange information. </w:t>
      </w:r>
    </w:p>
    <w:p w:rsidR="00CF4AF3" w:rsidRPr="004705C5" w:rsidRDefault="00CF4AF3" w:rsidP="005B1AF3">
      <w:pPr>
        <w:numPr>
          <w:ilvl w:val="0"/>
          <w:numId w:val="9"/>
        </w:numPr>
        <w:tabs>
          <w:tab w:val="clear" w:pos="720"/>
          <w:tab w:val="left" w:pos="567"/>
        </w:tabs>
        <w:spacing w:after="480" w:line="360" w:lineRule="auto"/>
        <w:ind w:left="567" w:hanging="567"/>
        <w:rPr>
          <w:lang w:val="en-NZ"/>
        </w:rPr>
      </w:pPr>
      <w:r w:rsidRPr="004705C5">
        <w:rPr>
          <w:lang w:val="en-NZ"/>
        </w:rPr>
        <w:t>Members receive appropriate assistance to respond to changes in government policy and the regulatory environment.</w:t>
      </w:r>
    </w:p>
    <w:p w:rsidR="00CF4AF3" w:rsidRPr="005B1AF3" w:rsidRDefault="00A06F9B" w:rsidP="005B1AF3">
      <w:pPr>
        <w:pStyle w:val="Heading2"/>
      </w:pPr>
      <w:r w:rsidRPr="005B1AF3">
        <w:t>Key Result Area Three</w:t>
      </w:r>
    </w:p>
    <w:p w:rsidR="00CF4AF3" w:rsidRPr="004705C5" w:rsidRDefault="00CF4AF3" w:rsidP="005B1AF3">
      <w:pPr>
        <w:pStyle w:val="Heading3"/>
      </w:pPr>
      <w:r w:rsidRPr="004705C5">
        <w:t>Members and the people with disabilities to whom they provide services experience benefits from NDS’s reputation</w:t>
      </w:r>
      <w:r w:rsidR="00A87054" w:rsidRPr="004705C5">
        <w:t>.</w:t>
      </w:r>
    </w:p>
    <w:p w:rsidR="00CF4AF3" w:rsidRPr="004705C5" w:rsidRDefault="00CF4AF3" w:rsidP="005B1AF3">
      <w:pPr>
        <w:spacing w:after="240" w:line="360" w:lineRule="auto"/>
        <w:rPr>
          <w:lang w:val="en-NZ"/>
        </w:rPr>
      </w:pPr>
      <w:r w:rsidRPr="004705C5">
        <w:rPr>
          <w:lang w:val="en-NZ"/>
        </w:rPr>
        <w:t>Key Performance Indicators</w:t>
      </w:r>
    </w:p>
    <w:p w:rsidR="004705C5" w:rsidRDefault="00CF4AF3" w:rsidP="005B1AF3">
      <w:pPr>
        <w:numPr>
          <w:ilvl w:val="0"/>
          <w:numId w:val="10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NDS is viewed by government, service providers and Australians with disabilities as the leading authority on services to Australians with disabilities.</w:t>
      </w:r>
    </w:p>
    <w:p w:rsidR="00CF4AF3" w:rsidRPr="004705C5" w:rsidRDefault="00CF4AF3" w:rsidP="005B1AF3">
      <w:pPr>
        <w:numPr>
          <w:ilvl w:val="0"/>
          <w:numId w:val="10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lastRenderedPageBreak/>
        <w:t>NDS is recognised by government, Australians with disabilities and service providers as the representative body for providers of progressive services to Australians with disabilities.</w:t>
      </w:r>
    </w:p>
    <w:p w:rsidR="00CF4AF3" w:rsidRPr="004705C5" w:rsidRDefault="00CF4AF3" w:rsidP="005B1AF3">
      <w:pPr>
        <w:numPr>
          <w:ilvl w:val="0"/>
          <w:numId w:val="10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NDS is recognised by government, service providers and Australians with disabilities as the representative body across the full range of disability services.</w:t>
      </w:r>
    </w:p>
    <w:p w:rsidR="00CF4AF3" w:rsidRPr="004705C5" w:rsidRDefault="00CF4AF3" w:rsidP="005B1AF3">
      <w:pPr>
        <w:numPr>
          <w:ilvl w:val="0"/>
          <w:numId w:val="10"/>
        </w:numPr>
        <w:tabs>
          <w:tab w:val="clear" w:pos="720"/>
          <w:tab w:val="left" w:pos="567"/>
        </w:tabs>
        <w:spacing w:after="480" w:line="360" w:lineRule="auto"/>
        <w:ind w:left="567" w:hanging="567"/>
      </w:pPr>
      <w:r w:rsidRPr="004705C5">
        <w:rPr>
          <w:lang w:val="en-NZ"/>
        </w:rPr>
        <w:t>NDS has a positive profile within the international disability service community.</w:t>
      </w:r>
      <w:r w:rsidRPr="004705C5">
        <w:t xml:space="preserve"> </w:t>
      </w:r>
    </w:p>
    <w:p w:rsidR="00CF4AF3" w:rsidRPr="005B1AF3" w:rsidRDefault="00A06F9B" w:rsidP="005B1AF3">
      <w:pPr>
        <w:pStyle w:val="Heading2"/>
      </w:pPr>
      <w:r w:rsidRPr="005B1AF3">
        <w:t>Key Result Area Four</w:t>
      </w:r>
    </w:p>
    <w:p w:rsidR="00CF4AF3" w:rsidRPr="004705C5" w:rsidRDefault="00CF4AF3" w:rsidP="005B1AF3">
      <w:pPr>
        <w:pStyle w:val="Heading3"/>
      </w:pPr>
      <w:bookmarkStart w:id="0" w:name="_GoBack"/>
      <w:r w:rsidRPr="004705C5">
        <w:t>NDS’s members are assisted to meet all relevant government and industry standards for the delivery of disability services.</w:t>
      </w:r>
    </w:p>
    <w:bookmarkEnd w:id="0"/>
    <w:p w:rsidR="00CF4AF3" w:rsidRPr="004705C5" w:rsidRDefault="00CF4AF3" w:rsidP="005B1AF3">
      <w:pPr>
        <w:spacing w:after="240" w:line="360" w:lineRule="auto"/>
        <w:rPr>
          <w:lang w:val="en-NZ"/>
        </w:rPr>
      </w:pPr>
      <w:r w:rsidRPr="004705C5">
        <w:rPr>
          <w:lang w:val="en-NZ"/>
        </w:rPr>
        <w:t>Key Performance Indicators</w:t>
      </w:r>
    </w:p>
    <w:p w:rsidR="00CF4AF3" w:rsidRPr="004705C5" w:rsidRDefault="00CF4AF3" w:rsidP="005B1AF3">
      <w:pPr>
        <w:numPr>
          <w:ilvl w:val="0"/>
          <w:numId w:val="7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NDS is regarded by government as a crucial partner in the development and maintenance of national disability service standards in member organisations.</w:t>
      </w:r>
    </w:p>
    <w:p w:rsidR="00CF4AF3" w:rsidRPr="004705C5" w:rsidRDefault="00CF4AF3" w:rsidP="005B1AF3">
      <w:pPr>
        <w:numPr>
          <w:ilvl w:val="0"/>
          <w:numId w:val="7"/>
        </w:numPr>
        <w:tabs>
          <w:tab w:val="clear" w:pos="720"/>
          <w:tab w:val="left" w:pos="567"/>
        </w:tabs>
        <w:spacing w:after="240" w:line="360" w:lineRule="auto"/>
        <w:ind w:left="567" w:hanging="567"/>
        <w:rPr>
          <w:lang w:val="en-NZ"/>
        </w:rPr>
      </w:pPr>
      <w:r w:rsidRPr="004705C5">
        <w:rPr>
          <w:lang w:val="en-NZ"/>
        </w:rPr>
        <w:t>NDS is regarded as a key resource in the development and delivery of training programs for staff in disability service organisations.</w:t>
      </w:r>
    </w:p>
    <w:p w:rsidR="00CF4AF3" w:rsidRPr="004705C5" w:rsidRDefault="00CF4AF3" w:rsidP="005B1AF3">
      <w:pPr>
        <w:numPr>
          <w:ilvl w:val="0"/>
          <w:numId w:val="7"/>
        </w:numPr>
        <w:tabs>
          <w:tab w:val="clear" w:pos="720"/>
          <w:tab w:val="left" w:pos="567"/>
        </w:tabs>
        <w:spacing w:after="240" w:line="360" w:lineRule="auto"/>
        <w:ind w:left="567" w:hanging="567"/>
      </w:pPr>
      <w:r w:rsidRPr="004705C5">
        <w:rPr>
          <w:lang w:val="en-NZ"/>
        </w:rPr>
        <w:t>Member organisations are viewed by government, the general public, service providers and Australians with disabilities as quality service providers</w:t>
      </w:r>
    </w:p>
    <w:sectPr w:rsidR="00CF4AF3" w:rsidRPr="004705C5" w:rsidSect="005B1AF3">
      <w:pgSz w:w="11907" w:h="16840" w:code="9"/>
      <w:pgMar w:top="1418" w:right="1418" w:bottom="1418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4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4C1B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493037"/>
    <w:multiLevelType w:val="hybridMultilevel"/>
    <w:tmpl w:val="E42E5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8E6106"/>
    <w:multiLevelType w:val="hybridMultilevel"/>
    <w:tmpl w:val="B7302642"/>
    <w:lvl w:ilvl="0" w:tplc="979A7C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66835"/>
    <w:multiLevelType w:val="hybridMultilevel"/>
    <w:tmpl w:val="2948FB46"/>
    <w:lvl w:ilvl="0" w:tplc="979A7C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B574A"/>
    <w:multiLevelType w:val="hybridMultilevel"/>
    <w:tmpl w:val="04382A7E"/>
    <w:lvl w:ilvl="0" w:tplc="979A7C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341B4D"/>
    <w:multiLevelType w:val="hybridMultilevel"/>
    <w:tmpl w:val="12EE7A94"/>
    <w:lvl w:ilvl="0" w:tplc="979A7C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0D74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DF57E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CC70ECA"/>
    <w:multiLevelType w:val="multilevel"/>
    <w:tmpl w:val="E42E5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70"/>
    <w:rsid w:val="000E1F63"/>
    <w:rsid w:val="004705C5"/>
    <w:rsid w:val="005B1AF3"/>
    <w:rsid w:val="00923530"/>
    <w:rsid w:val="009966B6"/>
    <w:rsid w:val="00A06F9B"/>
    <w:rsid w:val="00A87054"/>
    <w:rsid w:val="00CF4AF3"/>
    <w:rsid w:val="00D27B70"/>
    <w:rsid w:val="00F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5B1AF3"/>
    <w:pPr>
      <w:spacing w:after="480"/>
      <w:outlineLvl w:val="0"/>
    </w:pPr>
    <w:rPr>
      <w:cap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AF3"/>
    <w:pPr>
      <w:spacing w:before="360" w:after="240"/>
      <w:outlineLvl w:val="1"/>
    </w:pPr>
    <w:rPr>
      <w:b/>
      <w:bCs/>
      <w:sz w:val="28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AF3"/>
    <w:pPr>
      <w:spacing w:after="240" w:line="360" w:lineRule="auto"/>
      <w:outlineLvl w:val="2"/>
    </w:pPr>
    <w:rPr>
      <w:b/>
      <w:bCs/>
      <w:lang w:val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AF3"/>
    <w:rPr>
      <w:rFonts w:ascii="Arial" w:hAnsi="Arial" w:cs="Arial"/>
      <w:b/>
      <w:bCs/>
      <w:sz w:val="36"/>
      <w:szCs w:val="36"/>
      <w:lang w:val="en-NZ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aps/>
      <w:sz w:val="28"/>
      <w:szCs w:val="28"/>
      <w:lang w:val="en-NZ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</w:pPr>
    <w:rPr>
      <w:b/>
      <w:bCs/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1AF3"/>
    <w:rPr>
      <w:rFonts w:ascii="Arial" w:hAnsi="Arial" w:cs="Arial"/>
      <w:b/>
      <w:bCs/>
      <w:sz w:val="28"/>
      <w:szCs w:val="28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1AF3"/>
    <w:rPr>
      <w:rFonts w:ascii="Arial" w:hAnsi="Arial" w:cs="Arial"/>
      <w:b/>
      <w:bCs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A526696F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>National Disability Services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Ends Policies</dc:title>
  <dc:subject/>
  <dc:creator>Ken Baker</dc:creator>
  <cp:keywords/>
  <dc:description/>
  <cp:lastModifiedBy>Emerson Riley</cp:lastModifiedBy>
  <cp:revision>2</cp:revision>
  <cp:lastPrinted>2000-05-25T08:07:00Z</cp:lastPrinted>
  <dcterms:created xsi:type="dcterms:W3CDTF">2012-05-03T06:27:00Z</dcterms:created>
  <dcterms:modified xsi:type="dcterms:W3CDTF">2012-05-03T06:27:00Z</dcterms:modified>
</cp:coreProperties>
</file>