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EA" w:rsidRPr="002845EA" w:rsidRDefault="002845EA" w:rsidP="00CF5C8D">
      <w:pPr>
        <w:widowControl w:val="0"/>
        <w:tabs>
          <w:tab w:val="left" w:pos="-31680"/>
        </w:tabs>
        <w:spacing w:before="20" w:after="20"/>
        <w:rPr>
          <w:rFonts w:ascii="Arial" w:hAnsi="Arial" w:cs="Arial"/>
          <w:b/>
          <w:bCs/>
          <w:iCs/>
          <w:color w:val="auto"/>
          <w:sz w:val="24"/>
          <w:szCs w:val="24"/>
        </w:rPr>
      </w:pPr>
    </w:p>
    <w:p w:rsidR="00F431E4" w:rsidRPr="008A5CE6" w:rsidRDefault="00F431E4" w:rsidP="009701FE">
      <w:pPr>
        <w:keepNext/>
        <w:spacing w:after="240"/>
        <w:jc w:val="center"/>
        <w:outlineLvl w:val="1"/>
        <w:rPr>
          <w:rFonts w:ascii="Arial" w:hAnsi="Arial" w:cs="Arial"/>
          <w:b/>
          <w:bCs/>
          <w:sz w:val="44"/>
          <w:szCs w:val="28"/>
          <w:lang w:val="en-US" w:eastAsia="en-US"/>
        </w:rPr>
      </w:pPr>
      <w:r w:rsidRPr="008A5CE6">
        <w:rPr>
          <w:rFonts w:ascii="Arial" w:hAnsi="Arial" w:cs="Arial"/>
          <w:b/>
          <w:bCs/>
          <w:sz w:val="44"/>
          <w:szCs w:val="28"/>
          <w:lang w:val="en-US" w:eastAsia="en-US"/>
        </w:rPr>
        <w:t xml:space="preserve">NDS </w:t>
      </w:r>
      <w:r>
        <w:rPr>
          <w:rFonts w:ascii="Arial" w:hAnsi="Arial" w:cs="Arial"/>
          <w:b/>
          <w:bCs/>
          <w:sz w:val="44"/>
          <w:szCs w:val="28"/>
          <w:lang w:val="en-US" w:eastAsia="en-US"/>
        </w:rPr>
        <w:t>WA Conference</w:t>
      </w:r>
      <w:r w:rsidRPr="008A5CE6">
        <w:rPr>
          <w:rFonts w:ascii="Arial" w:hAnsi="Arial" w:cs="Arial"/>
          <w:b/>
          <w:bCs/>
          <w:sz w:val="44"/>
          <w:szCs w:val="28"/>
          <w:lang w:val="en-US" w:eastAsia="en-US"/>
        </w:rPr>
        <w:t xml:space="preserve"> 201</w:t>
      </w:r>
      <w:r>
        <w:rPr>
          <w:rFonts w:ascii="Arial" w:hAnsi="Arial" w:cs="Arial"/>
          <w:b/>
          <w:bCs/>
          <w:sz w:val="44"/>
          <w:szCs w:val="28"/>
          <w:lang w:val="en-US" w:eastAsia="en-US"/>
        </w:rPr>
        <w:t>7</w:t>
      </w:r>
      <w:r w:rsidRPr="008A5CE6">
        <w:rPr>
          <w:rFonts w:ascii="Arial" w:hAnsi="Arial" w:cs="Arial"/>
          <w:b/>
          <w:bCs/>
          <w:sz w:val="44"/>
          <w:szCs w:val="28"/>
          <w:lang w:val="en-US" w:eastAsia="en-US"/>
        </w:rPr>
        <w:t xml:space="preserve"> </w:t>
      </w:r>
    </w:p>
    <w:p w:rsidR="00F431E4" w:rsidRPr="008A5CE6" w:rsidRDefault="00F431E4" w:rsidP="009701FE">
      <w:pPr>
        <w:keepNext/>
        <w:spacing w:after="240"/>
        <w:jc w:val="center"/>
        <w:outlineLvl w:val="1"/>
        <w:rPr>
          <w:rFonts w:ascii="Arial" w:hAnsi="Arial" w:cs="Arial"/>
          <w:b/>
          <w:bCs/>
          <w:sz w:val="44"/>
          <w:szCs w:val="28"/>
          <w:lang w:val="en-US" w:eastAsia="en-US"/>
        </w:rPr>
      </w:pPr>
      <w:r>
        <w:rPr>
          <w:rFonts w:ascii="Arial" w:hAnsi="Arial" w:cs="Arial"/>
          <w:b/>
          <w:bCs/>
          <w:sz w:val="44"/>
          <w:szCs w:val="28"/>
          <w:lang w:val="en-US" w:eastAsia="en-US"/>
        </w:rPr>
        <w:t xml:space="preserve">Turning Plans into Outcomes </w:t>
      </w:r>
    </w:p>
    <w:p w:rsidR="00F431E4" w:rsidRPr="008A5CE6" w:rsidRDefault="00F431E4" w:rsidP="009701FE">
      <w:pPr>
        <w:keepNext/>
        <w:spacing w:after="240"/>
        <w:jc w:val="center"/>
        <w:outlineLvl w:val="1"/>
        <w:rPr>
          <w:rFonts w:ascii="Arial" w:hAnsi="Arial" w:cs="Arial"/>
          <w:b/>
          <w:bCs/>
          <w:sz w:val="44"/>
          <w:szCs w:val="28"/>
          <w:lang w:val="en-US" w:eastAsia="en-US"/>
        </w:rPr>
      </w:pPr>
      <w:r w:rsidRPr="008A5CE6">
        <w:rPr>
          <w:rFonts w:ascii="Arial" w:hAnsi="Arial" w:cs="Arial"/>
          <w:b/>
          <w:bCs/>
          <w:sz w:val="44"/>
          <w:szCs w:val="28"/>
          <w:lang w:val="en-US" w:eastAsia="en-US"/>
        </w:rPr>
        <w:t>Monday</w:t>
      </w:r>
      <w:r>
        <w:rPr>
          <w:rFonts w:ascii="Arial" w:hAnsi="Arial" w:cs="Arial"/>
          <w:b/>
          <w:bCs/>
          <w:sz w:val="44"/>
          <w:szCs w:val="28"/>
          <w:lang w:val="en-US" w:eastAsia="en-US"/>
        </w:rPr>
        <w:t xml:space="preserve"> 11 – Tuesday 12 September</w:t>
      </w:r>
      <w:r w:rsidRPr="008A5CE6">
        <w:rPr>
          <w:rFonts w:ascii="Arial" w:hAnsi="Arial" w:cs="Arial"/>
          <w:b/>
          <w:bCs/>
          <w:sz w:val="44"/>
          <w:szCs w:val="28"/>
          <w:lang w:val="en-US" w:eastAsia="en-US"/>
        </w:rPr>
        <w:t xml:space="preserve"> 201</w:t>
      </w:r>
      <w:r>
        <w:rPr>
          <w:rFonts w:ascii="Arial" w:hAnsi="Arial" w:cs="Arial"/>
          <w:b/>
          <w:bCs/>
          <w:sz w:val="44"/>
          <w:szCs w:val="28"/>
          <w:lang w:val="en-US" w:eastAsia="en-US"/>
        </w:rPr>
        <w:t>7</w:t>
      </w:r>
    </w:p>
    <w:p w:rsidR="00F431E4" w:rsidRDefault="00F431E4" w:rsidP="009701FE">
      <w:pPr>
        <w:keepNext/>
        <w:spacing w:after="240"/>
        <w:jc w:val="center"/>
        <w:outlineLvl w:val="1"/>
        <w:rPr>
          <w:rFonts w:ascii="Arial" w:hAnsi="Arial" w:cs="Arial"/>
          <w:b/>
          <w:bCs/>
          <w:sz w:val="44"/>
          <w:szCs w:val="28"/>
          <w:lang w:val="en-US" w:eastAsia="en-US"/>
        </w:rPr>
      </w:pPr>
      <w:r>
        <w:rPr>
          <w:rFonts w:ascii="Arial" w:hAnsi="Arial" w:cs="Arial"/>
          <w:b/>
          <w:bCs/>
          <w:sz w:val="44"/>
          <w:szCs w:val="28"/>
          <w:lang w:val="en-US" w:eastAsia="en-US"/>
        </w:rPr>
        <w:t xml:space="preserve">Crown, Perth </w:t>
      </w:r>
    </w:p>
    <w:p w:rsidR="002845EA" w:rsidRPr="00F431E4" w:rsidRDefault="002845EA" w:rsidP="00F431E4">
      <w:pPr>
        <w:keepNext/>
        <w:spacing w:after="240"/>
        <w:outlineLvl w:val="1"/>
        <w:rPr>
          <w:rFonts w:ascii="Arial" w:hAnsi="Arial" w:cs="Arial"/>
          <w:b/>
          <w:bCs/>
          <w:iCs/>
          <w:color w:val="auto"/>
          <w:sz w:val="36"/>
          <w:szCs w:val="28"/>
        </w:rPr>
      </w:pPr>
      <w:r w:rsidRPr="00F431E4">
        <w:rPr>
          <w:rFonts w:ascii="Arial" w:hAnsi="Arial" w:cs="Arial"/>
          <w:b/>
          <w:bCs/>
          <w:iCs/>
          <w:color w:val="auto"/>
          <w:sz w:val="36"/>
          <w:szCs w:val="28"/>
        </w:rPr>
        <w:t>Sponsors</w:t>
      </w:r>
    </w:p>
    <w:p w:rsidR="002845EA" w:rsidRPr="00F431E4" w:rsidRDefault="002845EA" w:rsidP="00CF5C8D">
      <w:pPr>
        <w:widowControl w:val="0"/>
        <w:tabs>
          <w:tab w:val="left" w:pos="-31680"/>
        </w:tabs>
        <w:spacing w:before="20" w:after="20"/>
        <w:rPr>
          <w:rFonts w:ascii="Arial" w:hAnsi="Arial" w:cs="Arial"/>
          <w:b/>
          <w:bCs/>
          <w:iCs/>
          <w:color w:val="auto"/>
          <w:sz w:val="32"/>
          <w:szCs w:val="28"/>
        </w:rPr>
      </w:pPr>
    </w:p>
    <w:p w:rsidR="00CF5C8D" w:rsidRPr="00F431E4" w:rsidRDefault="00CF5C8D" w:rsidP="00CF5C8D">
      <w:pPr>
        <w:widowControl w:val="0"/>
        <w:tabs>
          <w:tab w:val="left" w:pos="-31680"/>
        </w:tabs>
        <w:spacing w:before="20" w:after="20"/>
        <w:rPr>
          <w:rFonts w:ascii="Arial" w:hAnsi="Arial" w:cs="Arial"/>
          <w:bCs/>
          <w:iCs/>
          <w:color w:val="auto"/>
          <w:sz w:val="32"/>
          <w:szCs w:val="28"/>
        </w:rPr>
      </w:pPr>
      <w:r w:rsidRPr="00F431E4">
        <w:rPr>
          <w:rFonts w:ascii="Arial" w:hAnsi="Arial" w:cs="Arial"/>
          <w:b/>
          <w:bCs/>
          <w:iCs/>
          <w:color w:val="auto"/>
          <w:sz w:val="32"/>
          <w:szCs w:val="28"/>
        </w:rPr>
        <w:t>Platinum Sponsor</w:t>
      </w:r>
      <w:r w:rsidR="003F15ED" w:rsidRPr="00F431E4">
        <w:rPr>
          <w:rFonts w:ascii="Arial" w:hAnsi="Arial" w:cs="Arial"/>
          <w:bCs/>
          <w:iCs/>
          <w:color w:val="auto"/>
          <w:sz w:val="32"/>
          <w:szCs w:val="28"/>
        </w:rPr>
        <w:t>:</w:t>
      </w:r>
      <w:r w:rsidR="000F0FFA" w:rsidRPr="00F431E4">
        <w:rPr>
          <w:rFonts w:ascii="Arial" w:hAnsi="Arial" w:cs="Arial"/>
          <w:bCs/>
          <w:iCs/>
          <w:color w:val="auto"/>
          <w:sz w:val="32"/>
          <w:szCs w:val="28"/>
        </w:rPr>
        <w:t xml:space="preserve"> </w:t>
      </w:r>
      <w:r w:rsidR="003F15ED" w:rsidRPr="00F431E4">
        <w:rPr>
          <w:rFonts w:ascii="Arial" w:hAnsi="Arial" w:cs="Arial"/>
          <w:bCs/>
          <w:iCs/>
          <w:color w:val="auto"/>
          <w:sz w:val="32"/>
          <w:szCs w:val="28"/>
        </w:rPr>
        <w:t>D</w:t>
      </w:r>
      <w:r w:rsidR="00B57135" w:rsidRPr="00F431E4">
        <w:rPr>
          <w:rFonts w:ascii="Arial" w:hAnsi="Arial" w:cs="Arial"/>
          <w:bCs/>
          <w:iCs/>
          <w:color w:val="auto"/>
          <w:sz w:val="32"/>
          <w:szCs w:val="28"/>
        </w:rPr>
        <w:t xml:space="preserve">epartment of </w:t>
      </w:r>
      <w:r w:rsidR="003F15ED" w:rsidRPr="00F431E4">
        <w:rPr>
          <w:rFonts w:ascii="Arial" w:hAnsi="Arial" w:cs="Arial"/>
          <w:bCs/>
          <w:iCs/>
          <w:color w:val="auto"/>
          <w:sz w:val="32"/>
          <w:szCs w:val="28"/>
        </w:rPr>
        <w:t>Communities, Disability Services</w:t>
      </w:r>
    </w:p>
    <w:p w:rsidR="00CF5C8D" w:rsidRPr="00F431E4" w:rsidRDefault="003F15ED" w:rsidP="00CF5C8D">
      <w:pPr>
        <w:widowControl w:val="0"/>
        <w:tabs>
          <w:tab w:val="left" w:pos="-31680"/>
        </w:tabs>
        <w:spacing w:before="20" w:after="20"/>
        <w:rPr>
          <w:rFonts w:ascii="Arial" w:hAnsi="Arial" w:cs="Arial"/>
          <w:b/>
          <w:bCs/>
          <w:iCs/>
          <w:color w:val="auto"/>
          <w:sz w:val="32"/>
          <w:szCs w:val="28"/>
        </w:rPr>
      </w:pPr>
      <w:r w:rsidRPr="00F431E4">
        <w:rPr>
          <w:rFonts w:ascii="Arial" w:hAnsi="Arial" w:cs="Arial"/>
          <w:b/>
          <w:bCs/>
          <w:iCs/>
          <w:color w:val="auto"/>
          <w:sz w:val="32"/>
          <w:szCs w:val="28"/>
        </w:rPr>
        <w:t xml:space="preserve">Supporting Sponsor: </w:t>
      </w:r>
      <w:r w:rsidR="00CF5C8D" w:rsidRPr="00F431E4">
        <w:rPr>
          <w:rFonts w:ascii="Arial" w:hAnsi="Arial" w:cs="Arial"/>
          <w:bCs/>
          <w:iCs/>
          <w:color w:val="auto"/>
          <w:sz w:val="32"/>
          <w:szCs w:val="28"/>
        </w:rPr>
        <w:t>Lotterywest</w:t>
      </w:r>
      <w:r w:rsidR="00CF5C8D" w:rsidRPr="00F431E4">
        <w:rPr>
          <w:rFonts w:ascii="Arial" w:hAnsi="Arial" w:cs="Arial"/>
          <w:b/>
          <w:bCs/>
          <w:iCs/>
          <w:color w:val="auto"/>
          <w:sz w:val="32"/>
          <w:szCs w:val="28"/>
        </w:rPr>
        <w:t xml:space="preserve"> </w:t>
      </w:r>
    </w:p>
    <w:p w:rsidR="003F15ED" w:rsidRPr="00F431E4" w:rsidRDefault="00CF5C8D" w:rsidP="002845EA">
      <w:pPr>
        <w:widowControl w:val="0"/>
        <w:tabs>
          <w:tab w:val="left" w:pos="-31680"/>
        </w:tabs>
        <w:spacing w:before="20" w:after="20"/>
        <w:rPr>
          <w:rFonts w:ascii="Arial" w:hAnsi="Arial" w:cs="Arial"/>
          <w:sz w:val="32"/>
          <w:szCs w:val="28"/>
        </w:rPr>
      </w:pPr>
      <w:r w:rsidRPr="00F431E4">
        <w:rPr>
          <w:rStyle w:val="Strong"/>
          <w:rFonts w:ascii="Arial" w:eastAsiaTheme="minorHAnsi" w:hAnsi="Arial" w:cs="Arial"/>
          <w:color w:val="auto"/>
          <w:kern w:val="0"/>
          <w:sz w:val="32"/>
          <w:szCs w:val="28"/>
        </w:rPr>
        <w:t>Major Sponsors</w:t>
      </w:r>
      <w:r w:rsidR="003F15ED" w:rsidRPr="00F431E4">
        <w:rPr>
          <w:rStyle w:val="Strong"/>
          <w:rFonts w:ascii="Arial" w:eastAsiaTheme="minorHAnsi" w:hAnsi="Arial" w:cs="Arial"/>
          <w:color w:val="auto"/>
          <w:kern w:val="0"/>
          <w:sz w:val="32"/>
          <w:szCs w:val="28"/>
        </w:rPr>
        <w:t>:</w:t>
      </w:r>
      <w:r w:rsidRPr="00F431E4">
        <w:rPr>
          <w:rStyle w:val="Strong"/>
          <w:rFonts w:ascii="Arial" w:eastAsiaTheme="minorHAnsi" w:hAnsi="Arial" w:cs="Arial"/>
          <w:color w:val="FF0000"/>
          <w:kern w:val="0"/>
          <w:sz w:val="32"/>
          <w:szCs w:val="28"/>
        </w:rPr>
        <w:t xml:space="preserve"> </w:t>
      </w:r>
      <w:r w:rsidR="00D17691" w:rsidRPr="00F431E4">
        <w:rPr>
          <w:rFonts w:ascii="Arial" w:hAnsi="Arial" w:cs="Arial"/>
          <w:sz w:val="32"/>
          <w:szCs w:val="28"/>
        </w:rPr>
        <w:t>Anson</w:t>
      </w:r>
      <w:r w:rsidR="002845EA" w:rsidRPr="00F431E4">
        <w:rPr>
          <w:rFonts w:ascii="Arial" w:hAnsi="Arial" w:cs="Arial"/>
          <w:sz w:val="32"/>
          <w:szCs w:val="28"/>
        </w:rPr>
        <w:t xml:space="preserve">, </w:t>
      </w:r>
      <w:r w:rsidRPr="00F431E4">
        <w:rPr>
          <w:rFonts w:ascii="Arial" w:hAnsi="Arial" w:cs="Arial"/>
          <w:sz w:val="32"/>
          <w:szCs w:val="28"/>
        </w:rPr>
        <w:t>Nulsen</w:t>
      </w:r>
      <w:r w:rsidR="002845EA" w:rsidRPr="00F431E4">
        <w:rPr>
          <w:rFonts w:ascii="Arial" w:hAnsi="Arial" w:cs="Arial"/>
          <w:sz w:val="32"/>
          <w:szCs w:val="28"/>
        </w:rPr>
        <w:t>, Rise, U</w:t>
      </w:r>
      <w:r w:rsidR="00D17691" w:rsidRPr="00F431E4">
        <w:rPr>
          <w:rFonts w:ascii="Arial" w:hAnsi="Arial" w:cs="Arial"/>
          <w:sz w:val="32"/>
          <w:szCs w:val="28"/>
        </w:rPr>
        <w:t>niting Care West</w:t>
      </w:r>
    </w:p>
    <w:p w:rsidR="003F15ED" w:rsidRPr="00F431E4" w:rsidRDefault="003F15ED" w:rsidP="002845EA">
      <w:pPr>
        <w:pStyle w:val="NormalWeb"/>
        <w:shd w:val="clear" w:color="auto" w:fill="FFFFFF"/>
        <w:spacing w:before="0" w:beforeAutospacing="0" w:after="0" w:afterAutospacing="0"/>
        <w:rPr>
          <w:rFonts w:ascii="Arial" w:hAnsi="Arial" w:cs="Arial"/>
          <w:sz w:val="32"/>
          <w:szCs w:val="28"/>
        </w:rPr>
      </w:pPr>
      <w:r w:rsidRPr="00F431E4">
        <w:rPr>
          <w:rFonts w:ascii="Arial" w:hAnsi="Arial" w:cs="Arial"/>
          <w:b/>
          <w:sz w:val="32"/>
          <w:szCs w:val="28"/>
        </w:rPr>
        <w:t>Supporters:</w:t>
      </w:r>
      <w:r w:rsidR="002845EA" w:rsidRPr="00F431E4">
        <w:rPr>
          <w:rFonts w:ascii="Arial" w:hAnsi="Arial" w:cs="Arial"/>
          <w:b/>
          <w:sz w:val="32"/>
          <w:szCs w:val="28"/>
        </w:rPr>
        <w:t xml:space="preserve"> </w:t>
      </w:r>
      <w:r w:rsidRPr="00F431E4">
        <w:rPr>
          <w:rFonts w:ascii="Arial" w:hAnsi="Arial" w:cs="Arial"/>
          <w:sz w:val="32"/>
          <w:szCs w:val="28"/>
        </w:rPr>
        <w:t>Ability Centre</w:t>
      </w:r>
      <w:r w:rsidR="002845EA" w:rsidRPr="00F431E4">
        <w:rPr>
          <w:rFonts w:ascii="Arial" w:hAnsi="Arial" w:cs="Arial"/>
          <w:sz w:val="32"/>
          <w:szCs w:val="28"/>
        </w:rPr>
        <w:t xml:space="preserve">, </w:t>
      </w:r>
      <w:r w:rsidRPr="00F431E4">
        <w:rPr>
          <w:rFonts w:ascii="Arial" w:hAnsi="Arial" w:cs="Arial"/>
          <w:sz w:val="32"/>
          <w:szCs w:val="28"/>
        </w:rPr>
        <w:t>Care Support Network</w:t>
      </w:r>
      <w:r w:rsidR="002845EA" w:rsidRPr="00F431E4">
        <w:rPr>
          <w:rFonts w:ascii="Arial" w:hAnsi="Arial" w:cs="Arial"/>
          <w:sz w:val="32"/>
          <w:szCs w:val="28"/>
        </w:rPr>
        <w:t xml:space="preserve">, </w:t>
      </w:r>
      <w:r w:rsidRPr="00F431E4">
        <w:rPr>
          <w:rFonts w:ascii="Arial" w:hAnsi="Arial" w:cs="Arial"/>
          <w:sz w:val="32"/>
          <w:szCs w:val="28"/>
        </w:rPr>
        <w:t>Carers WA</w:t>
      </w:r>
      <w:r w:rsidR="002845EA" w:rsidRPr="00F431E4">
        <w:rPr>
          <w:rFonts w:ascii="Arial" w:hAnsi="Arial" w:cs="Arial"/>
          <w:sz w:val="32"/>
          <w:szCs w:val="28"/>
        </w:rPr>
        <w:t xml:space="preserve">, My Care My Choice, </w:t>
      </w:r>
      <w:r w:rsidRPr="00F431E4">
        <w:rPr>
          <w:rFonts w:ascii="Arial" w:hAnsi="Arial" w:cs="Arial"/>
          <w:sz w:val="32"/>
          <w:szCs w:val="28"/>
        </w:rPr>
        <w:t>St Jude’s Disability Services</w:t>
      </w:r>
      <w:r w:rsidR="002845EA" w:rsidRPr="00F431E4">
        <w:rPr>
          <w:rFonts w:ascii="Arial" w:hAnsi="Arial" w:cs="Arial"/>
          <w:sz w:val="32"/>
          <w:szCs w:val="28"/>
        </w:rPr>
        <w:t xml:space="preserve">,  </w:t>
      </w:r>
      <w:r w:rsidRPr="00F431E4">
        <w:rPr>
          <w:rFonts w:ascii="Arial" w:hAnsi="Arial" w:cs="Arial"/>
          <w:sz w:val="32"/>
          <w:szCs w:val="28"/>
        </w:rPr>
        <w:t>Street Fleet</w:t>
      </w:r>
      <w:r w:rsidR="002845EA" w:rsidRPr="00F431E4">
        <w:rPr>
          <w:rFonts w:ascii="Arial" w:hAnsi="Arial" w:cs="Arial"/>
          <w:sz w:val="32"/>
          <w:szCs w:val="28"/>
        </w:rPr>
        <w:t xml:space="preserve">, </w:t>
      </w:r>
      <w:r w:rsidRPr="00F431E4">
        <w:rPr>
          <w:rFonts w:ascii="Arial" w:hAnsi="Arial" w:cs="Arial"/>
          <w:sz w:val="32"/>
          <w:szCs w:val="28"/>
        </w:rPr>
        <w:t>Senses Australia</w:t>
      </w:r>
    </w:p>
    <w:p w:rsidR="00CF5C8D" w:rsidRPr="00F431E4" w:rsidRDefault="00CF5C8D" w:rsidP="00AC38D6">
      <w:pPr>
        <w:pStyle w:val="NormalWeb"/>
        <w:shd w:val="clear" w:color="auto" w:fill="FFFFFF"/>
        <w:spacing w:before="0" w:beforeAutospacing="0" w:after="0" w:afterAutospacing="0"/>
        <w:rPr>
          <w:rFonts w:ascii="Arial" w:hAnsi="Arial" w:cs="Arial"/>
          <w:bCs/>
          <w:iCs/>
          <w:sz w:val="32"/>
          <w:szCs w:val="28"/>
        </w:rPr>
      </w:pPr>
    </w:p>
    <w:p w:rsidR="00CF5C8D" w:rsidRPr="00F431E4" w:rsidRDefault="00CF5C8D" w:rsidP="00CF5C8D">
      <w:pPr>
        <w:widowControl w:val="0"/>
        <w:tabs>
          <w:tab w:val="left" w:pos="-31680"/>
        </w:tabs>
        <w:spacing w:before="20" w:after="20"/>
        <w:rPr>
          <w:rFonts w:ascii="Arial" w:hAnsi="Arial" w:cs="Arial"/>
          <w:b/>
          <w:bCs/>
          <w:iCs/>
          <w:color w:val="auto"/>
          <w:sz w:val="36"/>
          <w:szCs w:val="28"/>
        </w:rPr>
      </w:pPr>
      <w:r w:rsidRPr="00F431E4">
        <w:rPr>
          <w:rFonts w:ascii="Arial" w:hAnsi="Arial" w:cs="Arial"/>
          <w:b/>
          <w:bCs/>
          <w:iCs/>
          <w:color w:val="auto"/>
          <w:sz w:val="36"/>
          <w:szCs w:val="28"/>
        </w:rPr>
        <w:t>Welcome note</w:t>
      </w:r>
    </w:p>
    <w:p w:rsidR="00CF5C8D" w:rsidRPr="00F431E4" w:rsidRDefault="00CF5C8D" w:rsidP="00CF5C8D">
      <w:pPr>
        <w:widowControl w:val="0"/>
        <w:tabs>
          <w:tab w:val="left" w:pos="-31680"/>
        </w:tabs>
        <w:spacing w:before="20" w:after="20"/>
        <w:rPr>
          <w:rFonts w:ascii="Arial" w:hAnsi="Arial" w:cs="Arial"/>
          <w:b/>
          <w:bCs/>
          <w:iCs/>
          <w:color w:val="auto"/>
          <w:sz w:val="32"/>
          <w:szCs w:val="28"/>
        </w:rPr>
      </w:pPr>
    </w:p>
    <w:p w:rsidR="00D17691" w:rsidRPr="00F431E4" w:rsidRDefault="00D17691" w:rsidP="006A27B8">
      <w:pPr>
        <w:spacing w:after="240"/>
        <w:rPr>
          <w:rFonts w:ascii="Arial" w:hAnsi="Arial" w:cs="Arial"/>
          <w:sz w:val="32"/>
          <w:szCs w:val="28"/>
        </w:rPr>
      </w:pPr>
      <w:r w:rsidRPr="00F431E4">
        <w:rPr>
          <w:rFonts w:ascii="Arial" w:hAnsi="Arial" w:cs="Arial"/>
          <w:sz w:val="32"/>
          <w:szCs w:val="28"/>
        </w:rPr>
        <w:t>I am delighted to welcome you to the 2017 NDS WA Conference. The theme for this conference ‘Turning Plans into Outcomes’ recognises that NDIS plans can lead to positive life outcomes for people with disability. The disability sector has an important contribution to make in supporting people with disability to achieve their goals through high-quality service delivery and measuring the positive outcomes achieved is cr</w:t>
      </w:r>
      <w:r w:rsidR="006A27B8" w:rsidRPr="00F431E4">
        <w:rPr>
          <w:rFonts w:ascii="Arial" w:hAnsi="Arial" w:cs="Arial"/>
          <w:sz w:val="32"/>
          <w:szCs w:val="28"/>
        </w:rPr>
        <w:t xml:space="preserve">ucial for this to be realised. </w:t>
      </w:r>
    </w:p>
    <w:p w:rsidR="006A27B8"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t xml:space="preserve">A successful, vibrant and diverse disability services sector is vital to a thriving Western Australia where good outcomes make a difference to the lives of people with disability accessing services, as well as having a much wider flow-on effect helping to build better communities. Over the next two days, you will explore the realities, risks and opportunities of leading culture through change and creating great outcomes for Western Australian citizens with disability. </w:t>
      </w:r>
    </w:p>
    <w:p w:rsidR="00D17691"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t xml:space="preserve">You’ll hear from experts on the issues critical to a successful NDIS transition, including leading your organisation through disruptive change; forecasting the future; and applying a demand-led approach to improving employment outcomes. </w:t>
      </w:r>
    </w:p>
    <w:p w:rsidR="00D17691"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lastRenderedPageBreak/>
        <w:t xml:space="preserve">The success of the NDIS in WA is dependent on organisations having a quality and skilled workforce that can meet demand, and is able to adapt and implement the changes required. We are keen to see a disability workforce that is contemporary and high performing – where we can attract and recruit the right people to the right jobs. </w:t>
      </w:r>
    </w:p>
    <w:p w:rsidR="00D17691"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t>A high quality disability workforce that strengthens the safeguards and provides greater choice for people with disability is a vital part of building vibrant services in local communities across all parts of the State.</w:t>
      </w:r>
    </w:p>
    <w:p w:rsidR="00D17691"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t xml:space="preserve">The importance of partnership with people with disability, the disability sector and Government is vital. We cannot prepare for, or invest in, major change without a clear roadmap of the terrain ahead. The WA Disability Services Sector Industry Plan provides a clear pathway outlining where the sector is now and how it can best make the transition to where it must be at full roll out of the NDIS in WA – it needs now to be backed by an investment strategy to ensure this smooth transition and the delivery of high quality disability services in all parts of our vast State. </w:t>
      </w:r>
    </w:p>
    <w:p w:rsidR="00D17691"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t>We look forward to continuing to deliver a range of supports and services focused on assisting disability service providers and the wider sector to thrive under the NDIS in WA.</w:t>
      </w:r>
    </w:p>
    <w:p w:rsidR="00CF5C8D" w:rsidRPr="00F431E4" w:rsidRDefault="00D17691" w:rsidP="006A27B8">
      <w:pPr>
        <w:spacing w:after="240"/>
        <w:ind w:right="-40"/>
        <w:outlineLvl w:val="0"/>
        <w:rPr>
          <w:rFonts w:ascii="Arial" w:hAnsi="Arial" w:cs="Arial"/>
          <w:sz w:val="32"/>
          <w:szCs w:val="28"/>
        </w:rPr>
      </w:pPr>
      <w:r w:rsidRPr="00F431E4">
        <w:rPr>
          <w:rFonts w:ascii="Arial" w:hAnsi="Arial" w:cs="Arial"/>
          <w:sz w:val="32"/>
          <w:szCs w:val="28"/>
        </w:rPr>
        <w:t>Enjoy the conference!</w:t>
      </w:r>
    </w:p>
    <w:p w:rsidR="00CF5C8D" w:rsidRPr="00F431E4" w:rsidRDefault="00CF5C8D" w:rsidP="006A27B8">
      <w:pPr>
        <w:spacing w:after="240"/>
        <w:ind w:right="-40"/>
        <w:outlineLvl w:val="0"/>
        <w:rPr>
          <w:rFonts w:ascii="Arial" w:hAnsi="Arial" w:cs="Arial"/>
          <w:color w:val="000000" w:themeColor="text1"/>
          <w:sz w:val="32"/>
          <w:szCs w:val="28"/>
        </w:rPr>
      </w:pPr>
      <w:r w:rsidRPr="00F431E4">
        <w:rPr>
          <w:rFonts w:ascii="Arial" w:hAnsi="Arial" w:cs="Arial"/>
          <w:sz w:val="32"/>
          <w:szCs w:val="28"/>
        </w:rPr>
        <w:t>Julie</w:t>
      </w:r>
      <w:r w:rsidRPr="00F431E4">
        <w:rPr>
          <w:rFonts w:ascii="Arial" w:hAnsi="Arial" w:cs="Arial"/>
          <w:color w:val="000000" w:themeColor="text1"/>
          <w:sz w:val="32"/>
          <w:szCs w:val="28"/>
        </w:rPr>
        <w:t xml:space="preserve"> Waylen</w:t>
      </w:r>
    </w:p>
    <w:p w:rsidR="002845EA" w:rsidRPr="00F431E4" w:rsidRDefault="00CF5C8D" w:rsidP="00F431E4">
      <w:pPr>
        <w:rPr>
          <w:rFonts w:ascii="Arial" w:hAnsi="Arial" w:cs="Arial"/>
          <w:b/>
          <w:bCs/>
          <w:iCs/>
          <w:color w:val="auto"/>
          <w:sz w:val="32"/>
          <w:szCs w:val="28"/>
        </w:rPr>
      </w:pPr>
      <w:r w:rsidRPr="00F431E4">
        <w:rPr>
          <w:rFonts w:ascii="Arial" w:hAnsi="Arial" w:cs="Arial"/>
          <w:color w:val="000000" w:themeColor="text1"/>
          <w:sz w:val="32"/>
          <w:szCs w:val="28"/>
        </w:rPr>
        <w:t>State Manager NDS WA</w:t>
      </w:r>
    </w:p>
    <w:p w:rsidR="002845EA" w:rsidRPr="00F431E4" w:rsidRDefault="002845EA" w:rsidP="00FB2949">
      <w:pPr>
        <w:widowControl w:val="0"/>
        <w:tabs>
          <w:tab w:val="left" w:pos="-31680"/>
        </w:tabs>
        <w:spacing w:before="20" w:after="20"/>
        <w:rPr>
          <w:rFonts w:ascii="Arial" w:hAnsi="Arial" w:cs="Arial"/>
          <w:b/>
          <w:bCs/>
          <w:iCs/>
          <w:color w:val="auto"/>
          <w:sz w:val="32"/>
          <w:szCs w:val="28"/>
        </w:rPr>
      </w:pPr>
    </w:p>
    <w:p w:rsidR="00CF5C8D" w:rsidRPr="00F431E4" w:rsidRDefault="003F15ED" w:rsidP="00FB2949">
      <w:pPr>
        <w:widowControl w:val="0"/>
        <w:tabs>
          <w:tab w:val="left" w:pos="-31680"/>
        </w:tabs>
        <w:spacing w:before="20" w:after="20"/>
        <w:rPr>
          <w:rFonts w:ascii="Arial" w:hAnsi="Arial" w:cs="Arial"/>
          <w:b/>
          <w:bCs/>
          <w:iCs/>
          <w:color w:val="auto"/>
          <w:sz w:val="32"/>
          <w:szCs w:val="28"/>
        </w:rPr>
      </w:pPr>
      <w:r w:rsidRPr="00F431E4">
        <w:rPr>
          <w:rFonts w:ascii="Arial" w:hAnsi="Arial" w:cs="Arial"/>
          <w:b/>
          <w:bCs/>
          <w:iCs/>
          <w:color w:val="auto"/>
          <w:sz w:val="36"/>
          <w:szCs w:val="28"/>
        </w:rPr>
        <w:t>Program</w:t>
      </w:r>
    </w:p>
    <w:p w:rsidR="003F15ED" w:rsidRPr="00F431E4" w:rsidRDefault="003F15ED" w:rsidP="00FB2949">
      <w:pPr>
        <w:widowControl w:val="0"/>
        <w:tabs>
          <w:tab w:val="left" w:pos="-31680"/>
        </w:tabs>
        <w:spacing w:before="20" w:after="20"/>
        <w:rPr>
          <w:rFonts w:ascii="Arial" w:hAnsi="Arial" w:cs="Arial"/>
          <w:b/>
          <w:sz w:val="32"/>
          <w:szCs w:val="28"/>
        </w:rPr>
      </w:pPr>
    </w:p>
    <w:p w:rsidR="003F15ED" w:rsidRPr="00F431E4" w:rsidRDefault="003F15ED" w:rsidP="003F15ED">
      <w:pPr>
        <w:autoSpaceDE w:val="0"/>
        <w:autoSpaceDN w:val="0"/>
        <w:adjustRightInd w:val="0"/>
        <w:spacing w:after="240"/>
        <w:rPr>
          <w:rFonts w:ascii="Arial" w:hAnsi="Arial" w:cs="Arial"/>
          <w:b/>
          <w:bCs/>
          <w:iCs/>
          <w:color w:val="auto"/>
          <w:sz w:val="32"/>
          <w:szCs w:val="28"/>
        </w:rPr>
      </w:pPr>
      <w:r w:rsidRPr="00F431E4">
        <w:rPr>
          <w:rFonts w:ascii="Arial" w:hAnsi="Arial" w:cs="Arial"/>
          <w:b/>
          <w:bCs/>
          <w:iCs/>
          <w:color w:val="auto"/>
          <w:sz w:val="32"/>
          <w:szCs w:val="28"/>
        </w:rPr>
        <w:t>Monday 11 September Day 1</w:t>
      </w:r>
    </w:p>
    <w:p w:rsidR="006A27B8"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8.30am – 9.30am Registration/ Arrival Tea and Coffee</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9.30am – 9.35am </w:t>
      </w:r>
      <w:r w:rsidRPr="00F431E4">
        <w:rPr>
          <w:rFonts w:ascii="Arial" w:hAnsi="Arial" w:cs="Arial"/>
          <w:b/>
          <w:bCs/>
          <w:sz w:val="32"/>
          <w:szCs w:val="28"/>
        </w:rPr>
        <w:t xml:space="preserve">Housekeeping </w:t>
      </w:r>
      <w:r w:rsidRPr="00F431E4">
        <w:rPr>
          <w:rFonts w:ascii="Arial" w:hAnsi="Arial" w:cs="Arial"/>
          <w:sz w:val="32"/>
          <w:szCs w:val="28"/>
        </w:rPr>
        <w:t>Julie Waylen, State Manager WA, NDS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bCs/>
          <w:sz w:val="32"/>
          <w:szCs w:val="28"/>
        </w:rPr>
        <w:t>9.35am – 9.50am</w:t>
      </w:r>
      <w:r w:rsidRPr="00F431E4">
        <w:rPr>
          <w:rFonts w:ascii="Arial" w:hAnsi="Arial" w:cs="Arial"/>
          <w:b/>
          <w:bCs/>
          <w:sz w:val="32"/>
          <w:szCs w:val="28"/>
        </w:rPr>
        <w:t xml:space="preserve"> Welcome to Country </w:t>
      </w:r>
      <w:r w:rsidRPr="00F431E4">
        <w:rPr>
          <w:rFonts w:ascii="Arial" w:hAnsi="Arial" w:cs="Arial"/>
          <w:sz w:val="32"/>
          <w:szCs w:val="28"/>
        </w:rPr>
        <w:t>Dr Richard Walley OAM</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9.50am – 10.05am </w:t>
      </w:r>
      <w:r w:rsidRPr="00F431E4">
        <w:rPr>
          <w:rFonts w:ascii="Arial" w:hAnsi="Arial" w:cs="Arial"/>
          <w:b/>
          <w:bCs/>
          <w:sz w:val="32"/>
          <w:szCs w:val="28"/>
        </w:rPr>
        <w:t xml:space="preserve">Welcome Address </w:t>
      </w:r>
      <w:r w:rsidRPr="00F431E4">
        <w:rPr>
          <w:rFonts w:ascii="Arial" w:hAnsi="Arial" w:cs="Arial"/>
          <w:sz w:val="32"/>
          <w:szCs w:val="28"/>
        </w:rPr>
        <w:t>Joan McKenna Kerr, President and WA Chairperson, National Disability Services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lastRenderedPageBreak/>
        <w:t xml:space="preserve">10.05am – 10.20am </w:t>
      </w:r>
      <w:r w:rsidRPr="00F431E4">
        <w:rPr>
          <w:rFonts w:ascii="Arial" w:hAnsi="Arial" w:cs="Arial"/>
          <w:b/>
          <w:bCs/>
          <w:sz w:val="32"/>
          <w:szCs w:val="28"/>
        </w:rPr>
        <w:t xml:space="preserve">Opening Address &amp; </w:t>
      </w:r>
      <w:r w:rsidRPr="00F431E4">
        <w:rPr>
          <w:rFonts w:ascii="Arial" w:hAnsi="Arial" w:cs="Arial"/>
          <w:b/>
          <w:sz w:val="32"/>
          <w:szCs w:val="28"/>
        </w:rPr>
        <w:t xml:space="preserve">Launch of the WA Disability Sector Industry Plan </w:t>
      </w:r>
      <w:r w:rsidRPr="00F431E4">
        <w:rPr>
          <w:rFonts w:ascii="Arial" w:hAnsi="Arial" w:cs="Arial"/>
          <w:sz w:val="32"/>
          <w:szCs w:val="28"/>
        </w:rPr>
        <w:t>Hon. Stephen Dawson MLC, Minister for Environment, Disability Services</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10.20am – 11.10am </w:t>
      </w:r>
      <w:r w:rsidRPr="00F431E4">
        <w:rPr>
          <w:rFonts w:ascii="Arial" w:hAnsi="Arial" w:cs="Arial"/>
          <w:b/>
          <w:bCs/>
          <w:sz w:val="32"/>
          <w:szCs w:val="28"/>
        </w:rPr>
        <w:t>Ethical Leadership through disruptive times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Professor Robert Wood, Director, Centre for Ethical Leadership</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11.10am – 11.30am Morning tea</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11.30am – 12.10pm </w:t>
      </w:r>
      <w:r w:rsidRPr="00F431E4">
        <w:rPr>
          <w:rFonts w:ascii="Arial" w:hAnsi="Arial" w:cs="Arial"/>
          <w:b/>
          <w:bCs/>
          <w:sz w:val="32"/>
          <w:szCs w:val="28"/>
        </w:rPr>
        <w:t>Concurrent Sessions</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Grand Ballroom 2: Critical Implications of Active Support and Practice Leadership for Quality Services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Professor Christine Bigby, La Trobe University</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Astral 1: Sustainability and Transition - Forecasting the Future</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Penny Knight, University of WA</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Astral 2: Workforce and Employment - Building a high trust culture</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Nevellene Linquist, Seb DellaMaddalena &amp; Andrew Lyons, VisAbility</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12.10pm – 12.50pm </w:t>
      </w:r>
      <w:r w:rsidRPr="00F431E4">
        <w:rPr>
          <w:rFonts w:ascii="Arial" w:hAnsi="Arial" w:cs="Arial"/>
          <w:b/>
          <w:bCs/>
          <w:sz w:val="32"/>
          <w:szCs w:val="28"/>
        </w:rPr>
        <w:t>Concurrent Sessions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Grand Ballroom 2: Quality and Safeguarding - Listening and Learning to Get It Right </w:t>
      </w:r>
      <w:r w:rsidRPr="00F431E4">
        <w:rPr>
          <w:rFonts w:ascii="Arial" w:hAnsi="Arial" w:cs="Arial"/>
          <w:sz w:val="32"/>
          <w:szCs w:val="28"/>
        </w:rPr>
        <w:t>Sandra McLatchie, Cheryl Nardi and Jason Lewis, Avivo</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1: Sustainability and Transition - Budgeting based on physicals </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Scott Bywaters, BaxterLawley</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2: Workforce and Employment - Building a pressure proof team </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Michael Licenblat, Bounce Back Fast</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12.50pm – 1.50pm Lunch</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1.50pm – 2.30pm </w:t>
      </w:r>
      <w:r w:rsidRPr="00F431E4">
        <w:rPr>
          <w:rFonts w:ascii="Arial" w:hAnsi="Arial" w:cs="Arial"/>
          <w:b/>
          <w:bCs/>
          <w:sz w:val="32"/>
          <w:szCs w:val="28"/>
        </w:rPr>
        <w:t>Concurrent Sessions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Grand Ballroom 2: Quality and Safeguarding - </w:t>
      </w:r>
      <w:r w:rsidRPr="00F431E4">
        <w:rPr>
          <w:rFonts w:ascii="Arial" w:hAnsi="Arial" w:cs="Arial"/>
          <w:b/>
          <w:sz w:val="32"/>
          <w:szCs w:val="28"/>
        </w:rPr>
        <w:t xml:space="preserve">The right to be safe - achieving systemic change in organisations </w:t>
      </w:r>
      <w:r w:rsidRPr="00F431E4">
        <w:rPr>
          <w:rFonts w:ascii="Arial" w:hAnsi="Arial" w:cs="Arial"/>
          <w:sz w:val="32"/>
          <w:szCs w:val="28"/>
        </w:rPr>
        <w:t xml:space="preserve">Mary McHugh, Disability Services Commission,Carmen Pratts-Hincks, NDS, Kathy </w:t>
      </w:r>
      <w:r w:rsidRPr="00F431E4">
        <w:rPr>
          <w:rFonts w:ascii="Arial" w:hAnsi="Arial" w:cs="Arial"/>
          <w:sz w:val="32"/>
          <w:szCs w:val="28"/>
        </w:rPr>
        <w:lastRenderedPageBreak/>
        <w:t>Hough, Far North, Jane Wittenoom, Community First International &amp; Vanessa Caporn, Southern Districts Support</w:t>
      </w:r>
    </w:p>
    <w:p w:rsidR="003F15ED" w:rsidRPr="00F431E4" w:rsidRDefault="00772C2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1: </w:t>
      </w:r>
      <w:r w:rsidR="003F15ED" w:rsidRPr="00F431E4">
        <w:rPr>
          <w:rFonts w:ascii="Arial" w:hAnsi="Arial" w:cs="Arial"/>
          <w:b/>
          <w:bCs/>
          <w:sz w:val="32"/>
          <w:szCs w:val="28"/>
        </w:rPr>
        <w:t xml:space="preserve">Sustainability and Transition - Consumer laws are your business </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David Hillyard, </w:t>
      </w:r>
      <w:r w:rsidR="00772C2D" w:rsidRPr="00F431E4">
        <w:rPr>
          <w:rFonts w:ascii="Arial" w:hAnsi="Arial" w:cs="Arial"/>
          <w:sz w:val="32"/>
          <w:szCs w:val="28"/>
        </w:rPr>
        <w:t xml:space="preserve">Acting Commissioner, </w:t>
      </w:r>
      <w:r w:rsidRPr="00F431E4">
        <w:rPr>
          <w:rFonts w:ascii="Arial" w:hAnsi="Arial" w:cs="Arial"/>
          <w:sz w:val="32"/>
          <w:szCs w:val="28"/>
        </w:rPr>
        <w:t>Consumer Protection</w:t>
      </w:r>
    </w:p>
    <w:p w:rsidR="003F15ED" w:rsidRPr="00F431E4" w:rsidRDefault="00772C2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2: </w:t>
      </w:r>
      <w:r w:rsidR="003F15ED" w:rsidRPr="00F431E4">
        <w:rPr>
          <w:rFonts w:ascii="Arial" w:hAnsi="Arial" w:cs="Arial"/>
          <w:b/>
          <w:bCs/>
          <w:sz w:val="32"/>
          <w:szCs w:val="28"/>
        </w:rPr>
        <w:t>Workforce and Employment -  A pragmatic approach to making your workforce plan a reality</w:t>
      </w:r>
    </w:p>
    <w:p w:rsidR="003F15ED" w:rsidRPr="00F431E4" w:rsidRDefault="003F15ED" w:rsidP="006A27B8">
      <w:pPr>
        <w:autoSpaceDE w:val="0"/>
        <w:autoSpaceDN w:val="0"/>
        <w:adjustRightInd w:val="0"/>
        <w:spacing w:after="240"/>
        <w:rPr>
          <w:rFonts w:ascii="Arial" w:hAnsi="Arial" w:cs="Arial"/>
          <w:color w:val="0070C0"/>
          <w:sz w:val="32"/>
          <w:szCs w:val="28"/>
        </w:rPr>
      </w:pPr>
      <w:r w:rsidRPr="00F431E4">
        <w:rPr>
          <w:rFonts w:ascii="Arial" w:hAnsi="Arial" w:cs="Arial"/>
          <w:sz w:val="32"/>
          <w:szCs w:val="28"/>
        </w:rPr>
        <w:t>Sharon Parcell &amp; Elisia Coetzee Talent Consortium, Mike Gowdy, KPMG, Jackie Vernon, Rocky Bay, Peta Chaytor, Community First International &amp; Gemma Grosse, Mosaic</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2.30pm – 3.10pm </w:t>
      </w:r>
      <w:r w:rsidRPr="00F431E4">
        <w:rPr>
          <w:rFonts w:ascii="Arial" w:hAnsi="Arial" w:cs="Arial"/>
          <w:b/>
          <w:bCs/>
          <w:sz w:val="32"/>
          <w:szCs w:val="28"/>
        </w:rPr>
        <w:t>Concurrent Sessions</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Grand Ballroom 2:  </w:t>
      </w:r>
      <w:r w:rsidR="003F15ED" w:rsidRPr="00F431E4">
        <w:rPr>
          <w:rFonts w:ascii="Arial" w:hAnsi="Arial" w:cs="Arial"/>
          <w:b/>
          <w:bCs/>
          <w:sz w:val="32"/>
          <w:szCs w:val="28"/>
        </w:rPr>
        <w:t xml:space="preserve">Quality and Safeguarding - NDIS Quality and Safeguarding - Framework – Implications for Providers </w:t>
      </w:r>
      <w:r w:rsidR="003F15ED" w:rsidRPr="00F431E4">
        <w:rPr>
          <w:rFonts w:ascii="Arial" w:hAnsi="Arial" w:cs="Arial"/>
          <w:sz w:val="32"/>
          <w:szCs w:val="28"/>
        </w:rPr>
        <w:t xml:space="preserve">Philippa Angley, National Disability Services, Linda Sperring Disability Services; Vikki Lahore, Workpower; </w:t>
      </w:r>
      <w:r w:rsidRPr="00F431E4">
        <w:rPr>
          <w:rFonts w:ascii="Arial" w:hAnsi="Arial" w:cs="Arial"/>
          <w:sz w:val="32"/>
          <w:szCs w:val="28"/>
        </w:rPr>
        <w:t>&amp; Caroline Watt, Nulsen Disability Services</w:t>
      </w:r>
    </w:p>
    <w:p w:rsidR="003F15ED" w:rsidRPr="00F431E4" w:rsidRDefault="00772C2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1: </w:t>
      </w:r>
      <w:r w:rsidR="003F15ED" w:rsidRPr="00F431E4">
        <w:rPr>
          <w:rFonts w:ascii="Arial" w:hAnsi="Arial" w:cs="Arial"/>
          <w:b/>
          <w:bCs/>
          <w:sz w:val="32"/>
          <w:szCs w:val="28"/>
        </w:rPr>
        <w:t>Sustainability and Transition - The NDIS – Traps and Prospective Issues: What the</w:t>
      </w:r>
      <w:r w:rsidRPr="00F431E4">
        <w:rPr>
          <w:rFonts w:ascii="Arial" w:hAnsi="Arial" w:cs="Arial"/>
          <w:b/>
          <w:bCs/>
          <w:sz w:val="32"/>
          <w:szCs w:val="28"/>
        </w:rPr>
        <w:t xml:space="preserve"> </w:t>
      </w:r>
      <w:r w:rsidR="003F15ED" w:rsidRPr="00F431E4">
        <w:rPr>
          <w:rFonts w:ascii="Arial" w:hAnsi="Arial" w:cs="Arial"/>
          <w:b/>
          <w:bCs/>
          <w:sz w:val="32"/>
          <w:szCs w:val="28"/>
        </w:rPr>
        <w:t>landscape might look like and how might you react?</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Professor David Gilchrist, University of Western Australia</w:t>
      </w:r>
    </w:p>
    <w:p w:rsidR="003F15ED" w:rsidRPr="00F431E4" w:rsidRDefault="00772C2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2: </w:t>
      </w:r>
      <w:r w:rsidR="003F15ED" w:rsidRPr="00F431E4">
        <w:rPr>
          <w:rFonts w:ascii="Arial" w:hAnsi="Arial" w:cs="Arial"/>
          <w:b/>
          <w:bCs/>
          <w:sz w:val="32"/>
          <w:szCs w:val="28"/>
        </w:rPr>
        <w:t>Workforce and Employment  - A Skilled Workforce? – but how?</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sz w:val="32"/>
          <w:szCs w:val="28"/>
        </w:rPr>
        <w:t>Chris Hall, Mercy</w:t>
      </w:r>
      <w:r w:rsidR="003F15ED" w:rsidRPr="00F431E4">
        <w:rPr>
          <w:rFonts w:ascii="Arial" w:hAnsi="Arial" w:cs="Arial"/>
          <w:sz w:val="32"/>
          <w:szCs w:val="28"/>
        </w:rPr>
        <w:t xml:space="preserve">Care; Anne Driscoll, Department Workforce Development &amp; Training; Grace Grennan, </w:t>
      </w:r>
      <w:r w:rsidRPr="00F431E4">
        <w:rPr>
          <w:rFonts w:ascii="Arial" w:hAnsi="Arial" w:cs="Arial"/>
          <w:sz w:val="32"/>
          <w:szCs w:val="28"/>
        </w:rPr>
        <w:t>Avivo, , Vicki Bosworth, Senses</w:t>
      </w:r>
      <w:r w:rsidR="003F15ED" w:rsidRPr="00F431E4">
        <w:rPr>
          <w:rFonts w:ascii="Arial" w:hAnsi="Arial" w:cs="Arial"/>
          <w:sz w:val="32"/>
          <w:szCs w:val="28"/>
        </w:rPr>
        <w:t xml:space="preserve">; Tracy Newman, Activ: Cindy Evans and Jethro Hepton, North Metro TAFE </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3.10pm – 3.30pm Afternoon tea</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3.30pm – 4.30pm </w:t>
      </w:r>
      <w:r w:rsidRPr="00F431E4">
        <w:rPr>
          <w:rFonts w:ascii="Arial" w:hAnsi="Arial" w:cs="Arial"/>
          <w:b/>
          <w:bCs/>
          <w:sz w:val="32"/>
          <w:szCs w:val="28"/>
        </w:rPr>
        <w:t xml:space="preserve">Keynote Presentation </w:t>
      </w:r>
      <w:r w:rsidRPr="00F431E4">
        <w:rPr>
          <w:rFonts w:ascii="Arial" w:hAnsi="Arial" w:cs="Arial"/>
          <w:sz w:val="32"/>
          <w:szCs w:val="28"/>
        </w:rPr>
        <w:t>Ken Baker, Chief Executive, National Disability Services</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4.30pm – 4.50pm </w:t>
      </w:r>
      <w:r w:rsidRPr="00F431E4">
        <w:rPr>
          <w:rFonts w:ascii="Arial" w:hAnsi="Arial" w:cs="Arial"/>
          <w:b/>
          <w:bCs/>
          <w:sz w:val="32"/>
          <w:szCs w:val="28"/>
        </w:rPr>
        <w:t>Catastrophic Injuries Support Scheme – One Year In</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Kane Blackman, Insurance Commission of WA</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lastRenderedPageBreak/>
        <w:t xml:space="preserve">4.50pm – 5.00pm </w:t>
      </w:r>
      <w:r w:rsidRPr="00F431E4">
        <w:rPr>
          <w:rFonts w:ascii="Arial" w:hAnsi="Arial" w:cs="Arial"/>
          <w:b/>
          <w:bCs/>
          <w:sz w:val="32"/>
          <w:szCs w:val="28"/>
        </w:rPr>
        <w:t>Close for day</w:t>
      </w:r>
    </w:p>
    <w:p w:rsidR="003F15ED" w:rsidRPr="00F431E4" w:rsidRDefault="003F15ED" w:rsidP="006A27B8">
      <w:pPr>
        <w:autoSpaceDE w:val="0"/>
        <w:autoSpaceDN w:val="0"/>
        <w:adjustRightInd w:val="0"/>
        <w:spacing w:after="240"/>
        <w:rPr>
          <w:rFonts w:ascii="Arial" w:hAnsi="Arial" w:cs="Arial"/>
          <w:b/>
          <w:sz w:val="32"/>
          <w:szCs w:val="28"/>
        </w:rPr>
      </w:pPr>
      <w:r w:rsidRPr="00F431E4">
        <w:rPr>
          <w:rFonts w:ascii="Arial" w:hAnsi="Arial" w:cs="Arial"/>
          <w:sz w:val="32"/>
          <w:szCs w:val="28"/>
        </w:rPr>
        <w:t xml:space="preserve">5.00pm – 6.30pm </w:t>
      </w:r>
      <w:r w:rsidRPr="00F431E4">
        <w:rPr>
          <w:rFonts w:ascii="Arial" w:hAnsi="Arial" w:cs="Arial"/>
          <w:b/>
          <w:sz w:val="32"/>
          <w:szCs w:val="28"/>
        </w:rPr>
        <w:t>Cocktail function</w:t>
      </w:r>
      <w:r w:rsidR="00772C2D" w:rsidRPr="00F431E4">
        <w:rPr>
          <w:rFonts w:ascii="Arial" w:hAnsi="Arial" w:cs="Arial"/>
          <w:b/>
          <w:sz w:val="32"/>
          <w:szCs w:val="28"/>
        </w:rPr>
        <w:t xml:space="preserve"> in Astral 2</w:t>
      </w:r>
    </w:p>
    <w:p w:rsidR="00772C2D" w:rsidRPr="00F431E4" w:rsidRDefault="00772C2D" w:rsidP="00772C2D">
      <w:pPr>
        <w:autoSpaceDE w:val="0"/>
        <w:autoSpaceDN w:val="0"/>
        <w:adjustRightInd w:val="0"/>
        <w:rPr>
          <w:rFonts w:ascii="Arial" w:hAnsi="Arial" w:cs="Arial"/>
          <w:b/>
          <w:sz w:val="32"/>
          <w:szCs w:val="28"/>
        </w:rPr>
      </w:pPr>
    </w:p>
    <w:p w:rsidR="003F15ED" w:rsidRPr="00F431E4" w:rsidRDefault="003F15ED" w:rsidP="006A27B8">
      <w:pPr>
        <w:autoSpaceDE w:val="0"/>
        <w:autoSpaceDN w:val="0"/>
        <w:adjustRightInd w:val="0"/>
        <w:spacing w:after="240"/>
        <w:rPr>
          <w:rFonts w:ascii="Arial" w:hAnsi="Arial" w:cs="Arial"/>
          <w:b/>
          <w:bCs/>
          <w:iCs/>
          <w:color w:val="auto"/>
          <w:sz w:val="32"/>
          <w:szCs w:val="28"/>
        </w:rPr>
      </w:pPr>
      <w:r w:rsidRPr="00F431E4">
        <w:rPr>
          <w:rFonts w:ascii="Arial" w:hAnsi="Arial" w:cs="Arial"/>
          <w:b/>
          <w:bCs/>
          <w:iCs/>
          <w:color w:val="auto"/>
          <w:sz w:val="32"/>
          <w:szCs w:val="28"/>
        </w:rPr>
        <w:t>Tuesday 12 September Day 2</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9.00am – 9.30am Registration/ Arrival Tea and Coffee</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9.30am – 9.35am </w:t>
      </w:r>
      <w:r w:rsidRPr="00F431E4">
        <w:rPr>
          <w:rFonts w:ascii="Arial" w:hAnsi="Arial" w:cs="Arial"/>
          <w:b/>
          <w:bCs/>
          <w:sz w:val="32"/>
          <w:szCs w:val="28"/>
        </w:rPr>
        <w:t>Welcome Address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Julie Waylen, State Manager WA, National Disability Services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9.35am – 9.45am </w:t>
      </w:r>
      <w:r w:rsidRPr="00F431E4">
        <w:rPr>
          <w:rFonts w:ascii="Arial" w:hAnsi="Arial" w:cs="Arial"/>
          <w:b/>
          <w:sz w:val="32"/>
          <w:szCs w:val="28"/>
        </w:rPr>
        <w:t xml:space="preserve">Address </w:t>
      </w:r>
      <w:r w:rsidR="00772C2D" w:rsidRPr="00F431E4">
        <w:rPr>
          <w:rFonts w:ascii="Arial" w:hAnsi="Arial" w:cs="Arial"/>
          <w:b/>
          <w:sz w:val="32"/>
          <w:szCs w:val="28"/>
        </w:rPr>
        <w:t xml:space="preserve">Hon. </w:t>
      </w:r>
      <w:r w:rsidRPr="00F431E4">
        <w:rPr>
          <w:rFonts w:ascii="Arial" w:hAnsi="Arial" w:cs="Arial"/>
          <w:sz w:val="32"/>
          <w:szCs w:val="28"/>
        </w:rPr>
        <w:t>Peter Collier MLC,</w:t>
      </w:r>
      <w:r w:rsidRPr="00F431E4">
        <w:rPr>
          <w:rFonts w:ascii="Arial" w:hAnsi="Arial" w:cs="Arial"/>
          <w:b/>
          <w:sz w:val="32"/>
          <w:szCs w:val="28"/>
        </w:rPr>
        <w:t xml:space="preserve"> </w:t>
      </w:r>
      <w:r w:rsidRPr="00F431E4">
        <w:rPr>
          <w:rFonts w:ascii="Arial" w:hAnsi="Arial" w:cs="Arial"/>
          <w:sz w:val="32"/>
          <w:szCs w:val="28"/>
        </w:rPr>
        <w:t>Shadow Minister for Housing; Disability Services</w:t>
      </w:r>
    </w:p>
    <w:p w:rsidR="003F15ED" w:rsidRPr="00F431E4" w:rsidRDefault="003F15ED" w:rsidP="006A27B8">
      <w:pPr>
        <w:autoSpaceDE w:val="0"/>
        <w:autoSpaceDN w:val="0"/>
        <w:adjustRightInd w:val="0"/>
        <w:spacing w:after="240"/>
        <w:rPr>
          <w:rFonts w:ascii="Arial" w:hAnsi="Arial" w:cs="Arial"/>
          <w:bCs/>
          <w:sz w:val="32"/>
          <w:szCs w:val="28"/>
        </w:rPr>
      </w:pPr>
      <w:r w:rsidRPr="00F431E4">
        <w:rPr>
          <w:rFonts w:ascii="Arial" w:hAnsi="Arial" w:cs="Arial"/>
          <w:sz w:val="32"/>
          <w:szCs w:val="28"/>
        </w:rPr>
        <w:t xml:space="preserve">9.45am -10.05am </w:t>
      </w:r>
      <w:r w:rsidRPr="00F431E4">
        <w:rPr>
          <w:rFonts w:ascii="Arial" w:hAnsi="Arial" w:cs="Arial"/>
          <w:b/>
          <w:bCs/>
          <w:sz w:val="32"/>
          <w:szCs w:val="28"/>
        </w:rPr>
        <w:t xml:space="preserve">Address </w:t>
      </w:r>
      <w:r w:rsidRPr="00F431E4">
        <w:rPr>
          <w:rFonts w:ascii="Arial" w:hAnsi="Arial" w:cs="Arial"/>
          <w:bCs/>
          <w:sz w:val="32"/>
          <w:szCs w:val="28"/>
        </w:rPr>
        <w:t>Kerry Stopher, Director Transition – Perth Trial Site, NDIA</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10.05am – 10.25am </w:t>
      </w:r>
      <w:r w:rsidRPr="00F431E4">
        <w:rPr>
          <w:rFonts w:ascii="Arial" w:hAnsi="Arial" w:cs="Arial"/>
          <w:b/>
          <w:bCs/>
          <w:sz w:val="32"/>
          <w:szCs w:val="28"/>
        </w:rPr>
        <w:t xml:space="preserve">Integrated services delivered through the Department of Communities </w:t>
      </w:r>
      <w:r w:rsidRPr="00F431E4">
        <w:rPr>
          <w:rFonts w:ascii="Arial" w:hAnsi="Arial" w:cs="Arial"/>
          <w:sz w:val="32"/>
          <w:szCs w:val="28"/>
        </w:rPr>
        <w:t xml:space="preserve">Grahame Searle, </w:t>
      </w:r>
      <w:r w:rsidR="00D1660C">
        <w:rPr>
          <w:rFonts w:ascii="Arial" w:hAnsi="Arial" w:cs="Arial"/>
          <w:sz w:val="32"/>
          <w:szCs w:val="28"/>
        </w:rPr>
        <w:t>Acting</w:t>
      </w:r>
      <w:r w:rsidRPr="00F431E4">
        <w:rPr>
          <w:rFonts w:ascii="Arial" w:hAnsi="Arial" w:cs="Arial"/>
          <w:sz w:val="32"/>
          <w:szCs w:val="28"/>
        </w:rPr>
        <w:t xml:space="preserve"> Director General, Department of Communities</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10.25am – 10.55am </w:t>
      </w:r>
      <w:r w:rsidRPr="00F431E4">
        <w:rPr>
          <w:rFonts w:ascii="Arial" w:hAnsi="Arial" w:cs="Arial"/>
          <w:b/>
          <w:bCs/>
          <w:sz w:val="32"/>
          <w:szCs w:val="28"/>
        </w:rPr>
        <w:t xml:space="preserve">Plenary </w:t>
      </w:r>
      <w:r w:rsidRPr="00F431E4">
        <w:rPr>
          <w:rFonts w:ascii="Arial" w:hAnsi="Arial" w:cs="Arial"/>
          <w:sz w:val="32"/>
          <w:szCs w:val="28"/>
        </w:rPr>
        <w:t>Susan Pascoe AM, Commissioner, Australian Charities and Not-for-profits Commission</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10.55am – 11.15am Morning tea</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11.15am – 1</w:t>
      </w:r>
      <w:r w:rsidR="00772C2D" w:rsidRPr="00F431E4">
        <w:rPr>
          <w:rFonts w:ascii="Arial" w:hAnsi="Arial" w:cs="Arial"/>
          <w:sz w:val="32"/>
          <w:szCs w:val="28"/>
        </w:rPr>
        <w:t>1.5</w:t>
      </w:r>
      <w:r w:rsidRPr="00F431E4">
        <w:rPr>
          <w:rFonts w:ascii="Arial" w:hAnsi="Arial" w:cs="Arial"/>
          <w:sz w:val="32"/>
          <w:szCs w:val="28"/>
        </w:rPr>
        <w:t>5</w:t>
      </w:r>
      <w:r w:rsidR="00772C2D" w:rsidRPr="00F431E4">
        <w:rPr>
          <w:rFonts w:ascii="Arial" w:hAnsi="Arial" w:cs="Arial"/>
          <w:sz w:val="32"/>
          <w:szCs w:val="28"/>
        </w:rPr>
        <w:t>a</w:t>
      </w:r>
      <w:r w:rsidRPr="00F431E4">
        <w:rPr>
          <w:rFonts w:ascii="Arial" w:hAnsi="Arial" w:cs="Arial"/>
          <w:sz w:val="32"/>
          <w:szCs w:val="28"/>
        </w:rPr>
        <w:t xml:space="preserve">m </w:t>
      </w:r>
      <w:r w:rsidRPr="00F431E4">
        <w:rPr>
          <w:rFonts w:ascii="Arial" w:hAnsi="Arial" w:cs="Arial"/>
          <w:b/>
          <w:bCs/>
          <w:sz w:val="32"/>
          <w:szCs w:val="28"/>
        </w:rPr>
        <w:t>Concurrent Sessions</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Grand Ballroom 2: </w:t>
      </w:r>
      <w:r w:rsidR="003F15ED" w:rsidRPr="00F431E4">
        <w:rPr>
          <w:rFonts w:ascii="Arial" w:hAnsi="Arial" w:cs="Arial"/>
          <w:b/>
          <w:bCs/>
          <w:sz w:val="32"/>
          <w:szCs w:val="28"/>
        </w:rPr>
        <w:t>Quality and Safeguarding - Getting Creative, Building on Solid Foundations</w:t>
      </w:r>
      <w:r w:rsidR="006A27B8" w:rsidRPr="00F431E4">
        <w:rPr>
          <w:rFonts w:ascii="Arial" w:hAnsi="Arial" w:cs="Arial"/>
          <w:b/>
          <w:bCs/>
          <w:sz w:val="32"/>
          <w:szCs w:val="28"/>
        </w:rPr>
        <w:t xml:space="preserve"> </w:t>
      </w:r>
      <w:r w:rsidRPr="00F431E4">
        <w:rPr>
          <w:rFonts w:ascii="Arial" w:hAnsi="Arial" w:cs="Arial"/>
          <w:sz w:val="32"/>
          <w:szCs w:val="28"/>
        </w:rPr>
        <w:t xml:space="preserve">Anita McIntyre, Nataasha Balogh &amp; Anne, </w:t>
      </w:r>
      <w:r w:rsidR="003F15ED" w:rsidRPr="00F431E4">
        <w:rPr>
          <w:rFonts w:ascii="Arial" w:hAnsi="Arial" w:cs="Arial"/>
          <w:sz w:val="32"/>
          <w:szCs w:val="28"/>
        </w:rPr>
        <w:t>Avivo</w:t>
      </w:r>
    </w:p>
    <w:p w:rsidR="003F15ED" w:rsidRPr="00F431E4" w:rsidRDefault="003F15ED" w:rsidP="006A27B8">
      <w:pPr>
        <w:spacing w:after="240"/>
        <w:rPr>
          <w:rFonts w:ascii="Arial" w:hAnsi="Arial" w:cs="Arial"/>
          <w:sz w:val="32"/>
          <w:szCs w:val="28"/>
        </w:rPr>
      </w:pPr>
      <w:r w:rsidRPr="00F431E4">
        <w:rPr>
          <w:rFonts w:ascii="Arial" w:hAnsi="Arial" w:cs="Arial"/>
          <w:sz w:val="32"/>
          <w:szCs w:val="28"/>
        </w:rPr>
        <w:t>The path taken by Avivo works in partnership with customers, their families and other health care professionals to explore risk in a proactive way by which people with disability and their families build capacity to develop their own safeguards</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Astral 1: </w:t>
      </w:r>
      <w:r w:rsidR="003F15ED" w:rsidRPr="00F431E4">
        <w:rPr>
          <w:rFonts w:ascii="Arial" w:hAnsi="Arial" w:cs="Arial"/>
          <w:b/>
          <w:bCs/>
          <w:sz w:val="32"/>
          <w:szCs w:val="28"/>
        </w:rPr>
        <w:t xml:space="preserve">Sustainability and Transition - Crisis containment – when it all goes pear shaped </w:t>
      </w:r>
      <w:r w:rsidR="003F15ED" w:rsidRPr="00F431E4">
        <w:rPr>
          <w:rFonts w:ascii="Arial" w:hAnsi="Arial" w:cs="Arial"/>
          <w:sz w:val="32"/>
          <w:szCs w:val="28"/>
        </w:rPr>
        <w:t>Jonathan Smith, Anson Management</w:t>
      </w:r>
      <w:r w:rsidRPr="00F431E4">
        <w:rPr>
          <w:rFonts w:ascii="Arial" w:hAnsi="Arial" w:cs="Arial"/>
          <w:sz w:val="32"/>
          <w:szCs w:val="28"/>
        </w:rPr>
        <w:t xml:space="preserve"> </w:t>
      </w:r>
      <w:r w:rsidR="003F15ED" w:rsidRPr="00F431E4">
        <w:rPr>
          <w:rFonts w:ascii="Arial" w:hAnsi="Arial" w:cs="Arial"/>
          <w:sz w:val="32"/>
          <w:szCs w:val="28"/>
        </w:rPr>
        <w:t>Consulting</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Astral 2: </w:t>
      </w:r>
      <w:r w:rsidR="003F15ED" w:rsidRPr="00F431E4">
        <w:rPr>
          <w:rFonts w:ascii="Arial" w:hAnsi="Arial" w:cs="Arial"/>
          <w:b/>
          <w:bCs/>
          <w:sz w:val="32"/>
          <w:szCs w:val="28"/>
        </w:rPr>
        <w:t>Workforce and Employment -</w:t>
      </w:r>
      <w:r w:rsidR="003F15ED" w:rsidRPr="00F431E4">
        <w:rPr>
          <w:rFonts w:ascii="Arial" w:hAnsi="Arial" w:cs="Arial"/>
          <w:sz w:val="32"/>
          <w:szCs w:val="28"/>
        </w:rPr>
        <w:t xml:space="preserve"> </w:t>
      </w:r>
      <w:r w:rsidR="003F15ED" w:rsidRPr="00F431E4">
        <w:rPr>
          <w:rFonts w:ascii="Arial" w:hAnsi="Arial" w:cs="Arial"/>
          <w:b/>
          <w:sz w:val="32"/>
          <w:szCs w:val="28"/>
        </w:rPr>
        <w:t>An Employment First Approach – Customising Employment through the NDIS</w:t>
      </w:r>
      <w:r w:rsidR="003F15ED" w:rsidRPr="00F431E4">
        <w:rPr>
          <w:rFonts w:ascii="Arial" w:hAnsi="Arial" w:cs="Arial"/>
          <w:sz w:val="32"/>
          <w:szCs w:val="28"/>
        </w:rPr>
        <w:t xml:space="preserve"> Gaelen Williams, NDS, Mary Ashe, NDIA, Jamie Woods, Inclusion WA, </w:t>
      </w:r>
      <w:r w:rsidRPr="00F431E4">
        <w:rPr>
          <w:rFonts w:ascii="Arial" w:hAnsi="Arial" w:cs="Arial"/>
          <w:sz w:val="32"/>
          <w:szCs w:val="28"/>
        </w:rPr>
        <w:t xml:space="preserve">Helen </w:t>
      </w:r>
      <w:r w:rsidRPr="00F431E4">
        <w:rPr>
          <w:rFonts w:ascii="Arial" w:hAnsi="Arial" w:cs="Arial"/>
          <w:sz w:val="32"/>
          <w:szCs w:val="28"/>
        </w:rPr>
        <w:lastRenderedPageBreak/>
        <w:t xml:space="preserve">Nys, Department of Communities – Disability Services; </w:t>
      </w:r>
      <w:r w:rsidR="003F15ED" w:rsidRPr="00F431E4">
        <w:rPr>
          <w:rFonts w:ascii="Arial" w:hAnsi="Arial" w:cs="Arial"/>
          <w:sz w:val="32"/>
          <w:szCs w:val="28"/>
        </w:rPr>
        <w:t>John Fulker, Interchange &amp; Peter Darch, NDS</w:t>
      </w:r>
    </w:p>
    <w:p w:rsidR="003F15ED" w:rsidRPr="00F431E4" w:rsidRDefault="00772C2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11.55a</w:t>
      </w:r>
      <w:r w:rsidR="003F15ED" w:rsidRPr="00F431E4">
        <w:rPr>
          <w:rFonts w:ascii="Arial" w:hAnsi="Arial" w:cs="Arial"/>
          <w:sz w:val="32"/>
          <w:szCs w:val="28"/>
        </w:rPr>
        <w:t xml:space="preserve">m – 12.45pm </w:t>
      </w:r>
      <w:r w:rsidR="003F15ED" w:rsidRPr="00F431E4">
        <w:rPr>
          <w:rFonts w:ascii="Arial" w:hAnsi="Arial" w:cs="Arial"/>
          <w:b/>
          <w:bCs/>
          <w:sz w:val="32"/>
          <w:szCs w:val="28"/>
        </w:rPr>
        <w:t>Concurrent Sessions</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Grand Ballroom 2: </w:t>
      </w:r>
      <w:r w:rsidR="003F15ED" w:rsidRPr="00F431E4">
        <w:rPr>
          <w:rFonts w:ascii="Arial" w:hAnsi="Arial" w:cs="Arial"/>
          <w:b/>
          <w:bCs/>
          <w:sz w:val="32"/>
          <w:szCs w:val="28"/>
        </w:rPr>
        <w:t>Quality and Safeguarding - Strengths for Life: a tool for goal setting conversations</w:t>
      </w:r>
      <w:r w:rsidR="006A27B8" w:rsidRPr="00F431E4">
        <w:rPr>
          <w:rFonts w:ascii="Arial" w:hAnsi="Arial" w:cs="Arial"/>
          <w:b/>
          <w:bCs/>
          <w:sz w:val="32"/>
          <w:szCs w:val="28"/>
        </w:rPr>
        <w:t xml:space="preserve"> </w:t>
      </w:r>
      <w:r w:rsidR="003F15ED" w:rsidRPr="00F431E4">
        <w:rPr>
          <w:rFonts w:ascii="Arial" w:hAnsi="Arial" w:cs="Arial"/>
          <w:sz w:val="32"/>
          <w:szCs w:val="28"/>
        </w:rPr>
        <w:t xml:space="preserve">Julie Tan &amp; </w:t>
      </w:r>
      <w:r w:rsidRPr="00F431E4">
        <w:rPr>
          <w:rFonts w:ascii="Arial" w:hAnsi="Arial" w:cs="Arial"/>
          <w:sz w:val="32"/>
          <w:szCs w:val="28"/>
        </w:rPr>
        <w:t>Laura Martin</w:t>
      </w:r>
      <w:r w:rsidR="003F15ED" w:rsidRPr="00F431E4">
        <w:rPr>
          <w:rFonts w:ascii="Arial" w:hAnsi="Arial" w:cs="Arial"/>
          <w:sz w:val="32"/>
          <w:szCs w:val="28"/>
        </w:rPr>
        <w:t>, Therapy Focus</w:t>
      </w:r>
    </w:p>
    <w:p w:rsidR="003F15ED" w:rsidRPr="00F431E4" w:rsidRDefault="00772C2D" w:rsidP="006A27B8">
      <w:pPr>
        <w:autoSpaceDE w:val="0"/>
        <w:autoSpaceDN w:val="0"/>
        <w:adjustRightInd w:val="0"/>
        <w:spacing w:after="240"/>
        <w:rPr>
          <w:rFonts w:ascii="Arial" w:hAnsi="Arial" w:cs="Arial"/>
          <w:sz w:val="32"/>
          <w:szCs w:val="28"/>
        </w:rPr>
      </w:pPr>
      <w:r w:rsidRPr="00F431E4">
        <w:rPr>
          <w:rFonts w:ascii="Arial" w:hAnsi="Arial" w:cs="Arial"/>
          <w:b/>
          <w:bCs/>
          <w:sz w:val="32"/>
          <w:szCs w:val="28"/>
        </w:rPr>
        <w:t xml:space="preserve">Astral 1: </w:t>
      </w:r>
      <w:r w:rsidR="003F15ED" w:rsidRPr="00F431E4">
        <w:rPr>
          <w:rFonts w:ascii="Arial" w:hAnsi="Arial" w:cs="Arial"/>
          <w:b/>
          <w:bCs/>
          <w:sz w:val="32"/>
          <w:szCs w:val="28"/>
        </w:rPr>
        <w:t xml:space="preserve">Sustainability and Transition - Panel: Transformation and Reinvention: </w:t>
      </w:r>
      <w:r w:rsidR="003F15ED" w:rsidRPr="00F431E4">
        <w:rPr>
          <w:rFonts w:ascii="Arial" w:hAnsi="Arial" w:cs="Arial"/>
          <w:sz w:val="32"/>
          <w:szCs w:val="28"/>
        </w:rPr>
        <w:t>Rosie Lawn, Avivo, Suzi Cowcher, Ability Centre, Justin O’Meara Smith, Interchange WA</w:t>
      </w:r>
    </w:p>
    <w:p w:rsidR="003F15ED" w:rsidRPr="00F431E4" w:rsidRDefault="00772C2D" w:rsidP="006A27B8">
      <w:pPr>
        <w:autoSpaceDE w:val="0"/>
        <w:autoSpaceDN w:val="0"/>
        <w:adjustRightInd w:val="0"/>
        <w:spacing w:after="240"/>
        <w:rPr>
          <w:rFonts w:ascii="Arial" w:hAnsi="Arial" w:cs="Arial"/>
          <w:b/>
          <w:bCs/>
          <w:sz w:val="32"/>
          <w:szCs w:val="28"/>
        </w:rPr>
      </w:pPr>
      <w:r w:rsidRPr="00F431E4">
        <w:rPr>
          <w:rFonts w:ascii="Arial" w:hAnsi="Arial" w:cs="Arial"/>
          <w:b/>
          <w:bCs/>
          <w:sz w:val="32"/>
          <w:szCs w:val="28"/>
        </w:rPr>
        <w:t xml:space="preserve">Astral 2: </w:t>
      </w:r>
      <w:r w:rsidR="003F15ED" w:rsidRPr="00F431E4">
        <w:rPr>
          <w:rFonts w:ascii="Arial" w:hAnsi="Arial" w:cs="Arial"/>
          <w:b/>
          <w:bCs/>
          <w:sz w:val="32"/>
          <w:szCs w:val="28"/>
        </w:rPr>
        <w:t>Workforce and Employment - Applying a demand-led approach to improving employment outcomes for people with disability</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Gillian Turnbull, Social Ventures Australia</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12.45pm - 1.40pm Lunch</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1.40 pm - 2.20pm </w:t>
      </w:r>
      <w:r w:rsidRPr="00F431E4">
        <w:rPr>
          <w:rFonts w:ascii="Arial" w:hAnsi="Arial" w:cs="Arial"/>
          <w:b/>
          <w:bCs/>
          <w:sz w:val="32"/>
          <w:szCs w:val="28"/>
        </w:rPr>
        <w:t>Leadership and leading culture through change</w:t>
      </w:r>
    </w:p>
    <w:p w:rsidR="003F15ED" w:rsidRPr="00F431E4" w:rsidRDefault="003F15ED" w:rsidP="006A27B8">
      <w:pPr>
        <w:autoSpaceDE w:val="0"/>
        <w:autoSpaceDN w:val="0"/>
        <w:adjustRightInd w:val="0"/>
        <w:spacing w:after="240"/>
        <w:rPr>
          <w:rStyle w:val="f41"/>
          <w:rFonts w:ascii="Arial" w:eastAsiaTheme="majorEastAsia" w:hAnsi="Arial" w:cs="Arial"/>
          <w:color w:val="231F20"/>
          <w:spacing w:val="-5"/>
          <w:sz w:val="32"/>
          <w:szCs w:val="28"/>
          <w:bdr w:val="none" w:sz="0" w:space="0" w:color="auto" w:frame="1"/>
          <w:shd w:val="clear" w:color="auto" w:fill="FFFFFF"/>
        </w:rPr>
      </w:pPr>
      <w:r w:rsidRPr="00F431E4">
        <w:rPr>
          <w:rFonts w:ascii="Arial" w:hAnsi="Arial" w:cs="Arial"/>
          <w:sz w:val="32"/>
          <w:szCs w:val="28"/>
        </w:rPr>
        <w:t>Robin McClellan, CEO, Leadership WA</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2.20 pm - 3.20pm </w:t>
      </w:r>
      <w:r w:rsidRPr="00F431E4">
        <w:rPr>
          <w:rFonts w:ascii="Arial" w:hAnsi="Arial" w:cs="Arial"/>
          <w:b/>
          <w:bCs/>
          <w:sz w:val="32"/>
          <w:szCs w:val="28"/>
        </w:rPr>
        <w:t>Panel: Is simply doing good, good enough?</w:t>
      </w:r>
    </w:p>
    <w:p w:rsidR="003F15ED" w:rsidRPr="00F431E4" w:rsidRDefault="00D1660C" w:rsidP="006A27B8">
      <w:pPr>
        <w:autoSpaceDE w:val="0"/>
        <w:autoSpaceDN w:val="0"/>
        <w:adjustRightInd w:val="0"/>
        <w:spacing w:after="240"/>
        <w:rPr>
          <w:rFonts w:ascii="Arial" w:hAnsi="Arial" w:cs="Arial"/>
          <w:sz w:val="32"/>
          <w:szCs w:val="28"/>
        </w:rPr>
      </w:pPr>
      <w:r>
        <w:rPr>
          <w:rFonts w:ascii="Arial" w:hAnsi="Arial" w:cs="Arial"/>
          <w:sz w:val="32"/>
          <w:szCs w:val="28"/>
        </w:rPr>
        <w:t xml:space="preserve">Michael Carrol, Department of Communities, Marcus Stafford, MS Australia </w:t>
      </w:r>
      <w:r w:rsidR="003F15ED" w:rsidRPr="00F431E4">
        <w:rPr>
          <w:rFonts w:ascii="Arial" w:hAnsi="Arial" w:cs="Arial"/>
          <w:sz w:val="32"/>
          <w:szCs w:val="28"/>
        </w:rPr>
        <w:t>Sarah Johnson, NDIA; Robert Hicks GIFSA; Darren Ginelly, My Place &amp; Kim Brooklyn, Uniting Care West</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3.20pm – 3.50pm </w:t>
      </w:r>
      <w:r w:rsidRPr="00F431E4">
        <w:rPr>
          <w:rFonts w:ascii="Arial" w:hAnsi="Arial" w:cs="Arial"/>
          <w:b/>
          <w:bCs/>
          <w:sz w:val="32"/>
          <w:szCs w:val="28"/>
        </w:rPr>
        <w:t xml:space="preserve">WA Disability Sector Industry Plan – Considerations and Key Priorities </w:t>
      </w:r>
      <w:r w:rsidRPr="00F431E4">
        <w:rPr>
          <w:rFonts w:ascii="Arial" w:hAnsi="Arial" w:cs="Arial"/>
          <w:bCs/>
          <w:sz w:val="32"/>
          <w:szCs w:val="28"/>
        </w:rPr>
        <w:t xml:space="preserve">Julie </w:t>
      </w:r>
      <w:r w:rsidRPr="00F431E4">
        <w:rPr>
          <w:rFonts w:ascii="Arial" w:hAnsi="Arial" w:cs="Arial"/>
          <w:sz w:val="32"/>
          <w:szCs w:val="28"/>
        </w:rPr>
        <w:t>Waylen, NDS &amp; John Nicolaou, ACIL Allen Consulting</w:t>
      </w:r>
    </w:p>
    <w:p w:rsidR="003F15ED" w:rsidRPr="00F431E4" w:rsidRDefault="003F15ED" w:rsidP="006A27B8">
      <w:pPr>
        <w:autoSpaceDE w:val="0"/>
        <w:autoSpaceDN w:val="0"/>
        <w:adjustRightInd w:val="0"/>
        <w:spacing w:after="240"/>
        <w:rPr>
          <w:rFonts w:ascii="Arial" w:hAnsi="Arial" w:cs="Arial"/>
          <w:b/>
          <w:bCs/>
          <w:sz w:val="32"/>
          <w:szCs w:val="28"/>
        </w:rPr>
      </w:pPr>
      <w:r w:rsidRPr="00F431E4">
        <w:rPr>
          <w:rFonts w:ascii="Arial" w:hAnsi="Arial" w:cs="Arial"/>
          <w:sz w:val="32"/>
          <w:szCs w:val="28"/>
        </w:rPr>
        <w:t xml:space="preserve">3.50pm - 4.00pm </w:t>
      </w:r>
      <w:r w:rsidRPr="00F431E4">
        <w:rPr>
          <w:rFonts w:ascii="Arial" w:hAnsi="Arial" w:cs="Arial"/>
          <w:b/>
          <w:bCs/>
          <w:sz w:val="32"/>
          <w:szCs w:val="28"/>
        </w:rPr>
        <w:t>Final Word</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Julie Waylen, State Manager WA, National Disability Services</w:t>
      </w:r>
    </w:p>
    <w:p w:rsidR="003F15ED" w:rsidRPr="00F431E4" w:rsidRDefault="003F15ED" w:rsidP="006A27B8">
      <w:pPr>
        <w:autoSpaceDE w:val="0"/>
        <w:autoSpaceDN w:val="0"/>
        <w:adjustRightInd w:val="0"/>
        <w:spacing w:after="240"/>
        <w:rPr>
          <w:rFonts w:ascii="Arial" w:hAnsi="Arial" w:cs="Arial"/>
          <w:b/>
          <w:sz w:val="32"/>
          <w:szCs w:val="28"/>
        </w:rPr>
      </w:pPr>
      <w:r w:rsidRPr="00F431E4">
        <w:rPr>
          <w:rFonts w:ascii="Arial" w:hAnsi="Arial" w:cs="Arial"/>
          <w:sz w:val="32"/>
          <w:szCs w:val="28"/>
        </w:rPr>
        <w:t xml:space="preserve">4.00pm </w:t>
      </w:r>
      <w:r w:rsidRPr="00F431E4">
        <w:rPr>
          <w:rFonts w:ascii="Arial" w:hAnsi="Arial" w:cs="Arial"/>
          <w:b/>
          <w:bCs/>
          <w:sz w:val="32"/>
          <w:szCs w:val="28"/>
        </w:rPr>
        <w:t>Close of conference</w:t>
      </w:r>
    </w:p>
    <w:p w:rsidR="003F15ED" w:rsidRPr="00F431E4" w:rsidRDefault="003F15ED" w:rsidP="006A27B8">
      <w:pPr>
        <w:pStyle w:val="Pa1"/>
        <w:spacing w:after="240"/>
        <w:rPr>
          <w:rFonts w:ascii="Arial" w:hAnsi="Arial" w:cs="Arial"/>
          <w:b/>
          <w:sz w:val="32"/>
          <w:szCs w:val="28"/>
        </w:rPr>
      </w:pPr>
      <w:r w:rsidRPr="00F431E4">
        <w:rPr>
          <w:rFonts w:ascii="Arial" w:hAnsi="Arial" w:cs="Arial"/>
          <w:b/>
          <w:sz w:val="32"/>
          <w:szCs w:val="28"/>
        </w:rPr>
        <w:t xml:space="preserve">Program Disclaimer </w:t>
      </w:r>
    </w:p>
    <w:p w:rsidR="003F15ED" w:rsidRPr="00F431E4" w:rsidRDefault="003F15ED"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National Disability Services Limited (NDS) believes that the information contained in this publication is correct at the time of printing. However, NDS reserves the right to vary any of the speakers, topics or times referred to in this publication without further notice. Any conference or </w:t>
      </w:r>
      <w:r w:rsidRPr="00F431E4">
        <w:rPr>
          <w:rFonts w:ascii="Arial" w:hAnsi="Arial" w:cs="Arial"/>
          <w:sz w:val="32"/>
          <w:szCs w:val="28"/>
        </w:rPr>
        <w:lastRenderedPageBreak/>
        <w:t>public forum referred to in this publication may involve the presentation of information by speakers or other persons (Presentations). The views expressed in any Pres</w:t>
      </w:r>
      <w:r w:rsidRPr="00F431E4">
        <w:rPr>
          <w:rFonts w:ascii="Arial" w:hAnsi="Arial" w:cs="Arial"/>
          <w:sz w:val="32"/>
          <w:szCs w:val="28"/>
        </w:rPr>
        <w:softHyphen/>
        <w:t>entations are not necessarily the views of NDS and NDS does not warrant or represent that the Presentations are accurate or suitable for any specific needs. The Presentations are intended to provide general information only that should not be relied on instead of other legal, medical, financial or professional advice.</w:t>
      </w:r>
    </w:p>
    <w:p w:rsidR="00ED1102" w:rsidRPr="00F431E4" w:rsidRDefault="00ED1102" w:rsidP="006A27B8">
      <w:pPr>
        <w:pStyle w:val="Heading1"/>
        <w:spacing w:after="240"/>
        <w:rPr>
          <w:bCs w:val="0"/>
          <w:kern w:val="28"/>
          <w:szCs w:val="28"/>
          <w:lang w:val="en-AU" w:eastAsia="en-AU"/>
        </w:rPr>
      </w:pPr>
      <w:r w:rsidRPr="00F431E4">
        <w:rPr>
          <w:bCs w:val="0"/>
          <w:kern w:val="28"/>
          <w:szCs w:val="28"/>
          <w:lang w:val="en-AU" w:eastAsia="en-AU"/>
        </w:rPr>
        <w:t xml:space="preserve">Concurrent Sessions Overview </w:t>
      </w:r>
    </w:p>
    <w:p w:rsidR="00ED1102" w:rsidRPr="00F431E4" w:rsidRDefault="00603323" w:rsidP="006A27B8">
      <w:pPr>
        <w:autoSpaceDE w:val="0"/>
        <w:autoSpaceDN w:val="0"/>
        <w:adjustRightInd w:val="0"/>
        <w:spacing w:after="240" w:line="360" w:lineRule="auto"/>
        <w:rPr>
          <w:rFonts w:ascii="Arial" w:hAnsi="Arial" w:cs="Arial"/>
          <w:b/>
          <w:color w:val="auto"/>
          <w:sz w:val="32"/>
          <w:szCs w:val="28"/>
        </w:rPr>
      </w:pPr>
      <w:r w:rsidRPr="00F431E4">
        <w:rPr>
          <w:rFonts w:ascii="Arial" w:hAnsi="Arial" w:cs="Arial"/>
          <w:b/>
          <w:color w:val="auto"/>
          <w:sz w:val="32"/>
          <w:szCs w:val="28"/>
        </w:rPr>
        <w:t>Quality &amp; Safeguarding</w:t>
      </w:r>
      <w:r w:rsidR="00ED1102" w:rsidRPr="00F431E4">
        <w:rPr>
          <w:rFonts w:ascii="Arial" w:hAnsi="Arial" w:cs="Arial"/>
          <w:b/>
          <w:color w:val="auto"/>
          <w:sz w:val="32"/>
          <w:szCs w:val="28"/>
        </w:rPr>
        <w:t xml:space="preserve"> Stream</w:t>
      </w:r>
    </w:p>
    <w:p w:rsidR="006A27B8" w:rsidRPr="00F431E4" w:rsidRDefault="00400D7B" w:rsidP="006A27B8">
      <w:pPr>
        <w:autoSpaceDE w:val="0"/>
        <w:autoSpaceDN w:val="0"/>
        <w:adjustRightInd w:val="0"/>
        <w:spacing w:after="240"/>
        <w:rPr>
          <w:rFonts w:ascii="Arial" w:eastAsiaTheme="minorHAnsi" w:hAnsi="Arial" w:cs="Arial"/>
          <w:b/>
          <w:bCs/>
          <w:color w:val="auto"/>
          <w:kern w:val="0"/>
          <w:sz w:val="32"/>
          <w:szCs w:val="28"/>
          <w:lang w:eastAsia="en-US"/>
        </w:rPr>
      </w:pPr>
      <w:r w:rsidRPr="00F431E4">
        <w:rPr>
          <w:rFonts w:ascii="Arial" w:eastAsiaTheme="minorHAnsi" w:hAnsi="Arial" w:cs="Arial"/>
          <w:b/>
          <w:bCs/>
          <w:color w:val="auto"/>
          <w:kern w:val="0"/>
          <w:sz w:val="32"/>
          <w:szCs w:val="28"/>
          <w:lang w:eastAsia="en-US"/>
        </w:rPr>
        <w:t>Critical implications of active support and practice leadership for quality services</w:t>
      </w:r>
    </w:p>
    <w:p w:rsidR="00541B26" w:rsidRPr="00F431E4" w:rsidRDefault="00400D7B" w:rsidP="006A27B8">
      <w:pPr>
        <w:autoSpaceDE w:val="0"/>
        <w:autoSpaceDN w:val="0"/>
        <w:adjustRightInd w:val="0"/>
        <w:spacing w:after="240"/>
        <w:rPr>
          <w:rFonts w:ascii="Arial" w:hAnsi="Arial" w:cs="Arial"/>
          <w:sz w:val="32"/>
          <w:szCs w:val="28"/>
        </w:rPr>
      </w:pPr>
      <w:r w:rsidRPr="00F431E4">
        <w:rPr>
          <w:rFonts w:ascii="Arial" w:hAnsi="Arial" w:cs="Arial"/>
          <w:sz w:val="32"/>
          <w:szCs w:val="28"/>
        </w:rPr>
        <w:t>Active Support is a proven model of support is fundamental in enabling and empowering people to make choices and participate in meaningful activities and social relationships. This evidence based approach is particularly effective for working with people with more severe disabilities, and is of growing interest to those responsible for providing support and services. Professor Bigby presents findings from a longitudinal research program which illustrates how service providers have used research to improve service quality, and discusses challenges providers face in ensuring key factors necessary for good outcomes are embedded in their services.</w:t>
      </w:r>
    </w:p>
    <w:p w:rsidR="00400D7B" w:rsidRPr="00F431E4" w:rsidRDefault="00400D7B"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Listening &amp; learning to get it right</w:t>
      </w:r>
    </w:p>
    <w:p w:rsidR="00400D7B" w:rsidRPr="00F431E4" w:rsidRDefault="00400D7B" w:rsidP="006A27B8">
      <w:pPr>
        <w:autoSpaceDE w:val="0"/>
        <w:autoSpaceDN w:val="0"/>
        <w:adjustRightInd w:val="0"/>
        <w:spacing w:after="240"/>
        <w:rPr>
          <w:rFonts w:ascii="Arial" w:hAnsi="Arial" w:cs="Arial"/>
          <w:sz w:val="32"/>
          <w:szCs w:val="28"/>
        </w:rPr>
      </w:pPr>
      <w:r w:rsidRPr="00F431E4">
        <w:rPr>
          <w:rFonts w:ascii="Arial" w:hAnsi="Arial" w:cs="Arial"/>
          <w:sz w:val="32"/>
          <w:szCs w:val="28"/>
        </w:rPr>
        <w:t>The</w:t>
      </w:r>
      <w:r w:rsidRPr="00F431E4">
        <w:rPr>
          <w:rFonts w:ascii="Arial" w:eastAsiaTheme="minorHAnsi" w:hAnsi="Arial" w:cs="Arial"/>
          <w:color w:val="auto"/>
          <w:kern w:val="0"/>
          <w:sz w:val="32"/>
          <w:szCs w:val="28"/>
          <w:lang w:eastAsia="en-US"/>
        </w:rPr>
        <w:t xml:space="preserve"> team from Avivo describe the Customer Journey and Getting It Right framework applied by Avivo to ensure a positive impact of supports on the customers’ quality of life, through the implementation of a local development plan based on the learning from customers and </w:t>
      </w:r>
      <w:r w:rsidRPr="00F431E4">
        <w:rPr>
          <w:rFonts w:ascii="Arial" w:hAnsi="Arial" w:cs="Arial"/>
          <w:sz w:val="32"/>
          <w:szCs w:val="28"/>
        </w:rPr>
        <w:t>colleagues.</w:t>
      </w:r>
    </w:p>
    <w:p w:rsidR="00400D7B" w:rsidRPr="00F431E4" w:rsidRDefault="00400D7B" w:rsidP="006A27B8">
      <w:pPr>
        <w:autoSpaceDE w:val="0"/>
        <w:autoSpaceDN w:val="0"/>
        <w:adjustRightInd w:val="0"/>
        <w:spacing w:after="240"/>
        <w:rPr>
          <w:rFonts w:ascii="Arial" w:eastAsiaTheme="minorHAnsi" w:hAnsi="Arial" w:cs="Arial"/>
          <w:b/>
          <w:bCs/>
          <w:color w:val="auto"/>
          <w:kern w:val="0"/>
          <w:sz w:val="32"/>
          <w:szCs w:val="28"/>
          <w:lang w:eastAsia="en-US"/>
        </w:rPr>
      </w:pPr>
      <w:r w:rsidRPr="00F431E4">
        <w:rPr>
          <w:rFonts w:ascii="Arial" w:hAnsi="Arial" w:cs="Arial"/>
          <w:b/>
          <w:sz w:val="32"/>
          <w:szCs w:val="28"/>
        </w:rPr>
        <w:t>The right</w:t>
      </w:r>
      <w:r w:rsidRPr="00F431E4">
        <w:rPr>
          <w:rFonts w:ascii="Arial" w:eastAsiaTheme="minorHAnsi" w:hAnsi="Arial" w:cs="Arial"/>
          <w:b/>
          <w:bCs/>
          <w:color w:val="auto"/>
          <w:kern w:val="0"/>
          <w:sz w:val="32"/>
          <w:szCs w:val="28"/>
          <w:lang w:eastAsia="en-US"/>
        </w:rPr>
        <w:t xml:space="preserve"> to be safe – achieving systemic change in organisations</w:t>
      </w:r>
    </w:p>
    <w:p w:rsidR="00400D7B" w:rsidRPr="00F431E4" w:rsidRDefault="00400D7B" w:rsidP="006A27B8">
      <w:pPr>
        <w:autoSpaceDE w:val="0"/>
        <w:autoSpaceDN w:val="0"/>
        <w:adjustRightInd w:val="0"/>
        <w:spacing w:after="240"/>
        <w:rPr>
          <w:rFonts w:ascii="Arial" w:hAnsi="Arial" w:cs="Arial"/>
          <w:sz w:val="32"/>
          <w:szCs w:val="28"/>
        </w:rPr>
      </w:pPr>
      <w:r w:rsidRPr="00F431E4">
        <w:rPr>
          <w:rFonts w:ascii="Arial" w:eastAsiaTheme="minorHAnsi" w:hAnsi="Arial" w:cs="Arial"/>
          <w:color w:val="auto"/>
          <w:kern w:val="0"/>
          <w:sz w:val="32"/>
          <w:szCs w:val="28"/>
          <w:lang w:eastAsia="en-US"/>
        </w:rPr>
        <w:t xml:space="preserve">The NDIS will change the profile of risk, but it won’t eliminate the risk of abuse. The panel describes their participation in an NDS sector support project in which they explored and </w:t>
      </w:r>
      <w:r w:rsidRPr="00F431E4">
        <w:rPr>
          <w:rFonts w:ascii="Arial" w:hAnsi="Arial" w:cs="Arial"/>
          <w:sz w:val="32"/>
          <w:szCs w:val="28"/>
        </w:rPr>
        <w:t>addressed systemic quality and safeguarding gaps.</w:t>
      </w:r>
    </w:p>
    <w:p w:rsidR="00400D7B" w:rsidRPr="00F431E4" w:rsidRDefault="00400D7B" w:rsidP="006A27B8">
      <w:pPr>
        <w:autoSpaceDE w:val="0"/>
        <w:autoSpaceDN w:val="0"/>
        <w:adjustRightInd w:val="0"/>
        <w:spacing w:after="240"/>
        <w:rPr>
          <w:rFonts w:ascii="Arial" w:hAnsi="Arial" w:cs="Arial"/>
          <w:sz w:val="32"/>
          <w:szCs w:val="28"/>
        </w:rPr>
      </w:pPr>
    </w:p>
    <w:p w:rsidR="006A27B8" w:rsidRPr="00F431E4" w:rsidRDefault="006A27B8" w:rsidP="006A27B8">
      <w:pPr>
        <w:autoSpaceDE w:val="0"/>
        <w:autoSpaceDN w:val="0"/>
        <w:adjustRightInd w:val="0"/>
        <w:spacing w:after="240"/>
        <w:rPr>
          <w:rFonts w:ascii="Arial" w:hAnsi="Arial" w:cs="Arial"/>
          <w:sz w:val="32"/>
          <w:szCs w:val="28"/>
        </w:rPr>
      </w:pPr>
    </w:p>
    <w:p w:rsidR="00400D7B" w:rsidRPr="00F431E4" w:rsidRDefault="00400D7B" w:rsidP="006A27B8">
      <w:pPr>
        <w:autoSpaceDE w:val="0"/>
        <w:autoSpaceDN w:val="0"/>
        <w:adjustRightInd w:val="0"/>
        <w:spacing w:after="240"/>
        <w:rPr>
          <w:rFonts w:ascii="Arial" w:eastAsiaTheme="minorHAnsi" w:hAnsi="Arial" w:cs="Arial"/>
          <w:b/>
          <w:bCs/>
          <w:color w:val="auto"/>
          <w:kern w:val="0"/>
          <w:sz w:val="32"/>
          <w:szCs w:val="28"/>
          <w:lang w:eastAsia="en-US"/>
        </w:rPr>
      </w:pPr>
      <w:r w:rsidRPr="00F431E4">
        <w:rPr>
          <w:rFonts w:ascii="Arial" w:hAnsi="Arial" w:cs="Arial"/>
          <w:b/>
          <w:sz w:val="32"/>
          <w:szCs w:val="28"/>
        </w:rPr>
        <w:lastRenderedPageBreak/>
        <w:t>NDIS Quality</w:t>
      </w:r>
      <w:r w:rsidRPr="00F431E4">
        <w:rPr>
          <w:rFonts w:ascii="Arial" w:eastAsiaTheme="minorHAnsi" w:hAnsi="Arial" w:cs="Arial"/>
          <w:b/>
          <w:bCs/>
          <w:color w:val="auto"/>
          <w:kern w:val="0"/>
          <w:sz w:val="32"/>
          <w:szCs w:val="28"/>
          <w:lang w:eastAsia="en-US"/>
        </w:rPr>
        <w:t xml:space="preserve"> &amp; Safeguarding Framework –</w:t>
      </w:r>
      <w:r w:rsidR="00455F0A" w:rsidRPr="00F431E4">
        <w:rPr>
          <w:rFonts w:ascii="Arial" w:eastAsiaTheme="minorHAnsi" w:hAnsi="Arial" w:cs="Arial"/>
          <w:b/>
          <w:bCs/>
          <w:color w:val="auto"/>
          <w:kern w:val="0"/>
          <w:sz w:val="32"/>
          <w:szCs w:val="28"/>
          <w:lang w:eastAsia="en-US"/>
        </w:rPr>
        <w:t xml:space="preserve"> </w:t>
      </w:r>
      <w:r w:rsidRPr="00F431E4">
        <w:rPr>
          <w:rFonts w:ascii="Arial" w:eastAsiaTheme="minorHAnsi" w:hAnsi="Arial" w:cs="Arial"/>
          <w:b/>
          <w:bCs/>
          <w:color w:val="auto"/>
          <w:kern w:val="0"/>
          <w:sz w:val="32"/>
          <w:szCs w:val="28"/>
          <w:lang w:eastAsia="en-US"/>
        </w:rPr>
        <w:t>implications for providers</w:t>
      </w:r>
    </w:p>
    <w:p w:rsidR="00400D7B" w:rsidRPr="00F431E4" w:rsidRDefault="00400D7B" w:rsidP="00400D7B">
      <w:pPr>
        <w:autoSpaceDE w:val="0"/>
        <w:autoSpaceDN w:val="0"/>
        <w:adjustRightInd w:val="0"/>
        <w:rPr>
          <w:rFonts w:ascii="Arial" w:eastAsiaTheme="minorHAnsi" w:hAnsi="Arial" w:cs="Arial"/>
          <w:color w:val="auto"/>
          <w:kern w:val="0"/>
          <w:sz w:val="32"/>
          <w:szCs w:val="28"/>
          <w:lang w:eastAsia="en-US"/>
        </w:rPr>
      </w:pPr>
      <w:r w:rsidRPr="00F431E4">
        <w:rPr>
          <w:rFonts w:ascii="Arial" w:eastAsiaTheme="minorHAnsi" w:hAnsi="Arial" w:cs="Arial"/>
          <w:color w:val="auto"/>
          <w:kern w:val="0"/>
          <w:sz w:val="32"/>
          <w:szCs w:val="28"/>
          <w:lang w:eastAsia="en-US"/>
        </w:rPr>
        <w:t>Philippa Angley will lead this session in</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describing the current status of the NDIS</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Quality and Safeguarding legislation,</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and what that will mean for how we</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both operate organisations and deliver</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services. Panel speakers from the sector</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and Disability Services, Department of</w:t>
      </w:r>
    </w:p>
    <w:p w:rsidR="00455F0A" w:rsidRPr="00F431E4" w:rsidRDefault="00400D7B" w:rsidP="006A27B8">
      <w:pPr>
        <w:autoSpaceDE w:val="0"/>
        <w:autoSpaceDN w:val="0"/>
        <w:adjustRightInd w:val="0"/>
        <w:spacing w:after="240"/>
        <w:rPr>
          <w:rFonts w:ascii="Arial" w:hAnsi="Arial" w:cs="Arial"/>
          <w:sz w:val="32"/>
          <w:szCs w:val="28"/>
        </w:rPr>
      </w:pPr>
      <w:r w:rsidRPr="00F431E4">
        <w:rPr>
          <w:rFonts w:ascii="Arial" w:eastAsiaTheme="minorHAnsi" w:hAnsi="Arial" w:cs="Arial"/>
          <w:color w:val="auto"/>
          <w:kern w:val="0"/>
          <w:sz w:val="32"/>
          <w:szCs w:val="28"/>
          <w:lang w:eastAsia="en-US"/>
        </w:rPr>
        <w:t>Communities will provide insights on</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developing quality assurance strategies to</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better meet future NDIS requirements.</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Traps and risks for disability service</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providers in the new world and which are</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not often discussed, if at all, in the current</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industry forums will be described, along</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with the implications and responses at</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both organisational and industry level that</w:t>
      </w:r>
      <w:r w:rsidR="00455F0A"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 xml:space="preserve">need to be </w:t>
      </w:r>
      <w:r w:rsidRPr="00F431E4">
        <w:rPr>
          <w:rFonts w:ascii="Arial" w:hAnsi="Arial" w:cs="Arial"/>
          <w:sz w:val="32"/>
          <w:szCs w:val="28"/>
        </w:rPr>
        <w:t>confronted in order maintain</w:t>
      </w:r>
      <w:r w:rsidR="00455F0A" w:rsidRPr="00F431E4">
        <w:rPr>
          <w:rFonts w:ascii="Arial" w:hAnsi="Arial" w:cs="Arial"/>
          <w:sz w:val="32"/>
          <w:szCs w:val="28"/>
        </w:rPr>
        <w:t xml:space="preserve"> </w:t>
      </w:r>
      <w:r w:rsidRPr="00F431E4">
        <w:rPr>
          <w:rFonts w:ascii="Arial" w:hAnsi="Arial" w:cs="Arial"/>
          <w:sz w:val="32"/>
          <w:szCs w:val="28"/>
        </w:rPr>
        <w:t>the relevance</w:t>
      </w:r>
      <w:r w:rsidR="00455F0A" w:rsidRPr="00F431E4">
        <w:rPr>
          <w:rFonts w:ascii="Arial" w:hAnsi="Arial" w:cs="Arial"/>
          <w:sz w:val="32"/>
          <w:szCs w:val="28"/>
        </w:rPr>
        <w:t xml:space="preserve"> and quality of WA’s disability services.</w:t>
      </w:r>
    </w:p>
    <w:p w:rsidR="00455F0A" w:rsidRPr="00F431E4" w:rsidRDefault="00455F0A"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Getting creative, building on solid foundations</w:t>
      </w:r>
    </w:p>
    <w:p w:rsidR="00455F0A" w:rsidRPr="00F431E4" w:rsidRDefault="00455F0A" w:rsidP="006A27B8">
      <w:pPr>
        <w:autoSpaceDE w:val="0"/>
        <w:autoSpaceDN w:val="0"/>
        <w:adjustRightInd w:val="0"/>
        <w:spacing w:after="240"/>
        <w:rPr>
          <w:rFonts w:ascii="Arial" w:hAnsi="Arial" w:cs="Arial"/>
          <w:sz w:val="32"/>
          <w:szCs w:val="28"/>
        </w:rPr>
      </w:pPr>
      <w:r w:rsidRPr="00F431E4">
        <w:rPr>
          <w:rFonts w:ascii="Arial" w:hAnsi="Arial" w:cs="Arial"/>
          <w:sz w:val="32"/>
          <w:szCs w:val="28"/>
        </w:rPr>
        <w:t>The path</w:t>
      </w:r>
      <w:r w:rsidRPr="00F431E4">
        <w:rPr>
          <w:rFonts w:ascii="Arial" w:eastAsiaTheme="minorHAnsi" w:hAnsi="Arial" w:cs="Arial"/>
          <w:color w:val="auto"/>
          <w:kern w:val="0"/>
          <w:sz w:val="32"/>
          <w:szCs w:val="28"/>
          <w:lang w:eastAsia="en-US"/>
        </w:rPr>
        <w:t xml:space="preserve"> taken by Avivo works in partnership with customers, their families and other health care professionals to explore risk in a proactive way will be described, and how people with </w:t>
      </w:r>
      <w:r w:rsidRPr="00F431E4">
        <w:rPr>
          <w:rFonts w:ascii="Arial" w:hAnsi="Arial" w:cs="Arial"/>
          <w:sz w:val="32"/>
          <w:szCs w:val="28"/>
        </w:rPr>
        <w:t>disability and their families have built capacity to develop their own safeguards.</w:t>
      </w:r>
    </w:p>
    <w:p w:rsidR="00455F0A" w:rsidRPr="00F431E4" w:rsidRDefault="00455F0A" w:rsidP="006A27B8">
      <w:pPr>
        <w:autoSpaceDE w:val="0"/>
        <w:autoSpaceDN w:val="0"/>
        <w:adjustRightInd w:val="0"/>
        <w:spacing w:after="240"/>
        <w:rPr>
          <w:rFonts w:ascii="Arial" w:eastAsiaTheme="minorHAnsi" w:hAnsi="Arial" w:cs="Arial"/>
          <w:b/>
          <w:bCs/>
          <w:color w:val="auto"/>
          <w:kern w:val="0"/>
          <w:sz w:val="32"/>
          <w:szCs w:val="28"/>
          <w:lang w:eastAsia="en-US"/>
        </w:rPr>
      </w:pPr>
      <w:r w:rsidRPr="00F431E4">
        <w:rPr>
          <w:rFonts w:ascii="Arial" w:hAnsi="Arial" w:cs="Arial"/>
          <w:b/>
          <w:sz w:val="32"/>
          <w:szCs w:val="28"/>
        </w:rPr>
        <w:t>Strengths</w:t>
      </w:r>
      <w:r w:rsidRPr="00F431E4">
        <w:rPr>
          <w:rFonts w:ascii="Arial" w:eastAsiaTheme="minorHAnsi" w:hAnsi="Arial" w:cs="Arial"/>
          <w:b/>
          <w:bCs/>
          <w:color w:val="auto"/>
          <w:kern w:val="0"/>
          <w:sz w:val="32"/>
          <w:szCs w:val="28"/>
          <w:lang w:eastAsia="en-US"/>
        </w:rPr>
        <w:t xml:space="preserve"> for Life: a tool for goal setting conversations</w:t>
      </w:r>
    </w:p>
    <w:p w:rsidR="00455F0A" w:rsidRPr="00F431E4" w:rsidRDefault="00455F0A" w:rsidP="006A27B8">
      <w:pPr>
        <w:autoSpaceDE w:val="0"/>
        <w:autoSpaceDN w:val="0"/>
        <w:adjustRightInd w:val="0"/>
        <w:spacing w:after="240"/>
        <w:rPr>
          <w:rFonts w:ascii="Arial" w:hAnsi="Arial" w:cs="Arial"/>
          <w:sz w:val="32"/>
          <w:szCs w:val="28"/>
        </w:rPr>
      </w:pPr>
      <w:r w:rsidRPr="00F431E4">
        <w:rPr>
          <w:rFonts w:ascii="Arial" w:eastAsiaTheme="minorHAnsi" w:hAnsi="Arial" w:cs="Arial"/>
          <w:color w:val="auto"/>
          <w:kern w:val="0"/>
          <w:sz w:val="32"/>
          <w:szCs w:val="28"/>
          <w:lang w:eastAsia="en-US"/>
        </w:rPr>
        <w:t xml:space="preserve">This session provides an insight into the strength-based client and family centred goal setting tool, a user friendly resource which enables people with disability and their families to take </w:t>
      </w:r>
      <w:r w:rsidRPr="00F431E4">
        <w:rPr>
          <w:rFonts w:ascii="Arial" w:hAnsi="Arial" w:cs="Arial"/>
          <w:sz w:val="32"/>
          <w:szCs w:val="28"/>
        </w:rPr>
        <w:t>ownership and be active participants in their goal setting process.</w:t>
      </w:r>
    </w:p>
    <w:p w:rsidR="00ED1102" w:rsidRPr="00F431E4" w:rsidRDefault="00603323"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Sustainability &amp; Transition</w:t>
      </w:r>
      <w:r w:rsidR="00ED1102" w:rsidRPr="00F431E4">
        <w:rPr>
          <w:rFonts w:ascii="Arial" w:hAnsi="Arial" w:cs="Arial"/>
          <w:b/>
          <w:sz w:val="32"/>
          <w:szCs w:val="28"/>
        </w:rPr>
        <w:t xml:space="preserve"> Stream</w:t>
      </w:r>
    </w:p>
    <w:p w:rsidR="00890AB1" w:rsidRPr="00F431E4" w:rsidRDefault="00541B26"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Forecasting the Future</w:t>
      </w:r>
    </w:p>
    <w:p w:rsidR="00FA5751" w:rsidRPr="00F431E4" w:rsidRDefault="00455F0A" w:rsidP="006A27B8">
      <w:pPr>
        <w:autoSpaceDE w:val="0"/>
        <w:autoSpaceDN w:val="0"/>
        <w:adjustRightInd w:val="0"/>
        <w:spacing w:after="240"/>
        <w:rPr>
          <w:rFonts w:ascii="Arial" w:hAnsi="Arial" w:cs="Arial"/>
          <w:sz w:val="32"/>
          <w:szCs w:val="28"/>
        </w:rPr>
      </w:pPr>
      <w:r w:rsidRPr="00F431E4">
        <w:rPr>
          <w:rFonts w:ascii="Arial" w:hAnsi="Arial" w:cs="Arial"/>
          <w:sz w:val="32"/>
          <w:szCs w:val="28"/>
        </w:rPr>
        <w:t>This session</w:t>
      </w:r>
      <w:r w:rsidRPr="00F431E4">
        <w:rPr>
          <w:rFonts w:ascii="Arial" w:eastAsiaTheme="minorHAnsi" w:hAnsi="Arial" w:cs="Arial"/>
          <w:color w:val="auto"/>
          <w:kern w:val="0"/>
          <w:sz w:val="32"/>
          <w:szCs w:val="28"/>
          <w:lang w:eastAsia="en-US"/>
        </w:rPr>
        <w:t xml:space="preserve"> describes the findings and implications from the National Benchmarking Study on the disability services market under NDIS – will there be sufficient sustainable quality services to </w:t>
      </w:r>
      <w:r w:rsidRPr="00F431E4">
        <w:rPr>
          <w:rFonts w:ascii="Arial" w:hAnsi="Arial" w:cs="Arial"/>
          <w:sz w:val="32"/>
          <w:szCs w:val="28"/>
        </w:rPr>
        <w:t>meet need in full Scheme?</w:t>
      </w:r>
    </w:p>
    <w:p w:rsidR="00541B26" w:rsidRPr="00F431E4" w:rsidRDefault="00541B26"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 xml:space="preserve">Budgeting based on physicals </w:t>
      </w:r>
    </w:p>
    <w:p w:rsidR="00550FB3" w:rsidRPr="00F431E4" w:rsidRDefault="00455F0A" w:rsidP="006A27B8">
      <w:pPr>
        <w:autoSpaceDE w:val="0"/>
        <w:autoSpaceDN w:val="0"/>
        <w:adjustRightInd w:val="0"/>
        <w:spacing w:after="240"/>
        <w:rPr>
          <w:rFonts w:ascii="Arial" w:eastAsiaTheme="minorHAnsi" w:hAnsi="Arial" w:cs="Arial"/>
          <w:color w:val="auto"/>
          <w:kern w:val="0"/>
          <w:sz w:val="32"/>
          <w:szCs w:val="28"/>
          <w:lang w:eastAsia="en-US"/>
        </w:rPr>
      </w:pPr>
      <w:r w:rsidRPr="00F431E4">
        <w:rPr>
          <w:rFonts w:ascii="Arial" w:hAnsi="Arial" w:cs="Arial"/>
          <w:sz w:val="32"/>
          <w:szCs w:val="28"/>
        </w:rPr>
        <w:t>This session</w:t>
      </w:r>
      <w:r w:rsidRPr="00F431E4">
        <w:rPr>
          <w:rFonts w:ascii="Arial" w:eastAsiaTheme="minorHAnsi" w:hAnsi="Arial" w:cs="Arial"/>
          <w:color w:val="auto"/>
          <w:kern w:val="0"/>
          <w:sz w:val="32"/>
          <w:szCs w:val="28"/>
          <w:lang w:eastAsia="en-US"/>
        </w:rPr>
        <w:t xml:space="preserve"> explores the approaches an organisation can take to budgeting based on physicals - the underlying physical cost and revenue drivers- and outlines practical steps to make their budgets more meaningful and accurate, and easier to re-forecast.</w:t>
      </w:r>
    </w:p>
    <w:p w:rsidR="00541B26" w:rsidRPr="00F431E4" w:rsidRDefault="00541B26"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lastRenderedPageBreak/>
        <w:t>Consumer laws are your business</w:t>
      </w:r>
    </w:p>
    <w:p w:rsidR="00702461" w:rsidRPr="00F431E4" w:rsidRDefault="00455F0A" w:rsidP="006A27B8">
      <w:pPr>
        <w:autoSpaceDE w:val="0"/>
        <w:autoSpaceDN w:val="0"/>
        <w:adjustRightInd w:val="0"/>
        <w:spacing w:after="240"/>
        <w:rPr>
          <w:rFonts w:ascii="Arial" w:hAnsi="Arial" w:cs="Arial"/>
          <w:sz w:val="32"/>
          <w:szCs w:val="28"/>
        </w:rPr>
      </w:pPr>
      <w:r w:rsidRPr="00F431E4">
        <w:rPr>
          <w:rFonts w:ascii="Arial" w:hAnsi="Arial" w:cs="Arial"/>
          <w:sz w:val="32"/>
          <w:szCs w:val="28"/>
        </w:rPr>
        <w:t>This session</w:t>
      </w:r>
      <w:r w:rsidRPr="00F431E4">
        <w:rPr>
          <w:rFonts w:ascii="Arial" w:eastAsiaTheme="minorHAnsi" w:hAnsi="Arial" w:cs="Arial"/>
          <w:color w:val="auto"/>
          <w:kern w:val="0"/>
          <w:sz w:val="32"/>
          <w:szCs w:val="28"/>
          <w:lang w:eastAsia="en-US"/>
        </w:rPr>
        <w:t xml:space="preserve"> outlines the key concepts of the Australian Consumer Law, which providers need to know when self-managing Scheme participants are purchasing disability-related goods and </w:t>
      </w:r>
      <w:r w:rsidRPr="00F431E4">
        <w:rPr>
          <w:rFonts w:ascii="Arial" w:hAnsi="Arial" w:cs="Arial"/>
          <w:sz w:val="32"/>
          <w:szCs w:val="28"/>
        </w:rPr>
        <w:t>services directly.</w:t>
      </w:r>
    </w:p>
    <w:p w:rsidR="00541B26" w:rsidRPr="00F431E4" w:rsidRDefault="00541B26"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The NDIS</w:t>
      </w:r>
      <w:r w:rsidRPr="00F431E4">
        <w:rPr>
          <w:rFonts w:ascii="Arial" w:hAnsi="Arial" w:cs="Arial"/>
          <w:b/>
          <w:bCs/>
          <w:iCs/>
          <w:color w:val="auto"/>
          <w:sz w:val="32"/>
          <w:szCs w:val="28"/>
        </w:rPr>
        <w:t xml:space="preserve"> – Traps &amp; Prospective Issues: What the landscape might look like &amp; how might you </w:t>
      </w:r>
      <w:r w:rsidRPr="00F431E4">
        <w:rPr>
          <w:rFonts w:ascii="Arial" w:hAnsi="Arial" w:cs="Arial"/>
          <w:b/>
          <w:sz w:val="32"/>
          <w:szCs w:val="28"/>
        </w:rPr>
        <w:t>react?</w:t>
      </w:r>
    </w:p>
    <w:p w:rsidR="00550FB3" w:rsidRPr="00F431E4" w:rsidRDefault="00702461" w:rsidP="006A27B8">
      <w:pPr>
        <w:autoSpaceDE w:val="0"/>
        <w:autoSpaceDN w:val="0"/>
        <w:adjustRightInd w:val="0"/>
        <w:spacing w:after="240"/>
        <w:rPr>
          <w:rFonts w:ascii="Arial" w:hAnsi="Arial" w:cs="Arial"/>
          <w:sz w:val="32"/>
          <w:szCs w:val="28"/>
        </w:rPr>
      </w:pPr>
      <w:r w:rsidRPr="00F431E4">
        <w:rPr>
          <w:rFonts w:ascii="Arial" w:hAnsi="Arial" w:cs="Arial"/>
          <w:sz w:val="32"/>
          <w:szCs w:val="28"/>
        </w:rPr>
        <w:t>Traps and</w:t>
      </w:r>
      <w:r w:rsidRPr="00F431E4">
        <w:rPr>
          <w:rFonts w:ascii="Arial" w:eastAsiaTheme="minorHAnsi" w:hAnsi="Arial" w:cs="Arial"/>
          <w:color w:val="auto"/>
          <w:kern w:val="0"/>
          <w:sz w:val="32"/>
          <w:szCs w:val="28"/>
          <w:lang w:eastAsia="en-US"/>
        </w:rPr>
        <w:t xml:space="preserve"> risks for disability service providers in the new world and which are not often discussed, if at all, in the current industry forums will be described, along with the implications and responses at both organisational and industry level that need to be confronted in order </w:t>
      </w:r>
      <w:r w:rsidRPr="00F431E4">
        <w:rPr>
          <w:rFonts w:ascii="Arial" w:hAnsi="Arial" w:cs="Arial"/>
          <w:sz w:val="32"/>
          <w:szCs w:val="28"/>
        </w:rPr>
        <w:t>maintain the relevance and quality of WA’s disability services.</w:t>
      </w:r>
    </w:p>
    <w:p w:rsidR="00702461" w:rsidRPr="00F431E4" w:rsidRDefault="00702461" w:rsidP="006A27B8">
      <w:pPr>
        <w:autoSpaceDE w:val="0"/>
        <w:autoSpaceDN w:val="0"/>
        <w:adjustRightInd w:val="0"/>
        <w:spacing w:after="240"/>
        <w:rPr>
          <w:rFonts w:ascii="Arial" w:hAnsi="Arial" w:cs="Arial"/>
          <w:sz w:val="32"/>
          <w:szCs w:val="28"/>
        </w:rPr>
      </w:pPr>
    </w:p>
    <w:p w:rsidR="00541B26" w:rsidRPr="00F431E4" w:rsidRDefault="00541B26" w:rsidP="006A27B8">
      <w:pPr>
        <w:autoSpaceDE w:val="0"/>
        <w:autoSpaceDN w:val="0"/>
        <w:adjustRightInd w:val="0"/>
        <w:spacing w:after="240"/>
        <w:rPr>
          <w:rFonts w:ascii="Arial" w:hAnsi="Arial" w:cs="Arial"/>
          <w:b/>
          <w:bCs/>
          <w:iCs/>
          <w:color w:val="auto"/>
          <w:sz w:val="32"/>
          <w:szCs w:val="28"/>
        </w:rPr>
      </w:pPr>
      <w:r w:rsidRPr="00F431E4">
        <w:rPr>
          <w:rFonts w:ascii="Arial" w:hAnsi="Arial" w:cs="Arial"/>
          <w:b/>
          <w:sz w:val="32"/>
          <w:szCs w:val="28"/>
        </w:rPr>
        <w:t>Crisis</w:t>
      </w:r>
      <w:r w:rsidRPr="00F431E4">
        <w:rPr>
          <w:rFonts w:ascii="Arial" w:hAnsi="Arial" w:cs="Arial"/>
          <w:b/>
          <w:bCs/>
          <w:iCs/>
          <w:color w:val="auto"/>
          <w:sz w:val="32"/>
          <w:szCs w:val="28"/>
        </w:rPr>
        <w:t xml:space="preserve"> containment – when it all goes pear shaped</w:t>
      </w:r>
    </w:p>
    <w:p w:rsidR="00550FB3" w:rsidRPr="00F431E4" w:rsidRDefault="00550FB3" w:rsidP="006A27B8">
      <w:pPr>
        <w:autoSpaceDE w:val="0"/>
        <w:autoSpaceDN w:val="0"/>
        <w:adjustRightInd w:val="0"/>
        <w:spacing w:after="240"/>
        <w:rPr>
          <w:rFonts w:ascii="Arial" w:hAnsi="Arial" w:cs="Arial"/>
          <w:sz w:val="32"/>
          <w:szCs w:val="28"/>
        </w:rPr>
      </w:pPr>
      <w:r w:rsidRPr="00F431E4">
        <w:rPr>
          <w:rFonts w:ascii="Arial" w:hAnsi="Arial" w:cs="Arial"/>
          <w:bCs/>
          <w:iCs/>
          <w:color w:val="auto"/>
          <w:sz w:val="32"/>
          <w:szCs w:val="28"/>
        </w:rPr>
        <w:t xml:space="preserve">Before a crisis strikes, Disability Service Organisations should think about how it would impact employees, customers, suppliers, the general public and their company's value. This session outlines the critical steps to crisis management that every company should have in place </w:t>
      </w:r>
      <w:r w:rsidRPr="00F431E4">
        <w:rPr>
          <w:rFonts w:ascii="Arial" w:hAnsi="Arial" w:cs="Arial"/>
          <w:sz w:val="32"/>
          <w:szCs w:val="28"/>
        </w:rPr>
        <w:t>regardless of its size.</w:t>
      </w:r>
    </w:p>
    <w:p w:rsidR="00541B26" w:rsidRPr="00F431E4" w:rsidRDefault="00541B26" w:rsidP="006A27B8">
      <w:pPr>
        <w:autoSpaceDE w:val="0"/>
        <w:autoSpaceDN w:val="0"/>
        <w:adjustRightInd w:val="0"/>
        <w:spacing w:after="240"/>
        <w:rPr>
          <w:rFonts w:ascii="Arial" w:hAnsi="Arial" w:cs="Arial"/>
          <w:b/>
          <w:bCs/>
          <w:iCs/>
          <w:color w:val="auto"/>
          <w:sz w:val="32"/>
          <w:szCs w:val="28"/>
        </w:rPr>
      </w:pPr>
      <w:r w:rsidRPr="00F431E4">
        <w:rPr>
          <w:rFonts w:ascii="Arial" w:hAnsi="Arial" w:cs="Arial"/>
          <w:b/>
          <w:sz w:val="32"/>
          <w:szCs w:val="28"/>
        </w:rPr>
        <w:t>Panel</w:t>
      </w:r>
      <w:r w:rsidRPr="00F431E4">
        <w:rPr>
          <w:rFonts w:ascii="Arial" w:hAnsi="Arial" w:cs="Arial"/>
          <w:b/>
          <w:bCs/>
          <w:iCs/>
          <w:color w:val="auto"/>
          <w:sz w:val="32"/>
          <w:szCs w:val="28"/>
        </w:rPr>
        <w:t>: Transformation and Reinvention</w:t>
      </w:r>
    </w:p>
    <w:p w:rsidR="00550FB3" w:rsidRPr="00F431E4" w:rsidRDefault="00550FB3" w:rsidP="006A27B8">
      <w:pPr>
        <w:autoSpaceDE w:val="0"/>
        <w:autoSpaceDN w:val="0"/>
        <w:adjustRightInd w:val="0"/>
        <w:spacing w:after="240"/>
        <w:rPr>
          <w:rFonts w:ascii="Arial" w:hAnsi="Arial" w:cs="Arial"/>
          <w:sz w:val="32"/>
          <w:szCs w:val="28"/>
        </w:rPr>
      </w:pPr>
      <w:r w:rsidRPr="00F431E4">
        <w:rPr>
          <w:rFonts w:ascii="Arial" w:hAnsi="Arial" w:cs="Arial"/>
          <w:bCs/>
          <w:iCs/>
          <w:color w:val="auto"/>
          <w:sz w:val="32"/>
          <w:szCs w:val="28"/>
        </w:rPr>
        <w:t xml:space="preserve">Three CEOs describe very different approaches to drive successful transition of their </w:t>
      </w:r>
      <w:r w:rsidRPr="00F431E4">
        <w:rPr>
          <w:rFonts w:ascii="Arial" w:hAnsi="Arial" w:cs="Arial"/>
          <w:sz w:val="32"/>
          <w:szCs w:val="28"/>
        </w:rPr>
        <w:t>organisations to new business models and ensure sustainability.</w:t>
      </w:r>
    </w:p>
    <w:p w:rsidR="00890AB1" w:rsidRPr="00F431E4" w:rsidRDefault="00890AB1"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Workforce &amp; Employment</w:t>
      </w:r>
      <w:r w:rsidR="00ED1102" w:rsidRPr="00F431E4">
        <w:rPr>
          <w:rFonts w:ascii="Arial" w:hAnsi="Arial" w:cs="Arial"/>
          <w:b/>
          <w:sz w:val="32"/>
          <w:szCs w:val="28"/>
        </w:rPr>
        <w:t xml:space="preserve"> Stream</w:t>
      </w:r>
    </w:p>
    <w:p w:rsidR="00ED1102" w:rsidRPr="00F431E4" w:rsidRDefault="00550FB3"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Building a high trust culture</w:t>
      </w:r>
    </w:p>
    <w:p w:rsidR="00550FB3" w:rsidRPr="00F431E4" w:rsidRDefault="00550FB3" w:rsidP="006A27B8">
      <w:pPr>
        <w:autoSpaceDE w:val="0"/>
        <w:autoSpaceDN w:val="0"/>
        <w:adjustRightInd w:val="0"/>
        <w:spacing w:after="240"/>
        <w:rPr>
          <w:rFonts w:ascii="Arial" w:hAnsi="Arial" w:cs="Arial"/>
          <w:sz w:val="32"/>
          <w:szCs w:val="28"/>
        </w:rPr>
      </w:pPr>
      <w:r w:rsidRPr="00F431E4">
        <w:rPr>
          <w:rFonts w:ascii="Arial" w:hAnsi="Arial" w:cs="Arial"/>
          <w:sz w:val="32"/>
          <w:szCs w:val="28"/>
        </w:rPr>
        <w:t>It is not</w:t>
      </w:r>
      <w:r w:rsidRPr="00F431E4">
        <w:rPr>
          <w:rFonts w:ascii="Arial" w:hAnsi="Arial" w:cs="Arial"/>
          <w:bCs/>
          <w:iCs/>
          <w:color w:val="auto"/>
          <w:sz w:val="32"/>
          <w:szCs w:val="28"/>
        </w:rPr>
        <w:t xml:space="preserve"> enough to differentiate the organisation by branding or service offering – our compelling differentiator is people for which culture must take centre stage. A high trust culture leads to </w:t>
      </w:r>
      <w:r w:rsidRPr="00F431E4">
        <w:rPr>
          <w:rFonts w:ascii="Arial" w:hAnsi="Arial" w:cs="Arial"/>
          <w:sz w:val="32"/>
          <w:szCs w:val="28"/>
        </w:rPr>
        <w:t>business success. A high trust culture is what will ultimately differentiate the best from the rest.</w:t>
      </w:r>
    </w:p>
    <w:p w:rsidR="00550FB3" w:rsidRPr="00F431E4" w:rsidRDefault="00550FB3"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Building a pressure proof team</w:t>
      </w:r>
    </w:p>
    <w:p w:rsidR="00BE2612" w:rsidRPr="00F431E4" w:rsidRDefault="00702461" w:rsidP="006A27B8">
      <w:pPr>
        <w:autoSpaceDE w:val="0"/>
        <w:autoSpaceDN w:val="0"/>
        <w:adjustRightInd w:val="0"/>
        <w:spacing w:after="240"/>
        <w:rPr>
          <w:rFonts w:ascii="Arial" w:hAnsi="Arial" w:cs="Arial"/>
          <w:sz w:val="32"/>
          <w:szCs w:val="28"/>
        </w:rPr>
      </w:pPr>
      <w:r w:rsidRPr="00F431E4">
        <w:rPr>
          <w:rFonts w:ascii="Arial" w:hAnsi="Arial" w:cs="Arial"/>
          <w:sz w:val="32"/>
          <w:szCs w:val="28"/>
        </w:rPr>
        <w:t>Michael</w:t>
      </w:r>
      <w:r w:rsidRPr="00F431E4">
        <w:rPr>
          <w:rFonts w:ascii="Arial" w:eastAsiaTheme="minorHAnsi" w:hAnsi="Arial" w:cs="Arial"/>
          <w:color w:val="auto"/>
          <w:kern w:val="0"/>
          <w:sz w:val="32"/>
          <w:szCs w:val="28"/>
          <w:lang w:eastAsia="en-US"/>
        </w:rPr>
        <w:t xml:space="preserve"> Licenblat will walk the audience through the 6 stages of personal resilience</w:t>
      </w:r>
      <w:r w:rsidR="006A27B8" w:rsidRPr="00F431E4">
        <w:rPr>
          <w:rFonts w:ascii="Arial" w:eastAsiaTheme="minorHAnsi" w:hAnsi="Arial" w:cs="Arial"/>
          <w:color w:val="auto"/>
          <w:kern w:val="0"/>
          <w:sz w:val="32"/>
          <w:szCs w:val="28"/>
          <w:lang w:eastAsia="en-US"/>
        </w:rPr>
        <w:t xml:space="preserve"> </w:t>
      </w:r>
      <w:r w:rsidRPr="00F431E4">
        <w:rPr>
          <w:rFonts w:ascii="Arial" w:eastAsiaTheme="minorHAnsi" w:hAnsi="Arial" w:cs="Arial"/>
          <w:color w:val="auto"/>
          <w:kern w:val="0"/>
          <w:sz w:val="32"/>
          <w:szCs w:val="28"/>
          <w:lang w:eastAsia="en-US"/>
        </w:rPr>
        <w:t xml:space="preserve">so that you can be more adaptable and positive and perform become ‘better under pressure’ by managing pressure triggers </w:t>
      </w:r>
      <w:r w:rsidRPr="00F431E4">
        <w:rPr>
          <w:rFonts w:ascii="Arial" w:eastAsiaTheme="minorHAnsi" w:hAnsi="Arial" w:cs="Arial"/>
          <w:color w:val="auto"/>
          <w:kern w:val="0"/>
          <w:sz w:val="32"/>
          <w:szCs w:val="28"/>
          <w:lang w:eastAsia="en-US"/>
        </w:rPr>
        <w:lastRenderedPageBreak/>
        <w:t xml:space="preserve">building a resilient mental attitude and adapting to disruption– </w:t>
      </w:r>
      <w:r w:rsidRPr="00F431E4">
        <w:rPr>
          <w:rFonts w:ascii="Arial" w:hAnsi="Arial" w:cs="Arial"/>
          <w:sz w:val="32"/>
          <w:szCs w:val="28"/>
        </w:rPr>
        <w:t>without burning out.</w:t>
      </w:r>
    </w:p>
    <w:p w:rsidR="00550FB3" w:rsidRPr="00F431E4" w:rsidRDefault="00550FB3" w:rsidP="006A27B8">
      <w:pPr>
        <w:autoSpaceDE w:val="0"/>
        <w:autoSpaceDN w:val="0"/>
        <w:adjustRightInd w:val="0"/>
        <w:spacing w:after="240"/>
        <w:rPr>
          <w:rFonts w:ascii="Arial" w:hAnsi="Arial" w:cs="Arial"/>
          <w:b/>
          <w:sz w:val="32"/>
          <w:szCs w:val="28"/>
        </w:rPr>
      </w:pPr>
      <w:r w:rsidRPr="00F431E4">
        <w:rPr>
          <w:rFonts w:ascii="Arial" w:hAnsi="Arial" w:cs="Arial"/>
          <w:b/>
          <w:sz w:val="32"/>
          <w:szCs w:val="28"/>
        </w:rPr>
        <w:t>A pragmatic approach to making your Workforce Plan a reality</w:t>
      </w:r>
    </w:p>
    <w:p w:rsidR="00550FB3" w:rsidRPr="00F431E4" w:rsidRDefault="00D221D9" w:rsidP="006A27B8">
      <w:pPr>
        <w:autoSpaceDE w:val="0"/>
        <w:autoSpaceDN w:val="0"/>
        <w:adjustRightInd w:val="0"/>
        <w:spacing w:after="240"/>
        <w:rPr>
          <w:rFonts w:ascii="Arial" w:hAnsi="Arial" w:cs="Arial"/>
          <w:sz w:val="32"/>
          <w:szCs w:val="28"/>
        </w:rPr>
      </w:pPr>
      <w:r w:rsidRPr="00F431E4">
        <w:rPr>
          <w:rFonts w:ascii="Arial" w:hAnsi="Arial" w:cs="Arial"/>
          <w:sz w:val="32"/>
          <w:szCs w:val="28"/>
        </w:rPr>
        <w:t xml:space="preserve">Most organisations </w:t>
      </w:r>
      <w:r w:rsidRPr="00F431E4">
        <w:rPr>
          <w:rFonts w:ascii="Arial" w:hAnsi="Arial" w:cs="Arial"/>
          <w:bCs/>
          <w:iCs/>
          <w:color w:val="auto"/>
          <w:sz w:val="32"/>
          <w:szCs w:val="28"/>
        </w:rPr>
        <w:t xml:space="preserve">understand the benefits that a longer term approach to people planning can bring. At this interactive panel discussion hear about the process of identifying and addressing the staffing implications of change and the initiatives and actions recently taken by three </w:t>
      </w:r>
      <w:r w:rsidRPr="00F431E4">
        <w:rPr>
          <w:rFonts w:ascii="Arial" w:hAnsi="Arial" w:cs="Arial"/>
          <w:sz w:val="32"/>
          <w:szCs w:val="28"/>
        </w:rPr>
        <w:t>Disability Services Organisations.</w:t>
      </w:r>
    </w:p>
    <w:p w:rsidR="00550FB3" w:rsidRPr="00F431E4" w:rsidRDefault="00550FB3" w:rsidP="006A27B8">
      <w:pPr>
        <w:autoSpaceDE w:val="0"/>
        <w:autoSpaceDN w:val="0"/>
        <w:adjustRightInd w:val="0"/>
        <w:spacing w:after="240"/>
        <w:rPr>
          <w:rFonts w:ascii="Arial" w:hAnsi="Arial" w:cs="Arial"/>
          <w:b/>
          <w:bCs/>
          <w:iCs/>
          <w:color w:val="auto"/>
          <w:sz w:val="32"/>
          <w:szCs w:val="28"/>
        </w:rPr>
      </w:pPr>
      <w:r w:rsidRPr="00F431E4">
        <w:rPr>
          <w:rFonts w:ascii="Arial" w:hAnsi="Arial" w:cs="Arial"/>
          <w:b/>
          <w:sz w:val="32"/>
          <w:szCs w:val="28"/>
        </w:rPr>
        <w:t>A skilled</w:t>
      </w:r>
      <w:r w:rsidRPr="00F431E4">
        <w:rPr>
          <w:rFonts w:ascii="Arial" w:hAnsi="Arial" w:cs="Arial"/>
          <w:b/>
          <w:bCs/>
          <w:iCs/>
          <w:color w:val="auto"/>
          <w:sz w:val="32"/>
          <w:szCs w:val="28"/>
        </w:rPr>
        <w:t xml:space="preserve"> workforce – but how?</w:t>
      </w:r>
    </w:p>
    <w:p w:rsidR="00550FB3" w:rsidRPr="00F431E4" w:rsidRDefault="00550FB3" w:rsidP="006A27B8">
      <w:pPr>
        <w:autoSpaceDE w:val="0"/>
        <w:autoSpaceDN w:val="0"/>
        <w:adjustRightInd w:val="0"/>
        <w:spacing w:after="240"/>
        <w:rPr>
          <w:rFonts w:ascii="Arial" w:hAnsi="Arial" w:cs="Arial"/>
          <w:sz w:val="32"/>
          <w:szCs w:val="28"/>
        </w:rPr>
      </w:pPr>
      <w:r w:rsidRPr="00F431E4">
        <w:rPr>
          <w:rFonts w:ascii="Arial" w:hAnsi="Arial" w:cs="Arial"/>
          <w:bCs/>
          <w:iCs/>
          <w:color w:val="auto"/>
          <w:sz w:val="32"/>
          <w:szCs w:val="28"/>
        </w:rPr>
        <w:t>A strong and skilled disability workforce is vital to de</w:t>
      </w:r>
      <w:r w:rsidR="00BE2612" w:rsidRPr="00F431E4">
        <w:rPr>
          <w:rFonts w:ascii="Arial" w:hAnsi="Arial" w:cs="Arial"/>
          <w:bCs/>
          <w:iCs/>
          <w:color w:val="auto"/>
          <w:sz w:val="32"/>
          <w:szCs w:val="28"/>
        </w:rPr>
        <w:t>livering a high quality outcome</w:t>
      </w:r>
      <w:r w:rsidRPr="00F431E4">
        <w:rPr>
          <w:rFonts w:ascii="Arial" w:hAnsi="Arial" w:cs="Arial"/>
          <w:bCs/>
          <w:iCs/>
          <w:color w:val="auto"/>
          <w:sz w:val="32"/>
          <w:szCs w:val="28"/>
        </w:rPr>
        <w:t xml:space="preserve"> in an NDIS. Representatives from Government, RTOs and sector organisations outline views on how this </w:t>
      </w:r>
      <w:r w:rsidRPr="00F431E4">
        <w:rPr>
          <w:rFonts w:ascii="Arial" w:hAnsi="Arial" w:cs="Arial"/>
          <w:sz w:val="32"/>
          <w:szCs w:val="28"/>
        </w:rPr>
        <w:t xml:space="preserve">may be achieved despite reduced funding surplus.  </w:t>
      </w:r>
    </w:p>
    <w:p w:rsidR="00550FB3" w:rsidRPr="00F431E4" w:rsidRDefault="00550FB3" w:rsidP="006A27B8">
      <w:pPr>
        <w:autoSpaceDE w:val="0"/>
        <w:autoSpaceDN w:val="0"/>
        <w:adjustRightInd w:val="0"/>
        <w:spacing w:after="240"/>
        <w:rPr>
          <w:rFonts w:ascii="Arial" w:hAnsi="Arial" w:cs="Arial"/>
          <w:b/>
          <w:bCs/>
          <w:iCs/>
          <w:color w:val="auto"/>
          <w:sz w:val="32"/>
          <w:szCs w:val="28"/>
        </w:rPr>
      </w:pPr>
      <w:r w:rsidRPr="00F431E4">
        <w:rPr>
          <w:rFonts w:ascii="Arial" w:hAnsi="Arial" w:cs="Arial"/>
          <w:b/>
          <w:sz w:val="32"/>
          <w:szCs w:val="28"/>
        </w:rPr>
        <w:t>An Employment</w:t>
      </w:r>
      <w:r w:rsidRPr="00F431E4">
        <w:rPr>
          <w:rFonts w:ascii="Arial" w:hAnsi="Arial" w:cs="Arial"/>
          <w:b/>
          <w:bCs/>
          <w:iCs/>
          <w:color w:val="auto"/>
          <w:sz w:val="32"/>
          <w:szCs w:val="28"/>
        </w:rPr>
        <w:t xml:space="preserve"> First Approach – Customising Employment through the NDIS</w:t>
      </w:r>
    </w:p>
    <w:p w:rsidR="00550FB3" w:rsidRPr="00F431E4" w:rsidRDefault="00BE2612" w:rsidP="006A27B8">
      <w:pPr>
        <w:autoSpaceDE w:val="0"/>
        <w:autoSpaceDN w:val="0"/>
        <w:adjustRightInd w:val="0"/>
        <w:spacing w:after="240"/>
        <w:rPr>
          <w:rFonts w:ascii="Arial" w:hAnsi="Arial" w:cs="Arial"/>
          <w:sz w:val="32"/>
          <w:szCs w:val="28"/>
        </w:rPr>
      </w:pPr>
      <w:r w:rsidRPr="00F431E4">
        <w:rPr>
          <w:rFonts w:ascii="Arial" w:hAnsi="Arial" w:cs="Arial"/>
          <w:bCs/>
          <w:iCs/>
          <w:color w:val="auto"/>
          <w:sz w:val="32"/>
          <w:szCs w:val="28"/>
        </w:rPr>
        <w:t>Customis</w:t>
      </w:r>
      <w:r w:rsidR="00550FB3" w:rsidRPr="00F431E4">
        <w:rPr>
          <w:rFonts w:ascii="Arial" w:hAnsi="Arial" w:cs="Arial"/>
          <w:bCs/>
          <w:iCs/>
          <w:color w:val="auto"/>
          <w:sz w:val="32"/>
          <w:szCs w:val="28"/>
        </w:rPr>
        <w:t>ed employment is an individualised approach to vocational supports and services: one person at a time. Applied in an NDIS</w:t>
      </w:r>
      <w:r w:rsidRPr="00F431E4">
        <w:rPr>
          <w:rFonts w:ascii="Arial" w:hAnsi="Arial" w:cs="Arial"/>
          <w:bCs/>
          <w:iCs/>
          <w:color w:val="auto"/>
          <w:sz w:val="32"/>
          <w:szCs w:val="28"/>
        </w:rPr>
        <w:t xml:space="preserve"> it</w:t>
      </w:r>
      <w:r w:rsidR="00550FB3" w:rsidRPr="00F431E4">
        <w:rPr>
          <w:rFonts w:ascii="Arial" w:hAnsi="Arial" w:cs="Arial"/>
          <w:bCs/>
          <w:iCs/>
          <w:color w:val="auto"/>
          <w:sz w:val="32"/>
          <w:szCs w:val="28"/>
        </w:rPr>
        <w:t xml:space="preserve"> creates opportunities to work for people who have not </w:t>
      </w:r>
      <w:r w:rsidR="00550FB3" w:rsidRPr="00F431E4">
        <w:rPr>
          <w:rFonts w:ascii="Arial" w:hAnsi="Arial" w:cs="Arial"/>
          <w:sz w:val="32"/>
          <w:szCs w:val="28"/>
        </w:rPr>
        <w:t>been eligible for standard employment support</w:t>
      </w:r>
      <w:r w:rsidRPr="00F431E4">
        <w:rPr>
          <w:rFonts w:ascii="Arial" w:hAnsi="Arial" w:cs="Arial"/>
          <w:sz w:val="32"/>
          <w:szCs w:val="28"/>
        </w:rPr>
        <w:t xml:space="preserve"> </w:t>
      </w:r>
      <w:r w:rsidR="00550FB3" w:rsidRPr="00F431E4">
        <w:rPr>
          <w:rFonts w:ascii="Arial" w:hAnsi="Arial" w:cs="Arial"/>
          <w:sz w:val="32"/>
          <w:szCs w:val="28"/>
        </w:rPr>
        <w:t xml:space="preserve">- hear how it’s been working. </w:t>
      </w:r>
    </w:p>
    <w:p w:rsidR="00550FB3" w:rsidRPr="00F431E4" w:rsidRDefault="00550FB3" w:rsidP="006A27B8">
      <w:pPr>
        <w:autoSpaceDE w:val="0"/>
        <w:autoSpaceDN w:val="0"/>
        <w:adjustRightInd w:val="0"/>
        <w:spacing w:after="240"/>
        <w:rPr>
          <w:rFonts w:ascii="Arial" w:hAnsi="Arial" w:cs="Arial"/>
          <w:b/>
          <w:bCs/>
          <w:iCs/>
          <w:color w:val="auto"/>
          <w:sz w:val="32"/>
          <w:szCs w:val="28"/>
        </w:rPr>
      </w:pPr>
      <w:r w:rsidRPr="00F431E4">
        <w:rPr>
          <w:rFonts w:ascii="Arial" w:hAnsi="Arial" w:cs="Arial"/>
          <w:b/>
          <w:sz w:val="32"/>
          <w:szCs w:val="28"/>
        </w:rPr>
        <w:t>Applying</w:t>
      </w:r>
      <w:r w:rsidRPr="00F431E4">
        <w:rPr>
          <w:rFonts w:ascii="Arial" w:hAnsi="Arial" w:cs="Arial"/>
          <w:b/>
          <w:bCs/>
          <w:iCs/>
          <w:color w:val="auto"/>
          <w:sz w:val="32"/>
          <w:szCs w:val="28"/>
        </w:rPr>
        <w:t xml:space="preserve"> a demand-led approach to improving employment outcomes for people with disability</w:t>
      </w:r>
    </w:p>
    <w:p w:rsidR="00ED1102" w:rsidRPr="00F431E4" w:rsidRDefault="00550FB3" w:rsidP="00F431E4">
      <w:pPr>
        <w:autoSpaceDE w:val="0"/>
        <w:autoSpaceDN w:val="0"/>
        <w:adjustRightInd w:val="0"/>
        <w:rPr>
          <w:rFonts w:ascii="Arial" w:hAnsi="Arial" w:cs="Arial"/>
          <w:b/>
          <w:bCs/>
          <w:iCs/>
          <w:color w:val="auto"/>
          <w:sz w:val="32"/>
          <w:szCs w:val="28"/>
        </w:rPr>
      </w:pPr>
      <w:r w:rsidRPr="00F431E4">
        <w:rPr>
          <w:rFonts w:ascii="Arial" w:hAnsi="Arial" w:cs="Arial"/>
          <w:bCs/>
          <w:iCs/>
          <w:color w:val="auto"/>
          <w:sz w:val="32"/>
          <w:szCs w:val="28"/>
        </w:rPr>
        <w:t>A demand-led approach to employment starts with the employer and works backwards to prepare and match job seekers with disability to specific jobs and provides real potential to help them access meaningful and sustainable careers.</w:t>
      </w:r>
    </w:p>
    <w:p w:rsidR="006A27B8" w:rsidRPr="00F431E4" w:rsidRDefault="006A27B8" w:rsidP="00CF5C8D">
      <w:pPr>
        <w:widowControl w:val="0"/>
        <w:tabs>
          <w:tab w:val="left" w:pos="-31680"/>
        </w:tabs>
        <w:spacing w:before="20" w:after="20"/>
        <w:rPr>
          <w:rFonts w:ascii="Arial" w:hAnsi="Arial" w:cs="Arial"/>
          <w:b/>
          <w:bCs/>
          <w:iCs/>
          <w:color w:val="auto"/>
          <w:sz w:val="32"/>
          <w:szCs w:val="28"/>
        </w:rPr>
      </w:pPr>
    </w:p>
    <w:p w:rsidR="006A27B8" w:rsidRPr="00F431E4" w:rsidRDefault="006A27B8" w:rsidP="00CF5C8D">
      <w:pPr>
        <w:widowControl w:val="0"/>
        <w:tabs>
          <w:tab w:val="left" w:pos="-31680"/>
        </w:tabs>
        <w:spacing w:before="20" w:after="20"/>
        <w:rPr>
          <w:rFonts w:ascii="Arial" w:hAnsi="Arial" w:cs="Arial"/>
          <w:b/>
          <w:bCs/>
          <w:iCs/>
          <w:color w:val="auto"/>
          <w:sz w:val="32"/>
          <w:szCs w:val="28"/>
        </w:rPr>
      </w:pPr>
    </w:p>
    <w:p w:rsidR="00CF5C8D" w:rsidRPr="00F431E4" w:rsidRDefault="00CF5C8D" w:rsidP="00CF5C8D">
      <w:pPr>
        <w:widowControl w:val="0"/>
        <w:tabs>
          <w:tab w:val="left" w:pos="-31680"/>
        </w:tabs>
        <w:spacing w:before="20" w:after="20"/>
        <w:rPr>
          <w:rFonts w:ascii="Arial" w:hAnsi="Arial" w:cs="Arial"/>
          <w:b/>
          <w:bCs/>
          <w:iCs/>
          <w:color w:val="auto"/>
          <w:sz w:val="36"/>
          <w:szCs w:val="28"/>
        </w:rPr>
      </w:pPr>
      <w:r w:rsidRPr="00F431E4">
        <w:rPr>
          <w:rFonts w:ascii="Arial" w:hAnsi="Arial" w:cs="Arial"/>
          <w:b/>
          <w:bCs/>
          <w:iCs/>
          <w:color w:val="auto"/>
          <w:sz w:val="36"/>
          <w:szCs w:val="28"/>
        </w:rPr>
        <w:t xml:space="preserve">Onsite Information </w:t>
      </w:r>
    </w:p>
    <w:p w:rsidR="00CF5C8D" w:rsidRPr="00F431E4" w:rsidRDefault="00CF5C8D" w:rsidP="00CF5C8D">
      <w:pPr>
        <w:widowControl w:val="0"/>
        <w:tabs>
          <w:tab w:val="left" w:pos="-31680"/>
        </w:tabs>
        <w:spacing w:before="20" w:after="20"/>
        <w:rPr>
          <w:rFonts w:ascii="Arial" w:hAnsi="Arial" w:cs="Arial"/>
          <w:b/>
          <w:bCs/>
          <w:iCs/>
          <w:color w:val="auto"/>
          <w:sz w:val="32"/>
          <w:szCs w:val="28"/>
        </w:rPr>
      </w:pPr>
      <w:r w:rsidRPr="00F431E4">
        <w:rPr>
          <w:rFonts w:ascii="Arial" w:hAnsi="Arial" w:cs="Arial"/>
          <w:b/>
          <w:bCs/>
          <w:iCs/>
          <w:color w:val="auto"/>
          <w:sz w:val="32"/>
          <w:szCs w:val="28"/>
        </w:rPr>
        <w:t>Sessions</w:t>
      </w:r>
    </w:p>
    <w:p w:rsidR="00CF5C8D" w:rsidRPr="00F431E4" w:rsidRDefault="00CF5C8D" w:rsidP="006A27B8">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 xml:space="preserve">All plenary sessions will be held in </w:t>
      </w:r>
      <w:r w:rsidR="00890AB1" w:rsidRPr="00F431E4">
        <w:rPr>
          <w:rFonts w:ascii="Arial" w:hAnsi="Arial" w:cs="Arial"/>
          <w:bCs/>
          <w:iCs/>
          <w:color w:val="auto"/>
          <w:sz w:val="32"/>
          <w:szCs w:val="28"/>
        </w:rPr>
        <w:t xml:space="preserve">Grand </w:t>
      </w:r>
      <w:r w:rsidRPr="00F431E4">
        <w:rPr>
          <w:rFonts w:ascii="Arial" w:hAnsi="Arial" w:cs="Arial"/>
          <w:bCs/>
          <w:iCs/>
          <w:color w:val="auto"/>
          <w:sz w:val="32"/>
          <w:szCs w:val="28"/>
        </w:rPr>
        <w:t>Ballroom</w:t>
      </w:r>
      <w:r w:rsidR="00AC38D6" w:rsidRPr="00F431E4">
        <w:rPr>
          <w:rFonts w:ascii="Arial" w:hAnsi="Arial" w:cs="Arial"/>
          <w:bCs/>
          <w:iCs/>
          <w:color w:val="auto"/>
          <w:sz w:val="32"/>
          <w:szCs w:val="28"/>
        </w:rPr>
        <w:t xml:space="preserve"> 2</w:t>
      </w:r>
      <w:r w:rsidRPr="00F431E4">
        <w:rPr>
          <w:rFonts w:ascii="Arial" w:hAnsi="Arial" w:cs="Arial"/>
          <w:bCs/>
          <w:iCs/>
          <w:color w:val="auto"/>
          <w:sz w:val="32"/>
          <w:szCs w:val="28"/>
        </w:rPr>
        <w:t>.</w:t>
      </w:r>
      <w:r w:rsidR="00BE2612" w:rsidRPr="00F431E4">
        <w:rPr>
          <w:rFonts w:ascii="Arial" w:hAnsi="Arial" w:cs="Arial"/>
          <w:bCs/>
          <w:iCs/>
          <w:color w:val="auto"/>
          <w:sz w:val="32"/>
          <w:szCs w:val="28"/>
        </w:rPr>
        <w:t xml:space="preserve"> </w:t>
      </w:r>
      <w:r w:rsidRPr="00F431E4">
        <w:rPr>
          <w:rFonts w:ascii="Arial" w:hAnsi="Arial" w:cs="Arial"/>
          <w:bCs/>
          <w:iCs/>
          <w:color w:val="auto"/>
          <w:sz w:val="32"/>
          <w:szCs w:val="28"/>
        </w:rPr>
        <w:t xml:space="preserve">Concurrent sessions will be held </w:t>
      </w:r>
      <w:r w:rsidR="00AC38D6" w:rsidRPr="00F431E4">
        <w:rPr>
          <w:rFonts w:ascii="Arial" w:hAnsi="Arial" w:cs="Arial"/>
          <w:bCs/>
          <w:iCs/>
          <w:color w:val="auto"/>
          <w:sz w:val="32"/>
          <w:szCs w:val="28"/>
        </w:rPr>
        <w:t>in</w:t>
      </w:r>
      <w:r w:rsidRPr="00F431E4">
        <w:rPr>
          <w:rFonts w:ascii="Arial" w:hAnsi="Arial" w:cs="Arial"/>
          <w:bCs/>
          <w:iCs/>
          <w:color w:val="auto"/>
          <w:sz w:val="32"/>
          <w:szCs w:val="28"/>
        </w:rPr>
        <w:t xml:space="preserve"> </w:t>
      </w:r>
      <w:r w:rsidR="00890AB1" w:rsidRPr="00F431E4">
        <w:rPr>
          <w:rFonts w:ascii="Arial" w:hAnsi="Arial" w:cs="Arial"/>
          <w:bCs/>
          <w:iCs/>
          <w:color w:val="auto"/>
          <w:sz w:val="32"/>
          <w:szCs w:val="28"/>
        </w:rPr>
        <w:t xml:space="preserve">Grand </w:t>
      </w:r>
      <w:r w:rsidRPr="00F431E4">
        <w:rPr>
          <w:rFonts w:ascii="Arial" w:hAnsi="Arial" w:cs="Arial"/>
          <w:bCs/>
          <w:iCs/>
          <w:color w:val="auto"/>
          <w:sz w:val="32"/>
          <w:szCs w:val="28"/>
        </w:rPr>
        <w:t>Ballroom</w:t>
      </w:r>
      <w:r w:rsidR="00AC38D6" w:rsidRPr="00F431E4">
        <w:rPr>
          <w:rFonts w:ascii="Arial" w:hAnsi="Arial" w:cs="Arial"/>
          <w:bCs/>
          <w:iCs/>
          <w:color w:val="auto"/>
          <w:sz w:val="32"/>
          <w:szCs w:val="28"/>
        </w:rPr>
        <w:t xml:space="preserve"> 2</w:t>
      </w:r>
      <w:r w:rsidR="00890AB1" w:rsidRPr="00F431E4">
        <w:rPr>
          <w:rFonts w:ascii="Arial" w:hAnsi="Arial" w:cs="Arial"/>
          <w:bCs/>
          <w:iCs/>
          <w:color w:val="auto"/>
          <w:sz w:val="32"/>
          <w:szCs w:val="28"/>
        </w:rPr>
        <w:t>, Astral room 1 and Astral room 2.</w:t>
      </w:r>
      <w:r w:rsidRPr="00F431E4">
        <w:rPr>
          <w:rFonts w:ascii="Arial" w:hAnsi="Arial" w:cs="Arial"/>
          <w:bCs/>
          <w:iCs/>
          <w:color w:val="auto"/>
          <w:sz w:val="32"/>
          <w:szCs w:val="28"/>
        </w:rPr>
        <w:t xml:space="preserve"> </w:t>
      </w:r>
    </w:p>
    <w:p w:rsidR="002C0DDF" w:rsidRPr="00F431E4" w:rsidRDefault="00CF5C8D" w:rsidP="006A27B8">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Restrooms</w:t>
      </w:r>
    </w:p>
    <w:p w:rsidR="002C0DDF" w:rsidRPr="00F431E4" w:rsidRDefault="00CF5C8D" w:rsidP="00CF5C8D">
      <w:pPr>
        <w:widowControl w:val="0"/>
        <w:tabs>
          <w:tab w:val="left" w:pos="-31680"/>
        </w:tabs>
        <w:spacing w:before="20" w:after="20"/>
        <w:rPr>
          <w:rFonts w:ascii="Arial" w:hAnsi="Arial" w:cs="Arial"/>
          <w:bCs/>
          <w:iCs/>
          <w:color w:val="auto"/>
          <w:sz w:val="32"/>
          <w:szCs w:val="28"/>
        </w:rPr>
      </w:pPr>
      <w:r w:rsidRPr="00F431E4">
        <w:rPr>
          <w:rFonts w:ascii="Arial" w:hAnsi="Arial" w:cs="Arial"/>
          <w:bCs/>
          <w:iCs/>
          <w:color w:val="auto"/>
          <w:sz w:val="32"/>
          <w:szCs w:val="28"/>
        </w:rPr>
        <w:t xml:space="preserve">Toilets, including accessible, are located </w:t>
      </w:r>
      <w:r w:rsidR="00EA79FC" w:rsidRPr="00F431E4">
        <w:rPr>
          <w:rFonts w:ascii="Arial" w:hAnsi="Arial" w:cs="Arial"/>
          <w:bCs/>
          <w:iCs/>
          <w:color w:val="auto"/>
          <w:sz w:val="32"/>
          <w:szCs w:val="28"/>
        </w:rPr>
        <w:t xml:space="preserve">to the right hand side once you </w:t>
      </w:r>
      <w:r w:rsidR="00EA79FC" w:rsidRPr="00F431E4">
        <w:rPr>
          <w:rFonts w:ascii="Arial" w:hAnsi="Arial" w:cs="Arial"/>
          <w:bCs/>
          <w:iCs/>
          <w:color w:val="auto"/>
          <w:sz w:val="32"/>
          <w:szCs w:val="28"/>
        </w:rPr>
        <w:lastRenderedPageBreak/>
        <w:t>exit th</w:t>
      </w:r>
      <w:r w:rsidR="001E079E" w:rsidRPr="00F431E4">
        <w:rPr>
          <w:rFonts w:ascii="Arial" w:hAnsi="Arial" w:cs="Arial"/>
          <w:bCs/>
          <w:iCs/>
          <w:color w:val="auto"/>
          <w:sz w:val="32"/>
          <w:szCs w:val="28"/>
        </w:rPr>
        <w:t>e Grand Ballroom 2</w:t>
      </w:r>
      <w:r w:rsidR="00EA79FC" w:rsidRPr="00F431E4">
        <w:rPr>
          <w:rFonts w:ascii="Arial" w:hAnsi="Arial" w:cs="Arial"/>
          <w:bCs/>
          <w:iCs/>
          <w:color w:val="auto"/>
          <w:sz w:val="32"/>
          <w:szCs w:val="28"/>
        </w:rPr>
        <w:t>.</w:t>
      </w:r>
    </w:p>
    <w:p w:rsidR="002C0DDF" w:rsidRPr="00F431E4" w:rsidRDefault="002C0DDF" w:rsidP="00F431E4">
      <w:pPr>
        <w:widowControl w:val="0"/>
        <w:tabs>
          <w:tab w:val="left" w:pos="-31680"/>
        </w:tabs>
        <w:spacing w:before="20" w:after="240"/>
        <w:rPr>
          <w:rFonts w:ascii="Arial" w:hAnsi="Arial" w:cs="Arial"/>
          <w:bCs/>
          <w:iCs/>
          <w:color w:val="auto"/>
          <w:sz w:val="32"/>
          <w:szCs w:val="28"/>
        </w:rPr>
      </w:pP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Refreshments &amp; lunch breaks</w:t>
      </w:r>
    </w:p>
    <w:p w:rsidR="00CF5C8D" w:rsidRPr="00F431E4" w:rsidRDefault="00E327B2"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All refreshment and lunch breaks will be served in the exhibition area.</w:t>
      </w:r>
      <w:r w:rsidR="00BE2612" w:rsidRPr="00F431E4">
        <w:rPr>
          <w:rFonts w:ascii="Arial" w:hAnsi="Arial" w:cs="Arial"/>
          <w:bCs/>
          <w:iCs/>
          <w:color w:val="auto"/>
          <w:sz w:val="32"/>
          <w:szCs w:val="28"/>
        </w:rPr>
        <w:t xml:space="preserve"> </w:t>
      </w:r>
      <w:r w:rsidRPr="00F431E4">
        <w:rPr>
          <w:rFonts w:ascii="Arial" w:hAnsi="Arial" w:cs="Arial"/>
          <w:bCs/>
          <w:iCs/>
          <w:color w:val="auto"/>
          <w:sz w:val="32"/>
          <w:szCs w:val="28"/>
        </w:rPr>
        <w:t>Buffets will include vegetarian options. There will be a separate dietary requirements table set up for all other requests.</w:t>
      </w: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Mobile phones</w:t>
      </w:r>
    </w:p>
    <w:p w:rsidR="00E327B2" w:rsidRPr="00F431E4" w:rsidRDefault="00CF5C8D"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As a courtesy to other delegates and speakers, please ensure that your mobile phone is switched to silent when conference sessions are in progress.</w:t>
      </w:r>
    </w:p>
    <w:p w:rsidR="00E327B2" w:rsidRPr="00F431E4" w:rsidRDefault="00E327B2"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Baggage storage</w:t>
      </w:r>
    </w:p>
    <w:p w:rsidR="00E327B2" w:rsidRPr="00F431E4" w:rsidRDefault="00E327B2"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 xml:space="preserve">See the registration desk for baggage storage. </w:t>
      </w:r>
    </w:p>
    <w:p w:rsidR="00CF5C8D" w:rsidRPr="00F431E4" w:rsidRDefault="00E327B2"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 xml:space="preserve">Conference Cocktail Function </w:t>
      </w:r>
    </w:p>
    <w:p w:rsidR="00CF5C8D" w:rsidRPr="00F431E4" w:rsidRDefault="005D2E8B" w:rsidP="00F431E4">
      <w:pPr>
        <w:widowControl w:val="0"/>
        <w:tabs>
          <w:tab w:val="left" w:pos="-31680"/>
        </w:tabs>
        <w:spacing w:before="20" w:after="20"/>
        <w:rPr>
          <w:rFonts w:ascii="Arial" w:hAnsi="Arial" w:cs="Arial"/>
          <w:bCs/>
          <w:iCs/>
          <w:color w:val="auto"/>
          <w:sz w:val="32"/>
          <w:szCs w:val="28"/>
        </w:rPr>
      </w:pPr>
      <w:r w:rsidRPr="00F431E4">
        <w:rPr>
          <w:rFonts w:ascii="Arial" w:hAnsi="Arial" w:cs="Arial"/>
          <w:bCs/>
          <w:iCs/>
          <w:color w:val="auto"/>
          <w:sz w:val="32"/>
          <w:szCs w:val="28"/>
        </w:rPr>
        <w:t>The C</w:t>
      </w:r>
      <w:r w:rsidR="00CF5C8D" w:rsidRPr="00F431E4">
        <w:rPr>
          <w:rFonts w:ascii="Arial" w:hAnsi="Arial" w:cs="Arial"/>
          <w:bCs/>
          <w:iCs/>
          <w:color w:val="auto"/>
          <w:sz w:val="32"/>
          <w:szCs w:val="28"/>
        </w:rPr>
        <w:t xml:space="preserve">onference </w:t>
      </w:r>
      <w:r w:rsidRPr="00F431E4">
        <w:rPr>
          <w:rFonts w:ascii="Arial" w:hAnsi="Arial" w:cs="Arial"/>
          <w:bCs/>
          <w:iCs/>
          <w:color w:val="auto"/>
          <w:sz w:val="32"/>
          <w:szCs w:val="28"/>
        </w:rPr>
        <w:t>C</w:t>
      </w:r>
      <w:r w:rsidR="00CF5C8D" w:rsidRPr="00F431E4">
        <w:rPr>
          <w:rFonts w:ascii="Arial" w:hAnsi="Arial" w:cs="Arial"/>
          <w:bCs/>
          <w:iCs/>
          <w:color w:val="auto"/>
          <w:sz w:val="32"/>
          <w:szCs w:val="28"/>
        </w:rPr>
        <w:t xml:space="preserve">ocktail </w:t>
      </w:r>
      <w:r w:rsidRPr="00F431E4">
        <w:rPr>
          <w:rFonts w:ascii="Arial" w:hAnsi="Arial" w:cs="Arial"/>
          <w:bCs/>
          <w:iCs/>
          <w:color w:val="auto"/>
          <w:sz w:val="32"/>
          <w:szCs w:val="28"/>
        </w:rPr>
        <w:t>F</w:t>
      </w:r>
      <w:r w:rsidR="00ED1102" w:rsidRPr="00F431E4">
        <w:rPr>
          <w:rFonts w:ascii="Arial" w:hAnsi="Arial" w:cs="Arial"/>
          <w:bCs/>
          <w:iCs/>
          <w:color w:val="auto"/>
          <w:sz w:val="32"/>
          <w:szCs w:val="28"/>
        </w:rPr>
        <w:t xml:space="preserve">unction will be held at 5.00pm in </w:t>
      </w:r>
      <w:r w:rsidR="00702461" w:rsidRPr="00F431E4">
        <w:rPr>
          <w:rFonts w:ascii="Arial" w:hAnsi="Arial" w:cs="Arial"/>
          <w:bCs/>
          <w:iCs/>
          <w:color w:val="auto"/>
          <w:sz w:val="32"/>
          <w:szCs w:val="28"/>
        </w:rPr>
        <w:t>Astral room 2</w:t>
      </w:r>
      <w:r w:rsidR="00CF5C8D" w:rsidRPr="00F431E4">
        <w:rPr>
          <w:rFonts w:ascii="Arial" w:hAnsi="Arial" w:cs="Arial"/>
          <w:bCs/>
          <w:iCs/>
          <w:color w:val="auto"/>
          <w:sz w:val="32"/>
          <w:szCs w:val="28"/>
        </w:rPr>
        <w:t xml:space="preserve">. If you have purchased a ticket to the </w:t>
      </w:r>
      <w:r w:rsidR="001E079E" w:rsidRPr="00F431E4">
        <w:rPr>
          <w:rFonts w:ascii="Arial" w:hAnsi="Arial" w:cs="Arial"/>
          <w:bCs/>
          <w:iCs/>
          <w:color w:val="auto"/>
          <w:sz w:val="32"/>
          <w:szCs w:val="28"/>
        </w:rPr>
        <w:t>cocktail function,</w:t>
      </w:r>
      <w:r w:rsidR="00CF5C8D" w:rsidRPr="00F431E4">
        <w:rPr>
          <w:rFonts w:ascii="Arial" w:hAnsi="Arial" w:cs="Arial"/>
          <w:bCs/>
          <w:iCs/>
          <w:color w:val="auto"/>
          <w:sz w:val="32"/>
          <w:szCs w:val="28"/>
        </w:rPr>
        <w:t xml:space="preserve"> your nametag will be marked with a pink sticker. If you would like to purchase a ticket please see staff at the registration desk. </w:t>
      </w:r>
    </w:p>
    <w:p w:rsidR="00F431E4" w:rsidRPr="00F431E4" w:rsidRDefault="00F431E4" w:rsidP="00F431E4">
      <w:pPr>
        <w:widowControl w:val="0"/>
        <w:tabs>
          <w:tab w:val="left" w:pos="-31680"/>
        </w:tabs>
        <w:spacing w:before="20" w:after="20"/>
        <w:rPr>
          <w:rFonts w:ascii="Arial" w:hAnsi="Arial" w:cs="Arial"/>
          <w:bCs/>
          <w:iCs/>
          <w:color w:val="auto"/>
          <w:sz w:val="32"/>
          <w:szCs w:val="28"/>
        </w:rPr>
      </w:pP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 xml:space="preserve">Cancellation Policy </w:t>
      </w:r>
    </w:p>
    <w:p w:rsidR="00CF5C8D" w:rsidRPr="00F431E4" w:rsidRDefault="00CF5C8D"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 xml:space="preserve">If you are unable to </w:t>
      </w:r>
      <w:r w:rsidR="00AC38D6" w:rsidRPr="00F431E4">
        <w:rPr>
          <w:rFonts w:ascii="Arial" w:hAnsi="Arial" w:cs="Arial"/>
          <w:bCs/>
          <w:iCs/>
          <w:color w:val="auto"/>
          <w:sz w:val="32"/>
          <w:szCs w:val="28"/>
        </w:rPr>
        <w:t xml:space="preserve">attend the </w:t>
      </w:r>
      <w:r w:rsidRPr="00F431E4">
        <w:rPr>
          <w:rFonts w:ascii="Arial" w:hAnsi="Arial" w:cs="Arial"/>
          <w:bCs/>
          <w:iCs/>
          <w:color w:val="auto"/>
          <w:sz w:val="32"/>
          <w:szCs w:val="28"/>
        </w:rPr>
        <w:t xml:space="preserve">Conference Cocktail Function, substitute delegates from the same organisation are welcome. Please ensure you advise the registration desk of these changes. No refunds will be made for cancellations or non-attendance at the </w:t>
      </w:r>
      <w:r w:rsidR="005D2E8B" w:rsidRPr="00F431E4">
        <w:rPr>
          <w:rFonts w:ascii="Arial" w:hAnsi="Arial" w:cs="Arial"/>
          <w:bCs/>
          <w:iCs/>
          <w:color w:val="auto"/>
          <w:sz w:val="32"/>
          <w:szCs w:val="28"/>
        </w:rPr>
        <w:t xml:space="preserve">Conference </w:t>
      </w:r>
      <w:r w:rsidRPr="00F431E4">
        <w:rPr>
          <w:rFonts w:ascii="Arial" w:hAnsi="Arial" w:cs="Arial"/>
          <w:bCs/>
          <w:iCs/>
          <w:color w:val="auto"/>
          <w:sz w:val="32"/>
          <w:szCs w:val="28"/>
        </w:rPr>
        <w:t>Cocktail Function.</w:t>
      </w:r>
    </w:p>
    <w:p w:rsidR="00E327B2" w:rsidRPr="00F431E4" w:rsidRDefault="00E327B2"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Conference App</w:t>
      </w:r>
    </w:p>
    <w:p w:rsidR="00E327B2" w:rsidRPr="00F431E4" w:rsidRDefault="00E327B2" w:rsidP="00E327B2">
      <w:pPr>
        <w:widowControl w:val="0"/>
        <w:tabs>
          <w:tab w:val="left" w:pos="-31680"/>
        </w:tabs>
        <w:spacing w:before="20" w:after="20"/>
        <w:rPr>
          <w:rFonts w:ascii="Arial" w:hAnsi="Arial" w:cs="Arial"/>
          <w:bCs/>
          <w:iCs/>
          <w:color w:val="auto"/>
          <w:sz w:val="32"/>
          <w:szCs w:val="28"/>
        </w:rPr>
      </w:pPr>
      <w:r w:rsidRPr="00F431E4">
        <w:rPr>
          <w:rFonts w:ascii="Arial" w:hAnsi="Arial" w:cs="Arial"/>
          <w:bCs/>
          <w:iCs/>
          <w:color w:val="auto"/>
          <w:sz w:val="32"/>
          <w:szCs w:val="28"/>
        </w:rPr>
        <w:t xml:space="preserve">The </w:t>
      </w:r>
      <w:r w:rsidR="001E079E" w:rsidRPr="00F431E4">
        <w:rPr>
          <w:rFonts w:ascii="Arial" w:hAnsi="Arial" w:cs="Arial"/>
          <w:bCs/>
          <w:iCs/>
          <w:color w:val="auto"/>
          <w:sz w:val="32"/>
          <w:szCs w:val="28"/>
        </w:rPr>
        <w:t xml:space="preserve">NDS Events </w:t>
      </w:r>
      <w:r w:rsidRPr="00F431E4">
        <w:rPr>
          <w:rFonts w:ascii="Arial" w:hAnsi="Arial" w:cs="Arial"/>
          <w:bCs/>
          <w:iCs/>
          <w:color w:val="auto"/>
          <w:sz w:val="32"/>
          <w:szCs w:val="28"/>
        </w:rPr>
        <w:t xml:space="preserve">app will connect you to our WA Conference like never before. Join in and create your profile so you can share your opinions on the sessions, ask questions of speakers, connect with other delegates and provide instant feedback through the polling function. </w:t>
      </w:r>
    </w:p>
    <w:p w:rsidR="00E327B2" w:rsidRPr="00F431E4" w:rsidRDefault="00E327B2" w:rsidP="00E327B2">
      <w:pPr>
        <w:widowControl w:val="0"/>
        <w:tabs>
          <w:tab w:val="left" w:pos="-31680"/>
        </w:tabs>
        <w:spacing w:before="20" w:after="20"/>
        <w:rPr>
          <w:rFonts w:ascii="Arial" w:hAnsi="Arial" w:cs="Arial"/>
          <w:bCs/>
          <w:iCs/>
          <w:color w:val="auto"/>
          <w:sz w:val="32"/>
          <w:szCs w:val="28"/>
        </w:rPr>
      </w:pPr>
    </w:p>
    <w:p w:rsidR="00E327B2" w:rsidRPr="00F431E4" w:rsidRDefault="00E327B2"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Download the free app now from the App Store or Google Play by searching “</w:t>
      </w:r>
      <w:r w:rsidRPr="00F431E4">
        <w:rPr>
          <w:rFonts w:ascii="Arial" w:hAnsi="Arial" w:cs="Arial"/>
          <w:b/>
          <w:bCs/>
          <w:iCs/>
          <w:color w:val="auto"/>
          <w:sz w:val="32"/>
          <w:szCs w:val="28"/>
        </w:rPr>
        <w:t>NDS Events and Conferences</w:t>
      </w:r>
      <w:r w:rsidRPr="00F431E4">
        <w:rPr>
          <w:rFonts w:ascii="Arial" w:hAnsi="Arial" w:cs="Arial"/>
          <w:bCs/>
          <w:iCs/>
          <w:color w:val="auto"/>
          <w:sz w:val="32"/>
          <w:szCs w:val="28"/>
        </w:rPr>
        <w:t>”. Log in using the 'external reference', which is your: "firstnamelastname" (no spaces) eg. johnsmith.</w:t>
      </w:r>
    </w:p>
    <w:p w:rsidR="00E327B2" w:rsidRPr="00F431E4" w:rsidRDefault="00E327B2"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lastRenderedPageBreak/>
        <w:t xml:space="preserve">If you’re on Twitter share your WA Conference thoughts at </w:t>
      </w:r>
      <w:r w:rsidRPr="00F431E4">
        <w:rPr>
          <w:rFonts w:ascii="Arial" w:hAnsi="Arial" w:cs="Arial"/>
          <w:b/>
          <w:bCs/>
          <w:iCs/>
          <w:color w:val="auto"/>
          <w:sz w:val="32"/>
          <w:szCs w:val="28"/>
        </w:rPr>
        <w:t>#NDSWA17</w:t>
      </w:r>
      <w:r w:rsidRPr="00F431E4">
        <w:rPr>
          <w:rFonts w:ascii="Arial" w:hAnsi="Arial" w:cs="Arial"/>
          <w:bCs/>
          <w:iCs/>
          <w:color w:val="auto"/>
          <w:sz w:val="32"/>
          <w:szCs w:val="28"/>
        </w:rPr>
        <w:t xml:space="preserve"> and while you’re at it give NDS a follow @NDS_Disability</w:t>
      </w:r>
      <w:r w:rsidR="00702461" w:rsidRPr="00F431E4">
        <w:rPr>
          <w:rFonts w:ascii="Arial" w:hAnsi="Arial" w:cs="Arial"/>
          <w:bCs/>
          <w:iCs/>
          <w:color w:val="auto"/>
          <w:sz w:val="32"/>
          <w:szCs w:val="28"/>
        </w:rPr>
        <w:t xml:space="preserve"> and @NDS_WA.</w:t>
      </w:r>
    </w:p>
    <w:p w:rsidR="00CF5C8D" w:rsidRPr="00F431E4" w:rsidRDefault="00CF5C8D" w:rsidP="00F431E4">
      <w:pPr>
        <w:widowControl w:val="0"/>
        <w:tabs>
          <w:tab w:val="left" w:pos="-31680"/>
        </w:tabs>
        <w:spacing w:before="20" w:after="240"/>
        <w:rPr>
          <w:rFonts w:ascii="Arial" w:hAnsi="Arial" w:cs="Arial"/>
          <w:bCs/>
          <w:iCs/>
          <w:color w:val="auto"/>
          <w:sz w:val="32"/>
          <w:szCs w:val="28"/>
        </w:rPr>
      </w:pP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Post-Conference Information</w:t>
      </w:r>
    </w:p>
    <w:p w:rsidR="00CF5C8D" w:rsidRPr="00F431E4" w:rsidRDefault="00BE2612" w:rsidP="00CF5C8D">
      <w:pPr>
        <w:widowControl w:val="0"/>
        <w:tabs>
          <w:tab w:val="left" w:pos="-31680"/>
        </w:tabs>
        <w:spacing w:before="20" w:after="20"/>
        <w:rPr>
          <w:rFonts w:ascii="Arial" w:hAnsi="Arial" w:cs="Arial"/>
          <w:b/>
          <w:bCs/>
          <w:iCs/>
          <w:color w:val="auto"/>
          <w:sz w:val="32"/>
          <w:szCs w:val="28"/>
        </w:rPr>
      </w:pPr>
      <w:r w:rsidRPr="00F431E4">
        <w:rPr>
          <w:rFonts w:ascii="Arial" w:hAnsi="Arial" w:cs="Arial"/>
          <w:b/>
          <w:bCs/>
          <w:iCs/>
          <w:color w:val="auto"/>
          <w:sz w:val="32"/>
          <w:szCs w:val="28"/>
        </w:rPr>
        <w:t>Speaker presentations</w:t>
      </w:r>
    </w:p>
    <w:p w:rsidR="00CF5C8D" w:rsidRPr="00F431E4" w:rsidRDefault="000E3831"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 xml:space="preserve">Approximately two weeks following the conference speaker presentations will be emailed out on request. Please email </w:t>
      </w:r>
      <w:hyperlink r:id="rId8" w:history="1">
        <w:r w:rsidRPr="00F431E4">
          <w:rPr>
            <w:rFonts w:ascii="Arial" w:hAnsi="Arial" w:cs="Arial"/>
            <w:bCs/>
            <w:iCs/>
            <w:color w:val="auto"/>
            <w:sz w:val="32"/>
            <w:szCs w:val="28"/>
          </w:rPr>
          <w:t>confs@nds.org.au</w:t>
        </w:r>
      </w:hyperlink>
      <w:r w:rsidR="00BE2612" w:rsidRPr="00F431E4">
        <w:rPr>
          <w:rFonts w:ascii="Arial" w:hAnsi="Arial" w:cs="Arial"/>
          <w:bCs/>
          <w:iCs/>
          <w:color w:val="auto"/>
          <w:sz w:val="32"/>
          <w:szCs w:val="28"/>
        </w:rPr>
        <w:t>.</w:t>
      </w: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Conference Evaluation</w:t>
      </w:r>
    </w:p>
    <w:p w:rsidR="000E3831" w:rsidRPr="00F431E4" w:rsidRDefault="000E3831"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 xml:space="preserve">A conference evaluation will be emailed to you following the conference. Please take a few minutes to complete it as your comments are important in planning future NDS Conferences. </w:t>
      </w: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 xml:space="preserve">Disclaimers </w:t>
      </w:r>
    </w:p>
    <w:p w:rsidR="00CF5C8D" w:rsidRPr="00F431E4" w:rsidRDefault="00CF5C8D" w:rsidP="00CF5C8D">
      <w:pPr>
        <w:widowControl w:val="0"/>
        <w:tabs>
          <w:tab w:val="left" w:pos="-31680"/>
        </w:tabs>
        <w:spacing w:before="20" w:after="20"/>
        <w:rPr>
          <w:rFonts w:ascii="Arial" w:hAnsi="Arial" w:cs="Arial"/>
          <w:b/>
          <w:bCs/>
          <w:iCs/>
          <w:color w:val="auto"/>
          <w:sz w:val="32"/>
          <w:szCs w:val="28"/>
        </w:rPr>
      </w:pPr>
      <w:r w:rsidRPr="00F431E4">
        <w:rPr>
          <w:rFonts w:ascii="Arial" w:hAnsi="Arial" w:cs="Arial"/>
          <w:b/>
          <w:bCs/>
          <w:iCs/>
          <w:color w:val="auto"/>
          <w:sz w:val="32"/>
          <w:szCs w:val="28"/>
        </w:rPr>
        <w:t>Security</w:t>
      </w:r>
    </w:p>
    <w:p w:rsidR="00CF5C8D" w:rsidRPr="00F431E4" w:rsidRDefault="00CF5C8D"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Delegates are advised to keep their personal items secure at all times. Conference staff will not be held responsible for the security of delegates’ belongings</w:t>
      </w:r>
      <w:r w:rsidR="001B71D2" w:rsidRPr="00F431E4">
        <w:rPr>
          <w:rFonts w:ascii="Arial" w:hAnsi="Arial" w:cs="Arial"/>
          <w:bCs/>
          <w:iCs/>
          <w:color w:val="auto"/>
          <w:sz w:val="32"/>
          <w:szCs w:val="28"/>
        </w:rPr>
        <w:t>.</w:t>
      </w: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Information</w:t>
      </w:r>
    </w:p>
    <w:p w:rsidR="00CF5C8D" w:rsidRPr="00F431E4" w:rsidRDefault="00CF5C8D" w:rsidP="00F431E4">
      <w:pPr>
        <w:widowControl w:val="0"/>
        <w:tabs>
          <w:tab w:val="left" w:pos="-31680"/>
        </w:tabs>
        <w:spacing w:before="20" w:after="240"/>
        <w:rPr>
          <w:rFonts w:ascii="Arial" w:hAnsi="Arial" w:cs="Arial"/>
          <w:bCs/>
          <w:iCs/>
          <w:color w:val="auto"/>
          <w:sz w:val="32"/>
          <w:szCs w:val="28"/>
        </w:rPr>
      </w:pPr>
      <w:r w:rsidRPr="00F431E4">
        <w:rPr>
          <w:rFonts w:ascii="Arial" w:hAnsi="Arial" w:cs="Arial"/>
          <w:bCs/>
          <w:iCs/>
          <w:color w:val="auto"/>
          <w:sz w:val="32"/>
          <w:szCs w:val="28"/>
        </w:rPr>
        <w:t>The information provided in this document is correct at the time of publishing.</w:t>
      </w:r>
    </w:p>
    <w:p w:rsidR="00CF5C8D" w:rsidRPr="00F431E4" w:rsidRDefault="00CF5C8D" w:rsidP="00F431E4">
      <w:pPr>
        <w:widowControl w:val="0"/>
        <w:tabs>
          <w:tab w:val="left" w:pos="-31680"/>
        </w:tabs>
        <w:spacing w:before="20" w:after="240"/>
        <w:rPr>
          <w:rFonts w:ascii="Arial" w:hAnsi="Arial" w:cs="Arial"/>
          <w:b/>
          <w:bCs/>
          <w:iCs/>
          <w:color w:val="auto"/>
          <w:sz w:val="32"/>
          <w:szCs w:val="28"/>
        </w:rPr>
      </w:pPr>
      <w:r w:rsidRPr="00F431E4">
        <w:rPr>
          <w:rFonts w:ascii="Arial" w:hAnsi="Arial" w:cs="Arial"/>
          <w:b/>
          <w:bCs/>
          <w:iCs/>
          <w:color w:val="auto"/>
          <w:sz w:val="32"/>
          <w:szCs w:val="28"/>
        </w:rPr>
        <w:t>Acknowledgments</w:t>
      </w:r>
    </w:p>
    <w:p w:rsidR="00CF5C8D" w:rsidRPr="00F431E4" w:rsidRDefault="00CF5C8D" w:rsidP="00CF5C8D">
      <w:pPr>
        <w:widowControl w:val="0"/>
        <w:tabs>
          <w:tab w:val="left" w:pos="-31680"/>
        </w:tabs>
        <w:spacing w:before="20" w:after="20"/>
        <w:rPr>
          <w:rFonts w:ascii="Arial" w:hAnsi="Arial" w:cs="Arial"/>
          <w:bCs/>
          <w:iCs/>
          <w:color w:val="auto"/>
          <w:sz w:val="32"/>
          <w:szCs w:val="28"/>
        </w:rPr>
      </w:pPr>
      <w:r w:rsidRPr="00F431E4">
        <w:rPr>
          <w:rFonts w:ascii="Arial" w:hAnsi="Arial" w:cs="Arial"/>
          <w:bCs/>
          <w:iCs/>
          <w:color w:val="auto"/>
          <w:sz w:val="32"/>
          <w:szCs w:val="28"/>
        </w:rPr>
        <w:t xml:space="preserve">National Disability Services would like to thank all of our presenters and chair persons. Their time and participation in the </w:t>
      </w:r>
      <w:r w:rsidR="00AC38D6" w:rsidRPr="00F431E4">
        <w:rPr>
          <w:rFonts w:ascii="Arial" w:hAnsi="Arial" w:cs="Arial"/>
          <w:bCs/>
          <w:iCs/>
          <w:color w:val="auto"/>
          <w:sz w:val="32"/>
          <w:szCs w:val="28"/>
        </w:rPr>
        <w:t>WA</w:t>
      </w:r>
      <w:r w:rsidRPr="00F431E4">
        <w:rPr>
          <w:rFonts w:ascii="Arial" w:hAnsi="Arial" w:cs="Arial"/>
          <w:bCs/>
          <w:iCs/>
          <w:color w:val="auto"/>
          <w:sz w:val="32"/>
          <w:szCs w:val="28"/>
        </w:rPr>
        <w:t xml:space="preserve"> Conference 201</w:t>
      </w:r>
      <w:r w:rsidR="000E3831" w:rsidRPr="00F431E4">
        <w:rPr>
          <w:rFonts w:ascii="Arial" w:hAnsi="Arial" w:cs="Arial"/>
          <w:bCs/>
          <w:iCs/>
          <w:color w:val="auto"/>
          <w:sz w:val="32"/>
          <w:szCs w:val="28"/>
        </w:rPr>
        <w:t>7</w:t>
      </w:r>
      <w:r w:rsidRPr="00F431E4">
        <w:rPr>
          <w:rFonts w:ascii="Arial" w:hAnsi="Arial" w:cs="Arial"/>
          <w:bCs/>
          <w:iCs/>
          <w:color w:val="auto"/>
          <w:sz w:val="32"/>
          <w:szCs w:val="28"/>
        </w:rPr>
        <w:t xml:space="preserve"> is greatly appreciated.</w:t>
      </w:r>
    </w:p>
    <w:p w:rsidR="00F431E4" w:rsidRPr="00F431E4" w:rsidRDefault="00F431E4" w:rsidP="00F431E4">
      <w:pPr>
        <w:widowControl w:val="0"/>
        <w:tabs>
          <w:tab w:val="left" w:pos="-31680"/>
        </w:tabs>
        <w:spacing w:before="20" w:after="240"/>
        <w:rPr>
          <w:rFonts w:ascii="Arial" w:hAnsi="Arial" w:cs="Arial"/>
          <w:bCs/>
          <w:iCs/>
          <w:color w:val="auto"/>
          <w:sz w:val="32"/>
          <w:szCs w:val="28"/>
        </w:rPr>
      </w:pPr>
    </w:p>
    <w:p w:rsidR="00AC38D6" w:rsidRPr="00F431E4" w:rsidRDefault="00702461" w:rsidP="00F431E4">
      <w:pPr>
        <w:widowControl w:val="0"/>
        <w:tabs>
          <w:tab w:val="left" w:pos="-31680"/>
        </w:tabs>
        <w:spacing w:before="20" w:after="240"/>
        <w:rPr>
          <w:rFonts w:ascii="Arial" w:hAnsi="Arial" w:cs="Arial"/>
          <w:b/>
          <w:bCs/>
          <w:iCs/>
          <w:color w:val="auto"/>
          <w:sz w:val="36"/>
          <w:szCs w:val="28"/>
        </w:rPr>
      </w:pPr>
      <w:r w:rsidRPr="00F431E4">
        <w:rPr>
          <w:rFonts w:ascii="Arial" w:hAnsi="Arial" w:cs="Arial"/>
          <w:b/>
          <w:bCs/>
          <w:iCs/>
          <w:color w:val="auto"/>
          <w:sz w:val="36"/>
          <w:szCs w:val="28"/>
        </w:rPr>
        <w:t>Exhibitors</w:t>
      </w:r>
    </w:p>
    <w:p w:rsidR="00AC38D6" w:rsidRPr="00F431E4" w:rsidRDefault="00AC38D6" w:rsidP="00AC38D6">
      <w:pPr>
        <w:widowControl w:val="0"/>
        <w:tabs>
          <w:tab w:val="left" w:pos="-31680"/>
        </w:tabs>
        <w:spacing w:before="20" w:after="20"/>
        <w:rPr>
          <w:rFonts w:ascii="Arial" w:hAnsi="Arial" w:cs="Arial"/>
          <w:b/>
          <w:bCs/>
          <w:iCs/>
          <w:color w:val="auto"/>
          <w:sz w:val="32"/>
          <w:szCs w:val="28"/>
          <w:highlight w:val="yellow"/>
        </w:rPr>
      </w:pPr>
    </w:p>
    <w:tbl>
      <w:tblPr>
        <w:tblW w:w="6180" w:type="dxa"/>
        <w:tblLook w:val="04A0" w:firstRow="1" w:lastRow="0" w:firstColumn="1" w:lastColumn="0" w:noHBand="0" w:noVBand="1"/>
      </w:tblPr>
      <w:tblGrid>
        <w:gridCol w:w="1390"/>
        <w:gridCol w:w="5140"/>
      </w:tblGrid>
      <w:tr w:rsidR="006E42DD" w:rsidRPr="00F431E4" w:rsidTr="006E42DD">
        <w:trPr>
          <w:trHeight w:val="315"/>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b/>
                <w:bCs/>
                <w:color w:val="auto"/>
                <w:kern w:val="0"/>
                <w:sz w:val="32"/>
                <w:szCs w:val="28"/>
              </w:rPr>
            </w:pPr>
            <w:r w:rsidRPr="00F431E4">
              <w:rPr>
                <w:rFonts w:ascii="Arial" w:hAnsi="Arial" w:cs="Arial"/>
                <w:b/>
                <w:bCs/>
                <w:color w:val="auto"/>
                <w:kern w:val="0"/>
                <w:sz w:val="32"/>
                <w:szCs w:val="28"/>
              </w:rPr>
              <w:t>Booth number</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b/>
                <w:bCs/>
                <w:color w:val="auto"/>
                <w:kern w:val="0"/>
                <w:sz w:val="32"/>
                <w:szCs w:val="28"/>
              </w:rPr>
            </w:pPr>
            <w:r w:rsidRPr="00F431E4">
              <w:rPr>
                <w:rFonts w:ascii="Arial" w:hAnsi="Arial" w:cs="Arial"/>
                <w:b/>
                <w:bCs/>
                <w:color w:val="auto"/>
                <w:kern w:val="0"/>
                <w:sz w:val="32"/>
                <w:szCs w:val="28"/>
              </w:rPr>
              <w:t>Organisation</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Tikforce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Manage It</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lastRenderedPageBreak/>
              <w:t>4</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KinCare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5</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AccessPay Salary Packaging</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6</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StreetFleet</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7</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Intelife Group</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8</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People 1st Programme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9</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Rise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10</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VisAbility</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11</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St Jude's Disability Services</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13</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Care Support Network</w:t>
            </w:r>
            <w:r w:rsidR="00972ED2">
              <w:rPr>
                <w:rFonts w:ascii="Arial" w:hAnsi="Arial" w:cs="Arial"/>
                <w:color w:val="auto"/>
                <w:kern w:val="0"/>
                <w:sz w:val="32"/>
                <w:szCs w:val="28"/>
              </w:rPr>
              <w:t xml:space="preserve"> myCSN</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14</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Community First International</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15</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Drake Medox</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17</w:t>
            </w:r>
          </w:p>
        </w:tc>
        <w:tc>
          <w:tcPr>
            <w:tcW w:w="5140" w:type="dxa"/>
            <w:tcBorders>
              <w:top w:val="nil"/>
              <w:left w:val="nil"/>
              <w:bottom w:val="nil"/>
              <w:right w:val="nil"/>
            </w:tcBorders>
            <w:shd w:val="clear" w:color="auto" w:fill="auto"/>
            <w:noWrap/>
            <w:vAlign w:val="center"/>
            <w:hideMark/>
          </w:tcPr>
          <w:p w:rsidR="006E42DD" w:rsidRPr="00F431E4" w:rsidRDefault="00972ED2" w:rsidP="006E42DD">
            <w:pPr>
              <w:rPr>
                <w:rFonts w:ascii="Arial" w:hAnsi="Arial" w:cs="Arial"/>
                <w:color w:val="auto"/>
                <w:kern w:val="0"/>
                <w:sz w:val="32"/>
                <w:szCs w:val="28"/>
              </w:rPr>
            </w:pPr>
            <w:r>
              <w:rPr>
                <w:rFonts w:ascii="Arial" w:hAnsi="Arial" w:cs="Arial"/>
                <w:color w:val="auto"/>
                <w:kern w:val="0"/>
                <w:sz w:val="32"/>
                <w:szCs w:val="28"/>
              </w:rPr>
              <w:t>Quravis/ Diversus</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18</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Australian Red Cross Lady Lawley Cottage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19</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RITEQ Workforce Management</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20</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Procura Software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21</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Senses Australia</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22</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HESTA</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23</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Edmen Community Staffing Solutions</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24</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Therapy Focus</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25</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Independent Living Centre WA</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26</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Disability Employment DES</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27</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Illuminance/ AvantCare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28</w:t>
            </w:r>
          </w:p>
        </w:tc>
        <w:tc>
          <w:tcPr>
            <w:tcW w:w="5140" w:type="dxa"/>
            <w:tcBorders>
              <w:top w:val="nil"/>
              <w:left w:val="nil"/>
              <w:bottom w:val="nil"/>
              <w:right w:val="nil"/>
            </w:tcBorders>
            <w:shd w:val="clear" w:color="auto" w:fill="auto"/>
            <w:noWrap/>
            <w:vAlign w:val="center"/>
            <w:hideMark/>
          </w:tcPr>
          <w:p w:rsidR="006E42DD" w:rsidRPr="00F431E4" w:rsidRDefault="00972ED2" w:rsidP="006E42DD">
            <w:pPr>
              <w:rPr>
                <w:rFonts w:ascii="Arial" w:hAnsi="Arial" w:cs="Arial"/>
                <w:color w:val="auto"/>
                <w:kern w:val="0"/>
                <w:sz w:val="32"/>
                <w:szCs w:val="28"/>
              </w:rPr>
            </w:pPr>
            <w:r>
              <w:rPr>
                <w:rFonts w:ascii="Arial" w:hAnsi="Arial" w:cs="Arial"/>
                <w:color w:val="auto"/>
                <w:kern w:val="0"/>
                <w:sz w:val="32"/>
                <w:szCs w:val="28"/>
              </w:rPr>
              <w:t xml:space="preserve">Department of Communities </w:t>
            </w:r>
            <w:bookmarkStart w:id="0" w:name="_GoBack"/>
            <w:bookmarkEnd w:id="0"/>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29</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BuyAbility</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30</w:t>
            </w:r>
          </w:p>
        </w:tc>
        <w:tc>
          <w:tcPr>
            <w:tcW w:w="5140" w:type="dxa"/>
            <w:tcBorders>
              <w:top w:val="nil"/>
              <w:left w:val="nil"/>
              <w:bottom w:val="nil"/>
              <w:right w:val="nil"/>
            </w:tcBorders>
            <w:shd w:val="clear" w:color="auto" w:fill="auto"/>
            <w:noWrap/>
            <w:vAlign w:val="center"/>
            <w:hideMark/>
          </w:tcPr>
          <w:p w:rsidR="006E42DD" w:rsidRPr="00F431E4" w:rsidRDefault="00972ED2" w:rsidP="006E42DD">
            <w:pPr>
              <w:rPr>
                <w:rFonts w:ascii="Arial" w:hAnsi="Arial" w:cs="Arial"/>
                <w:color w:val="auto"/>
                <w:kern w:val="0"/>
                <w:sz w:val="32"/>
                <w:szCs w:val="28"/>
              </w:rPr>
            </w:pPr>
            <w:r w:rsidRPr="00F431E4">
              <w:rPr>
                <w:rFonts w:ascii="Arial" w:hAnsi="Arial" w:cs="Arial"/>
                <w:color w:val="auto"/>
                <w:kern w:val="0"/>
                <w:sz w:val="32"/>
                <w:szCs w:val="28"/>
              </w:rPr>
              <w:t>NDS Membership</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31</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National Disability Practitioners &amp; Carecareers</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32</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Ability Centre</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33</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Disability Safe Week</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34</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TADWA</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35</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 xml:space="preserve">ANSON Management Consulting </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36</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NOFASD Australia</w:t>
            </w:r>
          </w:p>
        </w:tc>
      </w:tr>
      <w:tr w:rsidR="006E42DD" w:rsidRPr="00F431E4" w:rsidTr="006E42DD">
        <w:trPr>
          <w:trHeight w:val="300"/>
        </w:trPr>
        <w:tc>
          <w:tcPr>
            <w:tcW w:w="1040" w:type="dxa"/>
            <w:tcBorders>
              <w:top w:val="nil"/>
              <w:left w:val="nil"/>
              <w:bottom w:val="nil"/>
              <w:right w:val="nil"/>
            </w:tcBorders>
            <w:shd w:val="clear" w:color="auto" w:fill="auto"/>
            <w:noWrap/>
            <w:vAlign w:val="center"/>
            <w:hideMark/>
          </w:tcPr>
          <w:p w:rsidR="006E42DD" w:rsidRPr="00F431E4" w:rsidRDefault="006E42DD" w:rsidP="006E42DD">
            <w:pPr>
              <w:jc w:val="center"/>
              <w:rPr>
                <w:rFonts w:ascii="Arial" w:hAnsi="Arial" w:cs="Arial"/>
                <w:color w:val="auto"/>
                <w:kern w:val="0"/>
                <w:sz w:val="32"/>
                <w:szCs w:val="28"/>
              </w:rPr>
            </w:pPr>
            <w:r w:rsidRPr="00F431E4">
              <w:rPr>
                <w:rFonts w:ascii="Arial" w:hAnsi="Arial" w:cs="Arial"/>
                <w:color w:val="auto"/>
                <w:kern w:val="0"/>
                <w:sz w:val="32"/>
                <w:szCs w:val="28"/>
              </w:rPr>
              <w:t>37</w:t>
            </w:r>
          </w:p>
        </w:tc>
        <w:tc>
          <w:tcPr>
            <w:tcW w:w="5140" w:type="dxa"/>
            <w:tcBorders>
              <w:top w:val="nil"/>
              <w:left w:val="nil"/>
              <w:bottom w:val="nil"/>
              <w:right w:val="nil"/>
            </w:tcBorders>
            <w:shd w:val="clear" w:color="auto" w:fill="auto"/>
            <w:noWrap/>
            <w:vAlign w:val="center"/>
            <w:hideMark/>
          </w:tcPr>
          <w:p w:rsidR="006E42DD" w:rsidRPr="00F431E4" w:rsidRDefault="006E42DD" w:rsidP="006E42DD">
            <w:pPr>
              <w:rPr>
                <w:rFonts w:ascii="Arial" w:hAnsi="Arial" w:cs="Arial"/>
                <w:color w:val="auto"/>
                <w:kern w:val="0"/>
                <w:sz w:val="32"/>
                <w:szCs w:val="28"/>
              </w:rPr>
            </w:pPr>
            <w:r w:rsidRPr="00F431E4">
              <w:rPr>
                <w:rFonts w:ascii="Arial" w:hAnsi="Arial" w:cs="Arial"/>
                <w:color w:val="auto"/>
                <w:kern w:val="0"/>
                <w:sz w:val="32"/>
                <w:szCs w:val="28"/>
              </w:rPr>
              <w:t>UnitingCare West</w:t>
            </w:r>
          </w:p>
        </w:tc>
      </w:tr>
    </w:tbl>
    <w:p w:rsidR="006E42DD" w:rsidRPr="00F431E4" w:rsidRDefault="006E42DD" w:rsidP="00AC38D6">
      <w:pPr>
        <w:widowControl w:val="0"/>
        <w:tabs>
          <w:tab w:val="left" w:pos="-31680"/>
        </w:tabs>
        <w:spacing w:before="20" w:after="20"/>
        <w:rPr>
          <w:rFonts w:ascii="Arial" w:hAnsi="Arial" w:cs="Arial"/>
          <w:b/>
          <w:bCs/>
          <w:iCs/>
          <w:color w:val="auto"/>
          <w:sz w:val="28"/>
          <w:szCs w:val="28"/>
          <w:highlight w:val="yellow"/>
        </w:rPr>
      </w:pPr>
    </w:p>
    <w:p w:rsidR="00AC38D6" w:rsidRPr="002845EA" w:rsidRDefault="00AC38D6" w:rsidP="00AC38D6">
      <w:pPr>
        <w:pStyle w:val="NormalWeb"/>
        <w:shd w:val="clear" w:color="auto" w:fill="FFFFFF"/>
        <w:spacing w:before="0" w:beforeAutospacing="0" w:after="0" w:afterAutospacing="0"/>
        <w:rPr>
          <w:rFonts w:ascii="Arial" w:hAnsi="Arial" w:cs="Arial"/>
        </w:rPr>
      </w:pPr>
    </w:p>
    <w:p w:rsidR="00AC38D6" w:rsidRPr="002845EA" w:rsidRDefault="00AC38D6" w:rsidP="00AC38D6">
      <w:pPr>
        <w:pStyle w:val="NormalWeb"/>
        <w:shd w:val="clear" w:color="auto" w:fill="FFFFFF"/>
        <w:spacing w:before="0" w:beforeAutospacing="0" w:after="0" w:afterAutospacing="0"/>
        <w:rPr>
          <w:rFonts w:ascii="Arial" w:hAnsi="Arial" w:cs="Arial"/>
        </w:rPr>
      </w:pPr>
    </w:p>
    <w:p w:rsidR="0071412A" w:rsidRPr="002845EA" w:rsidRDefault="0071412A" w:rsidP="0003054B">
      <w:pPr>
        <w:pStyle w:val="FACSdotpoint"/>
        <w:numPr>
          <w:ilvl w:val="0"/>
          <w:numId w:val="0"/>
        </w:numPr>
        <w:jc w:val="both"/>
      </w:pPr>
    </w:p>
    <w:p w:rsidR="00B91C0A" w:rsidRPr="002845EA" w:rsidRDefault="00D70B38" w:rsidP="00FB2949">
      <w:pPr>
        <w:widowControl w:val="0"/>
        <w:tabs>
          <w:tab w:val="left" w:pos="-31680"/>
        </w:tabs>
        <w:spacing w:before="20" w:after="20"/>
        <w:rPr>
          <w:rFonts w:ascii="Arial" w:hAnsi="Arial" w:cs="Arial"/>
          <w:b/>
          <w:bCs/>
          <w:iCs/>
          <w:color w:val="auto"/>
          <w:sz w:val="24"/>
          <w:szCs w:val="24"/>
        </w:rPr>
      </w:pPr>
      <w:r w:rsidRPr="002845EA">
        <w:rPr>
          <w:rFonts w:ascii="Arial" w:hAnsi="Arial" w:cs="Arial"/>
          <w:b/>
          <w:bCs/>
          <w:iCs/>
          <w:noProof/>
          <w:color w:val="auto"/>
          <w:sz w:val="24"/>
          <w:szCs w:val="24"/>
        </w:rPr>
        <w:drawing>
          <wp:inline distT="0" distB="0" distL="0" distR="0">
            <wp:extent cx="3810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sectPr w:rsidR="00B91C0A" w:rsidRPr="002845EA" w:rsidSect="00000259">
      <w:pgSz w:w="11906" w:h="16838"/>
      <w:pgMar w:top="907" w:right="851" w:bottom="680"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B8" w:rsidRDefault="006A27B8" w:rsidP="00F430C0">
      <w:r>
        <w:separator/>
      </w:r>
    </w:p>
  </w:endnote>
  <w:endnote w:type="continuationSeparator" w:id="0">
    <w:p w:rsidR="006A27B8" w:rsidRDefault="006A27B8" w:rsidP="00F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B8" w:rsidRDefault="006A27B8" w:rsidP="00F430C0">
      <w:r>
        <w:separator/>
      </w:r>
    </w:p>
  </w:footnote>
  <w:footnote w:type="continuationSeparator" w:id="0">
    <w:p w:rsidR="006A27B8" w:rsidRDefault="006A27B8" w:rsidP="00F4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0B"/>
    <w:multiLevelType w:val="hybridMultilevel"/>
    <w:tmpl w:val="14AA02DC"/>
    <w:lvl w:ilvl="0" w:tplc="F8461EDC">
      <w:start w:val="1"/>
      <w:numFmt w:val="bullet"/>
      <w:pStyle w:val="FACSdo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3964010"/>
    <w:multiLevelType w:val="hybridMultilevel"/>
    <w:tmpl w:val="A8A69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F8B"/>
    <w:multiLevelType w:val="hybridMultilevel"/>
    <w:tmpl w:val="FBDC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124056"/>
    <w:multiLevelType w:val="hybridMultilevel"/>
    <w:tmpl w:val="AEC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6F0122"/>
    <w:multiLevelType w:val="hybridMultilevel"/>
    <w:tmpl w:val="5128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83EAE"/>
    <w:multiLevelType w:val="multilevel"/>
    <w:tmpl w:val="BFA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93558"/>
    <w:multiLevelType w:val="hybridMultilevel"/>
    <w:tmpl w:val="6ECE4BA8"/>
    <w:lvl w:ilvl="0" w:tplc="0C090001">
      <w:start w:val="1"/>
      <w:numFmt w:val="bullet"/>
      <w:lvlText w:val=""/>
      <w:lvlJc w:val="left"/>
      <w:pPr>
        <w:ind w:left="76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78B80775"/>
    <w:multiLevelType w:val="hybridMultilevel"/>
    <w:tmpl w:val="9962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3D5B1B"/>
    <w:multiLevelType w:val="hybridMultilevel"/>
    <w:tmpl w:val="8028071E"/>
    <w:lvl w:ilvl="0" w:tplc="0420A2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BF"/>
    <w:rsid w:val="00000259"/>
    <w:rsid w:val="00000B89"/>
    <w:rsid w:val="00000FD8"/>
    <w:rsid w:val="00002A11"/>
    <w:rsid w:val="000074AE"/>
    <w:rsid w:val="0001512E"/>
    <w:rsid w:val="00023B73"/>
    <w:rsid w:val="0003054B"/>
    <w:rsid w:val="00030948"/>
    <w:rsid w:val="00036EF2"/>
    <w:rsid w:val="0004063D"/>
    <w:rsid w:val="0004073F"/>
    <w:rsid w:val="000426F4"/>
    <w:rsid w:val="00047A93"/>
    <w:rsid w:val="00051494"/>
    <w:rsid w:val="00051617"/>
    <w:rsid w:val="0005207F"/>
    <w:rsid w:val="000650C9"/>
    <w:rsid w:val="000716BB"/>
    <w:rsid w:val="00075B62"/>
    <w:rsid w:val="00083CC7"/>
    <w:rsid w:val="0008530A"/>
    <w:rsid w:val="00086753"/>
    <w:rsid w:val="00087681"/>
    <w:rsid w:val="000879F0"/>
    <w:rsid w:val="00087B3B"/>
    <w:rsid w:val="0009175B"/>
    <w:rsid w:val="0009309A"/>
    <w:rsid w:val="000A2CCF"/>
    <w:rsid w:val="000A67BF"/>
    <w:rsid w:val="000B00A8"/>
    <w:rsid w:val="000B0440"/>
    <w:rsid w:val="000B561D"/>
    <w:rsid w:val="000B76A5"/>
    <w:rsid w:val="000C0E5B"/>
    <w:rsid w:val="000C0F3F"/>
    <w:rsid w:val="000C36F1"/>
    <w:rsid w:val="000C6596"/>
    <w:rsid w:val="000C7E28"/>
    <w:rsid w:val="000D49DE"/>
    <w:rsid w:val="000E17B8"/>
    <w:rsid w:val="000E20C4"/>
    <w:rsid w:val="000E3831"/>
    <w:rsid w:val="000E55F3"/>
    <w:rsid w:val="000E6C86"/>
    <w:rsid w:val="000F0FFA"/>
    <w:rsid w:val="000F254B"/>
    <w:rsid w:val="00100290"/>
    <w:rsid w:val="00100B38"/>
    <w:rsid w:val="001066D9"/>
    <w:rsid w:val="00114C31"/>
    <w:rsid w:val="00122A6C"/>
    <w:rsid w:val="00123CE6"/>
    <w:rsid w:val="00123EBD"/>
    <w:rsid w:val="00123F86"/>
    <w:rsid w:val="0012601F"/>
    <w:rsid w:val="00126C28"/>
    <w:rsid w:val="001275AB"/>
    <w:rsid w:val="0013191B"/>
    <w:rsid w:val="00133CD2"/>
    <w:rsid w:val="00133FCD"/>
    <w:rsid w:val="001357C6"/>
    <w:rsid w:val="00141E49"/>
    <w:rsid w:val="001455BF"/>
    <w:rsid w:val="001458AD"/>
    <w:rsid w:val="001458BF"/>
    <w:rsid w:val="001466A9"/>
    <w:rsid w:val="00150F78"/>
    <w:rsid w:val="00154007"/>
    <w:rsid w:val="00154E76"/>
    <w:rsid w:val="0015519E"/>
    <w:rsid w:val="001564E7"/>
    <w:rsid w:val="00163CC7"/>
    <w:rsid w:val="00164752"/>
    <w:rsid w:val="00167080"/>
    <w:rsid w:val="0016779B"/>
    <w:rsid w:val="00170D2F"/>
    <w:rsid w:val="0017591B"/>
    <w:rsid w:val="00184D86"/>
    <w:rsid w:val="001858E2"/>
    <w:rsid w:val="00191ACC"/>
    <w:rsid w:val="00197083"/>
    <w:rsid w:val="001A4041"/>
    <w:rsid w:val="001A4628"/>
    <w:rsid w:val="001A6463"/>
    <w:rsid w:val="001B010E"/>
    <w:rsid w:val="001B05E3"/>
    <w:rsid w:val="001B0847"/>
    <w:rsid w:val="001B1208"/>
    <w:rsid w:val="001B1CCE"/>
    <w:rsid w:val="001B3728"/>
    <w:rsid w:val="001B3D37"/>
    <w:rsid w:val="001B5D5F"/>
    <w:rsid w:val="001B60A9"/>
    <w:rsid w:val="001B71D2"/>
    <w:rsid w:val="001B7593"/>
    <w:rsid w:val="001C18F7"/>
    <w:rsid w:val="001C223E"/>
    <w:rsid w:val="001D37BC"/>
    <w:rsid w:val="001D7861"/>
    <w:rsid w:val="001E079E"/>
    <w:rsid w:val="001E4676"/>
    <w:rsid w:val="001F0BBC"/>
    <w:rsid w:val="001F3686"/>
    <w:rsid w:val="001F4063"/>
    <w:rsid w:val="001F4D5E"/>
    <w:rsid w:val="001F61E8"/>
    <w:rsid w:val="002021DD"/>
    <w:rsid w:val="00206BCF"/>
    <w:rsid w:val="002130A2"/>
    <w:rsid w:val="0021543E"/>
    <w:rsid w:val="00220533"/>
    <w:rsid w:val="00222A64"/>
    <w:rsid w:val="002231E9"/>
    <w:rsid w:val="00223892"/>
    <w:rsid w:val="00231FF1"/>
    <w:rsid w:val="002326E0"/>
    <w:rsid w:val="00232BC6"/>
    <w:rsid w:val="00233AB6"/>
    <w:rsid w:val="002344E4"/>
    <w:rsid w:val="002365DD"/>
    <w:rsid w:val="00236D9A"/>
    <w:rsid w:val="00243C0F"/>
    <w:rsid w:val="002474EA"/>
    <w:rsid w:val="0025014E"/>
    <w:rsid w:val="00250A27"/>
    <w:rsid w:val="00250E01"/>
    <w:rsid w:val="00252B8A"/>
    <w:rsid w:val="0025599C"/>
    <w:rsid w:val="00255F6A"/>
    <w:rsid w:val="002601C1"/>
    <w:rsid w:val="00260651"/>
    <w:rsid w:val="00262E75"/>
    <w:rsid w:val="00264AF8"/>
    <w:rsid w:val="00267260"/>
    <w:rsid w:val="00267949"/>
    <w:rsid w:val="00271524"/>
    <w:rsid w:val="002737F3"/>
    <w:rsid w:val="00274B4E"/>
    <w:rsid w:val="00281235"/>
    <w:rsid w:val="00282EB0"/>
    <w:rsid w:val="00283F27"/>
    <w:rsid w:val="002845EA"/>
    <w:rsid w:val="00292C62"/>
    <w:rsid w:val="00294E28"/>
    <w:rsid w:val="00295D0B"/>
    <w:rsid w:val="00296F40"/>
    <w:rsid w:val="002A2F3A"/>
    <w:rsid w:val="002A632B"/>
    <w:rsid w:val="002A7F05"/>
    <w:rsid w:val="002B2FB9"/>
    <w:rsid w:val="002B51C3"/>
    <w:rsid w:val="002B6700"/>
    <w:rsid w:val="002B6796"/>
    <w:rsid w:val="002B6E4B"/>
    <w:rsid w:val="002B781B"/>
    <w:rsid w:val="002C0287"/>
    <w:rsid w:val="002C0DDF"/>
    <w:rsid w:val="002C1EA1"/>
    <w:rsid w:val="002C2BA7"/>
    <w:rsid w:val="002C5224"/>
    <w:rsid w:val="002C6645"/>
    <w:rsid w:val="002D25C5"/>
    <w:rsid w:val="002E2729"/>
    <w:rsid w:val="002E563A"/>
    <w:rsid w:val="002F070D"/>
    <w:rsid w:val="002F1FE3"/>
    <w:rsid w:val="002F2D6D"/>
    <w:rsid w:val="002F2DD3"/>
    <w:rsid w:val="0030160D"/>
    <w:rsid w:val="003068D3"/>
    <w:rsid w:val="00306FC9"/>
    <w:rsid w:val="00310B4C"/>
    <w:rsid w:val="00311759"/>
    <w:rsid w:val="00315797"/>
    <w:rsid w:val="003175D2"/>
    <w:rsid w:val="00323EE2"/>
    <w:rsid w:val="00324449"/>
    <w:rsid w:val="00324E9D"/>
    <w:rsid w:val="00333A45"/>
    <w:rsid w:val="00337F82"/>
    <w:rsid w:val="00340A88"/>
    <w:rsid w:val="00342078"/>
    <w:rsid w:val="0034250F"/>
    <w:rsid w:val="003436D2"/>
    <w:rsid w:val="00343E63"/>
    <w:rsid w:val="003454F9"/>
    <w:rsid w:val="00347683"/>
    <w:rsid w:val="00353B11"/>
    <w:rsid w:val="00353BF9"/>
    <w:rsid w:val="00355803"/>
    <w:rsid w:val="00357E5E"/>
    <w:rsid w:val="00360834"/>
    <w:rsid w:val="00362FB4"/>
    <w:rsid w:val="00370019"/>
    <w:rsid w:val="003710A1"/>
    <w:rsid w:val="00381C26"/>
    <w:rsid w:val="00384818"/>
    <w:rsid w:val="00387BAF"/>
    <w:rsid w:val="003956EC"/>
    <w:rsid w:val="00396943"/>
    <w:rsid w:val="003A281F"/>
    <w:rsid w:val="003A3E92"/>
    <w:rsid w:val="003A5FC9"/>
    <w:rsid w:val="003A729A"/>
    <w:rsid w:val="003B0143"/>
    <w:rsid w:val="003B0BD8"/>
    <w:rsid w:val="003B3BFD"/>
    <w:rsid w:val="003B3F02"/>
    <w:rsid w:val="003B7CB2"/>
    <w:rsid w:val="003C3CEC"/>
    <w:rsid w:val="003C5A2D"/>
    <w:rsid w:val="003D083A"/>
    <w:rsid w:val="003D1A30"/>
    <w:rsid w:val="003D2B22"/>
    <w:rsid w:val="003D3F5D"/>
    <w:rsid w:val="003D401F"/>
    <w:rsid w:val="003D4AE9"/>
    <w:rsid w:val="003E262A"/>
    <w:rsid w:val="003E3C44"/>
    <w:rsid w:val="003E5D36"/>
    <w:rsid w:val="003E7A74"/>
    <w:rsid w:val="003E7F7E"/>
    <w:rsid w:val="003F15ED"/>
    <w:rsid w:val="003F2893"/>
    <w:rsid w:val="003F31BB"/>
    <w:rsid w:val="003F4682"/>
    <w:rsid w:val="003F6A50"/>
    <w:rsid w:val="003F7675"/>
    <w:rsid w:val="00400D7B"/>
    <w:rsid w:val="00402E5F"/>
    <w:rsid w:val="00403C40"/>
    <w:rsid w:val="004047CE"/>
    <w:rsid w:val="004061EF"/>
    <w:rsid w:val="0041250C"/>
    <w:rsid w:val="00415752"/>
    <w:rsid w:val="00415FC5"/>
    <w:rsid w:val="00421B7D"/>
    <w:rsid w:val="004306B5"/>
    <w:rsid w:val="004326B2"/>
    <w:rsid w:val="00432C1D"/>
    <w:rsid w:val="00434060"/>
    <w:rsid w:val="00434696"/>
    <w:rsid w:val="00434EA0"/>
    <w:rsid w:val="0043712F"/>
    <w:rsid w:val="004438EF"/>
    <w:rsid w:val="004524B1"/>
    <w:rsid w:val="0045500E"/>
    <w:rsid w:val="00455F0A"/>
    <w:rsid w:val="00460E14"/>
    <w:rsid w:val="00461DF2"/>
    <w:rsid w:val="00462805"/>
    <w:rsid w:val="00466706"/>
    <w:rsid w:val="00466AD8"/>
    <w:rsid w:val="00473FFC"/>
    <w:rsid w:val="004744FC"/>
    <w:rsid w:val="004755AF"/>
    <w:rsid w:val="00480A70"/>
    <w:rsid w:val="00481085"/>
    <w:rsid w:val="004826E8"/>
    <w:rsid w:val="00485054"/>
    <w:rsid w:val="0048652C"/>
    <w:rsid w:val="00491A0F"/>
    <w:rsid w:val="004949C4"/>
    <w:rsid w:val="004A0BD5"/>
    <w:rsid w:val="004A1136"/>
    <w:rsid w:val="004A6C2D"/>
    <w:rsid w:val="004A7707"/>
    <w:rsid w:val="004B241C"/>
    <w:rsid w:val="004B3040"/>
    <w:rsid w:val="004B3F85"/>
    <w:rsid w:val="004B55E4"/>
    <w:rsid w:val="004C1F04"/>
    <w:rsid w:val="004C232B"/>
    <w:rsid w:val="004C2912"/>
    <w:rsid w:val="004C2C9B"/>
    <w:rsid w:val="004D2893"/>
    <w:rsid w:val="004D2FBE"/>
    <w:rsid w:val="004D7DB1"/>
    <w:rsid w:val="004E234F"/>
    <w:rsid w:val="004E24D8"/>
    <w:rsid w:val="004E4AB3"/>
    <w:rsid w:val="004E74F3"/>
    <w:rsid w:val="004F3D03"/>
    <w:rsid w:val="004F4588"/>
    <w:rsid w:val="0050237A"/>
    <w:rsid w:val="0050387A"/>
    <w:rsid w:val="005075CF"/>
    <w:rsid w:val="00516D53"/>
    <w:rsid w:val="0052014F"/>
    <w:rsid w:val="005211A4"/>
    <w:rsid w:val="00521B2F"/>
    <w:rsid w:val="00521F7A"/>
    <w:rsid w:val="0052215B"/>
    <w:rsid w:val="00524D2F"/>
    <w:rsid w:val="00534F8C"/>
    <w:rsid w:val="00536855"/>
    <w:rsid w:val="00536A66"/>
    <w:rsid w:val="00541B26"/>
    <w:rsid w:val="00550FB3"/>
    <w:rsid w:val="00551364"/>
    <w:rsid w:val="00553763"/>
    <w:rsid w:val="00553939"/>
    <w:rsid w:val="0056278C"/>
    <w:rsid w:val="00564DD7"/>
    <w:rsid w:val="00565201"/>
    <w:rsid w:val="0057000F"/>
    <w:rsid w:val="00572CEC"/>
    <w:rsid w:val="00573F86"/>
    <w:rsid w:val="00580D55"/>
    <w:rsid w:val="00580F1E"/>
    <w:rsid w:val="00581733"/>
    <w:rsid w:val="00581E25"/>
    <w:rsid w:val="005824C9"/>
    <w:rsid w:val="005874F7"/>
    <w:rsid w:val="00590C19"/>
    <w:rsid w:val="00596EE4"/>
    <w:rsid w:val="005A4761"/>
    <w:rsid w:val="005A4810"/>
    <w:rsid w:val="005B27A1"/>
    <w:rsid w:val="005B3BA8"/>
    <w:rsid w:val="005B46F9"/>
    <w:rsid w:val="005B76BD"/>
    <w:rsid w:val="005C2F75"/>
    <w:rsid w:val="005C30F5"/>
    <w:rsid w:val="005C4BF9"/>
    <w:rsid w:val="005C776B"/>
    <w:rsid w:val="005D2E8B"/>
    <w:rsid w:val="005D489C"/>
    <w:rsid w:val="005D5DFE"/>
    <w:rsid w:val="005E1B23"/>
    <w:rsid w:val="005E2F58"/>
    <w:rsid w:val="005E4372"/>
    <w:rsid w:val="005E486D"/>
    <w:rsid w:val="005E5CB2"/>
    <w:rsid w:val="005F12A4"/>
    <w:rsid w:val="005F449D"/>
    <w:rsid w:val="00603323"/>
    <w:rsid w:val="00613E6E"/>
    <w:rsid w:val="00614565"/>
    <w:rsid w:val="006148C5"/>
    <w:rsid w:val="006153DD"/>
    <w:rsid w:val="00620862"/>
    <w:rsid w:val="00620C41"/>
    <w:rsid w:val="00621B40"/>
    <w:rsid w:val="00627D8F"/>
    <w:rsid w:val="006361BA"/>
    <w:rsid w:val="00637FF2"/>
    <w:rsid w:val="00640E00"/>
    <w:rsid w:val="00642791"/>
    <w:rsid w:val="00650487"/>
    <w:rsid w:val="00653F21"/>
    <w:rsid w:val="00654640"/>
    <w:rsid w:val="006546D6"/>
    <w:rsid w:val="006553A5"/>
    <w:rsid w:val="00655588"/>
    <w:rsid w:val="00662B2D"/>
    <w:rsid w:val="006636F8"/>
    <w:rsid w:val="006650F3"/>
    <w:rsid w:val="00666420"/>
    <w:rsid w:val="006762E6"/>
    <w:rsid w:val="006816F1"/>
    <w:rsid w:val="00684083"/>
    <w:rsid w:val="00693FC8"/>
    <w:rsid w:val="006951BE"/>
    <w:rsid w:val="00695674"/>
    <w:rsid w:val="0069669A"/>
    <w:rsid w:val="006A0E80"/>
    <w:rsid w:val="006A27B8"/>
    <w:rsid w:val="006A27BD"/>
    <w:rsid w:val="006A4FE5"/>
    <w:rsid w:val="006A6CB3"/>
    <w:rsid w:val="006A7369"/>
    <w:rsid w:val="006B225F"/>
    <w:rsid w:val="006B337B"/>
    <w:rsid w:val="006B4C20"/>
    <w:rsid w:val="006B7979"/>
    <w:rsid w:val="006C0DB0"/>
    <w:rsid w:val="006C474A"/>
    <w:rsid w:val="006C5030"/>
    <w:rsid w:val="006C5D1A"/>
    <w:rsid w:val="006C61A7"/>
    <w:rsid w:val="006C62FB"/>
    <w:rsid w:val="006C654C"/>
    <w:rsid w:val="006C71AD"/>
    <w:rsid w:val="006D141A"/>
    <w:rsid w:val="006D6169"/>
    <w:rsid w:val="006D7038"/>
    <w:rsid w:val="006E04EA"/>
    <w:rsid w:val="006E42DD"/>
    <w:rsid w:val="006E5F2E"/>
    <w:rsid w:val="006F1A85"/>
    <w:rsid w:val="006F2FC4"/>
    <w:rsid w:val="006F5244"/>
    <w:rsid w:val="006F53D8"/>
    <w:rsid w:val="006F5A0D"/>
    <w:rsid w:val="006F6364"/>
    <w:rsid w:val="006F7BCE"/>
    <w:rsid w:val="00702461"/>
    <w:rsid w:val="0070450C"/>
    <w:rsid w:val="0070604F"/>
    <w:rsid w:val="007072B1"/>
    <w:rsid w:val="0070779C"/>
    <w:rsid w:val="00711B93"/>
    <w:rsid w:val="007134CA"/>
    <w:rsid w:val="0071412A"/>
    <w:rsid w:val="00720614"/>
    <w:rsid w:val="00725026"/>
    <w:rsid w:val="007270A4"/>
    <w:rsid w:val="00731320"/>
    <w:rsid w:val="00731FC6"/>
    <w:rsid w:val="00744E1B"/>
    <w:rsid w:val="0075772C"/>
    <w:rsid w:val="00762246"/>
    <w:rsid w:val="00772C2D"/>
    <w:rsid w:val="007752E0"/>
    <w:rsid w:val="00775DD9"/>
    <w:rsid w:val="0077635A"/>
    <w:rsid w:val="007800CE"/>
    <w:rsid w:val="007803E4"/>
    <w:rsid w:val="007806F5"/>
    <w:rsid w:val="00783F8B"/>
    <w:rsid w:val="0079234F"/>
    <w:rsid w:val="00792FA5"/>
    <w:rsid w:val="007954A2"/>
    <w:rsid w:val="00797D93"/>
    <w:rsid w:val="007A06EA"/>
    <w:rsid w:val="007A4241"/>
    <w:rsid w:val="007A4B6A"/>
    <w:rsid w:val="007A5687"/>
    <w:rsid w:val="007B37C0"/>
    <w:rsid w:val="007C1C1B"/>
    <w:rsid w:val="007C3A0F"/>
    <w:rsid w:val="007C41EA"/>
    <w:rsid w:val="007C693C"/>
    <w:rsid w:val="007D175B"/>
    <w:rsid w:val="007D25CB"/>
    <w:rsid w:val="007D3703"/>
    <w:rsid w:val="007D4DBF"/>
    <w:rsid w:val="007E0746"/>
    <w:rsid w:val="007E0943"/>
    <w:rsid w:val="007E0C52"/>
    <w:rsid w:val="007E37D2"/>
    <w:rsid w:val="007E3F70"/>
    <w:rsid w:val="007E4250"/>
    <w:rsid w:val="007E60A2"/>
    <w:rsid w:val="007F2874"/>
    <w:rsid w:val="007F2DC4"/>
    <w:rsid w:val="007F5321"/>
    <w:rsid w:val="007F6448"/>
    <w:rsid w:val="0080004B"/>
    <w:rsid w:val="00800754"/>
    <w:rsid w:val="008013EB"/>
    <w:rsid w:val="00804F73"/>
    <w:rsid w:val="00810DD0"/>
    <w:rsid w:val="00811AA8"/>
    <w:rsid w:val="00820972"/>
    <w:rsid w:val="00821CF8"/>
    <w:rsid w:val="0082285B"/>
    <w:rsid w:val="008232B1"/>
    <w:rsid w:val="008256D3"/>
    <w:rsid w:val="00826E4E"/>
    <w:rsid w:val="008270D8"/>
    <w:rsid w:val="0082787F"/>
    <w:rsid w:val="0083003A"/>
    <w:rsid w:val="008323A9"/>
    <w:rsid w:val="0083284C"/>
    <w:rsid w:val="00833989"/>
    <w:rsid w:val="00833FE2"/>
    <w:rsid w:val="00835CAA"/>
    <w:rsid w:val="0083604A"/>
    <w:rsid w:val="00845739"/>
    <w:rsid w:val="008513C5"/>
    <w:rsid w:val="008516C8"/>
    <w:rsid w:val="008542E2"/>
    <w:rsid w:val="0085783C"/>
    <w:rsid w:val="008578A9"/>
    <w:rsid w:val="00857E7B"/>
    <w:rsid w:val="008657AD"/>
    <w:rsid w:val="00866124"/>
    <w:rsid w:val="0086714D"/>
    <w:rsid w:val="0086793D"/>
    <w:rsid w:val="008715FD"/>
    <w:rsid w:val="00873BDF"/>
    <w:rsid w:val="00876382"/>
    <w:rsid w:val="00876827"/>
    <w:rsid w:val="00880172"/>
    <w:rsid w:val="00880205"/>
    <w:rsid w:val="00882AA0"/>
    <w:rsid w:val="00886524"/>
    <w:rsid w:val="008873E4"/>
    <w:rsid w:val="00890AB1"/>
    <w:rsid w:val="00893EAA"/>
    <w:rsid w:val="008958D1"/>
    <w:rsid w:val="00897BB1"/>
    <w:rsid w:val="008A0A5E"/>
    <w:rsid w:val="008A175A"/>
    <w:rsid w:val="008A79AC"/>
    <w:rsid w:val="008B32AF"/>
    <w:rsid w:val="008B71C1"/>
    <w:rsid w:val="008B7CE3"/>
    <w:rsid w:val="008C5340"/>
    <w:rsid w:val="008C68D8"/>
    <w:rsid w:val="008D30E3"/>
    <w:rsid w:val="008D3966"/>
    <w:rsid w:val="008D5BA0"/>
    <w:rsid w:val="008E3A98"/>
    <w:rsid w:val="008E697A"/>
    <w:rsid w:val="008E6A3A"/>
    <w:rsid w:val="008F0FA7"/>
    <w:rsid w:val="008F18D4"/>
    <w:rsid w:val="008F1D9A"/>
    <w:rsid w:val="0090050D"/>
    <w:rsid w:val="009006DD"/>
    <w:rsid w:val="00902327"/>
    <w:rsid w:val="00904F7B"/>
    <w:rsid w:val="009058B5"/>
    <w:rsid w:val="00914EBE"/>
    <w:rsid w:val="00917FC3"/>
    <w:rsid w:val="00920DC5"/>
    <w:rsid w:val="00922834"/>
    <w:rsid w:val="00932472"/>
    <w:rsid w:val="00935789"/>
    <w:rsid w:val="00937FFE"/>
    <w:rsid w:val="009474BC"/>
    <w:rsid w:val="00950E9A"/>
    <w:rsid w:val="00951461"/>
    <w:rsid w:val="00951B48"/>
    <w:rsid w:val="00960D47"/>
    <w:rsid w:val="00966C55"/>
    <w:rsid w:val="00966DD3"/>
    <w:rsid w:val="009701FE"/>
    <w:rsid w:val="00972ED2"/>
    <w:rsid w:val="009733D2"/>
    <w:rsid w:val="009841C2"/>
    <w:rsid w:val="0099089F"/>
    <w:rsid w:val="00993FD2"/>
    <w:rsid w:val="00995E87"/>
    <w:rsid w:val="009973E7"/>
    <w:rsid w:val="009A1837"/>
    <w:rsid w:val="009A2B91"/>
    <w:rsid w:val="009A5FAC"/>
    <w:rsid w:val="009B0D82"/>
    <w:rsid w:val="009B182F"/>
    <w:rsid w:val="009B2328"/>
    <w:rsid w:val="009B2751"/>
    <w:rsid w:val="009B2B00"/>
    <w:rsid w:val="009B3B2B"/>
    <w:rsid w:val="009B5AF3"/>
    <w:rsid w:val="009C2BC6"/>
    <w:rsid w:val="009C3D94"/>
    <w:rsid w:val="009D1019"/>
    <w:rsid w:val="009D5572"/>
    <w:rsid w:val="009E0131"/>
    <w:rsid w:val="009E1168"/>
    <w:rsid w:val="009E66FA"/>
    <w:rsid w:val="009F13B7"/>
    <w:rsid w:val="00A01E4A"/>
    <w:rsid w:val="00A140BC"/>
    <w:rsid w:val="00A1578C"/>
    <w:rsid w:val="00A16E0D"/>
    <w:rsid w:val="00A1746F"/>
    <w:rsid w:val="00A302B8"/>
    <w:rsid w:val="00A33D46"/>
    <w:rsid w:val="00A419A7"/>
    <w:rsid w:val="00A51992"/>
    <w:rsid w:val="00A51A61"/>
    <w:rsid w:val="00A54F93"/>
    <w:rsid w:val="00A572B2"/>
    <w:rsid w:val="00A645DE"/>
    <w:rsid w:val="00A64994"/>
    <w:rsid w:val="00A662ED"/>
    <w:rsid w:val="00A663FB"/>
    <w:rsid w:val="00A7067D"/>
    <w:rsid w:val="00A706C4"/>
    <w:rsid w:val="00A712AC"/>
    <w:rsid w:val="00A72F51"/>
    <w:rsid w:val="00A74025"/>
    <w:rsid w:val="00A761CC"/>
    <w:rsid w:val="00A761D6"/>
    <w:rsid w:val="00A7633C"/>
    <w:rsid w:val="00A7789B"/>
    <w:rsid w:val="00A90B87"/>
    <w:rsid w:val="00A97484"/>
    <w:rsid w:val="00AA4821"/>
    <w:rsid w:val="00AA4A8D"/>
    <w:rsid w:val="00AA4E37"/>
    <w:rsid w:val="00AA6E64"/>
    <w:rsid w:val="00AB486A"/>
    <w:rsid w:val="00AC38D6"/>
    <w:rsid w:val="00AC3CB5"/>
    <w:rsid w:val="00AC5E59"/>
    <w:rsid w:val="00AC7E8D"/>
    <w:rsid w:val="00AD350E"/>
    <w:rsid w:val="00AD4914"/>
    <w:rsid w:val="00AD6BE5"/>
    <w:rsid w:val="00AE1476"/>
    <w:rsid w:val="00AE5F1E"/>
    <w:rsid w:val="00AE6657"/>
    <w:rsid w:val="00AF461D"/>
    <w:rsid w:val="00B02346"/>
    <w:rsid w:val="00B02893"/>
    <w:rsid w:val="00B02C51"/>
    <w:rsid w:val="00B04560"/>
    <w:rsid w:val="00B05FD7"/>
    <w:rsid w:val="00B0646F"/>
    <w:rsid w:val="00B14092"/>
    <w:rsid w:val="00B15AD1"/>
    <w:rsid w:val="00B2221D"/>
    <w:rsid w:val="00B244DC"/>
    <w:rsid w:val="00B2534F"/>
    <w:rsid w:val="00B2640B"/>
    <w:rsid w:val="00B27ED7"/>
    <w:rsid w:val="00B30078"/>
    <w:rsid w:val="00B412E8"/>
    <w:rsid w:val="00B420E9"/>
    <w:rsid w:val="00B43CBF"/>
    <w:rsid w:val="00B447AF"/>
    <w:rsid w:val="00B4480D"/>
    <w:rsid w:val="00B44AF1"/>
    <w:rsid w:val="00B47F53"/>
    <w:rsid w:val="00B50A34"/>
    <w:rsid w:val="00B50D0C"/>
    <w:rsid w:val="00B53CC9"/>
    <w:rsid w:val="00B54B98"/>
    <w:rsid w:val="00B55A55"/>
    <w:rsid w:val="00B57135"/>
    <w:rsid w:val="00B572FB"/>
    <w:rsid w:val="00B57490"/>
    <w:rsid w:val="00B667F8"/>
    <w:rsid w:val="00B72C28"/>
    <w:rsid w:val="00B75C9C"/>
    <w:rsid w:val="00B80F8D"/>
    <w:rsid w:val="00B830B1"/>
    <w:rsid w:val="00B83ECD"/>
    <w:rsid w:val="00B91C0A"/>
    <w:rsid w:val="00B91F7D"/>
    <w:rsid w:val="00B92665"/>
    <w:rsid w:val="00B9271A"/>
    <w:rsid w:val="00B96BDC"/>
    <w:rsid w:val="00B976A3"/>
    <w:rsid w:val="00BA2A67"/>
    <w:rsid w:val="00BB020E"/>
    <w:rsid w:val="00BB0F43"/>
    <w:rsid w:val="00BB657E"/>
    <w:rsid w:val="00BB7F1C"/>
    <w:rsid w:val="00BC278A"/>
    <w:rsid w:val="00BC3A29"/>
    <w:rsid w:val="00BC4A28"/>
    <w:rsid w:val="00BC5730"/>
    <w:rsid w:val="00BC589B"/>
    <w:rsid w:val="00BD04C7"/>
    <w:rsid w:val="00BD12B5"/>
    <w:rsid w:val="00BD13F8"/>
    <w:rsid w:val="00BD2E4D"/>
    <w:rsid w:val="00BD4BE1"/>
    <w:rsid w:val="00BD4F45"/>
    <w:rsid w:val="00BD5BB3"/>
    <w:rsid w:val="00BD6A4F"/>
    <w:rsid w:val="00BD7B43"/>
    <w:rsid w:val="00BE2612"/>
    <w:rsid w:val="00BF170A"/>
    <w:rsid w:val="00BF4310"/>
    <w:rsid w:val="00BF48A3"/>
    <w:rsid w:val="00C01EDA"/>
    <w:rsid w:val="00C05629"/>
    <w:rsid w:val="00C0692C"/>
    <w:rsid w:val="00C11107"/>
    <w:rsid w:val="00C11CD1"/>
    <w:rsid w:val="00C1345C"/>
    <w:rsid w:val="00C15059"/>
    <w:rsid w:val="00C20EB5"/>
    <w:rsid w:val="00C2384C"/>
    <w:rsid w:val="00C25FC2"/>
    <w:rsid w:val="00C313E2"/>
    <w:rsid w:val="00C32E59"/>
    <w:rsid w:val="00C4237B"/>
    <w:rsid w:val="00C4255D"/>
    <w:rsid w:val="00C43DCF"/>
    <w:rsid w:val="00C52C54"/>
    <w:rsid w:val="00C5728B"/>
    <w:rsid w:val="00C6115E"/>
    <w:rsid w:val="00C64FE5"/>
    <w:rsid w:val="00C659EC"/>
    <w:rsid w:val="00C65D2A"/>
    <w:rsid w:val="00C66643"/>
    <w:rsid w:val="00C6686F"/>
    <w:rsid w:val="00C67B8A"/>
    <w:rsid w:val="00C70265"/>
    <w:rsid w:val="00C713F1"/>
    <w:rsid w:val="00C71E37"/>
    <w:rsid w:val="00C75492"/>
    <w:rsid w:val="00C75A8B"/>
    <w:rsid w:val="00C808CC"/>
    <w:rsid w:val="00C83C03"/>
    <w:rsid w:val="00CA4271"/>
    <w:rsid w:val="00CA57AD"/>
    <w:rsid w:val="00CA67CA"/>
    <w:rsid w:val="00CA6AC1"/>
    <w:rsid w:val="00CB2B13"/>
    <w:rsid w:val="00CB424E"/>
    <w:rsid w:val="00CB5120"/>
    <w:rsid w:val="00CB73AA"/>
    <w:rsid w:val="00CC05DF"/>
    <w:rsid w:val="00CC3B12"/>
    <w:rsid w:val="00CC3E5A"/>
    <w:rsid w:val="00CC4CCC"/>
    <w:rsid w:val="00CC6FFA"/>
    <w:rsid w:val="00CD0055"/>
    <w:rsid w:val="00CD1DEE"/>
    <w:rsid w:val="00CD35A9"/>
    <w:rsid w:val="00CE0759"/>
    <w:rsid w:val="00CE1CD9"/>
    <w:rsid w:val="00CE2ED6"/>
    <w:rsid w:val="00CE5065"/>
    <w:rsid w:val="00CF5AEA"/>
    <w:rsid w:val="00CF5C8D"/>
    <w:rsid w:val="00CF6341"/>
    <w:rsid w:val="00D021A4"/>
    <w:rsid w:val="00D03FA9"/>
    <w:rsid w:val="00D048E9"/>
    <w:rsid w:val="00D054DD"/>
    <w:rsid w:val="00D111B9"/>
    <w:rsid w:val="00D12D1F"/>
    <w:rsid w:val="00D1660C"/>
    <w:rsid w:val="00D16E79"/>
    <w:rsid w:val="00D17691"/>
    <w:rsid w:val="00D17D77"/>
    <w:rsid w:val="00D206CC"/>
    <w:rsid w:val="00D221D9"/>
    <w:rsid w:val="00D24A46"/>
    <w:rsid w:val="00D2543C"/>
    <w:rsid w:val="00D30875"/>
    <w:rsid w:val="00D31C38"/>
    <w:rsid w:val="00D336C4"/>
    <w:rsid w:val="00D34372"/>
    <w:rsid w:val="00D3621A"/>
    <w:rsid w:val="00D41E6F"/>
    <w:rsid w:val="00D423F0"/>
    <w:rsid w:val="00D476B7"/>
    <w:rsid w:val="00D50058"/>
    <w:rsid w:val="00D509E0"/>
    <w:rsid w:val="00D531FF"/>
    <w:rsid w:val="00D5642B"/>
    <w:rsid w:val="00D646E0"/>
    <w:rsid w:val="00D66B88"/>
    <w:rsid w:val="00D70B38"/>
    <w:rsid w:val="00D7181B"/>
    <w:rsid w:val="00D71921"/>
    <w:rsid w:val="00D71CAC"/>
    <w:rsid w:val="00D73D54"/>
    <w:rsid w:val="00D75957"/>
    <w:rsid w:val="00D852BF"/>
    <w:rsid w:val="00D85A66"/>
    <w:rsid w:val="00D86E14"/>
    <w:rsid w:val="00D8718A"/>
    <w:rsid w:val="00D918F2"/>
    <w:rsid w:val="00D94D60"/>
    <w:rsid w:val="00D95090"/>
    <w:rsid w:val="00D979A9"/>
    <w:rsid w:val="00DA5515"/>
    <w:rsid w:val="00DA6895"/>
    <w:rsid w:val="00DA69EC"/>
    <w:rsid w:val="00DA6D12"/>
    <w:rsid w:val="00DA72C8"/>
    <w:rsid w:val="00DB2159"/>
    <w:rsid w:val="00DB2868"/>
    <w:rsid w:val="00DB33F2"/>
    <w:rsid w:val="00DB355E"/>
    <w:rsid w:val="00DB44F1"/>
    <w:rsid w:val="00DB4673"/>
    <w:rsid w:val="00DB5B91"/>
    <w:rsid w:val="00DB5EA5"/>
    <w:rsid w:val="00DB74DF"/>
    <w:rsid w:val="00DC1487"/>
    <w:rsid w:val="00DC5B25"/>
    <w:rsid w:val="00DC5BD6"/>
    <w:rsid w:val="00DC6F1F"/>
    <w:rsid w:val="00DD61B3"/>
    <w:rsid w:val="00DE5803"/>
    <w:rsid w:val="00DE68DB"/>
    <w:rsid w:val="00DE6FD0"/>
    <w:rsid w:val="00DE7553"/>
    <w:rsid w:val="00DF193F"/>
    <w:rsid w:val="00DF3753"/>
    <w:rsid w:val="00DF444B"/>
    <w:rsid w:val="00E019DB"/>
    <w:rsid w:val="00E02C49"/>
    <w:rsid w:val="00E03F3D"/>
    <w:rsid w:val="00E04739"/>
    <w:rsid w:val="00E124BF"/>
    <w:rsid w:val="00E14992"/>
    <w:rsid w:val="00E17242"/>
    <w:rsid w:val="00E17798"/>
    <w:rsid w:val="00E17986"/>
    <w:rsid w:val="00E2358A"/>
    <w:rsid w:val="00E2463E"/>
    <w:rsid w:val="00E327B2"/>
    <w:rsid w:val="00E37FAD"/>
    <w:rsid w:val="00E40CBC"/>
    <w:rsid w:val="00E42D36"/>
    <w:rsid w:val="00E434E1"/>
    <w:rsid w:val="00E520C6"/>
    <w:rsid w:val="00E52284"/>
    <w:rsid w:val="00E54BEE"/>
    <w:rsid w:val="00E57A24"/>
    <w:rsid w:val="00E70754"/>
    <w:rsid w:val="00E7213B"/>
    <w:rsid w:val="00E73B68"/>
    <w:rsid w:val="00E844F3"/>
    <w:rsid w:val="00E846C8"/>
    <w:rsid w:val="00E84DD6"/>
    <w:rsid w:val="00E9081D"/>
    <w:rsid w:val="00E9127B"/>
    <w:rsid w:val="00E9326D"/>
    <w:rsid w:val="00E95EC3"/>
    <w:rsid w:val="00E9699B"/>
    <w:rsid w:val="00EA0693"/>
    <w:rsid w:val="00EA115F"/>
    <w:rsid w:val="00EA3091"/>
    <w:rsid w:val="00EA3C05"/>
    <w:rsid w:val="00EA3C3A"/>
    <w:rsid w:val="00EA79FC"/>
    <w:rsid w:val="00EB37F3"/>
    <w:rsid w:val="00EB478B"/>
    <w:rsid w:val="00EB637D"/>
    <w:rsid w:val="00EB74F6"/>
    <w:rsid w:val="00EC1EED"/>
    <w:rsid w:val="00EC264B"/>
    <w:rsid w:val="00ED1102"/>
    <w:rsid w:val="00ED40C4"/>
    <w:rsid w:val="00ED5700"/>
    <w:rsid w:val="00ED7225"/>
    <w:rsid w:val="00ED7AA1"/>
    <w:rsid w:val="00EE599C"/>
    <w:rsid w:val="00EE6A92"/>
    <w:rsid w:val="00EE766B"/>
    <w:rsid w:val="00EE7A38"/>
    <w:rsid w:val="00EE7ABD"/>
    <w:rsid w:val="00EF010B"/>
    <w:rsid w:val="00EF26B3"/>
    <w:rsid w:val="00EF5D18"/>
    <w:rsid w:val="00EF6BE9"/>
    <w:rsid w:val="00F05A4B"/>
    <w:rsid w:val="00F15147"/>
    <w:rsid w:val="00F16C1F"/>
    <w:rsid w:val="00F23BA1"/>
    <w:rsid w:val="00F26791"/>
    <w:rsid w:val="00F2731D"/>
    <w:rsid w:val="00F3144D"/>
    <w:rsid w:val="00F34ED2"/>
    <w:rsid w:val="00F36651"/>
    <w:rsid w:val="00F4122B"/>
    <w:rsid w:val="00F42CF8"/>
    <w:rsid w:val="00F430C0"/>
    <w:rsid w:val="00F431E4"/>
    <w:rsid w:val="00F465F2"/>
    <w:rsid w:val="00F46884"/>
    <w:rsid w:val="00F53E8D"/>
    <w:rsid w:val="00F56B9B"/>
    <w:rsid w:val="00F614D0"/>
    <w:rsid w:val="00F62DE6"/>
    <w:rsid w:val="00F633FC"/>
    <w:rsid w:val="00F63997"/>
    <w:rsid w:val="00F64F9C"/>
    <w:rsid w:val="00F672CF"/>
    <w:rsid w:val="00F74A86"/>
    <w:rsid w:val="00F75FE4"/>
    <w:rsid w:val="00F762FD"/>
    <w:rsid w:val="00F76F14"/>
    <w:rsid w:val="00F807F4"/>
    <w:rsid w:val="00F81818"/>
    <w:rsid w:val="00F87E06"/>
    <w:rsid w:val="00F91213"/>
    <w:rsid w:val="00F9203F"/>
    <w:rsid w:val="00F92E5D"/>
    <w:rsid w:val="00F94314"/>
    <w:rsid w:val="00F969E9"/>
    <w:rsid w:val="00FA30F7"/>
    <w:rsid w:val="00FA3565"/>
    <w:rsid w:val="00FA55A7"/>
    <w:rsid w:val="00FA5751"/>
    <w:rsid w:val="00FB2949"/>
    <w:rsid w:val="00FB5641"/>
    <w:rsid w:val="00FB61F6"/>
    <w:rsid w:val="00FB65CA"/>
    <w:rsid w:val="00FC010F"/>
    <w:rsid w:val="00FC1D63"/>
    <w:rsid w:val="00FD0437"/>
    <w:rsid w:val="00FD23D4"/>
    <w:rsid w:val="00FD269C"/>
    <w:rsid w:val="00FD3E98"/>
    <w:rsid w:val="00FD53D0"/>
    <w:rsid w:val="00FE41D2"/>
    <w:rsid w:val="00FE5851"/>
    <w:rsid w:val="00FE6AB4"/>
    <w:rsid w:val="00FF3B6C"/>
    <w:rsid w:val="00FF5440"/>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1713"/>
    <o:shapelayout v:ext="edit">
      <o:idmap v:ext="edit" data="1"/>
    </o:shapelayout>
  </w:shapeDefaults>
  <w:decimalSymbol w:val="."/>
  <w:listSeparator w:val=","/>
  <w15:docId w15:val="{ED58966D-DF80-4186-B051-11CA496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BF"/>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uiPriority w:val="99"/>
    <w:qFormat/>
    <w:rsid w:val="00ED1102"/>
    <w:pPr>
      <w:keepNext/>
      <w:spacing w:before="240" w:after="60"/>
      <w:outlineLvl w:val="0"/>
    </w:pPr>
    <w:rPr>
      <w:rFonts w:ascii="Arial" w:hAnsi="Arial" w:cs="Arial"/>
      <w:b/>
      <w:bCs/>
      <w:color w:val="auto"/>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5DD"/>
    <w:pPr>
      <w:spacing w:before="100" w:beforeAutospacing="1" w:after="100" w:afterAutospacing="1"/>
    </w:pPr>
    <w:rPr>
      <w:rFonts w:eastAsiaTheme="minorHAnsi"/>
      <w:color w:val="auto"/>
      <w:kern w:val="0"/>
      <w:sz w:val="24"/>
      <w:szCs w:val="24"/>
    </w:rPr>
  </w:style>
  <w:style w:type="table" w:styleId="TableGrid">
    <w:name w:val="Table Grid"/>
    <w:basedOn w:val="TableNormal"/>
    <w:uiPriority w:val="59"/>
    <w:rsid w:val="002365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65DD"/>
    <w:rPr>
      <w:rFonts w:ascii="Tahoma" w:hAnsi="Tahoma" w:cs="Tahoma"/>
      <w:sz w:val="16"/>
      <w:szCs w:val="16"/>
    </w:rPr>
  </w:style>
  <w:style w:type="character" w:customStyle="1" w:styleId="BalloonTextChar">
    <w:name w:val="Balloon Text Char"/>
    <w:basedOn w:val="DefaultParagraphFont"/>
    <w:link w:val="BalloonText"/>
    <w:uiPriority w:val="99"/>
    <w:semiHidden/>
    <w:rsid w:val="002365DD"/>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2365DD"/>
    <w:pPr>
      <w:ind w:left="720"/>
      <w:contextualSpacing/>
    </w:pPr>
  </w:style>
  <w:style w:type="paragraph" w:styleId="Header">
    <w:name w:val="header"/>
    <w:basedOn w:val="Normal"/>
    <w:link w:val="HeaderChar"/>
    <w:unhideWhenUsed/>
    <w:rsid w:val="00F430C0"/>
    <w:pPr>
      <w:tabs>
        <w:tab w:val="center" w:pos="4513"/>
        <w:tab w:val="right" w:pos="9026"/>
      </w:tabs>
    </w:pPr>
  </w:style>
  <w:style w:type="character" w:customStyle="1" w:styleId="HeaderChar">
    <w:name w:val="Header Char"/>
    <w:basedOn w:val="DefaultParagraphFont"/>
    <w:link w:val="Header"/>
    <w:rsid w:val="00F430C0"/>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F430C0"/>
    <w:pPr>
      <w:tabs>
        <w:tab w:val="center" w:pos="4513"/>
        <w:tab w:val="right" w:pos="9026"/>
      </w:tabs>
    </w:pPr>
  </w:style>
  <w:style w:type="character" w:customStyle="1" w:styleId="FooterChar">
    <w:name w:val="Footer Char"/>
    <w:basedOn w:val="DefaultParagraphFont"/>
    <w:link w:val="Footer"/>
    <w:uiPriority w:val="99"/>
    <w:rsid w:val="00F430C0"/>
    <w:rPr>
      <w:rFonts w:ascii="Times New Roman" w:eastAsia="Times New Roman" w:hAnsi="Times New Roman" w:cs="Times New Roman"/>
      <w:color w:val="000000"/>
      <w:kern w:val="28"/>
      <w:sz w:val="20"/>
      <w:szCs w:val="20"/>
      <w:lang w:eastAsia="en-AU"/>
    </w:rPr>
  </w:style>
  <w:style w:type="paragraph" w:customStyle="1" w:styleId="Default">
    <w:name w:val="Default"/>
    <w:rsid w:val="00310B4C"/>
    <w:pPr>
      <w:autoSpaceDE w:val="0"/>
      <w:autoSpaceDN w:val="0"/>
      <w:adjustRightInd w:val="0"/>
    </w:pPr>
    <w:rPr>
      <w:rFonts w:ascii="Arial" w:hAnsi="Arial" w:cs="Arial"/>
      <w:color w:val="000000"/>
      <w:sz w:val="24"/>
      <w:szCs w:val="24"/>
    </w:rPr>
  </w:style>
  <w:style w:type="character" w:customStyle="1" w:styleId="EmailStyle25">
    <w:name w:val="EmailStyle25"/>
    <w:basedOn w:val="DefaultParagraphFont"/>
    <w:semiHidden/>
    <w:rsid w:val="00CE5065"/>
    <w:rPr>
      <w:rFonts w:ascii="Arial" w:hAnsi="Arial" w:cs="Arial"/>
      <w:color w:val="auto"/>
      <w:sz w:val="20"/>
      <w:szCs w:val="20"/>
    </w:rPr>
  </w:style>
  <w:style w:type="character" w:styleId="Hyperlink">
    <w:name w:val="Hyperlink"/>
    <w:basedOn w:val="DefaultParagraphFont"/>
    <w:uiPriority w:val="99"/>
    <w:unhideWhenUsed/>
    <w:rsid w:val="006A7369"/>
    <w:rPr>
      <w:color w:val="0000FF"/>
      <w:u w:val="single"/>
    </w:rPr>
  </w:style>
  <w:style w:type="paragraph" w:customStyle="1" w:styleId="TableTextSmall">
    <w:name w:val="Table Text Small"/>
    <w:basedOn w:val="Normal"/>
    <w:link w:val="TableTextSmallChar"/>
    <w:rsid w:val="004744FC"/>
    <w:pPr>
      <w:kinsoku w:val="0"/>
      <w:overflowPunct w:val="0"/>
      <w:autoSpaceDE w:val="0"/>
      <w:autoSpaceDN w:val="0"/>
      <w:adjustRightInd w:val="0"/>
      <w:snapToGrid w:val="0"/>
      <w:spacing w:before="40" w:after="40"/>
    </w:pPr>
    <w:rPr>
      <w:rFonts w:ascii="Arial" w:hAnsi="Arial" w:cs="Arial"/>
      <w:snapToGrid w:val="0"/>
      <w:color w:val="auto"/>
      <w:kern w:val="0"/>
      <w:sz w:val="18"/>
      <w:szCs w:val="18"/>
      <w:lang w:val="en-GB" w:eastAsia="en-US"/>
    </w:rPr>
  </w:style>
  <w:style w:type="character" w:customStyle="1" w:styleId="TableTextSmallChar">
    <w:name w:val="Table Text Small Char"/>
    <w:basedOn w:val="DefaultParagraphFont"/>
    <w:link w:val="TableTextSmall"/>
    <w:rsid w:val="004744FC"/>
    <w:rPr>
      <w:rFonts w:ascii="Arial" w:eastAsia="Times New Roman" w:hAnsi="Arial" w:cs="Arial"/>
      <w:snapToGrid w:val="0"/>
      <w:sz w:val="18"/>
      <w:szCs w:val="18"/>
      <w:lang w:val="en-GB"/>
    </w:rPr>
  </w:style>
  <w:style w:type="paragraph" w:styleId="NoSpacing">
    <w:name w:val="No Spacing"/>
    <w:uiPriority w:val="1"/>
    <w:qFormat/>
    <w:rsid w:val="008E697A"/>
    <w:rPr>
      <w:rFonts w:ascii="Calibri" w:eastAsia="Calibri" w:hAnsi="Calibri" w:cs="Times New Roman"/>
    </w:rPr>
  </w:style>
  <w:style w:type="paragraph" w:styleId="BodyText">
    <w:name w:val="Body Text"/>
    <w:basedOn w:val="Normal"/>
    <w:link w:val="BodyTextChar"/>
    <w:unhideWhenUsed/>
    <w:rsid w:val="003D2B22"/>
    <w:rPr>
      <w:rFonts w:ascii="Arial" w:hAnsi="Arial" w:cs="Arial"/>
      <w:color w:val="auto"/>
      <w:kern w:val="0"/>
      <w:sz w:val="28"/>
      <w:szCs w:val="24"/>
      <w:lang w:eastAsia="en-US"/>
    </w:rPr>
  </w:style>
  <w:style w:type="character" w:customStyle="1" w:styleId="BodyTextChar">
    <w:name w:val="Body Text Char"/>
    <w:basedOn w:val="DefaultParagraphFont"/>
    <w:link w:val="BodyText"/>
    <w:rsid w:val="003D2B22"/>
    <w:rPr>
      <w:rFonts w:ascii="Arial" w:eastAsia="Times New Roman" w:hAnsi="Arial" w:cs="Arial"/>
      <w:sz w:val="28"/>
      <w:szCs w:val="24"/>
    </w:rPr>
  </w:style>
  <w:style w:type="paragraph" w:styleId="PlainText">
    <w:name w:val="Plain Text"/>
    <w:basedOn w:val="Normal"/>
    <w:link w:val="PlainTextChar"/>
    <w:uiPriority w:val="99"/>
    <w:semiHidden/>
    <w:unhideWhenUsed/>
    <w:rsid w:val="00C32E59"/>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C32E59"/>
    <w:rPr>
      <w:rFonts w:ascii="Calibri" w:hAnsi="Calibri"/>
      <w:szCs w:val="21"/>
    </w:rPr>
  </w:style>
  <w:style w:type="character" w:customStyle="1" w:styleId="EmailStyle34">
    <w:name w:val="EmailStyle34"/>
    <w:basedOn w:val="DefaultParagraphFont"/>
    <w:semiHidden/>
    <w:rsid w:val="00086753"/>
    <w:rPr>
      <w:rFonts w:ascii="Arial" w:hAnsi="Arial" w:cs="Arial"/>
      <w:color w:val="000080"/>
      <w:sz w:val="20"/>
      <w:szCs w:val="20"/>
    </w:rPr>
  </w:style>
  <w:style w:type="paragraph" w:customStyle="1" w:styleId="Style0">
    <w:name w:val="Style0"/>
    <w:basedOn w:val="Normal"/>
    <w:rsid w:val="00083CC7"/>
    <w:pPr>
      <w:autoSpaceDE w:val="0"/>
      <w:autoSpaceDN w:val="0"/>
    </w:pPr>
    <w:rPr>
      <w:rFonts w:ascii="Arial" w:eastAsiaTheme="minorHAnsi" w:hAnsi="Arial" w:cs="Arial"/>
      <w:color w:val="auto"/>
      <w:kern w:val="0"/>
      <w:sz w:val="24"/>
      <w:szCs w:val="24"/>
    </w:rPr>
  </w:style>
  <w:style w:type="paragraph" w:customStyle="1" w:styleId="Body1">
    <w:name w:val="Body 1"/>
    <w:rsid w:val="00CC3E5A"/>
    <w:pPr>
      <w:outlineLvl w:val="0"/>
    </w:pPr>
    <w:rPr>
      <w:rFonts w:ascii="Arial" w:eastAsia="Arial Unicode MS" w:hAnsi="Arial" w:cs="Times New Roman"/>
      <w:color w:val="000000"/>
      <w:sz w:val="24"/>
      <w:szCs w:val="20"/>
      <w:u w:color="000000"/>
    </w:rPr>
  </w:style>
  <w:style w:type="character" w:styleId="Emphasis">
    <w:name w:val="Emphasis"/>
    <w:basedOn w:val="DefaultParagraphFont"/>
    <w:uiPriority w:val="20"/>
    <w:qFormat/>
    <w:rsid w:val="00A140BC"/>
    <w:rPr>
      <w:i/>
      <w:iCs/>
    </w:rPr>
  </w:style>
  <w:style w:type="character" w:customStyle="1" w:styleId="apple-style-span">
    <w:name w:val="apple-style-span"/>
    <w:basedOn w:val="DefaultParagraphFont"/>
    <w:rsid w:val="00DE68DB"/>
  </w:style>
  <w:style w:type="character" w:styleId="Strong">
    <w:name w:val="Strong"/>
    <w:basedOn w:val="DefaultParagraphFont"/>
    <w:uiPriority w:val="22"/>
    <w:qFormat/>
    <w:rsid w:val="00340A88"/>
    <w:rPr>
      <w:b/>
      <w:bCs/>
      <w:i w:val="0"/>
      <w:iCs w:val="0"/>
    </w:rPr>
  </w:style>
  <w:style w:type="character" w:styleId="BookTitle">
    <w:name w:val="Book Title"/>
    <w:uiPriority w:val="33"/>
    <w:qFormat/>
    <w:rsid w:val="00262E75"/>
    <w:rPr>
      <w:i/>
      <w:iCs/>
      <w:smallCaps/>
      <w:spacing w:val="5"/>
    </w:rPr>
  </w:style>
  <w:style w:type="paragraph" w:customStyle="1" w:styleId="FACSdotpoint">
    <w:name w:val="*FACS dotpoint"/>
    <w:basedOn w:val="Normal"/>
    <w:uiPriority w:val="99"/>
    <w:rsid w:val="005E486D"/>
    <w:pPr>
      <w:numPr>
        <w:numId w:val="9"/>
      </w:numPr>
      <w:spacing w:before="60" w:after="60" w:line="264" w:lineRule="auto"/>
      <w:ind w:left="284" w:hanging="284"/>
    </w:pPr>
    <w:rPr>
      <w:rFonts w:ascii="Arial" w:eastAsiaTheme="minorHAnsi" w:hAnsi="Arial" w:cs="Arial"/>
      <w:color w:val="auto"/>
      <w:kern w:val="0"/>
      <w:sz w:val="24"/>
      <w:szCs w:val="24"/>
      <w:lang w:eastAsia="en-US"/>
    </w:rPr>
  </w:style>
  <w:style w:type="paragraph" w:customStyle="1" w:styleId="Pa4">
    <w:name w:val="Pa4"/>
    <w:basedOn w:val="Normal"/>
    <w:uiPriority w:val="99"/>
    <w:rsid w:val="00CF5C8D"/>
    <w:pPr>
      <w:autoSpaceDE w:val="0"/>
      <w:autoSpaceDN w:val="0"/>
      <w:spacing w:line="241" w:lineRule="atLeast"/>
    </w:pPr>
    <w:rPr>
      <w:rFonts w:ascii="Helvetica Neue" w:eastAsiaTheme="minorHAnsi" w:hAnsi="Helvetica Neue"/>
      <w:color w:val="auto"/>
      <w:kern w:val="0"/>
      <w:sz w:val="24"/>
      <w:szCs w:val="24"/>
      <w:lang w:eastAsia="en-US"/>
    </w:rPr>
  </w:style>
  <w:style w:type="character" w:customStyle="1" w:styleId="Heading1Char">
    <w:name w:val="Heading 1 Char"/>
    <w:basedOn w:val="DefaultParagraphFont"/>
    <w:link w:val="Heading1"/>
    <w:uiPriority w:val="99"/>
    <w:rsid w:val="00ED1102"/>
    <w:rPr>
      <w:rFonts w:ascii="Arial" w:eastAsia="Times New Roman" w:hAnsi="Arial" w:cs="Arial"/>
      <w:b/>
      <w:bCs/>
      <w:kern w:val="32"/>
      <w:sz w:val="32"/>
      <w:szCs w:val="32"/>
      <w:lang w:val="en-US"/>
    </w:rPr>
  </w:style>
  <w:style w:type="paragraph" w:customStyle="1" w:styleId="Pa1">
    <w:name w:val="Pa1"/>
    <w:basedOn w:val="Default"/>
    <w:next w:val="Default"/>
    <w:uiPriority w:val="99"/>
    <w:rsid w:val="003F15ED"/>
    <w:pPr>
      <w:spacing w:line="241" w:lineRule="atLeast"/>
    </w:pPr>
    <w:rPr>
      <w:rFonts w:ascii="Helvetica 55 Roman" w:eastAsia="Times New Roman" w:hAnsi="Helvetica 55 Roman" w:cs="Times New Roman"/>
      <w:color w:val="auto"/>
      <w:lang w:eastAsia="en-AU"/>
    </w:rPr>
  </w:style>
  <w:style w:type="character" w:customStyle="1" w:styleId="f41">
    <w:name w:val="f41"/>
    <w:basedOn w:val="DefaultParagraphFont"/>
    <w:rsid w:val="003F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4874">
      <w:bodyDiv w:val="1"/>
      <w:marLeft w:val="0"/>
      <w:marRight w:val="0"/>
      <w:marTop w:val="0"/>
      <w:marBottom w:val="0"/>
      <w:divBdr>
        <w:top w:val="none" w:sz="0" w:space="0" w:color="auto"/>
        <w:left w:val="none" w:sz="0" w:space="0" w:color="auto"/>
        <w:bottom w:val="none" w:sz="0" w:space="0" w:color="auto"/>
        <w:right w:val="none" w:sz="0" w:space="0" w:color="auto"/>
      </w:divBdr>
    </w:div>
    <w:div w:id="83889188">
      <w:bodyDiv w:val="1"/>
      <w:marLeft w:val="0"/>
      <w:marRight w:val="0"/>
      <w:marTop w:val="0"/>
      <w:marBottom w:val="0"/>
      <w:divBdr>
        <w:top w:val="none" w:sz="0" w:space="0" w:color="auto"/>
        <w:left w:val="none" w:sz="0" w:space="0" w:color="auto"/>
        <w:bottom w:val="none" w:sz="0" w:space="0" w:color="auto"/>
        <w:right w:val="none" w:sz="0" w:space="0" w:color="auto"/>
      </w:divBdr>
    </w:div>
    <w:div w:id="107625696">
      <w:bodyDiv w:val="1"/>
      <w:marLeft w:val="0"/>
      <w:marRight w:val="0"/>
      <w:marTop w:val="0"/>
      <w:marBottom w:val="0"/>
      <w:divBdr>
        <w:top w:val="none" w:sz="0" w:space="0" w:color="auto"/>
        <w:left w:val="none" w:sz="0" w:space="0" w:color="auto"/>
        <w:bottom w:val="none" w:sz="0" w:space="0" w:color="auto"/>
        <w:right w:val="none" w:sz="0" w:space="0" w:color="auto"/>
      </w:divBdr>
    </w:div>
    <w:div w:id="118763742">
      <w:bodyDiv w:val="1"/>
      <w:marLeft w:val="0"/>
      <w:marRight w:val="0"/>
      <w:marTop w:val="0"/>
      <w:marBottom w:val="0"/>
      <w:divBdr>
        <w:top w:val="none" w:sz="0" w:space="0" w:color="auto"/>
        <w:left w:val="none" w:sz="0" w:space="0" w:color="auto"/>
        <w:bottom w:val="none" w:sz="0" w:space="0" w:color="auto"/>
        <w:right w:val="none" w:sz="0" w:space="0" w:color="auto"/>
      </w:divBdr>
    </w:div>
    <w:div w:id="122502630">
      <w:bodyDiv w:val="1"/>
      <w:marLeft w:val="0"/>
      <w:marRight w:val="0"/>
      <w:marTop w:val="0"/>
      <w:marBottom w:val="0"/>
      <w:divBdr>
        <w:top w:val="none" w:sz="0" w:space="0" w:color="auto"/>
        <w:left w:val="none" w:sz="0" w:space="0" w:color="auto"/>
        <w:bottom w:val="none" w:sz="0" w:space="0" w:color="auto"/>
        <w:right w:val="none" w:sz="0" w:space="0" w:color="auto"/>
      </w:divBdr>
    </w:div>
    <w:div w:id="127169551">
      <w:bodyDiv w:val="1"/>
      <w:marLeft w:val="0"/>
      <w:marRight w:val="0"/>
      <w:marTop w:val="0"/>
      <w:marBottom w:val="0"/>
      <w:divBdr>
        <w:top w:val="none" w:sz="0" w:space="0" w:color="auto"/>
        <w:left w:val="none" w:sz="0" w:space="0" w:color="auto"/>
        <w:bottom w:val="none" w:sz="0" w:space="0" w:color="auto"/>
        <w:right w:val="none" w:sz="0" w:space="0" w:color="auto"/>
      </w:divBdr>
    </w:div>
    <w:div w:id="138689834">
      <w:bodyDiv w:val="1"/>
      <w:marLeft w:val="0"/>
      <w:marRight w:val="0"/>
      <w:marTop w:val="0"/>
      <w:marBottom w:val="0"/>
      <w:divBdr>
        <w:top w:val="none" w:sz="0" w:space="0" w:color="auto"/>
        <w:left w:val="none" w:sz="0" w:space="0" w:color="auto"/>
        <w:bottom w:val="none" w:sz="0" w:space="0" w:color="auto"/>
        <w:right w:val="none" w:sz="0" w:space="0" w:color="auto"/>
      </w:divBdr>
    </w:div>
    <w:div w:id="165441108">
      <w:bodyDiv w:val="1"/>
      <w:marLeft w:val="0"/>
      <w:marRight w:val="0"/>
      <w:marTop w:val="0"/>
      <w:marBottom w:val="0"/>
      <w:divBdr>
        <w:top w:val="none" w:sz="0" w:space="0" w:color="auto"/>
        <w:left w:val="none" w:sz="0" w:space="0" w:color="auto"/>
        <w:bottom w:val="none" w:sz="0" w:space="0" w:color="auto"/>
        <w:right w:val="none" w:sz="0" w:space="0" w:color="auto"/>
      </w:divBdr>
      <w:divsChild>
        <w:div w:id="15544987">
          <w:marLeft w:val="0"/>
          <w:marRight w:val="0"/>
          <w:marTop w:val="0"/>
          <w:marBottom w:val="0"/>
          <w:divBdr>
            <w:top w:val="none" w:sz="0" w:space="0" w:color="auto"/>
            <w:left w:val="none" w:sz="0" w:space="0" w:color="auto"/>
            <w:bottom w:val="none" w:sz="0" w:space="0" w:color="auto"/>
            <w:right w:val="none" w:sz="0" w:space="0" w:color="auto"/>
          </w:divBdr>
          <w:divsChild>
            <w:div w:id="1396658542">
              <w:marLeft w:val="0"/>
              <w:marRight w:val="0"/>
              <w:marTop w:val="0"/>
              <w:marBottom w:val="0"/>
              <w:divBdr>
                <w:top w:val="none" w:sz="0" w:space="0" w:color="auto"/>
                <w:left w:val="none" w:sz="0" w:space="0" w:color="auto"/>
                <w:bottom w:val="none" w:sz="0" w:space="0" w:color="auto"/>
                <w:right w:val="none" w:sz="0" w:space="0" w:color="auto"/>
              </w:divBdr>
              <w:divsChild>
                <w:div w:id="144131819">
                  <w:marLeft w:val="0"/>
                  <w:marRight w:val="0"/>
                  <w:marTop w:val="0"/>
                  <w:marBottom w:val="0"/>
                  <w:divBdr>
                    <w:top w:val="none" w:sz="0" w:space="0" w:color="auto"/>
                    <w:left w:val="none" w:sz="0" w:space="0" w:color="auto"/>
                    <w:bottom w:val="none" w:sz="0" w:space="0" w:color="auto"/>
                    <w:right w:val="none" w:sz="0" w:space="0" w:color="auto"/>
                  </w:divBdr>
                  <w:divsChild>
                    <w:div w:id="2021934388">
                      <w:marLeft w:val="0"/>
                      <w:marRight w:val="0"/>
                      <w:marTop w:val="0"/>
                      <w:marBottom w:val="0"/>
                      <w:divBdr>
                        <w:top w:val="none" w:sz="0" w:space="0" w:color="auto"/>
                        <w:left w:val="none" w:sz="0" w:space="0" w:color="auto"/>
                        <w:bottom w:val="none" w:sz="0" w:space="0" w:color="auto"/>
                        <w:right w:val="none" w:sz="0" w:space="0" w:color="auto"/>
                      </w:divBdr>
                      <w:divsChild>
                        <w:div w:id="100417073">
                          <w:marLeft w:val="0"/>
                          <w:marRight w:val="0"/>
                          <w:marTop w:val="0"/>
                          <w:marBottom w:val="0"/>
                          <w:divBdr>
                            <w:top w:val="none" w:sz="0" w:space="0" w:color="auto"/>
                            <w:left w:val="none" w:sz="0" w:space="0" w:color="auto"/>
                            <w:bottom w:val="none" w:sz="0" w:space="0" w:color="auto"/>
                            <w:right w:val="none" w:sz="0" w:space="0" w:color="auto"/>
                          </w:divBdr>
                          <w:divsChild>
                            <w:div w:id="1234586713">
                              <w:marLeft w:val="0"/>
                              <w:marRight w:val="0"/>
                              <w:marTop w:val="0"/>
                              <w:marBottom w:val="0"/>
                              <w:divBdr>
                                <w:top w:val="none" w:sz="0" w:space="0" w:color="auto"/>
                                <w:left w:val="none" w:sz="0" w:space="0" w:color="auto"/>
                                <w:bottom w:val="none" w:sz="0" w:space="0" w:color="auto"/>
                                <w:right w:val="none" w:sz="0" w:space="0" w:color="auto"/>
                              </w:divBdr>
                              <w:divsChild>
                                <w:div w:id="703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59023">
      <w:bodyDiv w:val="1"/>
      <w:marLeft w:val="0"/>
      <w:marRight w:val="0"/>
      <w:marTop w:val="0"/>
      <w:marBottom w:val="0"/>
      <w:divBdr>
        <w:top w:val="none" w:sz="0" w:space="0" w:color="auto"/>
        <w:left w:val="none" w:sz="0" w:space="0" w:color="auto"/>
        <w:bottom w:val="none" w:sz="0" w:space="0" w:color="auto"/>
        <w:right w:val="none" w:sz="0" w:space="0" w:color="auto"/>
      </w:divBdr>
    </w:div>
    <w:div w:id="216891208">
      <w:bodyDiv w:val="1"/>
      <w:marLeft w:val="0"/>
      <w:marRight w:val="0"/>
      <w:marTop w:val="0"/>
      <w:marBottom w:val="0"/>
      <w:divBdr>
        <w:top w:val="none" w:sz="0" w:space="0" w:color="auto"/>
        <w:left w:val="none" w:sz="0" w:space="0" w:color="auto"/>
        <w:bottom w:val="none" w:sz="0" w:space="0" w:color="auto"/>
        <w:right w:val="none" w:sz="0" w:space="0" w:color="auto"/>
      </w:divBdr>
    </w:div>
    <w:div w:id="247277332">
      <w:bodyDiv w:val="1"/>
      <w:marLeft w:val="0"/>
      <w:marRight w:val="0"/>
      <w:marTop w:val="0"/>
      <w:marBottom w:val="0"/>
      <w:divBdr>
        <w:top w:val="none" w:sz="0" w:space="0" w:color="auto"/>
        <w:left w:val="none" w:sz="0" w:space="0" w:color="auto"/>
        <w:bottom w:val="none" w:sz="0" w:space="0" w:color="auto"/>
        <w:right w:val="none" w:sz="0" w:space="0" w:color="auto"/>
      </w:divBdr>
    </w:div>
    <w:div w:id="252980662">
      <w:bodyDiv w:val="1"/>
      <w:marLeft w:val="0"/>
      <w:marRight w:val="0"/>
      <w:marTop w:val="0"/>
      <w:marBottom w:val="0"/>
      <w:divBdr>
        <w:top w:val="none" w:sz="0" w:space="0" w:color="auto"/>
        <w:left w:val="none" w:sz="0" w:space="0" w:color="auto"/>
        <w:bottom w:val="none" w:sz="0" w:space="0" w:color="auto"/>
        <w:right w:val="none" w:sz="0" w:space="0" w:color="auto"/>
      </w:divBdr>
    </w:div>
    <w:div w:id="288321390">
      <w:bodyDiv w:val="1"/>
      <w:marLeft w:val="0"/>
      <w:marRight w:val="0"/>
      <w:marTop w:val="0"/>
      <w:marBottom w:val="0"/>
      <w:divBdr>
        <w:top w:val="none" w:sz="0" w:space="0" w:color="auto"/>
        <w:left w:val="none" w:sz="0" w:space="0" w:color="auto"/>
        <w:bottom w:val="none" w:sz="0" w:space="0" w:color="auto"/>
        <w:right w:val="none" w:sz="0" w:space="0" w:color="auto"/>
      </w:divBdr>
    </w:div>
    <w:div w:id="291248738">
      <w:bodyDiv w:val="1"/>
      <w:marLeft w:val="0"/>
      <w:marRight w:val="0"/>
      <w:marTop w:val="0"/>
      <w:marBottom w:val="0"/>
      <w:divBdr>
        <w:top w:val="none" w:sz="0" w:space="0" w:color="auto"/>
        <w:left w:val="none" w:sz="0" w:space="0" w:color="auto"/>
        <w:bottom w:val="none" w:sz="0" w:space="0" w:color="auto"/>
        <w:right w:val="none" w:sz="0" w:space="0" w:color="auto"/>
      </w:divBdr>
    </w:div>
    <w:div w:id="300352392">
      <w:bodyDiv w:val="1"/>
      <w:marLeft w:val="0"/>
      <w:marRight w:val="0"/>
      <w:marTop w:val="0"/>
      <w:marBottom w:val="0"/>
      <w:divBdr>
        <w:top w:val="none" w:sz="0" w:space="0" w:color="auto"/>
        <w:left w:val="none" w:sz="0" w:space="0" w:color="auto"/>
        <w:bottom w:val="none" w:sz="0" w:space="0" w:color="auto"/>
        <w:right w:val="none" w:sz="0" w:space="0" w:color="auto"/>
      </w:divBdr>
    </w:div>
    <w:div w:id="322902343">
      <w:bodyDiv w:val="1"/>
      <w:marLeft w:val="0"/>
      <w:marRight w:val="0"/>
      <w:marTop w:val="0"/>
      <w:marBottom w:val="0"/>
      <w:divBdr>
        <w:top w:val="none" w:sz="0" w:space="0" w:color="auto"/>
        <w:left w:val="none" w:sz="0" w:space="0" w:color="auto"/>
        <w:bottom w:val="none" w:sz="0" w:space="0" w:color="auto"/>
        <w:right w:val="none" w:sz="0" w:space="0" w:color="auto"/>
      </w:divBdr>
    </w:div>
    <w:div w:id="331180490">
      <w:bodyDiv w:val="1"/>
      <w:marLeft w:val="0"/>
      <w:marRight w:val="0"/>
      <w:marTop w:val="0"/>
      <w:marBottom w:val="0"/>
      <w:divBdr>
        <w:top w:val="none" w:sz="0" w:space="0" w:color="auto"/>
        <w:left w:val="none" w:sz="0" w:space="0" w:color="auto"/>
        <w:bottom w:val="none" w:sz="0" w:space="0" w:color="auto"/>
        <w:right w:val="none" w:sz="0" w:space="0" w:color="auto"/>
      </w:divBdr>
    </w:div>
    <w:div w:id="332882150">
      <w:bodyDiv w:val="1"/>
      <w:marLeft w:val="0"/>
      <w:marRight w:val="0"/>
      <w:marTop w:val="0"/>
      <w:marBottom w:val="0"/>
      <w:divBdr>
        <w:top w:val="none" w:sz="0" w:space="0" w:color="auto"/>
        <w:left w:val="none" w:sz="0" w:space="0" w:color="auto"/>
        <w:bottom w:val="none" w:sz="0" w:space="0" w:color="auto"/>
        <w:right w:val="none" w:sz="0" w:space="0" w:color="auto"/>
      </w:divBdr>
    </w:div>
    <w:div w:id="339042919">
      <w:bodyDiv w:val="1"/>
      <w:marLeft w:val="0"/>
      <w:marRight w:val="0"/>
      <w:marTop w:val="0"/>
      <w:marBottom w:val="0"/>
      <w:divBdr>
        <w:top w:val="none" w:sz="0" w:space="0" w:color="auto"/>
        <w:left w:val="none" w:sz="0" w:space="0" w:color="auto"/>
        <w:bottom w:val="none" w:sz="0" w:space="0" w:color="auto"/>
        <w:right w:val="none" w:sz="0" w:space="0" w:color="auto"/>
      </w:divBdr>
    </w:div>
    <w:div w:id="342828778">
      <w:bodyDiv w:val="1"/>
      <w:marLeft w:val="0"/>
      <w:marRight w:val="0"/>
      <w:marTop w:val="0"/>
      <w:marBottom w:val="0"/>
      <w:divBdr>
        <w:top w:val="none" w:sz="0" w:space="0" w:color="auto"/>
        <w:left w:val="none" w:sz="0" w:space="0" w:color="auto"/>
        <w:bottom w:val="none" w:sz="0" w:space="0" w:color="auto"/>
        <w:right w:val="none" w:sz="0" w:space="0" w:color="auto"/>
      </w:divBdr>
    </w:div>
    <w:div w:id="352808315">
      <w:bodyDiv w:val="1"/>
      <w:marLeft w:val="0"/>
      <w:marRight w:val="0"/>
      <w:marTop w:val="0"/>
      <w:marBottom w:val="0"/>
      <w:divBdr>
        <w:top w:val="none" w:sz="0" w:space="0" w:color="auto"/>
        <w:left w:val="none" w:sz="0" w:space="0" w:color="auto"/>
        <w:bottom w:val="none" w:sz="0" w:space="0" w:color="auto"/>
        <w:right w:val="none" w:sz="0" w:space="0" w:color="auto"/>
      </w:divBdr>
    </w:div>
    <w:div w:id="359935372">
      <w:bodyDiv w:val="1"/>
      <w:marLeft w:val="0"/>
      <w:marRight w:val="0"/>
      <w:marTop w:val="0"/>
      <w:marBottom w:val="0"/>
      <w:divBdr>
        <w:top w:val="none" w:sz="0" w:space="0" w:color="auto"/>
        <w:left w:val="none" w:sz="0" w:space="0" w:color="auto"/>
        <w:bottom w:val="none" w:sz="0" w:space="0" w:color="auto"/>
        <w:right w:val="none" w:sz="0" w:space="0" w:color="auto"/>
      </w:divBdr>
    </w:div>
    <w:div w:id="371152545">
      <w:bodyDiv w:val="1"/>
      <w:marLeft w:val="0"/>
      <w:marRight w:val="0"/>
      <w:marTop w:val="0"/>
      <w:marBottom w:val="0"/>
      <w:divBdr>
        <w:top w:val="none" w:sz="0" w:space="0" w:color="auto"/>
        <w:left w:val="none" w:sz="0" w:space="0" w:color="auto"/>
        <w:bottom w:val="none" w:sz="0" w:space="0" w:color="auto"/>
        <w:right w:val="none" w:sz="0" w:space="0" w:color="auto"/>
      </w:divBdr>
    </w:div>
    <w:div w:id="386993482">
      <w:bodyDiv w:val="1"/>
      <w:marLeft w:val="0"/>
      <w:marRight w:val="0"/>
      <w:marTop w:val="0"/>
      <w:marBottom w:val="0"/>
      <w:divBdr>
        <w:top w:val="none" w:sz="0" w:space="0" w:color="auto"/>
        <w:left w:val="none" w:sz="0" w:space="0" w:color="auto"/>
        <w:bottom w:val="none" w:sz="0" w:space="0" w:color="auto"/>
        <w:right w:val="none" w:sz="0" w:space="0" w:color="auto"/>
      </w:divBdr>
    </w:div>
    <w:div w:id="467943046">
      <w:bodyDiv w:val="1"/>
      <w:marLeft w:val="0"/>
      <w:marRight w:val="0"/>
      <w:marTop w:val="0"/>
      <w:marBottom w:val="0"/>
      <w:divBdr>
        <w:top w:val="none" w:sz="0" w:space="0" w:color="auto"/>
        <w:left w:val="none" w:sz="0" w:space="0" w:color="auto"/>
        <w:bottom w:val="none" w:sz="0" w:space="0" w:color="auto"/>
        <w:right w:val="none" w:sz="0" w:space="0" w:color="auto"/>
      </w:divBdr>
    </w:div>
    <w:div w:id="472136008">
      <w:bodyDiv w:val="1"/>
      <w:marLeft w:val="0"/>
      <w:marRight w:val="0"/>
      <w:marTop w:val="0"/>
      <w:marBottom w:val="0"/>
      <w:divBdr>
        <w:top w:val="none" w:sz="0" w:space="0" w:color="auto"/>
        <w:left w:val="none" w:sz="0" w:space="0" w:color="auto"/>
        <w:bottom w:val="none" w:sz="0" w:space="0" w:color="auto"/>
        <w:right w:val="none" w:sz="0" w:space="0" w:color="auto"/>
      </w:divBdr>
    </w:div>
    <w:div w:id="475027314">
      <w:bodyDiv w:val="1"/>
      <w:marLeft w:val="0"/>
      <w:marRight w:val="0"/>
      <w:marTop w:val="0"/>
      <w:marBottom w:val="0"/>
      <w:divBdr>
        <w:top w:val="none" w:sz="0" w:space="0" w:color="auto"/>
        <w:left w:val="none" w:sz="0" w:space="0" w:color="auto"/>
        <w:bottom w:val="none" w:sz="0" w:space="0" w:color="auto"/>
        <w:right w:val="none" w:sz="0" w:space="0" w:color="auto"/>
      </w:divBdr>
    </w:div>
    <w:div w:id="480539522">
      <w:bodyDiv w:val="1"/>
      <w:marLeft w:val="0"/>
      <w:marRight w:val="0"/>
      <w:marTop w:val="0"/>
      <w:marBottom w:val="0"/>
      <w:divBdr>
        <w:top w:val="none" w:sz="0" w:space="0" w:color="auto"/>
        <w:left w:val="none" w:sz="0" w:space="0" w:color="auto"/>
        <w:bottom w:val="none" w:sz="0" w:space="0" w:color="auto"/>
        <w:right w:val="none" w:sz="0" w:space="0" w:color="auto"/>
      </w:divBdr>
    </w:div>
    <w:div w:id="489715636">
      <w:bodyDiv w:val="1"/>
      <w:marLeft w:val="0"/>
      <w:marRight w:val="0"/>
      <w:marTop w:val="0"/>
      <w:marBottom w:val="0"/>
      <w:divBdr>
        <w:top w:val="none" w:sz="0" w:space="0" w:color="auto"/>
        <w:left w:val="none" w:sz="0" w:space="0" w:color="auto"/>
        <w:bottom w:val="none" w:sz="0" w:space="0" w:color="auto"/>
        <w:right w:val="none" w:sz="0" w:space="0" w:color="auto"/>
      </w:divBdr>
    </w:div>
    <w:div w:id="491533563">
      <w:bodyDiv w:val="1"/>
      <w:marLeft w:val="0"/>
      <w:marRight w:val="0"/>
      <w:marTop w:val="0"/>
      <w:marBottom w:val="0"/>
      <w:divBdr>
        <w:top w:val="none" w:sz="0" w:space="0" w:color="auto"/>
        <w:left w:val="none" w:sz="0" w:space="0" w:color="auto"/>
        <w:bottom w:val="none" w:sz="0" w:space="0" w:color="auto"/>
        <w:right w:val="none" w:sz="0" w:space="0" w:color="auto"/>
      </w:divBdr>
    </w:div>
    <w:div w:id="543517196">
      <w:bodyDiv w:val="1"/>
      <w:marLeft w:val="0"/>
      <w:marRight w:val="0"/>
      <w:marTop w:val="0"/>
      <w:marBottom w:val="0"/>
      <w:divBdr>
        <w:top w:val="none" w:sz="0" w:space="0" w:color="auto"/>
        <w:left w:val="none" w:sz="0" w:space="0" w:color="auto"/>
        <w:bottom w:val="none" w:sz="0" w:space="0" w:color="auto"/>
        <w:right w:val="none" w:sz="0" w:space="0" w:color="auto"/>
      </w:divBdr>
    </w:div>
    <w:div w:id="561139221">
      <w:bodyDiv w:val="1"/>
      <w:marLeft w:val="0"/>
      <w:marRight w:val="0"/>
      <w:marTop w:val="0"/>
      <w:marBottom w:val="0"/>
      <w:divBdr>
        <w:top w:val="none" w:sz="0" w:space="0" w:color="auto"/>
        <w:left w:val="none" w:sz="0" w:space="0" w:color="auto"/>
        <w:bottom w:val="none" w:sz="0" w:space="0" w:color="auto"/>
        <w:right w:val="none" w:sz="0" w:space="0" w:color="auto"/>
      </w:divBdr>
    </w:div>
    <w:div w:id="578904458">
      <w:bodyDiv w:val="1"/>
      <w:marLeft w:val="0"/>
      <w:marRight w:val="0"/>
      <w:marTop w:val="0"/>
      <w:marBottom w:val="0"/>
      <w:divBdr>
        <w:top w:val="none" w:sz="0" w:space="0" w:color="auto"/>
        <w:left w:val="none" w:sz="0" w:space="0" w:color="auto"/>
        <w:bottom w:val="none" w:sz="0" w:space="0" w:color="auto"/>
        <w:right w:val="none" w:sz="0" w:space="0" w:color="auto"/>
      </w:divBdr>
      <w:divsChild>
        <w:div w:id="1038316213">
          <w:marLeft w:val="150"/>
          <w:marRight w:val="150"/>
          <w:marTop w:val="0"/>
          <w:marBottom w:val="0"/>
          <w:divBdr>
            <w:top w:val="none" w:sz="0" w:space="0" w:color="auto"/>
            <w:left w:val="none" w:sz="0" w:space="0" w:color="auto"/>
            <w:bottom w:val="none" w:sz="0" w:space="0" w:color="auto"/>
            <w:right w:val="none" w:sz="0" w:space="0" w:color="auto"/>
          </w:divBdr>
          <w:divsChild>
            <w:div w:id="586159661">
              <w:marLeft w:val="0"/>
              <w:marRight w:val="300"/>
              <w:marTop w:val="300"/>
              <w:marBottom w:val="0"/>
              <w:divBdr>
                <w:top w:val="none" w:sz="0" w:space="0" w:color="auto"/>
                <w:left w:val="none" w:sz="0" w:space="0" w:color="auto"/>
                <w:bottom w:val="none" w:sz="0" w:space="0" w:color="auto"/>
                <w:right w:val="none" w:sz="0" w:space="0" w:color="auto"/>
              </w:divBdr>
              <w:divsChild>
                <w:div w:id="1853299761">
                  <w:marLeft w:val="0"/>
                  <w:marRight w:val="0"/>
                  <w:marTop w:val="0"/>
                  <w:marBottom w:val="0"/>
                  <w:divBdr>
                    <w:top w:val="none" w:sz="0" w:space="0" w:color="auto"/>
                    <w:left w:val="none" w:sz="0" w:space="0" w:color="auto"/>
                    <w:bottom w:val="none" w:sz="0" w:space="0" w:color="auto"/>
                    <w:right w:val="none" w:sz="0" w:space="0" w:color="auto"/>
                  </w:divBdr>
                  <w:divsChild>
                    <w:div w:id="2846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7507">
      <w:bodyDiv w:val="1"/>
      <w:marLeft w:val="0"/>
      <w:marRight w:val="0"/>
      <w:marTop w:val="0"/>
      <w:marBottom w:val="0"/>
      <w:divBdr>
        <w:top w:val="none" w:sz="0" w:space="0" w:color="auto"/>
        <w:left w:val="none" w:sz="0" w:space="0" w:color="auto"/>
        <w:bottom w:val="none" w:sz="0" w:space="0" w:color="auto"/>
        <w:right w:val="none" w:sz="0" w:space="0" w:color="auto"/>
      </w:divBdr>
    </w:div>
    <w:div w:id="583883799">
      <w:bodyDiv w:val="1"/>
      <w:marLeft w:val="0"/>
      <w:marRight w:val="0"/>
      <w:marTop w:val="0"/>
      <w:marBottom w:val="0"/>
      <w:divBdr>
        <w:top w:val="none" w:sz="0" w:space="0" w:color="auto"/>
        <w:left w:val="none" w:sz="0" w:space="0" w:color="auto"/>
        <w:bottom w:val="none" w:sz="0" w:space="0" w:color="auto"/>
        <w:right w:val="none" w:sz="0" w:space="0" w:color="auto"/>
      </w:divBdr>
    </w:div>
    <w:div w:id="622733757">
      <w:bodyDiv w:val="1"/>
      <w:marLeft w:val="0"/>
      <w:marRight w:val="0"/>
      <w:marTop w:val="0"/>
      <w:marBottom w:val="0"/>
      <w:divBdr>
        <w:top w:val="none" w:sz="0" w:space="0" w:color="auto"/>
        <w:left w:val="none" w:sz="0" w:space="0" w:color="auto"/>
        <w:bottom w:val="none" w:sz="0" w:space="0" w:color="auto"/>
        <w:right w:val="none" w:sz="0" w:space="0" w:color="auto"/>
      </w:divBdr>
    </w:div>
    <w:div w:id="636029695">
      <w:bodyDiv w:val="1"/>
      <w:marLeft w:val="0"/>
      <w:marRight w:val="0"/>
      <w:marTop w:val="0"/>
      <w:marBottom w:val="0"/>
      <w:divBdr>
        <w:top w:val="none" w:sz="0" w:space="0" w:color="auto"/>
        <w:left w:val="none" w:sz="0" w:space="0" w:color="auto"/>
        <w:bottom w:val="none" w:sz="0" w:space="0" w:color="auto"/>
        <w:right w:val="none" w:sz="0" w:space="0" w:color="auto"/>
      </w:divBdr>
    </w:div>
    <w:div w:id="636373342">
      <w:bodyDiv w:val="1"/>
      <w:marLeft w:val="0"/>
      <w:marRight w:val="0"/>
      <w:marTop w:val="0"/>
      <w:marBottom w:val="0"/>
      <w:divBdr>
        <w:top w:val="none" w:sz="0" w:space="0" w:color="auto"/>
        <w:left w:val="none" w:sz="0" w:space="0" w:color="auto"/>
        <w:bottom w:val="none" w:sz="0" w:space="0" w:color="auto"/>
        <w:right w:val="none" w:sz="0" w:space="0" w:color="auto"/>
      </w:divBdr>
    </w:div>
    <w:div w:id="674311108">
      <w:bodyDiv w:val="1"/>
      <w:marLeft w:val="0"/>
      <w:marRight w:val="0"/>
      <w:marTop w:val="0"/>
      <w:marBottom w:val="0"/>
      <w:divBdr>
        <w:top w:val="none" w:sz="0" w:space="0" w:color="auto"/>
        <w:left w:val="none" w:sz="0" w:space="0" w:color="auto"/>
        <w:bottom w:val="none" w:sz="0" w:space="0" w:color="auto"/>
        <w:right w:val="none" w:sz="0" w:space="0" w:color="auto"/>
      </w:divBdr>
    </w:div>
    <w:div w:id="776633512">
      <w:bodyDiv w:val="1"/>
      <w:marLeft w:val="0"/>
      <w:marRight w:val="0"/>
      <w:marTop w:val="0"/>
      <w:marBottom w:val="0"/>
      <w:divBdr>
        <w:top w:val="none" w:sz="0" w:space="0" w:color="auto"/>
        <w:left w:val="none" w:sz="0" w:space="0" w:color="auto"/>
        <w:bottom w:val="none" w:sz="0" w:space="0" w:color="auto"/>
        <w:right w:val="none" w:sz="0" w:space="0" w:color="auto"/>
      </w:divBdr>
    </w:div>
    <w:div w:id="790712361">
      <w:bodyDiv w:val="1"/>
      <w:marLeft w:val="0"/>
      <w:marRight w:val="0"/>
      <w:marTop w:val="0"/>
      <w:marBottom w:val="0"/>
      <w:divBdr>
        <w:top w:val="none" w:sz="0" w:space="0" w:color="auto"/>
        <w:left w:val="none" w:sz="0" w:space="0" w:color="auto"/>
        <w:bottom w:val="none" w:sz="0" w:space="0" w:color="auto"/>
        <w:right w:val="none" w:sz="0" w:space="0" w:color="auto"/>
      </w:divBdr>
      <w:divsChild>
        <w:div w:id="287132011">
          <w:marLeft w:val="0"/>
          <w:marRight w:val="0"/>
          <w:marTop w:val="0"/>
          <w:marBottom w:val="0"/>
          <w:divBdr>
            <w:top w:val="none" w:sz="0" w:space="0" w:color="auto"/>
            <w:left w:val="none" w:sz="0" w:space="0" w:color="auto"/>
            <w:bottom w:val="none" w:sz="0" w:space="0" w:color="auto"/>
            <w:right w:val="none" w:sz="0" w:space="0" w:color="auto"/>
          </w:divBdr>
          <w:divsChild>
            <w:div w:id="1502965121">
              <w:marLeft w:val="0"/>
              <w:marRight w:val="0"/>
              <w:marTop w:val="0"/>
              <w:marBottom w:val="0"/>
              <w:divBdr>
                <w:top w:val="none" w:sz="0" w:space="0" w:color="auto"/>
                <w:left w:val="none" w:sz="0" w:space="0" w:color="auto"/>
                <w:bottom w:val="none" w:sz="0" w:space="0" w:color="auto"/>
                <w:right w:val="none" w:sz="0" w:space="0" w:color="auto"/>
              </w:divBdr>
              <w:divsChild>
                <w:div w:id="2042701859">
                  <w:marLeft w:val="0"/>
                  <w:marRight w:val="0"/>
                  <w:marTop w:val="0"/>
                  <w:marBottom w:val="0"/>
                  <w:divBdr>
                    <w:top w:val="none" w:sz="0" w:space="0" w:color="auto"/>
                    <w:left w:val="none" w:sz="0" w:space="0" w:color="auto"/>
                    <w:bottom w:val="none" w:sz="0" w:space="0" w:color="auto"/>
                    <w:right w:val="none" w:sz="0" w:space="0" w:color="auto"/>
                  </w:divBdr>
                  <w:divsChild>
                    <w:div w:id="13916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2434">
      <w:bodyDiv w:val="1"/>
      <w:marLeft w:val="0"/>
      <w:marRight w:val="0"/>
      <w:marTop w:val="0"/>
      <w:marBottom w:val="0"/>
      <w:divBdr>
        <w:top w:val="none" w:sz="0" w:space="0" w:color="auto"/>
        <w:left w:val="none" w:sz="0" w:space="0" w:color="auto"/>
        <w:bottom w:val="none" w:sz="0" w:space="0" w:color="auto"/>
        <w:right w:val="none" w:sz="0" w:space="0" w:color="auto"/>
      </w:divBdr>
    </w:div>
    <w:div w:id="816528588">
      <w:bodyDiv w:val="1"/>
      <w:marLeft w:val="0"/>
      <w:marRight w:val="0"/>
      <w:marTop w:val="0"/>
      <w:marBottom w:val="0"/>
      <w:divBdr>
        <w:top w:val="none" w:sz="0" w:space="0" w:color="auto"/>
        <w:left w:val="none" w:sz="0" w:space="0" w:color="auto"/>
        <w:bottom w:val="none" w:sz="0" w:space="0" w:color="auto"/>
        <w:right w:val="none" w:sz="0" w:space="0" w:color="auto"/>
      </w:divBdr>
    </w:div>
    <w:div w:id="820117979">
      <w:bodyDiv w:val="1"/>
      <w:marLeft w:val="0"/>
      <w:marRight w:val="0"/>
      <w:marTop w:val="0"/>
      <w:marBottom w:val="0"/>
      <w:divBdr>
        <w:top w:val="none" w:sz="0" w:space="0" w:color="auto"/>
        <w:left w:val="none" w:sz="0" w:space="0" w:color="auto"/>
        <w:bottom w:val="none" w:sz="0" w:space="0" w:color="auto"/>
        <w:right w:val="none" w:sz="0" w:space="0" w:color="auto"/>
      </w:divBdr>
    </w:div>
    <w:div w:id="879712064">
      <w:bodyDiv w:val="1"/>
      <w:marLeft w:val="0"/>
      <w:marRight w:val="0"/>
      <w:marTop w:val="0"/>
      <w:marBottom w:val="0"/>
      <w:divBdr>
        <w:top w:val="none" w:sz="0" w:space="0" w:color="auto"/>
        <w:left w:val="none" w:sz="0" w:space="0" w:color="auto"/>
        <w:bottom w:val="none" w:sz="0" w:space="0" w:color="auto"/>
        <w:right w:val="none" w:sz="0" w:space="0" w:color="auto"/>
      </w:divBdr>
    </w:div>
    <w:div w:id="882984714">
      <w:bodyDiv w:val="1"/>
      <w:marLeft w:val="0"/>
      <w:marRight w:val="0"/>
      <w:marTop w:val="0"/>
      <w:marBottom w:val="0"/>
      <w:divBdr>
        <w:top w:val="none" w:sz="0" w:space="0" w:color="auto"/>
        <w:left w:val="none" w:sz="0" w:space="0" w:color="auto"/>
        <w:bottom w:val="none" w:sz="0" w:space="0" w:color="auto"/>
        <w:right w:val="none" w:sz="0" w:space="0" w:color="auto"/>
      </w:divBdr>
    </w:div>
    <w:div w:id="903687860">
      <w:bodyDiv w:val="1"/>
      <w:marLeft w:val="0"/>
      <w:marRight w:val="0"/>
      <w:marTop w:val="0"/>
      <w:marBottom w:val="0"/>
      <w:divBdr>
        <w:top w:val="none" w:sz="0" w:space="0" w:color="auto"/>
        <w:left w:val="none" w:sz="0" w:space="0" w:color="auto"/>
        <w:bottom w:val="none" w:sz="0" w:space="0" w:color="auto"/>
        <w:right w:val="none" w:sz="0" w:space="0" w:color="auto"/>
      </w:divBdr>
    </w:div>
    <w:div w:id="942612486">
      <w:bodyDiv w:val="1"/>
      <w:marLeft w:val="0"/>
      <w:marRight w:val="0"/>
      <w:marTop w:val="0"/>
      <w:marBottom w:val="0"/>
      <w:divBdr>
        <w:top w:val="none" w:sz="0" w:space="0" w:color="auto"/>
        <w:left w:val="none" w:sz="0" w:space="0" w:color="auto"/>
        <w:bottom w:val="none" w:sz="0" w:space="0" w:color="auto"/>
        <w:right w:val="none" w:sz="0" w:space="0" w:color="auto"/>
      </w:divBdr>
    </w:div>
    <w:div w:id="947472284">
      <w:bodyDiv w:val="1"/>
      <w:marLeft w:val="0"/>
      <w:marRight w:val="0"/>
      <w:marTop w:val="0"/>
      <w:marBottom w:val="0"/>
      <w:divBdr>
        <w:top w:val="none" w:sz="0" w:space="0" w:color="auto"/>
        <w:left w:val="none" w:sz="0" w:space="0" w:color="auto"/>
        <w:bottom w:val="none" w:sz="0" w:space="0" w:color="auto"/>
        <w:right w:val="none" w:sz="0" w:space="0" w:color="auto"/>
      </w:divBdr>
    </w:div>
    <w:div w:id="961687607">
      <w:bodyDiv w:val="1"/>
      <w:marLeft w:val="0"/>
      <w:marRight w:val="0"/>
      <w:marTop w:val="0"/>
      <w:marBottom w:val="0"/>
      <w:divBdr>
        <w:top w:val="none" w:sz="0" w:space="0" w:color="auto"/>
        <w:left w:val="none" w:sz="0" w:space="0" w:color="auto"/>
        <w:bottom w:val="none" w:sz="0" w:space="0" w:color="auto"/>
        <w:right w:val="none" w:sz="0" w:space="0" w:color="auto"/>
      </w:divBdr>
    </w:div>
    <w:div w:id="966663798">
      <w:bodyDiv w:val="1"/>
      <w:marLeft w:val="0"/>
      <w:marRight w:val="0"/>
      <w:marTop w:val="0"/>
      <w:marBottom w:val="0"/>
      <w:divBdr>
        <w:top w:val="none" w:sz="0" w:space="0" w:color="auto"/>
        <w:left w:val="none" w:sz="0" w:space="0" w:color="auto"/>
        <w:bottom w:val="none" w:sz="0" w:space="0" w:color="auto"/>
        <w:right w:val="none" w:sz="0" w:space="0" w:color="auto"/>
      </w:divBdr>
    </w:div>
    <w:div w:id="997424032">
      <w:bodyDiv w:val="1"/>
      <w:marLeft w:val="0"/>
      <w:marRight w:val="0"/>
      <w:marTop w:val="0"/>
      <w:marBottom w:val="0"/>
      <w:divBdr>
        <w:top w:val="none" w:sz="0" w:space="0" w:color="auto"/>
        <w:left w:val="none" w:sz="0" w:space="0" w:color="auto"/>
        <w:bottom w:val="none" w:sz="0" w:space="0" w:color="auto"/>
        <w:right w:val="none" w:sz="0" w:space="0" w:color="auto"/>
      </w:divBdr>
    </w:div>
    <w:div w:id="1008557621">
      <w:bodyDiv w:val="1"/>
      <w:marLeft w:val="0"/>
      <w:marRight w:val="0"/>
      <w:marTop w:val="0"/>
      <w:marBottom w:val="0"/>
      <w:divBdr>
        <w:top w:val="none" w:sz="0" w:space="0" w:color="auto"/>
        <w:left w:val="none" w:sz="0" w:space="0" w:color="auto"/>
        <w:bottom w:val="none" w:sz="0" w:space="0" w:color="auto"/>
        <w:right w:val="none" w:sz="0" w:space="0" w:color="auto"/>
      </w:divBdr>
    </w:div>
    <w:div w:id="1019625597">
      <w:bodyDiv w:val="1"/>
      <w:marLeft w:val="0"/>
      <w:marRight w:val="0"/>
      <w:marTop w:val="0"/>
      <w:marBottom w:val="0"/>
      <w:divBdr>
        <w:top w:val="none" w:sz="0" w:space="0" w:color="auto"/>
        <w:left w:val="none" w:sz="0" w:space="0" w:color="auto"/>
        <w:bottom w:val="none" w:sz="0" w:space="0" w:color="auto"/>
        <w:right w:val="none" w:sz="0" w:space="0" w:color="auto"/>
      </w:divBdr>
    </w:div>
    <w:div w:id="1022897904">
      <w:bodyDiv w:val="1"/>
      <w:marLeft w:val="0"/>
      <w:marRight w:val="0"/>
      <w:marTop w:val="0"/>
      <w:marBottom w:val="0"/>
      <w:divBdr>
        <w:top w:val="none" w:sz="0" w:space="0" w:color="auto"/>
        <w:left w:val="none" w:sz="0" w:space="0" w:color="auto"/>
        <w:bottom w:val="none" w:sz="0" w:space="0" w:color="auto"/>
        <w:right w:val="none" w:sz="0" w:space="0" w:color="auto"/>
      </w:divBdr>
    </w:div>
    <w:div w:id="1040712797">
      <w:bodyDiv w:val="1"/>
      <w:marLeft w:val="0"/>
      <w:marRight w:val="0"/>
      <w:marTop w:val="0"/>
      <w:marBottom w:val="0"/>
      <w:divBdr>
        <w:top w:val="none" w:sz="0" w:space="0" w:color="auto"/>
        <w:left w:val="none" w:sz="0" w:space="0" w:color="auto"/>
        <w:bottom w:val="none" w:sz="0" w:space="0" w:color="auto"/>
        <w:right w:val="none" w:sz="0" w:space="0" w:color="auto"/>
      </w:divBdr>
    </w:div>
    <w:div w:id="1041590707">
      <w:bodyDiv w:val="1"/>
      <w:marLeft w:val="0"/>
      <w:marRight w:val="0"/>
      <w:marTop w:val="0"/>
      <w:marBottom w:val="0"/>
      <w:divBdr>
        <w:top w:val="none" w:sz="0" w:space="0" w:color="auto"/>
        <w:left w:val="none" w:sz="0" w:space="0" w:color="auto"/>
        <w:bottom w:val="none" w:sz="0" w:space="0" w:color="auto"/>
        <w:right w:val="none" w:sz="0" w:space="0" w:color="auto"/>
      </w:divBdr>
    </w:div>
    <w:div w:id="1046835462">
      <w:bodyDiv w:val="1"/>
      <w:marLeft w:val="0"/>
      <w:marRight w:val="0"/>
      <w:marTop w:val="0"/>
      <w:marBottom w:val="0"/>
      <w:divBdr>
        <w:top w:val="none" w:sz="0" w:space="0" w:color="auto"/>
        <w:left w:val="none" w:sz="0" w:space="0" w:color="auto"/>
        <w:bottom w:val="none" w:sz="0" w:space="0" w:color="auto"/>
        <w:right w:val="none" w:sz="0" w:space="0" w:color="auto"/>
      </w:divBdr>
    </w:div>
    <w:div w:id="1055349923">
      <w:bodyDiv w:val="1"/>
      <w:marLeft w:val="0"/>
      <w:marRight w:val="0"/>
      <w:marTop w:val="0"/>
      <w:marBottom w:val="0"/>
      <w:divBdr>
        <w:top w:val="none" w:sz="0" w:space="0" w:color="auto"/>
        <w:left w:val="none" w:sz="0" w:space="0" w:color="auto"/>
        <w:bottom w:val="none" w:sz="0" w:space="0" w:color="auto"/>
        <w:right w:val="none" w:sz="0" w:space="0" w:color="auto"/>
      </w:divBdr>
    </w:div>
    <w:div w:id="1068723246">
      <w:bodyDiv w:val="1"/>
      <w:marLeft w:val="0"/>
      <w:marRight w:val="0"/>
      <w:marTop w:val="0"/>
      <w:marBottom w:val="0"/>
      <w:divBdr>
        <w:top w:val="none" w:sz="0" w:space="0" w:color="auto"/>
        <w:left w:val="none" w:sz="0" w:space="0" w:color="auto"/>
        <w:bottom w:val="none" w:sz="0" w:space="0" w:color="auto"/>
        <w:right w:val="none" w:sz="0" w:space="0" w:color="auto"/>
      </w:divBdr>
    </w:div>
    <w:div w:id="1070275087">
      <w:bodyDiv w:val="1"/>
      <w:marLeft w:val="0"/>
      <w:marRight w:val="0"/>
      <w:marTop w:val="0"/>
      <w:marBottom w:val="0"/>
      <w:divBdr>
        <w:top w:val="none" w:sz="0" w:space="0" w:color="auto"/>
        <w:left w:val="none" w:sz="0" w:space="0" w:color="auto"/>
        <w:bottom w:val="none" w:sz="0" w:space="0" w:color="auto"/>
        <w:right w:val="none" w:sz="0" w:space="0" w:color="auto"/>
      </w:divBdr>
    </w:div>
    <w:div w:id="1091390184">
      <w:bodyDiv w:val="1"/>
      <w:marLeft w:val="0"/>
      <w:marRight w:val="0"/>
      <w:marTop w:val="0"/>
      <w:marBottom w:val="0"/>
      <w:divBdr>
        <w:top w:val="none" w:sz="0" w:space="0" w:color="auto"/>
        <w:left w:val="none" w:sz="0" w:space="0" w:color="auto"/>
        <w:bottom w:val="none" w:sz="0" w:space="0" w:color="auto"/>
        <w:right w:val="none" w:sz="0" w:space="0" w:color="auto"/>
      </w:divBdr>
    </w:div>
    <w:div w:id="1113600439">
      <w:bodyDiv w:val="1"/>
      <w:marLeft w:val="0"/>
      <w:marRight w:val="0"/>
      <w:marTop w:val="0"/>
      <w:marBottom w:val="0"/>
      <w:divBdr>
        <w:top w:val="none" w:sz="0" w:space="0" w:color="auto"/>
        <w:left w:val="none" w:sz="0" w:space="0" w:color="auto"/>
        <w:bottom w:val="none" w:sz="0" w:space="0" w:color="auto"/>
        <w:right w:val="none" w:sz="0" w:space="0" w:color="auto"/>
      </w:divBdr>
    </w:div>
    <w:div w:id="1131628117">
      <w:bodyDiv w:val="1"/>
      <w:marLeft w:val="0"/>
      <w:marRight w:val="0"/>
      <w:marTop w:val="0"/>
      <w:marBottom w:val="0"/>
      <w:divBdr>
        <w:top w:val="none" w:sz="0" w:space="0" w:color="auto"/>
        <w:left w:val="none" w:sz="0" w:space="0" w:color="auto"/>
        <w:bottom w:val="none" w:sz="0" w:space="0" w:color="auto"/>
        <w:right w:val="none" w:sz="0" w:space="0" w:color="auto"/>
      </w:divBdr>
    </w:div>
    <w:div w:id="1161770115">
      <w:bodyDiv w:val="1"/>
      <w:marLeft w:val="0"/>
      <w:marRight w:val="0"/>
      <w:marTop w:val="0"/>
      <w:marBottom w:val="0"/>
      <w:divBdr>
        <w:top w:val="none" w:sz="0" w:space="0" w:color="auto"/>
        <w:left w:val="none" w:sz="0" w:space="0" w:color="auto"/>
        <w:bottom w:val="none" w:sz="0" w:space="0" w:color="auto"/>
        <w:right w:val="none" w:sz="0" w:space="0" w:color="auto"/>
      </w:divBdr>
    </w:div>
    <w:div w:id="1183980652">
      <w:bodyDiv w:val="1"/>
      <w:marLeft w:val="0"/>
      <w:marRight w:val="0"/>
      <w:marTop w:val="0"/>
      <w:marBottom w:val="0"/>
      <w:divBdr>
        <w:top w:val="none" w:sz="0" w:space="0" w:color="auto"/>
        <w:left w:val="none" w:sz="0" w:space="0" w:color="auto"/>
        <w:bottom w:val="none" w:sz="0" w:space="0" w:color="auto"/>
        <w:right w:val="none" w:sz="0" w:space="0" w:color="auto"/>
      </w:divBdr>
    </w:div>
    <w:div w:id="1296834593">
      <w:bodyDiv w:val="1"/>
      <w:marLeft w:val="0"/>
      <w:marRight w:val="0"/>
      <w:marTop w:val="0"/>
      <w:marBottom w:val="0"/>
      <w:divBdr>
        <w:top w:val="none" w:sz="0" w:space="0" w:color="auto"/>
        <w:left w:val="none" w:sz="0" w:space="0" w:color="auto"/>
        <w:bottom w:val="none" w:sz="0" w:space="0" w:color="auto"/>
        <w:right w:val="none" w:sz="0" w:space="0" w:color="auto"/>
      </w:divBdr>
    </w:div>
    <w:div w:id="1298872928">
      <w:bodyDiv w:val="1"/>
      <w:marLeft w:val="0"/>
      <w:marRight w:val="0"/>
      <w:marTop w:val="0"/>
      <w:marBottom w:val="0"/>
      <w:divBdr>
        <w:top w:val="none" w:sz="0" w:space="0" w:color="auto"/>
        <w:left w:val="none" w:sz="0" w:space="0" w:color="auto"/>
        <w:bottom w:val="none" w:sz="0" w:space="0" w:color="auto"/>
        <w:right w:val="none" w:sz="0" w:space="0" w:color="auto"/>
      </w:divBdr>
    </w:div>
    <w:div w:id="1303462091">
      <w:bodyDiv w:val="1"/>
      <w:marLeft w:val="0"/>
      <w:marRight w:val="0"/>
      <w:marTop w:val="0"/>
      <w:marBottom w:val="0"/>
      <w:divBdr>
        <w:top w:val="none" w:sz="0" w:space="0" w:color="auto"/>
        <w:left w:val="none" w:sz="0" w:space="0" w:color="auto"/>
        <w:bottom w:val="none" w:sz="0" w:space="0" w:color="auto"/>
        <w:right w:val="none" w:sz="0" w:space="0" w:color="auto"/>
      </w:divBdr>
    </w:div>
    <w:div w:id="1306813372">
      <w:bodyDiv w:val="1"/>
      <w:marLeft w:val="0"/>
      <w:marRight w:val="0"/>
      <w:marTop w:val="0"/>
      <w:marBottom w:val="0"/>
      <w:divBdr>
        <w:top w:val="none" w:sz="0" w:space="0" w:color="auto"/>
        <w:left w:val="none" w:sz="0" w:space="0" w:color="auto"/>
        <w:bottom w:val="none" w:sz="0" w:space="0" w:color="auto"/>
        <w:right w:val="none" w:sz="0" w:space="0" w:color="auto"/>
      </w:divBdr>
    </w:div>
    <w:div w:id="1312636877">
      <w:bodyDiv w:val="1"/>
      <w:marLeft w:val="0"/>
      <w:marRight w:val="0"/>
      <w:marTop w:val="0"/>
      <w:marBottom w:val="0"/>
      <w:divBdr>
        <w:top w:val="none" w:sz="0" w:space="0" w:color="auto"/>
        <w:left w:val="none" w:sz="0" w:space="0" w:color="auto"/>
        <w:bottom w:val="none" w:sz="0" w:space="0" w:color="auto"/>
        <w:right w:val="none" w:sz="0" w:space="0" w:color="auto"/>
      </w:divBdr>
    </w:div>
    <w:div w:id="1319309446">
      <w:bodyDiv w:val="1"/>
      <w:marLeft w:val="0"/>
      <w:marRight w:val="0"/>
      <w:marTop w:val="0"/>
      <w:marBottom w:val="0"/>
      <w:divBdr>
        <w:top w:val="none" w:sz="0" w:space="0" w:color="auto"/>
        <w:left w:val="none" w:sz="0" w:space="0" w:color="auto"/>
        <w:bottom w:val="none" w:sz="0" w:space="0" w:color="auto"/>
        <w:right w:val="none" w:sz="0" w:space="0" w:color="auto"/>
      </w:divBdr>
    </w:div>
    <w:div w:id="1350329732">
      <w:bodyDiv w:val="1"/>
      <w:marLeft w:val="0"/>
      <w:marRight w:val="0"/>
      <w:marTop w:val="0"/>
      <w:marBottom w:val="0"/>
      <w:divBdr>
        <w:top w:val="none" w:sz="0" w:space="0" w:color="auto"/>
        <w:left w:val="none" w:sz="0" w:space="0" w:color="auto"/>
        <w:bottom w:val="none" w:sz="0" w:space="0" w:color="auto"/>
        <w:right w:val="none" w:sz="0" w:space="0" w:color="auto"/>
      </w:divBdr>
    </w:div>
    <w:div w:id="1413969244">
      <w:bodyDiv w:val="1"/>
      <w:marLeft w:val="0"/>
      <w:marRight w:val="0"/>
      <w:marTop w:val="0"/>
      <w:marBottom w:val="0"/>
      <w:divBdr>
        <w:top w:val="none" w:sz="0" w:space="0" w:color="auto"/>
        <w:left w:val="none" w:sz="0" w:space="0" w:color="auto"/>
        <w:bottom w:val="none" w:sz="0" w:space="0" w:color="auto"/>
        <w:right w:val="none" w:sz="0" w:space="0" w:color="auto"/>
      </w:divBdr>
    </w:div>
    <w:div w:id="1458792347">
      <w:bodyDiv w:val="1"/>
      <w:marLeft w:val="0"/>
      <w:marRight w:val="0"/>
      <w:marTop w:val="0"/>
      <w:marBottom w:val="0"/>
      <w:divBdr>
        <w:top w:val="none" w:sz="0" w:space="0" w:color="auto"/>
        <w:left w:val="none" w:sz="0" w:space="0" w:color="auto"/>
        <w:bottom w:val="none" w:sz="0" w:space="0" w:color="auto"/>
        <w:right w:val="none" w:sz="0" w:space="0" w:color="auto"/>
      </w:divBdr>
    </w:div>
    <w:div w:id="1460106658">
      <w:bodyDiv w:val="1"/>
      <w:marLeft w:val="0"/>
      <w:marRight w:val="0"/>
      <w:marTop w:val="0"/>
      <w:marBottom w:val="0"/>
      <w:divBdr>
        <w:top w:val="none" w:sz="0" w:space="0" w:color="auto"/>
        <w:left w:val="none" w:sz="0" w:space="0" w:color="auto"/>
        <w:bottom w:val="none" w:sz="0" w:space="0" w:color="auto"/>
        <w:right w:val="none" w:sz="0" w:space="0" w:color="auto"/>
      </w:divBdr>
    </w:div>
    <w:div w:id="1468622938">
      <w:bodyDiv w:val="1"/>
      <w:marLeft w:val="0"/>
      <w:marRight w:val="0"/>
      <w:marTop w:val="0"/>
      <w:marBottom w:val="0"/>
      <w:divBdr>
        <w:top w:val="none" w:sz="0" w:space="0" w:color="auto"/>
        <w:left w:val="none" w:sz="0" w:space="0" w:color="auto"/>
        <w:bottom w:val="none" w:sz="0" w:space="0" w:color="auto"/>
        <w:right w:val="none" w:sz="0" w:space="0" w:color="auto"/>
      </w:divBdr>
    </w:div>
    <w:div w:id="1469861690">
      <w:bodyDiv w:val="1"/>
      <w:marLeft w:val="0"/>
      <w:marRight w:val="0"/>
      <w:marTop w:val="0"/>
      <w:marBottom w:val="0"/>
      <w:divBdr>
        <w:top w:val="none" w:sz="0" w:space="0" w:color="auto"/>
        <w:left w:val="none" w:sz="0" w:space="0" w:color="auto"/>
        <w:bottom w:val="none" w:sz="0" w:space="0" w:color="auto"/>
        <w:right w:val="none" w:sz="0" w:space="0" w:color="auto"/>
      </w:divBdr>
    </w:div>
    <w:div w:id="1507018562">
      <w:bodyDiv w:val="1"/>
      <w:marLeft w:val="0"/>
      <w:marRight w:val="0"/>
      <w:marTop w:val="0"/>
      <w:marBottom w:val="0"/>
      <w:divBdr>
        <w:top w:val="none" w:sz="0" w:space="0" w:color="auto"/>
        <w:left w:val="none" w:sz="0" w:space="0" w:color="auto"/>
        <w:bottom w:val="none" w:sz="0" w:space="0" w:color="auto"/>
        <w:right w:val="none" w:sz="0" w:space="0" w:color="auto"/>
      </w:divBdr>
    </w:div>
    <w:div w:id="1514799421">
      <w:bodyDiv w:val="1"/>
      <w:marLeft w:val="0"/>
      <w:marRight w:val="0"/>
      <w:marTop w:val="0"/>
      <w:marBottom w:val="0"/>
      <w:divBdr>
        <w:top w:val="none" w:sz="0" w:space="0" w:color="auto"/>
        <w:left w:val="none" w:sz="0" w:space="0" w:color="auto"/>
        <w:bottom w:val="none" w:sz="0" w:space="0" w:color="auto"/>
        <w:right w:val="none" w:sz="0" w:space="0" w:color="auto"/>
      </w:divBdr>
    </w:div>
    <w:div w:id="1546410308">
      <w:bodyDiv w:val="1"/>
      <w:marLeft w:val="0"/>
      <w:marRight w:val="0"/>
      <w:marTop w:val="0"/>
      <w:marBottom w:val="0"/>
      <w:divBdr>
        <w:top w:val="none" w:sz="0" w:space="0" w:color="auto"/>
        <w:left w:val="none" w:sz="0" w:space="0" w:color="auto"/>
        <w:bottom w:val="none" w:sz="0" w:space="0" w:color="auto"/>
        <w:right w:val="none" w:sz="0" w:space="0" w:color="auto"/>
      </w:divBdr>
    </w:div>
    <w:div w:id="1551111990">
      <w:bodyDiv w:val="1"/>
      <w:marLeft w:val="0"/>
      <w:marRight w:val="0"/>
      <w:marTop w:val="0"/>
      <w:marBottom w:val="0"/>
      <w:divBdr>
        <w:top w:val="none" w:sz="0" w:space="0" w:color="auto"/>
        <w:left w:val="none" w:sz="0" w:space="0" w:color="auto"/>
        <w:bottom w:val="none" w:sz="0" w:space="0" w:color="auto"/>
        <w:right w:val="none" w:sz="0" w:space="0" w:color="auto"/>
      </w:divBdr>
    </w:div>
    <w:div w:id="1553034370">
      <w:bodyDiv w:val="1"/>
      <w:marLeft w:val="0"/>
      <w:marRight w:val="0"/>
      <w:marTop w:val="0"/>
      <w:marBottom w:val="0"/>
      <w:divBdr>
        <w:top w:val="none" w:sz="0" w:space="0" w:color="auto"/>
        <w:left w:val="none" w:sz="0" w:space="0" w:color="auto"/>
        <w:bottom w:val="none" w:sz="0" w:space="0" w:color="auto"/>
        <w:right w:val="none" w:sz="0" w:space="0" w:color="auto"/>
      </w:divBdr>
    </w:div>
    <w:div w:id="1590846634">
      <w:bodyDiv w:val="1"/>
      <w:marLeft w:val="0"/>
      <w:marRight w:val="0"/>
      <w:marTop w:val="0"/>
      <w:marBottom w:val="0"/>
      <w:divBdr>
        <w:top w:val="none" w:sz="0" w:space="0" w:color="auto"/>
        <w:left w:val="none" w:sz="0" w:space="0" w:color="auto"/>
        <w:bottom w:val="none" w:sz="0" w:space="0" w:color="auto"/>
        <w:right w:val="none" w:sz="0" w:space="0" w:color="auto"/>
      </w:divBdr>
    </w:div>
    <w:div w:id="1637295885">
      <w:bodyDiv w:val="1"/>
      <w:marLeft w:val="0"/>
      <w:marRight w:val="0"/>
      <w:marTop w:val="0"/>
      <w:marBottom w:val="0"/>
      <w:divBdr>
        <w:top w:val="none" w:sz="0" w:space="0" w:color="auto"/>
        <w:left w:val="none" w:sz="0" w:space="0" w:color="auto"/>
        <w:bottom w:val="none" w:sz="0" w:space="0" w:color="auto"/>
        <w:right w:val="none" w:sz="0" w:space="0" w:color="auto"/>
      </w:divBdr>
    </w:div>
    <w:div w:id="1646472162">
      <w:bodyDiv w:val="1"/>
      <w:marLeft w:val="0"/>
      <w:marRight w:val="0"/>
      <w:marTop w:val="0"/>
      <w:marBottom w:val="0"/>
      <w:divBdr>
        <w:top w:val="none" w:sz="0" w:space="0" w:color="auto"/>
        <w:left w:val="none" w:sz="0" w:space="0" w:color="auto"/>
        <w:bottom w:val="none" w:sz="0" w:space="0" w:color="auto"/>
        <w:right w:val="none" w:sz="0" w:space="0" w:color="auto"/>
      </w:divBdr>
    </w:div>
    <w:div w:id="1649817992">
      <w:bodyDiv w:val="1"/>
      <w:marLeft w:val="0"/>
      <w:marRight w:val="0"/>
      <w:marTop w:val="0"/>
      <w:marBottom w:val="0"/>
      <w:divBdr>
        <w:top w:val="none" w:sz="0" w:space="0" w:color="auto"/>
        <w:left w:val="none" w:sz="0" w:space="0" w:color="auto"/>
        <w:bottom w:val="none" w:sz="0" w:space="0" w:color="auto"/>
        <w:right w:val="none" w:sz="0" w:space="0" w:color="auto"/>
      </w:divBdr>
    </w:div>
    <w:div w:id="1652905675">
      <w:bodyDiv w:val="1"/>
      <w:marLeft w:val="0"/>
      <w:marRight w:val="0"/>
      <w:marTop w:val="0"/>
      <w:marBottom w:val="0"/>
      <w:divBdr>
        <w:top w:val="none" w:sz="0" w:space="0" w:color="auto"/>
        <w:left w:val="none" w:sz="0" w:space="0" w:color="auto"/>
        <w:bottom w:val="none" w:sz="0" w:space="0" w:color="auto"/>
        <w:right w:val="none" w:sz="0" w:space="0" w:color="auto"/>
      </w:divBdr>
    </w:div>
    <w:div w:id="1654068345">
      <w:bodyDiv w:val="1"/>
      <w:marLeft w:val="0"/>
      <w:marRight w:val="0"/>
      <w:marTop w:val="0"/>
      <w:marBottom w:val="0"/>
      <w:divBdr>
        <w:top w:val="none" w:sz="0" w:space="0" w:color="auto"/>
        <w:left w:val="none" w:sz="0" w:space="0" w:color="auto"/>
        <w:bottom w:val="none" w:sz="0" w:space="0" w:color="auto"/>
        <w:right w:val="none" w:sz="0" w:space="0" w:color="auto"/>
      </w:divBdr>
      <w:divsChild>
        <w:div w:id="1763989559">
          <w:marLeft w:val="0"/>
          <w:marRight w:val="0"/>
          <w:marTop w:val="0"/>
          <w:marBottom w:val="0"/>
          <w:divBdr>
            <w:top w:val="none" w:sz="0" w:space="0" w:color="auto"/>
            <w:left w:val="none" w:sz="0" w:space="0" w:color="auto"/>
            <w:bottom w:val="none" w:sz="0" w:space="0" w:color="auto"/>
            <w:right w:val="none" w:sz="0" w:space="0" w:color="auto"/>
          </w:divBdr>
          <w:divsChild>
            <w:div w:id="1791318569">
              <w:marLeft w:val="0"/>
              <w:marRight w:val="0"/>
              <w:marTop w:val="0"/>
              <w:marBottom w:val="0"/>
              <w:divBdr>
                <w:top w:val="none" w:sz="0" w:space="0" w:color="auto"/>
                <w:left w:val="none" w:sz="0" w:space="0" w:color="auto"/>
                <w:bottom w:val="none" w:sz="0" w:space="0" w:color="auto"/>
                <w:right w:val="none" w:sz="0" w:space="0" w:color="auto"/>
              </w:divBdr>
              <w:divsChild>
                <w:div w:id="1312293868">
                  <w:marLeft w:val="0"/>
                  <w:marRight w:val="0"/>
                  <w:marTop w:val="100"/>
                  <w:marBottom w:val="100"/>
                  <w:divBdr>
                    <w:top w:val="none" w:sz="0" w:space="0" w:color="auto"/>
                    <w:left w:val="none" w:sz="0" w:space="0" w:color="auto"/>
                    <w:bottom w:val="none" w:sz="0" w:space="0" w:color="auto"/>
                    <w:right w:val="none" w:sz="0" w:space="0" w:color="auto"/>
                  </w:divBdr>
                  <w:divsChild>
                    <w:div w:id="292441636">
                      <w:marLeft w:val="150"/>
                      <w:marRight w:val="150"/>
                      <w:marTop w:val="300"/>
                      <w:marBottom w:val="300"/>
                      <w:divBdr>
                        <w:top w:val="single" w:sz="6" w:space="0" w:color="DDDDDD"/>
                        <w:left w:val="single" w:sz="6" w:space="0" w:color="DDDDDD"/>
                        <w:bottom w:val="single" w:sz="6" w:space="0" w:color="DDDDDD"/>
                        <w:right w:val="single" w:sz="6" w:space="0" w:color="DDDDDD"/>
                      </w:divBdr>
                      <w:divsChild>
                        <w:div w:id="1115831818">
                          <w:marLeft w:val="0"/>
                          <w:marRight w:val="0"/>
                          <w:marTop w:val="0"/>
                          <w:marBottom w:val="0"/>
                          <w:divBdr>
                            <w:top w:val="none" w:sz="0" w:space="0" w:color="auto"/>
                            <w:left w:val="none" w:sz="0" w:space="0" w:color="auto"/>
                            <w:bottom w:val="none" w:sz="0" w:space="0" w:color="auto"/>
                            <w:right w:val="none" w:sz="0" w:space="0" w:color="auto"/>
                          </w:divBdr>
                          <w:divsChild>
                            <w:div w:id="22174014">
                              <w:marLeft w:val="0"/>
                              <w:marRight w:val="0"/>
                              <w:marTop w:val="0"/>
                              <w:marBottom w:val="0"/>
                              <w:divBdr>
                                <w:top w:val="none" w:sz="0" w:space="0" w:color="auto"/>
                                <w:left w:val="none" w:sz="0" w:space="0" w:color="auto"/>
                                <w:bottom w:val="none" w:sz="0" w:space="0" w:color="auto"/>
                                <w:right w:val="none" w:sz="0" w:space="0" w:color="auto"/>
                              </w:divBdr>
                              <w:divsChild>
                                <w:div w:id="2007785399">
                                  <w:marLeft w:val="0"/>
                                  <w:marRight w:val="0"/>
                                  <w:marTop w:val="0"/>
                                  <w:marBottom w:val="0"/>
                                  <w:divBdr>
                                    <w:top w:val="none" w:sz="0" w:space="0" w:color="auto"/>
                                    <w:left w:val="none" w:sz="0" w:space="0" w:color="auto"/>
                                    <w:bottom w:val="none" w:sz="0" w:space="0" w:color="auto"/>
                                    <w:right w:val="none" w:sz="0" w:space="0" w:color="auto"/>
                                  </w:divBdr>
                                  <w:divsChild>
                                    <w:div w:id="1252395739">
                                      <w:marLeft w:val="0"/>
                                      <w:marRight w:val="0"/>
                                      <w:marTop w:val="0"/>
                                      <w:marBottom w:val="0"/>
                                      <w:divBdr>
                                        <w:top w:val="none" w:sz="0" w:space="0" w:color="auto"/>
                                        <w:left w:val="none" w:sz="0" w:space="0" w:color="auto"/>
                                        <w:bottom w:val="none" w:sz="0" w:space="0" w:color="auto"/>
                                        <w:right w:val="none" w:sz="0" w:space="0" w:color="auto"/>
                                      </w:divBdr>
                                      <w:divsChild>
                                        <w:div w:id="959068276">
                                          <w:marLeft w:val="0"/>
                                          <w:marRight w:val="0"/>
                                          <w:marTop w:val="0"/>
                                          <w:marBottom w:val="0"/>
                                          <w:divBdr>
                                            <w:top w:val="none" w:sz="0" w:space="0" w:color="auto"/>
                                            <w:left w:val="none" w:sz="0" w:space="0" w:color="auto"/>
                                            <w:bottom w:val="none" w:sz="0" w:space="0" w:color="auto"/>
                                            <w:right w:val="none" w:sz="0" w:space="0" w:color="auto"/>
                                          </w:divBdr>
                                          <w:divsChild>
                                            <w:div w:id="16490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189625">
      <w:bodyDiv w:val="1"/>
      <w:marLeft w:val="0"/>
      <w:marRight w:val="0"/>
      <w:marTop w:val="0"/>
      <w:marBottom w:val="0"/>
      <w:divBdr>
        <w:top w:val="none" w:sz="0" w:space="0" w:color="auto"/>
        <w:left w:val="none" w:sz="0" w:space="0" w:color="auto"/>
        <w:bottom w:val="none" w:sz="0" w:space="0" w:color="auto"/>
        <w:right w:val="none" w:sz="0" w:space="0" w:color="auto"/>
      </w:divBdr>
    </w:div>
    <w:div w:id="1667049807">
      <w:bodyDiv w:val="1"/>
      <w:marLeft w:val="0"/>
      <w:marRight w:val="0"/>
      <w:marTop w:val="0"/>
      <w:marBottom w:val="0"/>
      <w:divBdr>
        <w:top w:val="none" w:sz="0" w:space="0" w:color="auto"/>
        <w:left w:val="none" w:sz="0" w:space="0" w:color="auto"/>
        <w:bottom w:val="none" w:sz="0" w:space="0" w:color="auto"/>
        <w:right w:val="none" w:sz="0" w:space="0" w:color="auto"/>
      </w:divBdr>
    </w:div>
    <w:div w:id="1693801389">
      <w:bodyDiv w:val="1"/>
      <w:marLeft w:val="0"/>
      <w:marRight w:val="0"/>
      <w:marTop w:val="0"/>
      <w:marBottom w:val="0"/>
      <w:divBdr>
        <w:top w:val="none" w:sz="0" w:space="0" w:color="auto"/>
        <w:left w:val="none" w:sz="0" w:space="0" w:color="auto"/>
        <w:bottom w:val="none" w:sz="0" w:space="0" w:color="auto"/>
        <w:right w:val="none" w:sz="0" w:space="0" w:color="auto"/>
      </w:divBdr>
    </w:div>
    <w:div w:id="1697853188">
      <w:bodyDiv w:val="1"/>
      <w:marLeft w:val="0"/>
      <w:marRight w:val="0"/>
      <w:marTop w:val="0"/>
      <w:marBottom w:val="0"/>
      <w:divBdr>
        <w:top w:val="none" w:sz="0" w:space="0" w:color="auto"/>
        <w:left w:val="none" w:sz="0" w:space="0" w:color="auto"/>
        <w:bottom w:val="none" w:sz="0" w:space="0" w:color="auto"/>
        <w:right w:val="none" w:sz="0" w:space="0" w:color="auto"/>
      </w:divBdr>
    </w:div>
    <w:div w:id="1701861307">
      <w:bodyDiv w:val="1"/>
      <w:marLeft w:val="0"/>
      <w:marRight w:val="0"/>
      <w:marTop w:val="0"/>
      <w:marBottom w:val="0"/>
      <w:divBdr>
        <w:top w:val="none" w:sz="0" w:space="0" w:color="auto"/>
        <w:left w:val="none" w:sz="0" w:space="0" w:color="auto"/>
        <w:bottom w:val="none" w:sz="0" w:space="0" w:color="auto"/>
        <w:right w:val="none" w:sz="0" w:space="0" w:color="auto"/>
      </w:divBdr>
    </w:div>
    <w:div w:id="1751385498">
      <w:bodyDiv w:val="1"/>
      <w:marLeft w:val="0"/>
      <w:marRight w:val="0"/>
      <w:marTop w:val="0"/>
      <w:marBottom w:val="0"/>
      <w:divBdr>
        <w:top w:val="none" w:sz="0" w:space="0" w:color="auto"/>
        <w:left w:val="none" w:sz="0" w:space="0" w:color="auto"/>
        <w:bottom w:val="none" w:sz="0" w:space="0" w:color="auto"/>
        <w:right w:val="none" w:sz="0" w:space="0" w:color="auto"/>
      </w:divBdr>
    </w:div>
    <w:div w:id="1756633148">
      <w:bodyDiv w:val="1"/>
      <w:marLeft w:val="0"/>
      <w:marRight w:val="0"/>
      <w:marTop w:val="0"/>
      <w:marBottom w:val="0"/>
      <w:divBdr>
        <w:top w:val="none" w:sz="0" w:space="0" w:color="auto"/>
        <w:left w:val="none" w:sz="0" w:space="0" w:color="auto"/>
        <w:bottom w:val="none" w:sz="0" w:space="0" w:color="auto"/>
        <w:right w:val="none" w:sz="0" w:space="0" w:color="auto"/>
      </w:divBdr>
    </w:div>
    <w:div w:id="1768307873">
      <w:bodyDiv w:val="1"/>
      <w:marLeft w:val="0"/>
      <w:marRight w:val="0"/>
      <w:marTop w:val="0"/>
      <w:marBottom w:val="0"/>
      <w:divBdr>
        <w:top w:val="none" w:sz="0" w:space="0" w:color="auto"/>
        <w:left w:val="none" w:sz="0" w:space="0" w:color="auto"/>
        <w:bottom w:val="none" w:sz="0" w:space="0" w:color="auto"/>
        <w:right w:val="none" w:sz="0" w:space="0" w:color="auto"/>
      </w:divBdr>
    </w:div>
    <w:div w:id="1778595988">
      <w:bodyDiv w:val="1"/>
      <w:marLeft w:val="0"/>
      <w:marRight w:val="0"/>
      <w:marTop w:val="0"/>
      <w:marBottom w:val="0"/>
      <w:divBdr>
        <w:top w:val="none" w:sz="0" w:space="0" w:color="auto"/>
        <w:left w:val="none" w:sz="0" w:space="0" w:color="auto"/>
        <w:bottom w:val="none" w:sz="0" w:space="0" w:color="auto"/>
        <w:right w:val="none" w:sz="0" w:space="0" w:color="auto"/>
      </w:divBdr>
    </w:div>
    <w:div w:id="1795370234">
      <w:bodyDiv w:val="1"/>
      <w:marLeft w:val="0"/>
      <w:marRight w:val="0"/>
      <w:marTop w:val="0"/>
      <w:marBottom w:val="0"/>
      <w:divBdr>
        <w:top w:val="none" w:sz="0" w:space="0" w:color="auto"/>
        <w:left w:val="none" w:sz="0" w:space="0" w:color="auto"/>
        <w:bottom w:val="none" w:sz="0" w:space="0" w:color="auto"/>
        <w:right w:val="none" w:sz="0" w:space="0" w:color="auto"/>
      </w:divBdr>
    </w:div>
    <w:div w:id="1800218983">
      <w:bodyDiv w:val="1"/>
      <w:marLeft w:val="0"/>
      <w:marRight w:val="0"/>
      <w:marTop w:val="0"/>
      <w:marBottom w:val="0"/>
      <w:divBdr>
        <w:top w:val="none" w:sz="0" w:space="0" w:color="auto"/>
        <w:left w:val="none" w:sz="0" w:space="0" w:color="auto"/>
        <w:bottom w:val="none" w:sz="0" w:space="0" w:color="auto"/>
        <w:right w:val="none" w:sz="0" w:space="0" w:color="auto"/>
      </w:divBdr>
    </w:div>
    <w:div w:id="1820728148">
      <w:bodyDiv w:val="1"/>
      <w:marLeft w:val="0"/>
      <w:marRight w:val="0"/>
      <w:marTop w:val="0"/>
      <w:marBottom w:val="0"/>
      <w:divBdr>
        <w:top w:val="none" w:sz="0" w:space="0" w:color="auto"/>
        <w:left w:val="none" w:sz="0" w:space="0" w:color="auto"/>
        <w:bottom w:val="none" w:sz="0" w:space="0" w:color="auto"/>
        <w:right w:val="none" w:sz="0" w:space="0" w:color="auto"/>
      </w:divBdr>
    </w:div>
    <w:div w:id="1849980810">
      <w:bodyDiv w:val="1"/>
      <w:marLeft w:val="0"/>
      <w:marRight w:val="0"/>
      <w:marTop w:val="0"/>
      <w:marBottom w:val="0"/>
      <w:divBdr>
        <w:top w:val="none" w:sz="0" w:space="0" w:color="auto"/>
        <w:left w:val="none" w:sz="0" w:space="0" w:color="auto"/>
        <w:bottom w:val="none" w:sz="0" w:space="0" w:color="auto"/>
        <w:right w:val="none" w:sz="0" w:space="0" w:color="auto"/>
      </w:divBdr>
    </w:div>
    <w:div w:id="1853186025">
      <w:bodyDiv w:val="1"/>
      <w:marLeft w:val="0"/>
      <w:marRight w:val="0"/>
      <w:marTop w:val="0"/>
      <w:marBottom w:val="0"/>
      <w:divBdr>
        <w:top w:val="none" w:sz="0" w:space="0" w:color="auto"/>
        <w:left w:val="none" w:sz="0" w:space="0" w:color="auto"/>
        <w:bottom w:val="none" w:sz="0" w:space="0" w:color="auto"/>
        <w:right w:val="none" w:sz="0" w:space="0" w:color="auto"/>
      </w:divBdr>
    </w:div>
    <w:div w:id="1872723081">
      <w:bodyDiv w:val="1"/>
      <w:marLeft w:val="0"/>
      <w:marRight w:val="0"/>
      <w:marTop w:val="0"/>
      <w:marBottom w:val="0"/>
      <w:divBdr>
        <w:top w:val="none" w:sz="0" w:space="0" w:color="auto"/>
        <w:left w:val="none" w:sz="0" w:space="0" w:color="auto"/>
        <w:bottom w:val="none" w:sz="0" w:space="0" w:color="auto"/>
        <w:right w:val="none" w:sz="0" w:space="0" w:color="auto"/>
      </w:divBdr>
    </w:div>
    <w:div w:id="1880624682">
      <w:bodyDiv w:val="1"/>
      <w:marLeft w:val="0"/>
      <w:marRight w:val="0"/>
      <w:marTop w:val="0"/>
      <w:marBottom w:val="0"/>
      <w:divBdr>
        <w:top w:val="none" w:sz="0" w:space="0" w:color="auto"/>
        <w:left w:val="none" w:sz="0" w:space="0" w:color="auto"/>
        <w:bottom w:val="none" w:sz="0" w:space="0" w:color="auto"/>
        <w:right w:val="none" w:sz="0" w:space="0" w:color="auto"/>
      </w:divBdr>
    </w:div>
    <w:div w:id="1884294638">
      <w:bodyDiv w:val="1"/>
      <w:marLeft w:val="0"/>
      <w:marRight w:val="0"/>
      <w:marTop w:val="0"/>
      <w:marBottom w:val="0"/>
      <w:divBdr>
        <w:top w:val="none" w:sz="0" w:space="0" w:color="auto"/>
        <w:left w:val="none" w:sz="0" w:space="0" w:color="auto"/>
        <w:bottom w:val="none" w:sz="0" w:space="0" w:color="auto"/>
        <w:right w:val="none" w:sz="0" w:space="0" w:color="auto"/>
      </w:divBdr>
    </w:div>
    <w:div w:id="1910994013">
      <w:bodyDiv w:val="1"/>
      <w:marLeft w:val="0"/>
      <w:marRight w:val="0"/>
      <w:marTop w:val="0"/>
      <w:marBottom w:val="0"/>
      <w:divBdr>
        <w:top w:val="none" w:sz="0" w:space="0" w:color="auto"/>
        <w:left w:val="none" w:sz="0" w:space="0" w:color="auto"/>
        <w:bottom w:val="none" w:sz="0" w:space="0" w:color="auto"/>
        <w:right w:val="none" w:sz="0" w:space="0" w:color="auto"/>
      </w:divBdr>
    </w:div>
    <w:div w:id="1917783531">
      <w:bodyDiv w:val="1"/>
      <w:marLeft w:val="0"/>
      <w:marRight w:val="0"/>
      <w:marTop w:val="0"/>
      <w:marBottom w:val="0"/>
      <w:divBdr>
        <w:top w:val="none" w:sz="0" w:space="0" w:color="auto"/>
        <w:left w:val="none" w:sz="0" w:space="0" w:color="auto"/>
        <w:bottom w:val="none" w:sz="0" w:space="0" w:color="auto"/>
        <w:right w:val="none" w:sz="0" w:space="0" w:color="auto"/>
      </w:divBdr>
    </w:div>
    <w:div w:id="2018724823">
      <w:bodyDiv w:val="1"/>
      <w:marLeft w:val="0"/>
      <w:marRight w:val="0"/>
      <w:marTop w:val="0"/>
      <w:marBottom w:val="0"/>
      <w:divBdr>
        <w:top w:val="none" w:sz="0" w:space="0" w:color="auto"/>
        <w:left w:val="none" w:sz="0" w:space="0" w:color="auto"/>
        <w:bottom w:val="none" w:sz="0" w:space="0" w:color="auto"/>
        <w:right w:val="none" w:sz="0" w:space="0" w:color="auto"/>
      </w:divBdr>
    </w:div>
    <w:div w:id="2022196248">
      <w:bodyDiv w:val="1"/>
      <w:marLeft w:val="0"/>
      <w:marRight w:val="0"/>
      <w:marTop w:val="0"/>
      <w:marBottom w:val="0"/>
      <w:divBdr>
        <w:top w:val="none" w:sz="0" w:space="0" w:color="auto"/>
        <w:left w:val="none" w:sz="0" w:space="0" w:color="auto"/>
        <w:bottom w:val="none" w:sz="0" w:space="0" w:color="auto"/>
        <w:right w:val="none" w:sz="0" w:space="0" w:color="auto"/>
      </w:divBdr>
    </w:div>
    <w:div w:id="2033022623">
      <w:bodyDiv w:val="1"/>
      <w:marLeft w:val="0"/>
      <w:marRight w:val="0"/>
      <w:marTop w:val="0"/>
      <w:marBottom w:val="0"/>
      <w:divBdr>
        <w:top w:val="none" w:sz="0" w:space="0" w:color="auto"/>
        <w:left w:val="none" w:sz="0" w:space="0" w:color="auto"/>
        <w:bottom w:val="none" w:sz="0" w:space="0" w:color="auto"/>
        <w:right w:val="none" w:sz="0" w:space="0" w:color="auto"/>
      </w:divBdr>
    </w:div>
    <w:div w:id="2136096846">
      <w:bodyDiv w:val="1"/>
      <w:marLeft w:val="0"/>
      <w:marRight w:val="0"/>
      <w:marTop w:val="0"/>
      <w:marBottom w:val="0"/>
      <w:divBdr>
        <w:top w:val="none" w:sz="0" w:space="0" w:color="auto"/>
        <w:left w:val="none" w:sz="0" w:space="0" w:color="auto"/>
        <w:bottom w:val="none" w:sz="0" w:space="0" w:color="auto"/>
        <w:right w:val="none" w:sz="0" w:space="0" w:color="auto"/>
      </w:divBdr>
    </w:div>
    <w:div w:id="21468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s@nd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34D0-F1AB-41EB-BAB4-185B82D5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563706B5.dotm</Template>
  <TotalTime>78</TotalTime>
  <Pages>13</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Walton</dc:creator>
  <cp:lastModifiedBy>Claire Blackmore</cp:lastModifiedBy>
  <cp:revision>8</cp:revision>
  <cp:lastPrinted>2013-01-28T23:07:00Z</cp:lastPrinted>
  <dcterms:created xsi:type="dcterms:W3CDTF">2017-08-30T05:05:00Z</dcterms:created>
  <dcterms:modified xsi:type="dcterms:W3CDTF">2017-08-30T23:47:00Z</dcterms:modified>
</cp:coreProperties>
</file>