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BF" w:rsidRPr="0064565B" w:rsidRDefault="00C76FC2" w:rsidP="00F24299">
      <w:pPr>
        <w:spacing w:line="240" w:lineRule="auto"/>
        <w:rPr>
          <w:rFonts w:ascii="Arial" w:hAnsi="Arial"/>
          <w:b/>
          <w:sz w:val="28"/>
        </w:rPr>
      </w:pPr>
      <w:r w:rsidRPr="0064565B">
        <w:rPr>
          <w:rFonts w:ascii="Arial" w:hAnsi="Arial"/>
          <w:b/>
          <w:sz w:val="28"/>
        </w:rPr>
        <w:t>Call for Papers</w:t>
      </w:r>
    </w:p>
    <w:p w:rsidR="00D27838" w:rsidRDefault="00AB73D9" w:rsidP="00F24299">
      <w:pPr>
        <w:spacing w:line="240" w:lineRule="auto"/>
        <w:rPr>
          <w:rFonts w:ascii="Arial" w:hAnsi="Arial" w:cs="Arial"/>
          <w:b/>
          <w:sz w:val="24"/>
          <w:szCs w:val="24"/>
        </w:rPr>
      </w:pPr>
      <w:r w:rsidRPr="00B80953">
        <w:rPr>
          <w:rFonts w:ascii="Arial" w:hAnsi="Arial" w:cs="Arial"/>
          <w:b/>
          <w:sz w:val="24"/>
          <w:szCs w:val="24"/>
        </w:rPr>
        <w:t>Disability at Work</w:t>
      </w:r>
      <w:r w:rsidR="00D27838">
        <w:rPr>
          <w:rFonts w:ascii="Arial" w:hAnsi="Arial" w:cs="Arial"/>
          <w:b/>
          <w:sz w:val="24"/>
          <w:szCs w:val="24"/>
        </w:rPr>
        <w:t xml:space="preserve"> conference</w:t>
      </w:r>
    </w:p>
    <w:p w:rsidR="00AF0DAF" w:rsidRDefault="00F724EF" w:rsidP="00F24299">
      <w:pPr>
        <w:spacing w:line="240" w:lineRule="auto"/>
        <w:rPr>
          <w:rFonts w:ascii="Arial" w:hAnsi="Arial" w:cs="Arial"/>
          <w:b/>
          <w:sz w:val="24"/>
          <w:szCs w:val="24"/>
        </w:rPr>
      </w:pPr>
      <w:r>
        <w:rPr>
          <w:rFonts w:ascii="Arial" w:hAnsi="Arial" w:cs="Arial"/>
          <w:b/>
          <w:sz w:val="24"/>
          <w:szCs w:val="24"/>
        </w:rPr>
        <w:t xml:space="preserve">Disability at Work- </w:t>
      </w:r>
      <w:r w:rsidR="00F14AAD">
        <w:rPr>
          <w:rFonts w:ascii="Arial" w:hAnsi="Arial" w:cs="Arial"/>
          <w:b/>
          <w:sz w:val="24"/>
          <w:szCs w:val="24"/>
        </w:rPr>
        <w:t>Unleashing p</w:t>
      </w:r>
      <w:r w:rsidR="00AF0DAF">
        <w:rPr>
          <w:rFonts w:ascii="Arial" w:hAnsi="Arial" w:cs="Arial"/>
          <w:b/>
          <w:sz w:val="24"/>
          <w:szCs w:val="24"/>
        </w:rPr>
        <w:t xml:space="preserve">otential </w:t>
      </w:r>
    </w:p>
    <w:p w:rsidR="0049651C" w:rsidRDefault="002F4CC2" w:rsidP="00F24299">
      <w:pPr>
        <w:spacing w:line="240" w:lineRule="auto"/>
        <w:rPr>
          <w:rFonts w:ascii="Arial" w:hAnsi="Arial"/>
          <w:b/>
          <w:sz w:val="24"/>
        </w:rPr>
      </w:pPr>
      <w:r>
        <w:rPr>
          <w:rFonts w:ascii="Arial" w:hAnsi="Arial"/>
          <w:b/>
          <w:sz w:val="24"/>
        </w:rPr>
        <w:t xml:space="preserve">Date: </w:t>
      </w:r>
      <w:r w:rsidR="00D11F7D">
        <w:rPr>
          <w:rFonts w:ascii="Arial" w:hAnsi="Arial"/>
          <w:b/>
          <w:sz w:val="24"/>
        </w:rPr>
        <w:t>15-16</w:t>
      </w:r>
      <w:r w:rsidR="008F21F3">
        <w:rPr>
          <w:rFonts w:ascii="Arial" w:hAnsi="Arial"/>
          <w:b/>
          <w:sz w:val="24"/>
        </w:rPr>
        <w:t xml:space="preserve"> </w:t>
      </w:r>
      <w:r w:rsidR="00F724EF">
        <w:rPr>
          <w:rFonts w:ascii="Arial" w:hAnsi="Arial"/>
          <w:b/>
          <w:sz w:val="24"/>
        </w:rPr>
        <w:t>May 201</w:t>
      </w:r>
      <w:r w:rsidR="008F21F3">
        <w:rPr>
          <w:rFonts w:ascii="Arial" w:hAnsi="Arial"/>
          <w:b/>
          <w:sz w:val="24"/>
        </w:rPr>
        <w:t>7</w:t>
      </w:r>
    </w:p>
    <w:p w:rsidR="000D6026" w:rsidRDefault="00D27838" w:rsidP="00F24299">
      <w:pPr>
        <w:spacing w:line="240" w:lineRule="auto"/>
        <w:rPr>
          <w:rFonts w:ascii="Arial" w:hAnsi="Arial"/>
          <w:b/>
          <w:sz w:val="24"/>
        </w:rPr>
      </w:pPr>
      <w:r>
        <w:rPr>
          <w:rFonts w:ascii="Arial" w:hAnsi="Arial"/>
          <w:b/>
          <w:sz w:val="24"/>
        </w:rPr>
        <w:t xml:space="preserve">Venue: </w:t>
      </w:r>
      <w:r w:rsidR="008F21F3">
        <w:rPr>
          <w:rFonts w:ascii="Arial" w:hAnsi="Arial"/>
          <w:b/>
          <w:sz w:val="24"/>
        </w:rPr>
        <w:t>B</w:t>
      </w:r>
      <w:r w:rsidR="00D11F7D">
        <w:rPr>
          <w:rFonts w:ascii="Arial" w:hAnsi="Arial"/>
          <w:b/>
          <w:sz w:val="24"/>
        </w:rPr>
        <w:t>risbane Convention and Exhibition Centre</w:t>
      </w:r>
    </w:p>
    <w:p w:rsidR="00645C10" w:rsidRPr="00D11F7D" w:rsidRDefault="00BC2DB0" w:rsidP="00F24299">
      <w:pPr>
        <w:spacing w:line="240" w:lineRule="auto"/>
        <w:rPr>
          <w:rFonts w:ascii="Arial" w:hAnsi="Arial"/>
          <w:sz w:val="24"/>
        </w:rPr>
      </w:pPr>
      <w:r>
        <w:rPr>
          <w:rFonts w:ascii="Arial" w:hAnsi="Arial"/>
          <w:sz w:val="24"/>
        </w:rPr>
        <w:t>National Disability Services (</w:t>
      </w:r>
      <w:r w:rsidR="00645C10">
        <w:rPr>
          <w:rFonts w:ascii="Arial" w:hAnsi="Arial"/>
          <w:sz w:val="24"/>
        </w:rPr>
        <w:t>NDS</w:t>
      </w:r>
      <w:r>
        <w:rPr>
          <w:rFonts w:ascii="Arial" w:hAnsi="Arial"/>
          <w:sz w:val="24"/>
        </w:rPr>
        <w:t>)</w:t>
      </w:r>
      <w:r w:rsidR="00645C10">
        <w:rPr>
          <w:rFonts w:ascii="Arial" w:hAnsi="Arial"/>
          <w:sz w:val="24"/>
        </w:rPr>
        <w:t xml:space="preserve"> invites you to assist in “</w:t>
      </w:r>
      <w:r w:rsidR="00F14AAD">
        <w:rPr>
          <w:rFonts w:ascii="Arial" w:hAnsi="Arial"/>
          <w:sz w:val="24"/>
        </w:rPr>
        <w:t xml:space="preserve">unleashing </w:t>
      </w:r>
      <w:r w:rsidR="00D11F7D">
        <w:rPr>
          <w:rFonts w:ascii="Arial" w:hAnsi="Arial"/>
          <w:sz w:val="24"/>
        </w:rPr>
        <w:t xml:space="preserve">the </w:t>
      </w:r>
      <w:r w:rsidR="00F14AAD">
        <w:rPr>
          <w:rFonts w:ascii="Arial" w:hAnsi="Arial"/>
          <w:sz w:val="24"/>
        </w:rPr>
        <w:t>potential</w:t>
      </w:r>
      <w:r w:rsidR="00645C10">
        <w:rPr>
          <w:rFonts w:ascii="Arial" w:hAnsi="Arial"/>
          <w:sz w:val="24"/>
        </w:rPr>
        <w:t xml:space="preserve">” </w:t>
      </w:r>
      <w:r w:rsidR="00D11F7D" w:rsidRPr="00D11F7D">
        <w:rPr>
          <w:rFonts w:ascii="Arial" w:hAnsi="Arial"/>
          <w:sz w:val="24"/>
        </w:rPr>
        <w:t>of</w:t>
      </w:r>
      <w:r w:rsidR="00645C10" w:rsidRPr="00D11F7D">
        <w:rPr>
          <w:rFonts w:ascii="Arial" w:hAnsi="Arial"/>
          <w:sz w:val="24"/>
        </w:rPr>
        <w:t xml:space="preserve"> </w:t>
      </w:r>
      <w:r w:rsidR="00D11F7D">
        <w:rPr>
          <w:rFonts w:ascii="Arial" w:hAnsi="Arial"/>
          <w:sz w:val="24"/>
        </w:rPr>
        <w:t xml:space="preserve">people with </w:t>
      </w:r>
      <w:r w:rsidR="00645C10" w:rsidRPr="00D11F7D">
        <w:rPr>
          <w:rFonts w:ascii="Arial" w:hAnsi="Arial"/>
          <w:sz w:val="24"/>
        </w:rPr>
        <w:t>disability.</w:t>
      </w:r>
    </w:p>
    <w:p w:rsidR="00BB0A68" w:rsidRDefault="00E21CF0" w:rsidP="00F24299">
      <w:pPr>
        <w:spacing w:line="240" w:lineRule="auto"/>
        <w:rPr>
          <w:rFonts w:ascii="Arial" w:hAnsi="Arial"/>
          <w:sz w:val="24"/>
        </w:rPr>
      </w:pPr>
      <w:r>
        <w:rPr>
          <w:rFonts w:ascii="Arial" w:hAnsi="Arial"/>
          <w:sz w:val="24"/>
        </w:rPr>
        <w:t>The Federal</w:t>
      </w:r>
      <w:r w:rsidR="00BB0A68">
        <w:rPr>
          <w:rFonts w:ascii="Arial" w:hAnsi="Arial"/>
          <w:sz w:val="24"/>
        </w:rPr>
        <w:t xml:space="preserve"> Government </w:t>
      </w:r>
      <w:r w:rsidR="00CA4E50">
        <w:rPr>
          <w:rFonts w:ascii="Arial" w:hAnsi="Arial"/>
          <w:sz w:val="24"/>
        </w:rPr>
        <w:t xml:space="preserve">continues to </w:t>
      </w:r>
      <w:r w:rsidR="00931FEF">
        <w:rPr>
          <w:rFonts w:ascii="Arial" w:hAnsi="Arial"/>
          <w:sz w:val="24"/>
        </w:rPr>
        <w:t>explor</w:t>
      </w:r>
      <w:r w:rsidR="00CA4E50">
        <w:rPr>
          <w:rFonts w:ascii="Arial" w:hAnsi="Arial"/>
          <w:sz w:val="24"/>
        </w:rPr>
        <w:t xml:space="preserve">e </w:t>
      </w:r>
      <w:r w:rsidR="00931FEF">
        <w:rPr>
          <w:rFonts w:ascii="Arial" w:hAnsi="Arial"/>
          <w:sz w:val="24"/>
        </w:rPr>
        <w:t xml:space="preserve">options </w:t>
      </w:r>
      <w:r w:rsidR="00CA4E50">
        <w:rPr>
          <w:rFonts w:ascii="Arial" w:hAnsi="Arial"/>
          <w:sz w:val="24"/>
        </w:rPr>
        <w:t xml:space="preserve">for the </w:t>
      </w:r>
      <w:r w:rsidR="00931FEF">
        <w:rPr>
          <w:rFonts w:ascii="Arial" w:hAnsi="Arial"/>
          <w:sz w:val="24"/>
        </w:rPr>
        <w:t xml:space="preserve">design </w:t>
      </w:r>
      <w:r w:rsidR="00CA4E50">
        <w:rPr>
          <w:rFonts w:ascii="Arial" w:hAnsi="Arial"/>
          <w:sz w:val="24"/>
        </w:rPr>
        <w:t xml:space="preserve">of </w:t>
      </w:r>
      <w:r w:rsidR="002A084F">
        <w:rPr>
          <w:rFonts w:ascii="Arial" w:hAnsi="Arial"/>
          <w:sz w:val="24"/>
        </w:rPr>
        <w:t xml:space="preserve">a </w:t>
      </w:r>
      <w:r w:rsidR="00CA4E50">
        <w:rPr>
          <w:rFonts w:ascii="Arial" w:hAnsi="Arial"/>
          <w:sz w:val="24"/>
        </w:rPr>
        <w:t xml:space="preserve">new DES contract </w:t>
      </w:r>
      <w:r w:rsidR="002A084F">
        <w:rPr>
          <w:rFonts w:ascii="Arial" w:hAnsi="Arial"/>
          <w:sz w:val="24"/>
        </w:rPr>
        <w:t xml:space="preserve">from 2018 </w:t>
      </w:r>
      <w:r w:rsidR="00CA4E50">
        <w:rPr>
          <w:rFonts w:ascii="Arial" w:hAnsi="Arial"/>
          <w:sz w:val="24"/>
        </w:rPr>
        <w:t>that will include changes aimed at enhancing the program’s performance and the re</w:t>
      </w:r>
      <w:r w:rsidR="00913C6B">
        <w:rPr>
          <w:rFonts w:ascii="Arial" w:hAnsi="Arial"/>
          <w:sz w:val="24"/>
        </w:rPr>
        <w:t>badg</w:t>
      </w:r>
      <w:r w:rsidR="00CA4E50">
        <w:rPr>
          <w:rFonts w:ascii="Arial" w:hAnsi="Arial"/>
          <w:sz w:val="24"/>
        </w:rPr>
        <w:t xml:space="preserve">ing of supported employment continues under the </w:t>
      </w:r>
      <w:proofErr w:type="spellStart"/>
      <w:r w:rsidR="00CA4E50">
        <w:rPr>
          <w:rFonts w:ascii="Arial" w:hAnsi="Arial"/>
          <w:sz w:val="24"/>
        </w:rPr>
        <w:t>Buyability</w:t>
      </w:r>
      <w:proofErr w:type="spellEnd"/>
      <w:r w:rsidR="00CA4E50">
        <w:rPr>
          <w:rFonts w:ascii="Arial" w:hAnsi="Arial"/>
          <w:sz w:val="24"/>
        </w:rPr>
        <w:t xml:space="preserve"> banner. </w:t>
      </w:r>
      <w:r w:rsidR="00645C10">
        <w:rPr>
          <w:rFonts w:ascii="Arial" w:hAnsi="Arial"/>
          <w:sz w:val="24"/>
        </w:rPr>
        <w:t xml:space="preserve"> </w:t>
      </w:r>
    </w:p>
    <w:p w:rsidR="00F53C77" w:rsidRDefault="009A5AAC" w:rsidP="00D11F7D">
      <w:pPr>
        <w:spacing w:line="240" w:lineRule="auto"/>
        <w:rPr>
          <w:rFonts w:ascii="Arial" w:hAnsi="Arial"/>
          <w:sz w:val="24"/>
        </w:rPr>
      </w:pPr>
      <w:r>
        <w:rPr>
          <w:rFonts w:ascii="Arial" w:hAnsi="Arial"/>
          <w:sz w:val="24"/>
        </w:rPr>
        <w:t>A tight labour market has resulted in a shortage of l</w:t>
      </w:r>
      <w:r w:rsidR="00D11F7D">
        <w:rPr>
          <w:rFonts w:ascii="Arial" w:hAnsi="Arial"/>
          <w:sz w:val="24"/>
        </w:rPr>
        <w:t>ow skilled vacancies</w:t>
      </w:r>
      <w:r>
        <w:rPr>
          <w:rFonts w:ascii="Arial" w:hAnsi="Arial"/>
          <w:sz w:val="24"/>
        </w:rPr>
        <w:t xml:space="preserve">, exacerbated by high </w:t>
      </w:r>
      <w:r w:rsidR="00D11F7D">
        <w:rPr>
          <w:rFonts w:ascii="Arial" w:hAnsi="Arial"/>
          <w:sz w:val="24"/>
        </w:rPr>
        <w:t xml:space="preserve">demand for these </w:t>
      </w:r>
      <w:r>
        <w:rPr>
          <w:rFonts w:ascii="Arial" w:hAnsi="Arial"/>
          <w:sz w:val="24"/>
        </w:rPr>
        <w:t xml:space="preserve">jobs from both the unemployed and underemployed. For people with disability, </w:t>
      </w:r>
      <w:r w:rsidR="00C01C1B">
        <w:rPr>
          <w:rFonts w:ascii="Arial" w:hAnsi="Arial"/>
          <w:sz w:val="24"/>
        </w:rPr>
        <w:t>gain</w:t>
      </w:r>
      <w:r>
        <w:rPr>
          <w:rFonts w:ascii="Arial" w:hAnsi="Arial"/>
          <w:sz w:val="24"/>
        </w:rPr>
        <w:t>ing access to employment is even more difficult.</w:t>
      </w:r>
      <w:r w:rsidR="00C30CE2">
        <w:rPr>
          <w:rFonts w:ascii="Arial" w:hAnsi="Arial"/>
          <w:sz w:val="24"/>
        </w:rPr>
        <w:t xml:space="preserve"> However, many people with disability have the potential to gain and maintain employment if they receive assistance with skills acquisition and targeted on the job support. </w:t>
      </w:r>
      <w:r>
        <w:rPr>
          <w:rFonts w:ascii="Arial" w:hAnsi="Arial"/>
          <w:sz w:val="24"/>
        </w:rPr>
        <w:t xml:space="preserve">   </w:t>
      </w:r>
      <w:r w:rsidR="00D11F7D">
        <w:rPr>
          <w:rFonts w:ascii="Arial" w:hAnsi="Arial"/>
          <w:sz w:val="24"/>
        </w:rPr>
        <w:t xml:space="preserve"> </w:t>
      </w:r>
    </w:p>
    <w:p w:rsidR="00D11F7D" w:rsidRDefault="004F313E" w:rsidP="00D11F7D">
      <w:pPr>
        <w:spacing w:line="240" w:lineRule="auto"/>
        <w:rPr>
          <w:rFonts w:ascii="Arial" w:hAnsi="Arial"/>
          <w:sz w:val="24"/>
        </w:rPr>
      </w:pPr>
      <w:r>
        <w:rPr>
          <w:rFonts w:ascii="Arial" w:hAnsi="Arial"/>
          <w:sz w:val="24"/>
        </w:rPr>
        <w:t>The redesign of DES</w:t>
      </w:r>
      <w:r w:rsidR="002A712D">
        <w:rPr>
          <w:rFonts w:ascii="Arial" w:hAnsi="Arial"/>
          <w:sz w:val="24"/>
        </w:rPr>
        <w:t xml:space="preserve">, the ongoing implementation of the NDIS and the </w:t>
      </w:r>
      <w:proofErr w:type="spellStart"/>
      <w:r w:rsidR="002A712D">
        <w:rPr>
          <w:rFonts w:ascii="Arial" w:hAnsi="Arial"/>
          <w:sz w:val="24"/>
        </w:rPr>
        <w:t>Buyability</w:t>
      </w:r>
      <w:proofErr w:type="spellEnd"/>
      <w:r w:rsidR="002A712D">
        <w:rPr>
          <w:rFonts w:ascii="Arial" w:hAnsi="Arial"/>
          <w:sz w:val="24"/>
        </w:rPr>
        <w:t xml:space="preserve"> Campaign all offer an opportunity to focus on </w:t>
      </w:r>
      <w:r w:rsidR="001D5CEE">
        <w:rPr>
          <w:rFonts w:ascii="Arial" w:hAnsi="Arial"/>
          <w:sz w:val="24"/>
        </w:rPr>
        <w:t xml:space="preserve">unleashing the potential for </w:t>
      </w:r>
      <w:r w:rsidR="002A712D">
        <w:rPr>
          <w:rFonts w:ascii="Arial" w:hAnsi="Arial"/>
          <w:sz w:val="24"/>
        </w:rPr>
        <w:t xml:space="preserve">people with disability </w:t>
      </w:r>
      <w:r w:rsidR="001D5CEE">
        <w:rPr>
          <w:rFonts w:ascii="Arial" w:hAnsi="Arial"/>
          <w:sz w:val="24"/>
        </w:rPr>
        <w:t>to access quality employment options in greater numbers</w:t>
      </w:r>
      <w:r w:rsidR="002A712D">
        <w:rPr>
          <w:rFonts w:ascii="Arial" w:hAnsi="Arial"/>
          <w:sz w:val="24"/>
        </w:rPr>
        <w:t>. T</w:t>
      </w:r>
      <w:r w:rsidR="001D5CEE">
        <w:rPr>
          <w:rFonts w:ascii="Arial" w:hAnsi="Arial"/>
          <w:sz w:val="24"/>
        </w:rPr>
        <w:t>o achieve this, t</w:t>
      </w:r>
      <w:r w:rsidR="002A712D">
        <w:rPr>
          <w:rFonts w:ascii="Arial" w:hAnsi="Arial"/>
          <w:sz w:val="24"/>
        </w:rPr>
        <w:t>here should be a focus on</w:t>
      </w:r>
      <w:r w:rsidR="00153759">
        <w:rPr>
          <w:rFonts w:ascii="Arial" w:hAnsi="Arial"/>
          <w:sz w:val="24"/>
        </w:rPr>
        <w:t>:</w:t>
      </w:r>
      <w:r w:rsidR="002A712D">
        <w:rPr>
          <w:rFonts w:ascii="Arial" w:hAnsi="Arial"/>
          <w:sz w:val="24"/>
        </w:rPr>
        <w:t xml:space="preserve"> </w:t>
      </w:r>
    </w:p>
    <w:p w:rsidR="002A712D" w:rsidRPr="00153759" w:rsidRDefault="00153759" w:rsidP="002A712D">
      <w:pPr>
        <w:pStyle w:val="ListParagraph"/>
        <w:numPr>
          <w:ilvl w:val="0"/>
          <w:numId w:val="8"/>
        </w:numPr>
        <w:spacing w:line="240" w:lineRule="auto"/>
        <w:rPr>
          <w:rFonts w:ascii="Arial" w:hAnsi="Arial"/>
          <w:sz w:val="24"/>
        </w:rPr>
      </w:pPr>
      <w:r w:rsidRPr="00153759">
        <w:rPr>
          <w:rFonts w:ascii="Arial" w:hAnsi="Arial"/>
          <w:sz w:val="24"/>
        </w:rPr>
        <w:t>Vocational s</w:t>
      </w:r>
      <w:r w:rsidR="002A712D" w:rsidRPr="00153759">
        <w:rPr>
          <w:rFonts w:ascii="Arial" w:hAnsi="Arial"/>
          <w:sz w:val="24"/>
        </w:rPr>
        <w:t>kills development</w:t>
      </w:r>
      <w:r w:rsidRPr="00153759">
        <w:rPr>
          <w:rFonts w:ascii="Arial" w:hAnsi="Arial"/>
          <w:sz w:val="24"/>
        </w:rPr>
        <w:t xml:space="preserve"> and training</w:t>
      </w:r>
    </w:p>
    <w:p w:rsidR="002A712D" w:rsidRDefault="002A712D" w:rsidP="002A712D">
      <w:pPr>
        <w:pStyle w:val="ListParagraph"/>
        <w:numPr>
          <w:ilvl w:val="0"/>
          <w:numId w:val="8"/>
        </w:numPr>
        <w:spacing w:line="240" w:lineRule="auto"/>
        <w:rPr>
          <w:rFonts w:ascii="Arial" w:hAnsi="Arial"/>
          <w:sz w:val="24"/>
        </w:rPr>
      </w:pPr>
      <w:r>
        <w:rPr>
          <w:rFonts w:ascii="Arial" w:hAnsi="Arial"/>
          <w:sz w:val="24"/>
        </w:rPr>
        <w:t>Early intervention supports through to transition to work models</w:t>
      </w:r>
    </w:p>
    <w:p w:rsidR="00153759" w:rsidRDefault="00153759" w:rsidP="002A712D">
      <w:pPr>
        <w:pStyle w:val="ListParagraph"/>
        <w:numPr>
          <w:ilvl w:val="0"/>
          <w:numId w:val="8"/>
        </w:numPr>
        <w:spacing w:line="240" w:lineRule="auto"/>
        <w:rPr>
          <w:rFonts w:ascii="Arial" w:hAnsi="Arial"/>
          <w:sz w:val="24"/>
        </w:rPr>
      </w:pPr>
      <w:r>
        <w:rPr>
          <w:rFonts w:ascii="Arial" w:hAnsi="Arial"/>
          <w:sz w:val="24"/>
        </w:rPr>
        <w:t>An employment first model for design of NDIS participant plans</w:t>
      </w:r>
    </w:p>
    <w:p w:rsidR="002A712D" w:rsidRDefault="002A712D" w:rsidP="002A712D">
      <w:pPr>
        <w:pStyle w:val="ListParagraph"/>
        <w:numPr>
          <w:ilvl w:val="0"/>
          <w:numId w:val="8"/>
        </w:numPr>
        <w:spacing w:line="240" w:lineRule="auto"/>
        <w:rPr>
          <w:rFonts w:ascii="Arial" w:hAnsi="Arial"/>
          <w:sz w:val="24"/>
        </w:rPr>
      </w:pPr>
      <w:r>
        <w:rPr>
          <w:rFonts w:ascii="Arial" w:hAnsi="Arial"/>
          <w:sz w:val="24"/>
        </w:rPr>
        <w:t>Career development</w:t>
      </w:r>
    </w:p>
    <w:p w:rsidR="002A712D" w:rsidRDefault="002A712D" w:rsidP="002A712D">
      <w:pPr>
        <w:pStyle w:val="ListParagraph"/>
        <w:numPr>
          <w:ilvl w:val="0"/>
          <w:numId w:val="8"/>
        </w:numPr>
        <w:spacing w:line="240" w:lineRule="auto"/>
        <w:rPr>
          <w:rFonts w:ascii="Arial" w:hAnsi="Arial"/>
          <w:sz w:val="24"/>
        </w:rPr>
      </w:pPr>
      <w:r>
        <w:rPr>
          <w:rFonts w:ascii="Arial" w:hAnsi="Arial"/>
          <w:sz w:val="24"/>
        </w:rPr>
        <w:t>Enhancing access to a range of employment models and settings</w:t>
      </w:r>
    </w:p>
    <w:p w:rsidR="002A712D" w:rsidRPr="002A712D" w:rsidRDefault="002A712D" w:rsidP="002A712D">
      <w:pPr>
        <w:pStyle w:val="ListParagraph"/>
        <w:numPr>
          <w:ilvl w:val="0"/>
          <w:numId w:val="8"/>
        </w:numPr>
        <w:spacing w:line="240" w:lineRule="auto"/>
        <w:rPr>
          <w:rFonts w:ascii="Arial" w:hAnsi="Arial"/>
          <w:sz w:val="24"/>
        </w:rPr>
      </w:pPr>
      <w:r>
        <w:rPr>
          <w:rFonts w:ascii="Arial" w:hAnsi="Arial"/>
          <w:sz w:val="24"/>
        </w:rPr>
        <w:t xml:space="preserve">DES co-design </w:t>
      </w:r>
    </w:p>
    <w:p w:rsidR="00903C66" w:rsidRDefault="00CD27AA" w:rsidP="00F24299">
      <w:pPr>
        <w:spacing w:line="240" w:lineRule="auto"/>
        <w:rPr>
          <w:rFonts w:ascii="Arial" w:hAnsi="Arial"/>
          <w:sz w:val="24"/>
        </w:rPr>
      </w:pPr>
      <w:r>
        <w:rPr>
          <w:rFonts w:ascii="Arial" w:hAnsi="Arial"/>
          <w:sz w:val="24"/>
        </w:rPr>
        <w:t xml:space="preserve">This two-day </w:t>
      </w:r>
      <w:r w:rsidR="00590832">
        <w:rPr>
          <w:rFonts w:ascii="Arial" w:hAnsi="Arial"/>
          <w:sz w:val="24"/>
        </w:rPr>
        <w:t>national confer</w:t>
      </w:r>
      <w:r w:rsidR="000A676B">
        <w:rPr>
          <w:rFonts w:ascii="Arial" w:hAnsi="Arial"/>
          <w:sz w:val="24"/>
        </w:rPr>
        <w:t>ence</w:t>
      </w:r>
      <w:r w:rsidR="00590832">
        <w:rPr>
          <w:rFonts w:ascii="Arial" w:hAnsi="Arial"/>
          <w:sz w:val="24"/>
        </w:rPr>
        <w:t xml:space="preserve"> </w:t>
      </w:r>
      <w:r w:rsidR="00CD15A1">
        <w:rPr>
          <w:rFonts w:ascii="Arial" w:hAnsi="Arial"/>
          <w:sz w:val="24"/>
        </w:rPr>
        <w:t xml:space="preserve">will </w:t>
      </w:r>
      <w:r w:rsidR="00C30CE2">
        <w:rPr>
          <w:rFonts w:ascii="Arial" w:hAnsi="Arial"/>
          <w:sz w:val="24"/>
        </w:rPr>
        <w:t>examine innovative ways to activate and engage people with disability along a</w:t>
      </w:r>
      <w:r w:rsidR="00CA4E50">
        <w:rPr>
          <w:rFonts w:ascii="Arial" w:hAnsi="Arial"/>
          <w:sz w:val="24"/>
        </w:rPr>
        <w:t xml:space="preserve"> continuum </w:t>
      </w:r>
      <w:r w:rsidR="00CD15A1">
        <w:rPr>
          <w:rFonts w:ascii="Arial" w:hAnsi="Arial"/>
          <w:sz w:val="24"/>
        </w:rPr>
        <w:t xml:space="preserve">of employment </w:t>
      </w:r>
      <w:r w:rsidR="00C30CE2">
        <w:rPr>
          <w:rFonts w:ascii="Arial" w:hAnsi="Arial"/>
          <w:sz w:val="24"/>
        </w:rPr>
        <w:t xml:space="preserve">opportunities. </w:t>
      </w:r>
      <w:r w:rsidR="00FA69C3">
        <w:rPr>
          <w:rFonts w:ascii="Arial" w:hAnsi="Arial"/>
          <w:sz w:val="24"/>
        </w:rPr>
        <w:t xml:space="preserve">It is </w:t>
      </w:r>
      <w:r w:rsidR="000A676B">
        <w:rPr>
          <w:rFonts w:ascii="Arial" w:hAnsi="Arial"/>
          <w:sz w:val="24"/>
        </w:rPr>
        <w:t>designed for</w:t>
      </w:r>
      <w:r w:rsidR="00903C66">
        <w:rPr>
          <w:rFonts w:ascii="Arial" w:hAnsi="Arial"/>
          <w:sz w:val="24"/>
        </w:rPr>
        <w:t xml:space="preserve"> employment service providers (</w:t>
      </w:r>
      <w:r w:rsidR="00BC2DB0">
        <w:rPr>
          <w:rFonts w:ascii="Arial" w:hAnsi="Arial"/>
          <w:sz w:val="24"/>
        </w:rPr>
        <w:t>open,</w:t>
      </w:r>
      <w:r w:rsidR="00E21CF0">
        <w:rPr>
          <w:rFonts w:ascii="Arial" w:hAnsi="Arial"/>
          <w:sz w:val="24"/>
        </w:rPr>
        <w:t xml:space="preserve"> </w:t>
      </w:r>
      <w:r w:rsidR="003533FC">
        <w:rPr>
          <w:rFonts w:ascii="Arial" w:hAnsi="Arial"/>
          <w:sz w:val="24"/>
        </w:rPr>
        <w:t>supported</w:t>
      </w:r>
      <w:r w:rsidR="00E21CF0">
        <w:rPr>
          <w:rFonts w:ascii="Arial" w:hAnsi="Arial"/>
          <w:sz w:val="24"/>
        </w:rPr>
        <w:t xml:space="preserve"> and social enterprises</w:t>
      </w:r>
      <w:r w:rsidR="004773B2">
        <w:rPr>
          <w:rFonts w:ascii="Arial" w:hAnsi="Arial"/>
          <w:sz w:val="24"/>
        </w:rPr>
        <w:t>) and professionals interested in the promoting a broad range of employment opportunities for people with disability</w:t>
      </w:r>
      <w:r w:rsidR="00B85A25">
        <w:rPr>
          <w:rFonts w:ascii="Arial" w:hAnsi="Arial"/>
          <w:sz w:val="24"/>
        </w:rPr>
        <w:t>.</w:t>
      </w:r>
    </w:p>
    <w:p w:rsidR="00384AD2" w:rsidRDefault="00BC2DB0" w:rsidP="00384AD2">
      <w:pPr>
        <w:spacing w:line="240" w:lineRule="auto"/>
        <w:rPr>
          <w:rFonts w:ascii="Arial" w:hAnsi="Arial"/>
          <w:sz w:val="24"/>
        </w:rPr>
      </w:pPr>
      <w:r>
        <w:rPr>
          <w:rFonts w:ascii="Arial" w:hAnsi="Arial"/>
          <w:sz w:val="24"/>
        </w:rPr>
        <w:t>NDS</w:t>
      </w:r>
      <w:r w:rsidR="00903C66">
        <w:rPr>
          <w:rFonts w:ascii="Arial" w:hAnsi="Arial"/>
          <w:sz w:val="24"/>
        </w:rPr>
        <w:t xml:space="preserve"> is</w:t>
      </w:r>
      <w:r w:rsidR="006D1789" w:rsidRPr="00F24299">
        <w:rPr>
          <w:rFonts w:ascii="Arial" w:hAnsi="Arial"/>
          <w:sz w:val="24"/>
        </w:rPr>
        <w:t xml:space="preserve"> calling for the s</w:t>
      </w:r>
      <w:r w:rsidR="00384AD2">
        <w:rPr>
          <w:rFonts w:ascii="Arial" w:hAnsi="Arial"/>
          <w:sz w:val="24"/>
        </w:rPr>
        <w:t>ubmission of abstracts of present</w:t>
      </w:r>
      <w:r w:rsidR="00AB6337">
        <w:rPr>
          <w:rFonts w:ascii="Arial" w:hAnsi="Arial"/>
          <w:sz w:val="24"/>
        </w:rPr>
        <w:t>ations</w:t>
      </w:r>
      <w:r w:rsidR="000D6026">
        <w:rPr>
          <w:rFonts w:ascii="Arial" w:hAnsi="Arial"/>
          <w:sz w:val="24"/>
        </w:rPr>
        <w:t xml:space="preserve"> that w</w:t>
      </w:r>
      <w:r w:rsidR="00CD15A1">
        <w:rPr>
          <w:rFonts w:ascii="Arial" w:hAnsi="Arial"/>
          <w:sz w:val="24"/>
        </w:rPr>
        <w:t xml:space="preserve">ill </w:t>
      </w:r>
      <w:r>
        <w:rPr>
          <w:rFonts w:ascii="Arial" w:hAnsi="Arial"/>
          <w:sz w:val="24"/>
        </w:rPr>
        <w:t xml:space="preserve">shape </w:t>
      </w:r>
      <w:r w:rsidR="00CD15A1">
        <w:rPr>
          <w:rFonts w:ascii="Arial" w:hAnsi="Arial"/>
          <w:sz w:val="24"/>
        </w:rPr>
        <w:t xml:space="preserve">the </w:t>
      </w:r>
      <w:r w:rsidR="00AB3312">
        <w:rPr>
          <w:rFonts w:ascii="Arial" w:hAnsi="Arial"/>
          <w:sz w:val="24"/>
        </w:rPr>
        <w:t xml:space="preserve">delivery of </w:t>
      </w:r>
      <w:r w:rsidR="00CD15A1">
        <w:rPr>
          <w:rFonts w:ascii="Arial" w:hAnsi="Arial"/>
          <w:sz w:val="24"/>
        </w:rPr>
        <w:t>employment s</w:t>
      </w:r>
      <w:r w:rsidR="00AB3312">
        <w:rPr>
          <w:rFonts w:ascii="Arial" w:hAnsi="Arial"/>
          <w:sz w:val="24"/>
        </w:rPr>
        <w:t>upport</w:t>
      </w:r>
      <w:r w:rsidR="00CD15A1">
        <w:rPr>
          <w:rFonts w:ascii="Arial" w:hAnsi="Arial"/>
          <w:sz w:val="24"/>
        </w:rPr>
        <w:t>s</w:t>
      </w:r>
      <w:r w:rsidR="00AB3312">
        <w:rPr>
          <w:rFonts w:ascii="Arial" w:hAnsi="Arial"/>
          <w:sz w:val="24"/>
        </w:rPr>
        <w:t xml:space="preserve"> for people with disability</w:t>
      </w:r>
      <w:r w:rsidR="00CD15A1">
        <w:rPr>
          <w:rFonts w:ascii="Arial" w:hAnsi="Arial"/>
          <w:sz w:val="24"/>
        </w:rPr>
        <w:t>.</w:t>
      </w:r>
      <w:r w:rsidR="003533FC">
        <w:rPr>
          <w:rFonts w:ascii="Arial" w:hAnsi="Arial"/>
          <w:sz w:val="24"/>
        </w:rPr>
        <w:t xml:space="preserve"> The focus will be on </w:t>
      </w:r>
      <w:r w:rsidR="00F01EB1">
        <w:rPr>
          <w:rFonts w:ascii="Arial" w:hAnsi="Arial"/>
          <w:sz w:val="24"/>
        </w:rPr>
        <w:t xml:space="preserve">enhancing access to employment, </w:t>
      </w:r>
      <w:r w:rsidR="003533FC">
        <w:rPr>
          <w:rFonts w:ascii="Arial" w:hAnsi="Arial"/>
          <w:sz w:val="24"/>
        </w:rPr>
        <w:t>best practice and practical solutions.</w:t>
      </w:r>
    </w:p>
    <w:p w:rsidR="00556A98" w:rsidRPr="00FD2836" w:rsidRDefault="00FD2836" w:rsidP="00FD2836">
      <w:pPr>
        <w:spacing w:line="240" w:lineRule="auto"/>
        <w:rPr>
          <w:rFonts w:ascii="Arial" w:hAnsi="Arial"/>
          <w:b/>
          <w:sz w:val="24"/>
        </w:rPr>
      </w:pPr>
      <w:r>
        <w:rPr>
          <w:rFonts w:ascii="Arial" w:hAnsi="Arial"/>
          <w:b/>
          <w:sz w:val="24"/>
        </w:rPr>
        <w:t>Abstract Topic Area</w:t>
      </w:r>
    </w:p>
    <w:p w:rsidR="00556A98" w:rsidRDefault="007447DC" w:rsidP="00556A98">
      <w:pPr>
        <w:numPr>
          <w:ilvl w:val="0"/>
          <w:numId w:val="2"/>
        </w:numPr>
        <w:spacing w:after="0" w:line="240" w:lineRule="auto"/>
        <w:ind w:left="389" w:hangingChars="162" w:hanging="389"/>
        <w:rPr>
          <w:rFonts w:ascii="Arial" w:hAnsi="Arial"/>
          <w:sz w:val="24"/>
        </w:rPr>
      </w:pPr>
      <w:r>
        <w:rPr>
          <w:rFonts w:ascii="Arial" w:hAnsi="Arial"/>
          <w:sz w:val="24"/>
        </w:rPr>
        <w:t xml:space="preserve">Enhancing access to </w:t>
      </w:r>
      <w:r w:rsidR="00556A98">
        <w:rPr>
          <w:rFonts w:ascii="Arial" w:hAnsi="Arial"/>
          <w:sz w:val="24"/>
        </w:rPr>
        <w:t>employment</w:t>
      </w:r>
      <w:r w:rsidR="00556A98" w:rsidRPr="00F24299">
        <w:rPr>
          <w:rFonts w:ascii="Arial" w:hAnsi="Arial"/>
          <w:sz w:val="24"/>
        </w:rPr>
        <w:t xml:space="preserve"> </w:t>
      </w:r>
    </w:p>
    <w:p w:rsidR="00556A98" w:rsidRPr="00F24299" w:rsidRDefault="00556A98" w:rsidP="00556A98">
      <w:pPr>
        <w:spacing w:after="0" w:line="240" w:lineRule="auto"/>
        <w:ind w:left="389"/>
        <w:rPr>
          <w:rFonts w:ascii="Arial" w:hAnsi="Arial"/>
          <w:sz w:val="24"/>
        </w:rPr>
      </w:pPr>
    </w:p>
    <w:p w:rsidR="00556A98" w:rsidRPr="00F24299" w:rsidRDefault="00556A98" w:rsidP="00556A98">
      <w:pPr>
        <w:numPr>
          <w:ilvl w:val="1"/>
          <w:numId w:val="2"/>
        </w:numPr>
        <w:spacing w:after="0" w:line="240" w:lineRule="auto"/>
        <w:rPr>
          <w:rFonts w:ascii="Arial" w:hAnsi="Arial"/>
          <w:sz w:val="24"/>
        </w:rPr>
      </w:pPr>
      <w:r>
        <w:rPr>
          <w:rFonts w:ascii="Arial" w:hAnsi="Arial"/>
          <w:sz w:val="24"/>
        </w:rPr>
        <w:t xml:space="preserve">New approaches to supporting </w:t>
      </w:r>
      <w:r w:rsidRPr="00F24299">
        <w:rPr>
          <w:rFonts w:ascii="Arial" w:hAnsi="Arial"/>
          <w:sz w:val="24"/>
        </w:rPr>
        <w:t>people with disability</w:t>
      </w:r>
      <w:r>
        <w:rPr>
          <w:rFonts w:ascii="Arial" w:hAnsi="Arial"/>
          <w:sz w:val="24"/>
        </w:rPr>
        <w:t xml:space="preserve"> in employment</w:t>
      </w:r>
    </w:p>
    <w:p w:rsidR="00556A98" w:rsidRPr="00F24299" w:rsidRDefault="00556A98" w:rsidP="00556A98">
      <w:pPr>
        <w:numPr>
          <w:ilvl w:val="1"/>
          <w:numId w:val="2"/>
        </w:numPr>
        <w:spacing w:after="0" w:line="240" w:lineRule="auto"/>
        <w:rPr>
          <w:rFonts w:ascii="Arial" w:hAnsi="Arial"/>
          <w:sz w:val="24"/>
        </w:rPr>
      </w:pPr>
      <w:r>
        <w:rPr>
          <w:rFonts w:ascii="Arial" w:hAnsi="Arial"/>
          <w:sz w:val="24"/>
        </w:rPr>
        <w:t>Measuring the quality of</w:t>
      </w:r>
      <w:r w:rsidRPr="00F24299">
        <w:rPr>
          <w:rFonts w:ascii="Arial" w:hAnsi="Arial"/>
          <w:sz w:val="24"/>
        </w:rPr>
        <w:t xml:space="preserve"> employment outcomes</w:t>
      </w:r>
    </w:p>
    <w:p w:rsidR="00BC2DB0" w:rsidRDefault="00F724EF" w:rsidP="00556A98">
      <w:pPr>
        <w:numPr>
          <w:ilvl w:val="1"/>
          <w:numId w:val="2"/>
        </w:numPr>
        <w:spacing w:after="0" w:line="240" w:lineRule="auto"/>
        <w:rPr>
          <w:rFonts w:ascii="Arial" w:hAnsi="Arial"/>
          <w:sz w:val="24"/>
        </w:rPr>
      </w:pPr>
      <w:r w:rsidRPr="00BC2DB0">
        <w:rPr>
          <w:rFonts w:ascii="Arial" w:hAnsi="Arial"/>
          <w:sz w:val="24"/>
        </w:rPr>
        <w:lastRenderedPageBreak/>
        <w:t xml:space="preserve">Stories from employees </w:t>
      </w:r>
      <w:r w:rsidR="00BC2DB0">
        <w:rPr>
          <w:rFonts w:ascii="Arial" w:hAnsi="Arial"/>
          <w:sz w:val="24"/>
        </w:rPr>
        <w:t>who are achieving their employment goals</w:t>
      </w:r>
    </w:p>
    <w:p w:rsidR="00556A98" w:rsidRDefault="00556A98" w:rsidP="00556A98">
      <w:pPr>
        <w:numPr>
          <w:ilvl w:val="1"/>
          <w:numId w:val="2"/>
        </w:numPr>
        <w:spacing w:after="0" w:line="240" w:lineRule="auto"/>
        <w:rPr>
          <w:rFonts w:ascii="Arial" w:hAnsi="Arial"/>
          <w:sz w:val="24"/>
        </w:rPr>
      </w:pPr>
      <w:r w:rsidRPr="00BC2DB0">
        <w:rPr>
          <w:rFonts w:ascii="Arial" w:hAnsi="Arial"/>
          <w:sz w:val="24"/>
        </w:rPr>
        <w:t>Stories from employers that are making a difference</w:t>
      </w:r>
    </w:p>
    <w:p w:rsidR="005D2B2C" w:rsidRPr="00BC2DB0" w:rsidRDefault="005D2B2C" w:rsidP="00556A98">
      <w:pPr>
        <w:numPr>
          <w:ilvl w:val="1"/>
          <w:numId w:val="2"/>
        </w:numPr>
        <w:spacing w:after="0" w:line="240" w:lineRule="auto"/>
        <w:rPr>
          <w:rFonts w:ascii="Arial" w:hAnsi="Arial"/>
          <w:sz w:val="24"/>
        </w:rPr>
      </w:pPr>
      <w:r>
        <w:rPr>
          <w:rFonts w:ascii="Arial" w:hAnsi="Arial"/>
          <w:sz w:val="24"/>
        </w:rPr>
        <w:t xml:space="preserve">New approaches to upskilling jobseekers and employees  </w:t>
      </w:r>
    </w:p>
    <w:p w:rsidR="003533FC" w:rsidRDefault="003533FC" w:rsidP="00556A98">
      <w:pPr>
        <w:numPr>
          <w:ilvl w:val="1"/>
          <w:numId w:val="2"/>
        </w:numPr>
        <w:spacing w:after="0" w:line="240" w:lineRule="auto"/>
        <w:rPr>
          <w:rFonts w:ascii="Arial" w:hAnsi="Arial"/>
          <w:sz w:val="24"/>
        </w:rPr>
      </w:pPr>
      <w:r>
        <w:rPr>
          <w:rFonts w:ascii="Arial" w:hAnsi="Arial"/>
          <w:sz w:val="24"/>
        </w:rPr>
        <w:t>Developing career pathways</w:t>
      </w:r>
      <w:r w:rsidR="00FD2836">
        <w:rPr>
          <w:rFonts w:ascii="Arial" w:hAnsi="Arial"/>
          <w:sz w:val="24"/>
        </w:rPr>
        <w:t xml:space="preserve"> </w:t>
      </w:r>
      <w:r w:rsidR="00FD2836" w:rsidRPr="00023105">
        <w:rPr>
          <w:rFonts w:ascii="Arial" w:hAnsi="Arial"/>
          <w:sz w:val="24"/>
        </w:rPr>
        <w:t>and enhancing career choice</w:t>
      </w:r>
    </w:p>
    <w:p w:rsidR="0056469D" w:rsidRPr="001A0AFD" w:rsidRDefault="0056469D" w:rsidP="00556A98">
      <w:pPr>
        <w:spacing w:after="0" w:line="240" w:lineRule="auto"/>
        <w:rPr>
          <w:rFonts w:ascii="Arial" w:hAnsi="Arial"/>
          <w:sz w:val="24"/>
        </w:rPr>
      </w:pPr>
    </w:p>
    <w:p w:rsidR="006D1789" w:rsidRDefault="00486416" w:rsidP="00F24299">
      <w:pPr>
        <w:numPr>
          <w:ilvl w:val="0"/>
          <w:numId w:val="2"/>
        </w:numPr>
        <w:spacing w:after="0" w:line="240" w:lineRule="auto"/>
        <w:ind w:left="389" w:hangingChars="162" w:hanging="389"/>
        <w:rPr>
          <w:rFonts w:ascii="Arial" w:hAnsi="Arial"/>
          <w:sz w:val="24"/>
        </w:rPr>
      </w:pPr>
      <w:r>
        <w:rPr>
          <w:rFonts w:ascii="Arial" w:hAnsi="Arial"/>
          <w:sz w:val="24"/>
        </w:rPr>
        <w:t>B</w:t>
      </w:r>
      <w:r w:rsidR="006D1789" w:rsidRPr="00F24299">
        <w:rPr>
          <w:rFonts w:ascii="Arial" w:hAnsi="Arial"/>
          <w:sz w:val="24"/>
        </w:rPr>
        <w:t xml:space="preserve">usiness and management </w:t>
      </w:r>
    </w:p>
    <w:p w:rsidR="0056469D" w:rsidRPr="00F24299" w:rsidRDefault="0056469D" w:rsidP="0056469D">
      <w:pPr>
        <w:spacing w:after="0" w:line="240" w:lineRule="auto"/>
        <w:ind w:left="389"/>
        <w:rPr>
          <w:rFonts w:ascii="Arial" w:hAnsi="Arial"/>
          <w:sz w:val="24"/>
        </w:rPr>
      </w:pPr>
    </w:p>
    <w:p w:rsidR="00556A98" w:rsidRDefault="00BC2DB0" w:rsidP="00F24299">
      <w:pPr>
        <w:numPr>
          <w:ilvl w:val="1"/>
          <w:numId w:val="2"/>
        </w:numPr>
        <w:spacing w:after="0" w:line="240" w:lineRule="auto"/>
        <w:rPr>
          <w:rFonts w:ascii="Arial" w:hAnsi="Arial"/>
          <w:sz w:val="24"/>
        </w:rPr>
      </w:pPr>
      <w:r>
        <w:rPr>
          <w:rFonts w:ascii="Arial" w:hAnsi="Arial"/>
          <w:sz w:val="24"/>
        </w:rPr>
        <w:t>Engaging e</w:t>
      </w:r>
      <w:r w:rsidR="003533FC">
        <w:rPr>
          <w:rFonts w:ascii="Arial" w:hAnsi="Arial"/>
          <w:sz w:val="24"/>
        </w:rPr>
        <w:t xml:space="preserve">mployers </w:t>
      </w:r>
    </w:p>
    <w:p w:rsidR="00556A98" w:rsidRDefault="00556A98" w:rsidP="00F24299">
      <w:pPr>
        <w:numPr>
          <w:ilvl w:val="1"/>
          <w:numId w:val="2"/>
        </w:numPr>
        <w:spacing w:after="0" w:line="240" w:lineRule="auto"/>
        <w:rPr>
          <w:rFonts w:ascii="Arial" w:hAnsi="Arial"/>
          <w:sz w:val="24"/>
        </w:rPr>
      </w:pPr>
      <w:r>
        <w:rPr>
          <w:rFonts w:ascii="Arial" w:hAnsi="Arial"/>
          <w:sz w:val="24"/>
        </w:rPr>
        <w:t>Building a diverse and strong governance structure</w:t>
      </w:r>
    </w:p>
    <w:p w:rsidR="00F35A0A" w:rsidRDefault="00486416" w:rsidP="00F24299">
      <w:pPr>
        <w:numPr>
          <w:ilvl w:val="1"/>
          <w:numId w:val="2"/>
        </w:numPr>
        <w:spacing w:after="0" w:line="240" w:lineRule="auto"/>
        <w:rPr>
          <w:rFonts w:ascii="Arial" w:hAnsi="Arial"/>
          <w:sz w:val="24"/>
        </w:rPr>
      </w:pPr>
      <w:r>
        <w:rPr>
          <w:rFonts w:ascii="Arial" w:hAnsi="Arial"/>
          <w:sz w:val="24"/>
        </w:rPr>
        <w:t xml:space="preserve">The benefits of </w:t>
      </w:r>
      <w:r w:rsidR="008B78A6">
        <w:rPr>
          <w:rFonts w:ascii="Arial" w:hAnsi="Arial"/>
          <w:sz w:val="24"/>
        </w:rPr>
        <w:t xml:space="preserve">diversifying </w:t>
      </w:r>
      <w:r w:rsidR="00F35A0A">
        <w:rPr>
          <w:rFonts w:ascii="Arial" w:hAnsi="Arial"/>
          <w:sz w:val="24"/>
        </w:rPr>
        <w:t xml:space="preserve">income streams </w:t>
      </w:r>
    </w:p>
    <w:p w:rsidR="001A0AFD" w:rsidRDefault="00AB3312" w:rsidP="00F24299">
      <w:pPr>
        <w:numPr>
          <w:ilvl w:val="1"/>
          <w:numId w:val="2"/>
        </w:numPr>
        <w:spacing w:after="0" w:line="240" w:lineRule="auto"/>
        <w:rPr>
          <w:rFonts w:ascii="Arial" w:hAnsi="Arial"/>
          <w:sz w:val="24"/>
        </w:rPr>
      </w:pPr>
      <w:r>
        <w:rPr>
          <w:rFonts w:ascii="Arial" w:hAnsi="Arial"/>
          <w:sz w:val="24"/>
        </w:rPr>
        <w:t>B</w:t>
      </w:r>
      <w:r w:rsidR="00BC2DB0">
        <w:rPr>
          <w:rFonts w:ascii="Arial" w:hAnsi="Arial"/>
          <w:sz w:val="24"/>
        </w:rPr>
        <w:t>usiness model</w:t>
      </w:r>
      <w:r>
        <w:rPr>
          <w:rFonts w:ascii="Arial" w:hAnsi="Arial"/>
          <w:sz w:val="24"/>
        </w:rPr>
        <w:t>s</w:t>
      </w:r>
      <w:r w:rsidR="00BC2DB0">
        <w:rPr>
          <w:rFonts w:ascii="Arial" w:hAnsi="Arial"/>
          <w:sz w:val="24"/>
        </w:rPr>
        <w:t xml:space="preserve"> that </w:t>
      </w:r>
      <w:r>
        <w:rPr>
          <w:rFonts w:ascii="Arial" w:hAnsi="Arial"/>
          <w:sz w:val="24"/>
        </w:rPr>
        <w:t>enhance</w:t>
      </w:r>
      <w:r w:rsidR="00486416">
        <w:rPr>
          <w:rFonts w:ascii="Arial" w:hAnsi="Arial"/>
          <w:sz w:val="24"/>
        </w:rPr>
        <w:t xml:space="preserve"> f</w:t>
      </w:r>
      <w:r w:rsidR="001A0AFD">
        <w:rPr>
          <w:rFonts w:ascii="Arial" w:hAnsi="Arial"/>
          <w:sz w:val="24"/>
        </w:rPr>
        <w:t>inancial viability</w:t>
      </w:r>
    </w:p>
    <w:p w:rsidR="006D1789" w:rsidRDefault="00486416" w:rsidP="00F24299">
      <w:pPr>
        <w:numPr>
          <w:ilvl w:val="1"/>
          <w:numId w:val="2"/>
        </w:numPr>
        <w:spacing w:after="0" w:line="240" w:lineRule="auto"/>
        <w:rPr>
          <w:rFonts w:ascii="Arial" w:hAnsi="Arial"/>
          <w:sz w:val="24"/>
        </w:rPr>
      </w:pPr>
      <w:r>
        <w:rPr>
          <w:rFonts w:ascii="Arial" w:hAnsi="Arial"/>
          <w:sz w:val="24"/>
        </w:rPr>
        <w:t>B</w:t>
      </w:r>
      <w:r w:rsidR="006D1789" w:rsidRPr="00F24299">
        <w:rPr>
          <w:rFonts w:ascii="Arial" w:hAnsi="Arial"/>
          <w:sz w:val="24"/>
        </w:rPr>
        <w:t xml:space="preserve">eing competitive without </w:t>
      </w:r>
      <w:r>
        <w:rPr>
          <w:rFonts w:ascii="Arial" w:hAnsi="Arial"/>
          <w:sz w:val="24"/>
        </w:rPr>
        <w:t>rejecting cooperation</w:t>
      </w:r>
    </w:p>
    <w:p w:rsidR="005D2B2C" w:rsidRDefault="005D2B2C" w:rsidP="00F24299">
      <w:pPr>
        <w:numPr>
          <w:ilvl w:val="1"/>
          <w:numId w:val="2"/>
        </w:numPr>
        <w:spacing w:after="0" w:line="240" w:lineRule="auto"/>
        <w:rPr>
          <w:rFonts w:ascii="Arial" w:hAnsi="Arial"/>
          <w:sz w:val="24"/>
        </w:rPr>
      </w:pPr>
      <w:r>
        <w:rPr>
          <w:rFonts w:ascii="Arial" w:hAnsi="Arial"/>
          <w:sz w:val="24"/>
        </w:rPr>
        <w:t>What are the benefits and pitfalls of mergers?</w:t>
      </w:r>
    </w:p>
    <w:p w:rsidR="00556A98" w:rsidRDefault="00556A98" w:rsidP="00556A98">
      <w:pPr>
        <w:spacing w:after="0" w:line="240" w:lineRule="auto"/>
        <w:ind w:left="1080"/>
        <w:rPr>
          <w:rFonts w:ascii="Arial" w:hAnsi="Arial"/>
          <w:sz w:val="24"/>
        </w:rPr>
      </w:pPr>
    </w:p>
    <w:p w:rsidR="00556A98" w:rsidRDefault="00556A98" w:rsidP="00556A98">
      <w:pPr>
        <w:numPr>
          <w:ilvl w:val="0"/>
          <w:numId w:val="2"/>
        </w:numPr>
        <w:spacing w:after="0" w:line="240" w:lineRule="auto"/>
        <w:ind w:left="389" w:hangingChars="162" w:hanging="389"/>
        <w:rPr>
          <w:rFonts w:ascii="Arial" w:hAnsi="Arial"/>
          <w:sz w:val="24"/>
        </w:rPr>
      </w:pPr>
      <w:r>
        <w:rPr>
          <w:rFonts w:ascii="Arial" w:hAnsi="Arial"/>
          <w:sz w:val="24"/>
        </w:rPr>
        <w:t xml:space="preserve">Marketing and </w:t>
      </w:r>
      <w:r w:rsidRPr="00F24299">
        <w:rPr>
          <w:rFonts w:ascii="Arial" w:hAnsi="Arial"/>
          <w:sz w:val="24"/>
        </w:rPr>
        <w:t>promotion</w:t>
      </w:r>
    </w:p>
    <w:p w:rsidR="00556A98" w:rsidRPr="00F24299" w:rsidRDefault="00556A98" w:rsidP="00556A98">
      <w:pPr>
        <w:spacing w:after="0" w:line="240" w:lineRule="auto"/>
        <w:ind w:left="389"/>
        <w:rPr>
          <w:rFonts w:ascii="Arial" w:hAnsi="Arial"/>
          <w:sz w:val="24"/>
        </w:rPr>
      </w:pPr>
    </w:p>
    <w:p w:rsidR="00556A98" w:rsidRPr="00F24299" w:rsidRDefault="00556A98" w:rsidP="00556A98">
      <w:pPr>
        <w:numPr>
          <w:ilvl w:val="1"/>
          <w:numId w:val="2"/>
        </w:numPr>
        <w:spacing w:after="0" w:line="240" w:lineRule="auto"/>
        <w:rPr>
          <w:rFonts w:ascii="Arial" w:hAnsi="Arial"/>
          <w:sz w:val="24"/>
        </w:rPr>
      </w:pPr>
      <w:r>
        <w:rPr>
          <w:rFonts w:ascii="Arial" w:hAnsi="Arial"/>
          <w:sz w:val="24"/>
        </w:rPr>
        <w:t>Promoting the benefits of employing people with disability</w:t>
      </w:r>
    </w:p>
    <w:p w:rsidR="00556A98" w:rsidRDefault="00556A98" w:rsidP="00556A98">
      <w:pPr>
        <w:numPr>
          <w:ilvl w:val="1"/>
          <w:numId w:val="2"/>
        </w:numPr>
        <w:spacing w:after="0" w:line="240" w:lineRule="auto"/>
        <w:rPr>
          <w:rFonts w:ascii="Arial" w:hAnsi="Arial"/>
          <w:sz w:val="24"/>
        </w:rPr>
      </w:pPr>
      <w:r>
        <w:rPr>
          <w:rFonts w:ascii="Arial" w:hAnsi="Arial"/>
          <w:sz w:val="24"/>
        </w:rPr>
        <w:t xml:space="preserve">Marketing </w:t>
      </w:r>
      <w:r w:rsidR="00AB3312">
        <w:rPr>
          <w:rFonts w:ascii="Arial" w:hAnsi="Arial"/>
          <w:sz w:val="24"/>
        </w:rPr>
        <w:t>Supported Employment Enter</w:t>
      </w:r>
      <w:r>
        <w:rPr>
          <w:rFonts w:ascii="Arial" w:hAnsi="Arial"/>
          <w:sz w:val="24"/>
        </w:rPr>
        <w:t>prises and their products</w:t>
      </w:r>
    </w:p>
    <w:p w:rsidR="00424C7D" w:rsidRPr="00F24299" w:rsidRDefault="00424C7D" w:rsidP="00556A98">
      <w:pPr>
        <w:numPr>
          <w:ilvl w:val="1"/>
          <w:numId w:val="2"/>
        </w:numPr>
        <w:spacing w:after="0" w:line="240" w:lineRule="auto"/>
        <w:rPr>
          <w:rFonts w:ascii="Arial" w:hAnsi="Arial"/>
          <w:sz w:val="24"/>
        </w:rPr>
      </w:pPr>
      <w:r>
        <w:rPr>
          <w:rFonts w:ascii="Arial" w:hAnsi="Arial"/>
          <w:sz w:val="24"/>
        </w:rPr>
        <w:t xml:space="preserve">Marketing Disability Employment Services </w:t>
      </w:r>
    </w:p>
    <w:p w:rsidR="00556A98" w:rsidRPr="00B80953" w:rsidRDefault="00556A98" w:rsidP="00556A98">
      <w:pPr>
        <w:numPr>
          <w:ilvl w:val="1"/>
          <w:numId w:val="2"/>
        </w:numPr>
        <w:spacing w:after="0" w:line="240" w:lineRule="auto"/>
        <w:rPr>
          <w:rFonts w:ascii="Arial" w:hAnsi="Arial"/>
          <w:sz w:val="24"/>
        </w:rPr>
      </w:pPr>
      <w:r>
        <w:rPr>
          <w:rFonts w:ascii="Arial" w:hAnsi="Arial"/>
          <w:sz w:val="24"/>
        </w:rPr>
        <w:t>Effective employer</w:t>
      </w:r>
      <w:r w:rsidR="00FD2836">
        <w:rPr>
          <w:rFonts w:ascii="Arial" w:hAnsi="Arial"/>
          <w:sz w:val="24"/>
        </w:rPr>
        <w:t>,</w:t>
      </w:r>
      <w:r>
        <w:rPr>
          <w:rFonts w:ascii="Arial" w:hAnsi="Arial"/>
          <w:sz w:val="24"/>
        </w:rPr>
        <w:t xml:space="preserve"> customer </w:t>
      </w:r>
      <w:r w:rsidR="00FD2836" w:rsidRPr="00023105">
        <w:rPr>
          <w:rFonts w:ascii="Arial" w:hAnsi="Arial"/>
          <w:sz w:val="24"/>
        </w:rPr>
        <w:t xml:space="preserve">and partner </w:t>
      </w:r>
      <w:r>
        <w:rPr>
          <w:rFonts w:ascii="Arial" w:hAnsi="Arial"/>
          <w:sz w:val="24"/>
        </w:rPr>
        <w:t>engagement</w:t>
      </w:r>
    </w:p>
    <w:p w:rsidR="001A0AFD" w:rsidRPr="00F24299" w:rsidRDefault="001A0AFD" w:rsidP="007447DC">
      <w:pPr>
        <w:spacing w:after="0" w:line="240" w:lineRule="auto"/>
        <w:rPr>
          <w:rFonts w:ascii="Arial" w:hAnsi="Arial"/>
          <w:sz w:val="24"/>
        </w:rPr>
      </w:pPr>
    </w:p>
    <w:p w:rsidR="00375F44" w:rsidRPr="00F24299" w:rsidRDefault="00375F44" w:rsidP="00F24299">
      <w:pPr>
        <w:spacing w:after="0" w:line="240" w:lineRule="auto"/>
        <w:jc w:val="both"/>
        <w:rPr>
          <w:rFonts w:ascii="Arial" w:eastAsia="Times New Roman" w:hAnsi="Arial" w:cs="Arial"/>
          <w:b/>
          <w:sz w:val="24"/>
        </w:rPr>
      </w:pPr>
      <w:r w:rsidRPr="00F24299">
        <w:rPr>
          <w:rFonts w:ascii="Arial" w:eastAsia="Times New Roman" w:hAnsi="Arial" w:cs="Arial"/>
          <w:b/>
          <w:sz w:val="24"/>
        </w:rPr>
        <w:t>Submission of abstracts and enquiries</w:t>
      </w:r>
    </w:p>
    <w:p w:rsidR="00734BE9" w:rsidRDefault="00734BE9" w:rsidP="00F24299">
      <w:pPr>
        <w:spacing w:after="0" w:line="240" w:lineRule="auto"/>
        <w:jc w:val="both"/>
        <w:rPr>
          <w:rFonts w:ascii="Arial" w:eastAsia="Times New Roman" w:hAnsi="Arial" w:cs="Arial"/>
          <w:sz w:val="24"/>
        </w:rPr>
      </w:pPr>
    </w:p>
    <w:p w:rsidR="00375F44" w:rsidRPr="00F24299" w:rsidRDefault="00903C66" w:rsidP="00F24299">
      <w:pPr>
        <w:spacing w:after="0" w:line="240" w:lineRule="auto"/>
        <w:jc w:val="both"/>
        <w:rPr>
          <w:rFonts w:ascii="Arial" w:eastAsia="Times New Roman" w:hAnsi="Arial" w:cs="Arial"/>
          <w:sz w:val="24"/>
        </w:rPr>
      </w:pPr>
      <w:r>
        <w:rPr>
          <w:rFonts w:ascii="Arial" w:eastAsia="Times New Roman" w:hAnsi="Arial" w:cs="Arial"/>
          <w:sz w:val="24"/>
        </w:rPr>
        <w:t>Abstracts, no more than</w:t>
      </w:r>
      <w:r w:rsidR="00375F44" w:rsidRPr="00F24299">
        <w:rPr>
          <w:rFonts w:ascii="Arial" w:eastAsia="Times New Roman" w:hAnsi="Arial" w:cs="Arial"/>
          <w:sz w:val="24"/>
        </w:rPr>
        <w:t xml:space="preserve"> 300 words in </w:t>
      </w:r>
      <w:r w:rsidR="001A0AFD">
        <w:rPr>
          <w:rFonts w:ascii="Arial" w:eastAsia="Times New Roman" w:hAnsi="Arial" w:cs="Arial"/>
          <w:sz w:val="24"/>
        </w:rPr>
        <w:t>length, mu</w:t>
      </w:r>
      <w:r w:rsidR="009E1279">
        <w:rPr>
          <w:rFonts w:ascii="Arial" w:eastAsia="Times New Roman" w:hAnsi="Arial" w:cs="Arial"/>
          <w:sz w:val="24"/>
        </w:rPr>
        <w:t>st be submitted by 2</w:t>
      </w:r>
      <w:r w:rsidR="008F21F3">
        <w:rPr>
          <w:rFonts w:ascii="Arial" w:eastAsia="Times New Roman" w:hAnsi="Arial" w:cs="Arial"/>
          <w:sz w:val="24"/>
        </w:rPr>
        <w:t>8</w:t>
      </w:r>
      <w:r w:rsidR="00F724EF">
        <w:rPr>
          <w:rFonts w:ascii="Arial" w:eastAsia="Times New Roman" w:hAnsi="Arial" w:cs="Arial"/>
          <w:sz w:val="24"/>
        </w:rPr>
        <w:t xml:space="preserve"> February 201</w:t>
      </w:r>
      <w:r w:rsidR="008F21F3">
        <w:rPr>
          <w:rFonts w:ascii="Arial" w:eastAsia="Times New Roman" w:hAnsi="Arial" w:cs="Arial"/>
          <w:sz w:val="24"/>
        </w:rPr>
        <w:t>7</w:t>
      </w:r>
      <w:r w:rsidR="00375F44" w:rsidRPr="00F24299">
        <w:rPr>
          <w:rFonts w:ascii="Arial" w:eastAsia="Times New Roman" w:hAnsi="Arial" w:cs="Arial"/>
          <w:sz w:val="24"/>
        </w:rPr>
        <w:t xml:space="preserve"> to:</w:t>
      </w:r>
    </w:p>
    <w:p w:rsidR="00375F44" w:rsidRPr="00F24299" w:rsidRDefault="00375F44" w:rsidP="00F24299">
      <w:pPr>
        <w:spacing w:after="0" w:line="240" w:lineRule="auto"/>
        <w:jc w:val="both"/>
        <w:rPr>
          <w:rFonts w:ascii="Arial" w:eastAsia="Times New Roman" w:hAnsi="Arial" w:cs="Arial"/>
          <w:sz w:val="24"/>
        </w:rPr>
      </w:pPr>
    </w:p>
    <w:p w:rsidR="00375F44" w:rsidRPr="00F24299" w:rsidRDefault="001A0AFD" w:rsidP="00F24299">
      <w:pPr>
        <w:spacing w:after="0" w:line="240" w:lineRule="auto"/>
        <w:jc w:val="both"/>
        <w:rPr>
          <w:rFonts w:ascii="Arial" w:eastAsia="Times New Roman" w:hAnsi="Arial" w:cs="Arial"/>
          <w:sz w:val="24"/>
        </w:rPr>
      </w:pPr>
      <w:r>
        <w:rPr>
          <w:rFonts w:ascii="Arial" w:eastAsia="Times New Roman" w:hAnsi="Arial" w:cs="Arial"/>
          <w:sz w:val="24"/>
        </w:rPr>
        <w:t>Kerrie Langford</w:t>
      </w:r>
    </w:p>
    <w:p w:rsidR="00375F44" w:rsidRPr="00F24299" w:rsidRDefault="00375F44" w:rsidP="00F24299">
      <w:pPr>
        <w:spacing w:after="0" w:line="240" w:lineRule="auto"/>
        <w:jc w:val="both"/>
        <w:rPr>
          <w:rFonts w:ascii="Arial" w:eastAsia="Times New Roman" w:hAnsi="Arial" w:cs="Arial"/>
          <w:sz w:val="24"/>
        </w:rPr>
      </w:pPr>
      <w:r w:rsidRPr="00F24299">
        <w:rPr>
          <w:rFonts w:ascii="Arial" w:eastAsia="Times New Roman" w:hAnsi="Arial" w:cs="Arial"/>
          <w:sz w:val="24"/>
        </w:rPr>
        <w:t xml:space="preserve">National Disability Services </w:t>
      </w:r>
    </w:p>
    <w:p w:rsidR="00375F44" w:rsidRPr="00F24299" w:rsidRDefault="00375F44" w:rsidP="00F24299">
      <w:pPr>
        <w:spacing w:after="0" w:line="240" w:lineRule="auto"/>
        <w:jc w:val="both"/>
        <w:rPr>
          <w:rFonts w:ascii="Arial" w:eastAsia="Times New Roman" w:hAnsi="Arial" w:cs="Arial"/>
          <w:sz w:val="24"/>
        </w:rPr>
      </w:pPr>
      <w:r w:rsidRPr="00F24299">
        <w:rPr>
          <w:rFonts w:ascii="Arial" w:eastAsia="Times New Roman" w:hAnsi="Arial" w:cs="Arial"/>
          <w:sz w:val="24"/>
        </w:rPr>
        <w:t>Phone:</w:t>
      </w:r>
      <w:r w:rsidRPr="00F24299">
        <w:rPr>
          <w:rFonts w:ascii="Arial" w:eastAsia="Times New Roman" w:hAnsi="Arial" w:cs="Arial"/>
          <w:sz w:val="24"/>
        </w:rPr>
        <w:tab/>
        <w:t>0</w:t>
      </w:r>
      <w:r w:rsidR="0091595A">
        <w:rPr>
          <w:rFonts w:ascii="Arial" w:eastAsia="Times New Roman" w:hAnsi="Arial" w:cs="Arial"/>
          <w:sz w:val="24"/>
        </w:rPr>
        <w:t>2 6283 3202 or 0448 249 150</w:t>
      </w:r>
    </w:p>
    <w:p w:rsidR="00375F44" w:rsidRPr="00F24299" w:rsidRDefault="00375F44" w:rsidP="00F24299">
      <w:pPr>
        <w:spacing w:after="0" w:line="240" w:lineRule="auto"/>
        <w:jc w:val="both"/>
        <w:rPr>
          <w:rFonts w:ascii="Arial" w:eastAsia="Times New Roman" w:hAnsi="Arial" w:cs="Arial"/>
          <w:sz w:val="24"/>
        </w:rPr>
      </w:pPr>
      <w:r w:rsidRPr="00F24299">
        <w:rPr>
          <w:rFonts w:ascii="Arial" w:eastAsia="Times New Roman" w:hAnsi="Arial" w:cs="Arial"/>
          <w:sz w:val="24"/>
        </w:rPr>
        <w:t xml:space="preserve">Email: </w:t>
      </w:r>
      <w:r w:rsidR="00F24299">
        <w:rPr>
          <w:rFonts w:ascii="Arial" w:eastAsia="Times New Roman" w:hAnsi="Arial" w:cs="Arial"/>
          <w:sz w:val="24"/>
        </w:rPr>
        <w:tab/>
      </w:r>
      <w:hyperlink r:id="rId9" w:history="1">
        <w:r w:rsidR="00C539DE" w:rsidRPr="00A577F8">
          <w:rPr>
            <w:rStyle w:val="Hyperlink"/>
            <w:rFonts w:ascii="Arial" w:eastAsia="Times New Roman" w:hAnsi="Arial" w:cs="Arial"/>
            <w:sz w:val="24"/>
          </w:rPr>
          <w:t>kerrie.langford@nds.org.au</w:t>
        </w:r>
      </w:hyperlink>
      <w:r w:rsidR="00C539DE">
        <w:rPr>
          <w:rFonts w:ascii="Arial" w:eastAsia="Times New Roman" w:hAnsi="Arial" w:cs="Arial"/>
          <w:sz w:val="24"/>
        </w:rPr>
        <w:t xml:space="preserve"> </w:t>
      </w:r>
    </w:p>
    <w:p w:rsidR="00375F44" w:rsidRPr="00F24299" w:rsidRDefault="00375F44" w:rsidP="00F24299">
      <w:pPr>
        <w:spacing w:after="0" w:line="240" w:lineRule="auto"/>
        <w:jc w:val="both"/>
        <w:rPr>
          <w:rFonts w:ascii="Arial" w:eastAsia="Times New Roman" w:hAnsi="Arial" w:cs="Arial"/>
          <w:sz w:val="24"/>
        </w:rPr>
      </w:pPr>
      <w:r w:rsidRPr="00F24299">
        <w:rPr>
          <w:rFonts w:ascii="Arial" w:eastAsia="Times New Roman" w:hAnsi="Arial" w:cs="Arial"/>
          <w:sz w:val="24"/>
        </w:rPr>
        <w:t xml:space="preserve">Website: </w:t>
      </w:r>
      <w:r w:rsidR="00F24299">
        <w:rPr>
          <w:rFonts w:ascii="Arial" w:eastAsia="Times New Roman" w:hAnsi="Arial" w:cs="Arial"/>
          <w:sz w:val="24"/>
        </w:rPr>
        <w:tab/>
      </w:r>
      <w:hyperlink r:id="rId10" w:history="1">
        <w:r w:rsidR="00C539DE" w:rsidRPr="00A577F8">
          <w:rPr>
            <w:rStyle w:val="Hyperlink"/>
            <w:rFonts w:ascii="Arial" w:eastAsia="Times New Roman" w:hAnsi="Arial" w:cs="Arial"/>
            <w:sz w:val="24"/>
          </w:rPr>
          <w:t>www.nds.org.au</w:t>
        </w:r>
      </w:hyperlink>
      <w:r w:rsidR="00C539DE">
        <w:rPr>
          <w:rFonts w:ascii="Arial" w:eastAsia="Times New Roman" w:hAnsi="Arial" w:cs="Arial"/>
          <w:sz w:val="24"/>
        </w:rPr>
        <w:t xml:space="preserve"> </w:t>
      </w:r>
      <w:r w:rsidRPr="00F24299">
        <w:rPr>
          <w:rFonts w:ascii="Arial" w:eastAsia="Times New Roman" w:hAnsi="Arial" w:cs="Arial"/>
          <w:sz w:val="24"/>
        </w:rPr>
        <w:t xml:space="preserve"> </w:t>
      </w:r>
    </w:p>
    <w:p w:rsidR="00375F44" w:rsidRPr="00F24299" w:rsidRDefault="00375F44" w:rsidP="00F24299">
      <w:pPr>
        <w:spacing w:after="0" w:line="240" w:lineRule="auto"/>
        <w:jc w:val="both"/>
        <w:rPr>
          <w:rFonts w:ascii="Arial" w:eastAsia="Times New Roman" w:hAnsi="Arial" w:cs="Arial"/>
          <w:sz w:val="24"/>
        </w:rPr>
      </w:pPr>
    </w:p>
    <w:p w:rsidR="00375F44" w:rsidRDefault="00375F44" w:rsidP="00F24299">
      <w:pPr>
        <w:spacing w:after="0" w:line="240" w:lineRule="auto"/>
        <w:jc w:val="both"/>
        <w:rPr>
          <w:rFonts w:ascii="Arial" w:eastAsia="Times New Roman" w:hAnsi="Arial" w:cs="Arial"/>
          <w:sz w:val="24"/>
        </w:rPr>
      </w:pPr>
      <w:r w:rsidRPr="00F24299">
        <w:rPr>
          <w:rFonts w:ascii="Arial" w:eastAsia="Times New Roman" w:hAnsi="Arial" w:cs="Arial"/>
          <w:sz w:val="24"/>
        </w:rPr>
        <w:t xml:space="preserve">Abstracts may be submitted electronically, as an email attachment, or by post on PC-compatible disc. They must be in MS Word or Word-readable format. They will be assessed for suitability for inclusion by a peer review panel. It is anticipated that presentations will generally be 30 or 45 minutes in length. </w:t>
      </w:r>
      <w:r w:rsidR="00AE6710">
        <w:rPr>
          <w:rFonts w:ascii="Arial" w:eastAsia="Times New Roman" w:hAnsi="Arial" w:cs="Arial"/>
          <w:sz w:val="24"/>
        </w:rPr>
        <w:t>I</w:t>
      </w:r>
      <w:r w:rsidRPr="00F24299">
        <w:rPr>
          <w:rFonts w:ascii="Arial" w:eastAsia="Times New Roman" w:hAnsi="Arial" w:cs="Arial"/>
          <w:sz w:val="24"/>
        </w:rPr>
        <w:t xml:space="preserve">nclude </w:t>
      </w:r>
      <w:r w:rsidR="006E2A1B">
        <w:rPr>
          <w:rFonts w:ascii="Arial" w:eastAsia="Times New Roman" w:hAnsi="Arial" w:cs="Arial"/>
          <w:sz w:val="24"/>
        </w:rPr>
        <w:t xml:space="preserve">your </w:t>
      </w:r>
      <w:r w:rsidRPr="00F24299">
        <w:rPr>
          <w:rFonts w:ascii="Arial" w:eastAsia="Times New Roman" w:hAnsi="Arial" w:cs="Arial"/>
          <w:sz w:val="24"/>
        </w:rPr>
        <w:t>name, organisation, contact details and a brief presenter profile of no more than 150 words.</w:t>
      </w:r>
    </w:p>
    <w:p w:rsidR="00F24299" w:rsidRPr="00F24299" w:rsidRDefault="00F24299" w:rsidP="00F24299">
      <w:pPr>
        <w:spacing w:after="0" w:line="240" w:lineRule="auto"/>
        <w:jc w:val="both"/>
        <w:rPr>
          <w:rFonts w:ascii="Arial" w:eastAsia="Times New Roman" w:hAnsi="Arial" w:cs="Arial"/>
          <w:sz w:val="24"/>
        </w:rPr>
      </w:pPr>
    </w:p>
    <w:p w:rsidR="00F24299" w:rsidRPr="00F24299" w:rsidRDefault="00F24299" w:rsidP="00F24299">
      <w:pPr>
        <w:spacing w:line="240" w:lineRule="auto"/>
        <w:rPr>
          <w:rFonts w:ascii="Arial" w:hAnsi="Arial"/>
          <w:sz w:val="24"/>
        </w:rPr>
      </w:pPr>
      <w:r w:rsidRPr="00F24299">
        <w:rPr>
          <w:rFonts w:ascii="Arial" w:hAnsi="Arial"/>
          <w:b/>
          <w:sz w:val="24"/>
        </w:rPr>
        <w:t>Additional information</w:t>
      </w:r>
    </w:p>
    <w:p w:rsidR="00F24299" w:rsidRPr="00F24299" w:rsidRDefault="00F24299" w:rsidP="00F24299">
      <w:pPr>
        <w:spacing w:line="240" w:lineRule="auto"/>
        <w:rPr>
          <w:rFonts w:ascii="Arial" w:hAnsi="Arial"/>
          <w:sz w:val="24"/>
        </w:rPr>
      </w:pPr>
      <w:r w:rsidRPr="00F24299">
        <w:rPr>
          <w:rFonts w:ascii="Arial" w:hAnsi="Arial"/>
          <w:sz w:val="24"/>
        </w:rPr>
        <w:t>Presen</w:t>
      </w:r>
      <w:r w:rsidR="00AE6710">
        <w:rPr>
          <w:rFonts w:ascii="Arial" w:hAnsi="Arial"/>
          <w:sz w:val="24"/>
        </w:rPr>
        <w:t>ters are invited to attend the C</w:t>
      </w:r>
      <w:r w:rsidRPr="00F24299">
        <w:rPr>
          <w:rFonts w:ascii="Arial" w:hAnsi="Arial"/>
          <w:sz w:val="24"/>
        </w:rPr>
        <w:t xml:space="preserve">onference as our guest on the day of their presentation. The cost of attendance at the Conference on an additional day and any travel and accommodation costs are the responsibility of each presenter. </w:t>
      </w:r>
    </w:p>
    <w:p w:rsidR="00F24299" w:rsidRPr="00F24299" w:rsidRDefault="00F24299" w:rsidP="00F24299">
      <w:pPr>
        <w:spacing w:line="240" w:lineRule="auto"/>
        <w:rPr>
          <w:rFonts w:ascii="Arial" w:hAnsi="Arial"/>
          <w:sz w:val="24"/>
        </w:rPr>
      </w:pPr>
      <w:r w:rsidRPr="00F24299">
        <w:rPr>
          <w:rFonts w:ascii="Arial" w:hAnsi="Arial"/>
          <w:sz w:val="24"/>
        </w:rPr>
        <w:t>The Conference organisers reserve the right to edit the abstract and/or presenter profile for use during the Conference.</w:t>
      </w:r>
    </w:p>
    <w:p w:rsidR="00F24299" w:rsidRPr="00F24299" w:rsidRDefault="00C539DE" w:rsidP="00F24299">
      <w:pPr>
        <w:spacing w:line="240" w:lineRule="auto"/>
        <w:rPr>
          <w:rFonts w:ascii="Arial" w:hAnsi="Arial"/>
          <w:sz w:val="24"/>
          <w:lang w:val="en-US"/>
        </w:rPr>
      </w:pPr>
      <w:r w:rsidRPr="00C539DE">
        <w:rPr>
          <w:rFonts w:ascii="Arial" w:hAnsi="Arial"/>
          <w:b/>
          <w:bCs/>
          <w:sz w:val="24"/>
          <w:lang w:val="en-US"/>
        </w:rPr>
        <w:t xml:space="preserve">National Disability Services (NDS) </w:t>
      </w:r>
      <w:r w:rsidRPr="00C539DE">
        <w:rPr>
          <w:rFonts w:ascii="Arial" w:hAnsi="Arial"/>
          <w:bCs/>
          <w:sz w:val="24"/>
          <w:lang w:val="en-US"/>
        </w:rPr>
        <w:t xml:space="preserve">is Australia's peak body for non-government disability service </w:t>
      </w:r>
      <w:proofErr w:type="spellStart"/>
      <w:r w:rsidRPr="00C539DE">
        <w:rPr>
          <w:rFonts w:ascii="Arial" w:hAnsi="Arial"/>
          <w:bCs/>
          <w:sz w:val="24"/>
          <w:lang w:val="en-US"/>
        </w:rPr>
        <w:t>organisations</w:t>
      </w:r>
      <w:proofErr w:type="spellEnd"/>
      <w:r w:rsidRPr="00C539DE">
        <w:rPr>
          <w:rFonts w:ascii="Arial" w:hAnsi="Arial"/>
          <w:bCs/>
          <w:sz w:val="24"/>
          <w:lang w:val="en-US"/>
        </w:rPr>
        <w:t>, representing more than 1</w:t>
      </w:r>
      <w:r w:rsidR="00E34F3F">
        <w:rPr>
          <w:rFonts w:ascii="Arial" w:hAnsi="Arial"/>
          <w:bCs/>
          <w:sz w:val="24"/>
          <w:lang w:val="en-US"/>
        </w:rPr>
        <w:t>,</w:t>
      </w:r>
      <w:r w:rsidRPr="00C539DE">
        <w:rPr>
          <w:rFonts w:ascii="Arial" w:hAnsi="Arial"/>
          <w:bCs/>
          <w:sz w:val="24"/>
          <w:lang w:val="en-US"/>
        </w:rPr>
        <w:t xml:space="preserve">100 non-government service providers. Collectively, NDS members operate several thousand services for </w:t>
      </w:r>
      <w:r w:rsidRPr="00C539DE">
        <w:rPr>
          <w:rFonts w:ascii="Arial" w:hAnsi="Arial"/>
          <w:bCs/>
          <w:sz w:val="24"/>
          <w:lang w:val="en-US"/>
        </w:rPr>
        <w:lastRenderedPageBreak/>
        <w:t>Australians with all types of disability.</w:t>
      </w:r>
      <w:r w:rsidR="00F24299" w:rsidRPr="00F24299">
        <w:rPr>
          <w:rFonts w:ascii="Arial" w:hAnsi="Arial"/>
          <w:sz w:val="24"/>
          <w:lang w:val="en-US"/>
        </w:rPr>
        <w:t xml:space="preserve"> NDS provides information and networking opportunities to its members and policy advice </w:t>
      </w:r>
      <w:r w:rsidR="00303573">
        <w:rPr>
          <w:rFonts w:ascii="Arial" w:hAnsi="Arial"/>
          <w:sz w:val="24"/>
          <w:lang w:val="en-US"/>
        </w:rPr>
        <w:t xml:space="preserve">to </w:t>
      </w:r>
      <w:r w:rsidR="00F24299" w:rsidRPr="00F24299">
        <w:rPr>
          <w:rFonts w:ascii="Arial" w:hAnsi="Arial"/>
          <w:sz w:val="24"/>
          <w:lang w:val="en-US"/>
        </w:rPr>
        <w:t>governments.</w:t>
      </w:r>
      <w:bookmarkStart w:id="0" w:name="_GoBack"/>
      <w:bookmarkEnd w:id="0"/>
    </w:p>
    <w:sectPr w:rsidR="00F24299" w:rsidRPr="00F2429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DE" w:rsidRDefault="00C539DE" w:rsidP="00375F44">
      <w:pPr>
        <w:spacing w:after="0" w:line="240" w:lineRule="auto"/>
      </w:pPr>
      <w:r>
        <w:separator/>
      </w:r>
    </w:p>
  </w:endnote>
  <w:endnote w:type="continuationSeparator" w:id="0">
    <w:p w:rsidR="00C539DE" w:rsidRDefault="00C539DE" w:rsidP="0037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DE" w:rsidRDefault="00C53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DE" w:rsidRDefault="00C539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DE" w:rsidRDefault="00C53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DE" w:rsidRDefault="00C539DE" w:rsidP="00375F44">
      <w:pPr>
        <w:spacing w:after="0" w:line="240" w:lineRule="auto"/>
      </w:pPr>
      <w:r>
        <w:separator/>
      </w:r>
    </w:p>
  </w:footnote>
  <w:footnote w:type="continuationSeparator" w:id="0">
    <w:p w:rsidR="00C539DE" w:rsidRDefault="00C539DE" w:rsidP="00375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DE" w:rsidRDefault="00C53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DE" w:rsidRDefault="00C539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DE" w:rsidRDefault="00C53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BA3"/>
    <w:multiLevelType w:val="hybridMultilevel"/>
    <w:tmpl w:val="C296A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E0B5213"/>
    <w:multiLevelType w:val="hybridMultilevel"/>
    <w:tmpl w:val="2062B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BC25BA"/>
    <w:multiLevelType w:val="hybridMultilevel"/>
    <w:tmpl w:val="0F5A2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F34F75"/>
    <w:multiLevelType w:val="hybridMultilevel"/>
    <w:tmpl w:val="4D06470A"/>
    <w:lvl w:ilvl="0" w:tplc="026C4AB4">
      <w:numFmt w:val="bullet"/>
      <w:lvlText w:val="-"/>
      <w:lvlJc w:val="left"/>
      <w:pPr>
        <w:ind w:left="2520" w:hanging="360"/>
      </w:pPr>
      <w:rPr>
        <w:rFonts w:ascii="Arial" w:eastAsiaTheme="minorHAnsi"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nsid w:val="41D25286"/>
    <w:multiLevelType w:val="hybridMultilevel"/>
    <w:tmpl w:val="1B1C6BFC"/>
    <w:lvl w:ilvl="0" w:tplc="5540FED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A37676"/>
    <w:multiLevelType w:val="hybridMultilevel"/>
    <w:tmpl w:val="C6404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ACE219F"/>
    <w:multiLevelType w:val="hybridMultilevel"/>
    <w:tmpl w:val="1E1EE102"/>
    <w:lvl w:ilvl="0" w:tplc="7A0C8D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CAE0D77"/>
    <w:multiLevelType w:val="hybridMultilevel"/>
    <w:tmpl w:val="B0401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2E"/>
    <w:rsid w:val="00023105"/>
    <w:rsid w:val="0005578B"/>
    <w:rsid w:val="0007338B"/>
    <w:rsid w:val="00095379"/>
    <w:rsid w:val="000A3266"/>
    <w:rsid w:val="000A676B"/>
    <w:rsid w:val="000D6026"/>
    <w:rsid w:val="00152EB3"/>
    <w:rsid w:val="00153759"/>
    <w:rsid w:val="001748D7"/>
    <w:rsid w:val="0019535B"/>
    <w:rsid w:val="001A0AFD"/>
    <w:rsid w:val="001D5CEE"/>
    <w:rsid w:val="001E5CF8"/>
    <w:rsid w:val="001F19A5"/>
    <w:rsid w:val="0020604F"/>
    <w:rsid w:val="00222DDB"/>
    <w:rsid w:val="002A084F"/>
    <w:rsid w:val="002A712D"/>
    <w:rsid w:val="002F4CC2"/>
    <w:rsid w:val="00303573"/>
    <w:rsid w:val="0033541F"/>
    <w:rsid w:val="00340693"/>
    <w:rsid w:val="00342C21"/>
    <w:rsid w:val="003533FC"/>
    <w:rsid w:val="00367781"/>
    <w:rsid w:val="00375F44"/>
    <w:rsid w:val="003843C6"/>
    <w:rsid w:val="00384AD2"/>
    <w:rsid w:val="003B79FF"/>
    <w:rsid w:val="003D2BC1"/>
    <w:rsid w:val="004153A2"/>
    <w:rsid w:val="00424C7D"/>
    <w:rsid w:val="00433B11"/>
    <w:rsid w:val="00442752"/>
    <w:rsid w:val="00442EBE"/>
    <w:rsid w:val="00444B00"/>
    <w:rsid w:val="004773B2"/>
    <w:rsid w:val="00486416"/>
    <w:rsid w:val="0049651C"/>
    <w:rsid w:val="004E442E"/>
    <w:rsid w:val="004F313E"/>
    <w:rsid w:val="00504EA3"/>
    <w:rsid w:val="00556A98"/>
    <w:rsid w:val="0056469D"/>
    <w:rsid w:val="00590832"/>
    <w:rsid w:val="00593EE3"/>
    <w:rsid w:val="005974EC"/>
    <w:rsid w:val="005B0F4B"/>
    <w:rsid w:val="005D2B2C"/>
    <w:rsid w:val="005D4105"/>
    <w:rsid w:val="006153EC"/>
    <w:rsid w:val="0064565B"/>
    <w:rsid w:val="00645C10"/>
    <w:rsid w:val="006472EB"/>
    <w:rsid w:val="0065337D"/>
    <w:rsid w:val="006B1AEE"/>
    <w:rsid w:val="006B62C8"/>
    <w:rsid w:val="006D1789"/>
    <w:rsid w:val="006E2A1B"/>
    <w:rsid w:val="00734BE9"/>
    <w:rsid w:val="007414D6"/>
    <w:rsid w:val="007447DC"/>
    <w:rsid w:val="00766282"/>
    <w:rsid w:val="00787CDC"/>
    <w:rsid w:val="007D0484"/>
    <w:rsid w:val="007E0B1C"/>
    <w:rsid w:val="007F44B2"/>
    <w:rsid w:val="00817795"/>
    <w:rsid w:val="00832346"/>
    <w:rsid w:val="008357AA"/>
    <w:rsid w:val="008602BE"/>
    <w:rsid w:val="008878DF"/>
    <w:rsid w:val="008B78A6"/>
    <w:rsid w:val="008E3839"/>
    <w:rsid w:val="008F21F3"/>
    <w:rsid w:val="00903C66"/>
    <w:rsid w:val="00913C6B"/>
    <w:rsid w:val="0091595A"/>
    <w:rsid w:val="00915CBC"/>
    <w:rsid w:val="00917437"/>
    <w:rsid w:val="00930826"/>
    <w:rsid w:val="00931FEF"/>
    <w:rsid w:val="00932C6C"/>
    <w:rsid w:val="00940F83"/>
    <w:rsid w:val="009841BF"/>
    <w:rsid w:val="009A5AAC"/>
    <w:rsid w:val="009B6017"/>
    <w:rsid w:val="009E1279"/>
    <w:rsid w:val="00A031D8"/>
    <w:rsid w:val="00A23C60"/>
    <w:rsid w:val="00A303AF"/>
    <w:rsid w:val="00A55836"/>
    <w:rsid w:val="00A57444"/>
    <w:rsid w:val="00A7112A"/>
    <w:rsid w:val="00AB3312"/>
    <w:rsid w:val="00AB6337"/>
    <w:rsid w:val="00AB73D9"/>
    <w:rsid w:val="00AE6710"/>
    <w:rsid w:val="00AF0DAF"/>
    <w:rsid w:val="00AF3CCA"/>
    <w:rsid w:val="00B3314D"/>
    <w:rsid w:val="00B45484"/>
    <w:rsid w:val="00B52BC8"/>
    <w:rsid w:val="00B6173C"/>
    <w:rsid w:val="00B80953"/>
    <w:rsid w:val="00B81C48"/>
    <w:rsid w:val="00B85A25"/>
    <w:rsid w:val="00B95289"/>
    <w:rsid w:val="00B9601C"/>
    <w:rsid w:val="00BB0A68"/>
    <w:rsid w:val="00BC0BE1"/>
    <w:rsid w:val="00BC2DB0"/>
    <w:rsid w:val="00BC5F6B"/>
    <w:rsid w:val="00BE375E"/>
    <w:rsid w:val="00BF5519"/>
    <w:rsid w:val="00C01C1B"/>
    <w:rsid w:val="00C30CE2"/>
    <w:rsid w:val="00C4065A"/>
    <w:rsid w:val="00C539DE"/>
    <w:rsid w:val="00C76AB7"/>
    <w:rsid w:val="00C76FC2"/>
    <w:rsid w:val="00C81EF3"/>
    <w:rsid w:val="00C90537"/>
    <w:rsid w:val="00CA4E50"/>
    <w:rsid w:val="00CC6812"/>
    <w:rsid w:val="00CD15A1"/>
    <w:rsid w:val="00CD27AA"/>
    <w:rsid w:val="00D11F7D"/>
    <w:rsid w:val="00D27838"/>
    <w:rsid w:val="00D373FC"/>
    <w:rsid w:val="00D42910"/>
    <w:rsid w:val="00D51A05"/>
    <w:rsid w:val="00D770A7"/>
    <w:rsid w:val="00DC0814"/>
    <w:rsid w:val="00E21CF0"/>
    <w:rsid w:val="00E34F3F"/>
    <w:rsid w:val="00E42C95"/>
    <w:rsid w:val="00E94448"/>
    <w:rsid w:val="00EA4516"/>
    <w:rsid w:val="00EE3695"/>
    <w:rsid w:val="00F01EB1"/>
    <w:rsid w:val="00F14AAD"/>
    <w:rsid w:val="00F23136"/>
    <w:rsid w:val="00F24299"/>
    <w:rsid w:val="00F35A0A"/>
    <w:rsid w:val="00F53C77"/>
    <w:rsid w:val="00F70321"/>
    <w:rsid w:val="00F724EF"/>
    <w:rsid w:val="00FA69C3"/>
    <w:rsid w:val="00FA6BFA"/>
    <w:rsid w:val="00FD2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136"/>
    <w:pPr>
      <w:ind w:left="720"/>
      <w:contextualSpacing/>
    </w:pPr>
  </w:style>
  <w:style w:type="table" w:styleId="TableGrid">
    <w:name w:val="Table Grid"/>
    <w:basedOn w:val="TableNormal"/>
    <w:uiPriority w:val="59"/>
    <w:rsid w:val="00442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F44"/>
  </w:style>
  <w:style w:type="paragraph" w:styleId="Footer">
    <w:name w:val="footer"/>
    <w:basedOn w:val="Normal"/>
    <w:link w:val="FooterChar"/>
    <w:uiPriority w:val="99"/>
    <w:unhideWhenUsed/>
    <w:rsid w:val="00375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F44"/>
  </w:style>
  <w:style w:type="paragraph" w:styleId="BalloonText">
    <w:name w:val="Balloon Text"/>
    <w:basedOn w:val="Normal"/>
    <w:link w:val="BalloonTextChar"/>
    <w:uiPriority w:val="99"/>
    <w:semiHidden/>
    <w:unhideWhenUsed/>
    <w:rsid w:val="00D3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3FC"/>
    <w:rPr>
      <w:rFonts w:ascii="Tahoma" w:hAnsi="Tahoma" w:cs="Tahoma"/>
      <w:sz w:val="16"/>
      <w:szCs w:val="16"/>
    </w:rPr>
  </w:style>
  <w:style w:type="character" w:styleId="Hyperlink">
    <w:name w:val="Hyperlink"/>
    <w:basedOn w:val="DefaultParagraphFont"/>
    <w:uiPriority w:val="99"/>
    <w:unhideWhenUsed/>
    <w:rsid w:val="00C539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136"/>
    <w:pPr>
      <w:ind w:left="720"/>
      <w:contextualSpacing/>
    </w:pPr>
  </w:style>
  <w:style w:type="table" w:styleId="TableGrid">
    <w:name w:val="Table Grid"/>
    <w:basedOn w:val="TableNormal"/>
    <w:uiPriority w:val="59"/>
    <w:rsid w:val="00442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F44"/>
  </w:style>
  <w:style w:type="paragraph" w:styleId="Footer">
    <w:name w:val="footer"/>
    <w:basedOn w:val="Normal"/>
    <w:link w:val="FooterChar"/>
    <w:uiPriority w:val="99"/>
    <w:unhideWhenUsed/>
    <w:rsid w:val="00375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F44"/>
  </w:style>
  <w:style w:type="paragraph" w:styleId="BalloonText">
    <w:name w:val="Balloon Text"/>
    <w:basedOn w:val="Normal"/>
    <w:link w:val="BalloonTextChar"/>
    <w:uiPriority w:val="99"/>
    <w:semiHidden/>
    <w:unhideWhenUsed/>
    <w:rsid w:val="00D3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3FC"/>
    <w:rPr>
      <w:rFonts w:ascii="Tahoma" w:hAnsi="Tahoma" w:cs="Tahoma"/>
      <w:sz w:val="16"/>
      <w:szCs w:val="16"/>
    </w:rPr>
  </w:style>
  <w:style w:type="character" w:styleId="Hyperlink">
    <w:name w:val="Hyperlink"/>
    <w:basedOn w:val="DefaultParagraphFont"/>
    <w:uiPriority w:val="99"/>
    <w:unhideWhenUsed/>
    <w:rsid w:val="00C53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ds.org.au" TargetMode="External"/><Relationship Id="rId4" Type="http://schemas.microsoft.com/office/2007/relationships/stylesWithEffects" Target="stylesWithEffects.xml"/><Relationship Id="rId9" Type="http://schemas.openxmlformats.org/officeDocument/2006/relationships/hyperlink" Target="mailto:kerrie.langford@nds.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CD8D-C502-4BF3-8175-74F9D90B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DB992F8D.dotm</Template>
  <TotalTime>0</TotalTime>
  <Pages>3</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Langford</dc:creator>
  <cp:lastModifiedBy>Indre McGlinn</cp:lastModifiedBy>
  <cp:revision>2</cp:revision>
  <cp:lastPrinted>2013-03-19T01:17:00Z</cp:lastPrinted>
  <dcterms:created xsi:type="dcterms:W3CDTF">2016-11-20T22:54:00Z</dcterms:created>
  <dcterms:modified xsi:type="dcterms:W3CDTF">2016-11-20T22:54:00Z</dcterms:modified>
</cp:coreProperties>
</file>