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FF3A" w14:textId="77777777" w:rsidR="0021303A" w:rsidRDefault="0021303A" w:rsidP="0021303A">
      <w:pPr>
        <w:pStyle w:val="Heading1"/>
      </w:pPr>
      <w:r>
        <w:t>Purpose at Work</w:t>
      </w:r>
    </w:p>
    <w:p w14:paraId="74EA45FF" w14:textId="021CAD8C" w:rsidR="0021303A" w:rsidRDefault="0021303A" w:rsidP="0021303A">
      <w:pPr>
        <w:pStyle w:val="Heading1"/>
      </w:pPr>
      <w:r>
        <w:t>National Disability Services</w:t>
      </w:r>
    </w:p>
    <w:p w14:paraId="5A8C41EB" w14:textId="77777777" w:rsidR="0021303A" w:rsidRPr="007E24A7" w:rsidRDefault="0021303A" w:rsidP="0021303A">
      <w:pPr>
        <w:pStyle w:val="Heading2"/>
      </w:pPr>
      <w:r w:rsidRPr="006F0D04">
        <w:t xml:space="preserve">Right on Board: </w:t>
      </w:r>
      <w:r w:rsidRPr="007E24A7">
        <w:t>Governing and Managing for Human Rights, Quality and Safeguarding</w:t>
      </w:r>
    </w:p>
    <w:p w14:paraId="43B10252" w14:textId="5BA65417" w:rsidR="0021303A" w:rsidRPr="007E24A7" w:rsidRDefault="0021303A" w:rsidP="0021303A">
      <w:pPr>
        <w:pStyle w:val="Heading2"/>
      </w:pPr>
      <w:r w:rsidRPr="007E24A7">
        <w:t xml:space="preserve">A Capacity Building Program for Disability Service Providers </w:t>
      </w:r>
    </w:p>
    <w:p w14:paraId="78B2DAC7" w14:textId="77777777" w:rsidR="0021303A" w:rsidRPr="007E24A7" w:rsidRDefault="0021303A" w:rsidP="0021303A">
      <w:r w:rsidRPr="007E24A7">
        <w:t xml:space="preserve">Purpose at Work, in partnership with NDS, presents Right on Board: a capacity building program for Boards and Executive Teams of disability service providers on human rights, quality and safeguarding. </w:t>
      </w:r>
    </w:p>
    <w:p w14:paraId="00800014" w14:textId="77777777" w:rsidR="0021303A" w:rsidRPr="007E24A7" w:rsidRDefault="0021303A" w:rsidP="0021303A">
      <w:r w:rsidRPr="007E24A7">
        <w:t>Right on Board answers the need as highlighted by the Disability Royal Commission for greater awareness of the United Nations Convention on the Rights of Persons with Disabilities, as well as the strengthened governance and management of quality and safeguarding.</w:t>
      </w:r>
    </w:p>
    <w:p w14:paraId="2930700B" w14:textId="6E382828" w:rsidR="0021303A" w:rsidRPr="007E24A7" w:rsidRDefault="0021303A" w:rsidP="0021303A">
      <w:r w:rsidRPr="007E24A7">
        <w:t xml:space="preserve">Right on Board is a quality, tailored program to reflect your organisation’s unique challenges. For disability organisations that provide other services as well, our consultants incorporate relevant material from the Aged Care Quality Standards, the National Standards for Mental Health Services or the Child Safe Standards. </w:t>
      </w:r>
      <w:bookmarkStart w:id="0" w:name="_GoBack"/>
      <w:bookmarkEnd w:id="0"/>
    </w:p>
    <w:p w14:paraId="42471995" w14:textId="77777777" w:rsidR="0021303A" w:rsidRPr="006F0D04" w:rsidRDefault="0021303A" w:rsidP="0021303A">
      <w:pPr>
        <w:pStyle w:val="Heading2"/>
      </w:pPr>
      <w:r w:rsidRPr="006F0D04">
        <w:t>Get Right on Board</w:t>
      </w:r>
    </w:p>
    <w:p w14:paraId="3CAD3CD3" w14:textId="77777777" w:rsidR="0021303A" w:rsidRDefault="0021303A" w:rsidP="0021303A">
      <w:r>
        <w:t>Your Board and Executive Team will gain a deeper understanding of:</w:t>
      </w:r>
    </w:p>
    <w:p w14:paraId="5D03405E" w14:textId="77777777" w:rsidR="0021303A" w:rsidRDefault="0021303A" w:rsidP="0021303A">
      <w:r>
        <w:t>the human rights approach</w:t>
      </w:r>
      <w:r w:rsidRPr="00272C95">
        <w:t xml:space="preserve"> </w:t>
      </w:r>
      <w:r>
        <w:t>and the legislative context, including key provisions of the UN Convention that affect service design and delivery;</w:t>
      </w:r>
    </w:p>
    <w:p w14:paraId="60C94E8E" w14:textId="77777777" w:rsidR="0021303A" w:rsidRPr="007E24A7" w:rsidRDefault="0021303A" w:rsidP="0021303A">
      <w:r>
        <w:t xml:space="preserve">the key concepts around quality and safeguarding impacting the entire sector, </w:t>
      </w:r>
      <w:r w:rsidRPr="007E24A7">
        <w:t>as well as the key challenges for your own organisation;</w:t>
      </w:r>
    </w:p>
    <w:p w14:paraId="25D799D2" w14:textId="77777777" w:rsidR="0021303A" w:rsidRDefault="0021303A" w:rsidP="0021303A">
      <w:r>
        <w:t>the potential areas for strengthening your risk management practice;</w:t>
      </w:r>
    </w:p>
    <w:p w14:paraId="5B34C6E8" w14:textId="77777777" w:rsidR="0021303A" w:rsidRDefault="0021303A" w:rsidP="0021303A">
      <w:r>
        <w:t>the adequacy of your current governance and management arrangements for human rights, quality and safeguarding;</w:t>
      </w:r>
    </w:p>
    <w:p w14:paraId="12BFA646" w14:textId="77777777" w:rsidR="0021303A" w:rsidRDefault="0021303A" w:rsidP="0021303A">
      <w:r>
        <w:t xml:space="preserve">the </w:t>
      </w:r>
      <w:r w:rsidRPr="00DC306A">
        <w:t>composition</w:t>
      </w:r>
      <w:r>
        <w:t xml:space="preserve"> and </w:t>
      </w:r>
      <w:r w:rsidRPr="00DC306A">
        <w:t>structure</w:t>
      </w:r>
      <w:r>
        <w:t xml:space="preserve"> of your Board </w:t>
      </w:r>
      <w:r w:rsidRPr="00DC306A">
        <w:t xml:space="preserve">regarding </w:t>
      </w:r>
      <w:r>
        <w:t>q</w:t>
      </w:r>
      <w:r w:rsidRPr="00DC306A">
        <w:t xml:space="preserve">uality and </w:t>
      </w:r>
      <w:r>
        <w:t>s</w:t>
      </w:r>
      <w:r w:rsidRPr="00DC306A">
        <w:t>afeguarding.</w:t>
      </w:r>
    </w:p>
    <w:p w14:paraId="74CBD00D" w14:textId="2B57333E" w:rsidR="0021303A" w:rsidRDefault="0021303A" w:rsidP="0021303A">
      <w:r w:rsidRPr="00C615FF">
        <w:lastRenderedPageBreak/>
        <w:t xml:space="preserve">As a result, your organisation will have a better understanding of the standards that people using disability services should expect and </w:t>
      </w:r>
      <w:r>
        <w:t xml:space="preserve">will </w:t>
      </w:r>
      <w:r w:rsidRPr="00C615FF">
        <w:t>be better prepared for responding to the Royal Commission</w:t>
      </w:r>
      <w:r w:rsidR="00020B61">
        <w:t>.</w:t>
      </w:r>
    </w:p>
    <w:p w14:paraId="49F986F9" w14:textId="77777777" w:rsidR="0021303A" w:rsidRPr="006F0D04" w:rsidRDefault="0021303A" w:rsidP="0021303A">
      <w:pPr>
        <w:pStyle w:val="Heading2"/>
      </w:pPr>
      <w:r w:rsidRPr="006F0D04">
        <w:t>The Right on Board model</w:t>
      </w:r>
    </w:p>
    <w:p w14:paraId="04BBC8DD" w14:textId="2B155E13" w:rsidR="0021303A" w:rsidRDefault="0021303A" w:rsidP="00020B61">
      <w:pPr>
        <w:pStyle w:val="ListParagraph"/>
        <w:numPr>
          <w:ilvl w:val="0"/>
          <w:numId w:val="7"/>
        </w:numPr>
      </w:pPr>
      <w:r>
        <w:t>Understand rights and responsibilities</w:t>
      </w:r>
    </w:p>
    <w:p w14:paraId="331587EC" w14:textId="73FC1888" w:rsidR="0021303A" w:rsidRDefault="0021303A" w:rsidP="00020B61">
      <w:pPr>
        <w:pStyle w:val="ListParagraph"/>
        <w:numPr>
          <w:ilvl w:val="0"/>
          <w:numId w:val="7"/>
        </w:numPr>
      </w:pPr>
      <w:r>
        <w:t>Know about the people supported and the people supporting them</w:t>
      </w:r>
    </w:p>
    <w:p w14:paraId="5C0C4711" w14:textId="658A5873" w:rsidR="0021303A" w:rsidRDefault="0021303A" w:rsidP="00020B61">
      <w:pPr>
        <w:pStyle w:val="ListParagraph"/>
        <w:numPr>
          <w:ilvl w:val="0"/>
          <w:numId w:val="7"/>
        </w:numPr>
      </w:pPr>
      <w:r>
        <w:t>Know the risks</w:t>
      </w:r>
    </w:p>
    <w:p w14:paraId="5E0F4B50" w14:textId="614318F4" w:rsidR="0021303A" w:rsidRDefault="0021303A" w:rsidP="00020B61">
      <w:pPr>
        <w:pStyle w:val="ListParagraph"/>
        <w:numPr>
          <w:ilvl w:val="0"/>
          <w:numId w:val="7"/>
        </w:numPr>
      </w:pPr>
      <w:r>
        <w:t>Assure that the basics are right</w:t>
      </w:r>
    </w:p>
    <w:p w14:paraId="0BC92ABC" w14:textId="264EFD5D" w:rsidR="0021303A" w:rsidRDefault="0021303A" w:rsidP="00020B61">
      <w:pPr>
        <w:pStyle w:val="ListParagraph"/>
        <w:numPr>
          <w:ilvl w:val="0"/>
          <w:numId w:val="7"/>
        </w:numPr>
      </w:pPr>
      <w:r>
        <w:t>Assure that the risks are addressed</w:t>
      </w:r>
    </w:p>
    <w:p w14:paraId="3F792CA3" w14:textId="23F4E800" w:rsidR="0021303A" w:rsidRDefault="0021303A" w:rsidP="00020B61">
      <w:pPr>
        <w:pStyle w:val="ListParagraph"/>
        <w:numPr>
          <w:ilvl w:val="0"/>
          <w:numId w:val="7"/>
        </w:numPr>
      </w:pPr>
      <w:r>
        <w:t>Understand when things are going right, and wrong</w:t>
      </w:r>
    </w:p>
    <w:p w14:paraId="207B397C" w14:textId="619F1907" w:rsidR="0021303A" w:rsidRDefault="0021303A" w:rsidP="00020B61">
      <w:pPr>
        <w:pStyle w:val="ListParagraph"/>
        <w:numPr>
          <w:ilvl w:val="0"/>
          <w:numId w:val="7"/>
        </w:numPr>
      </w:pPr>
      <w:r>
        <w:t>Embed learning and action</w:t>
      </w:r>
    </w:p>
    <w:p w14:paraId="325901DF" w14:textId="77777777" w:rsidR="0021303A" w:rsidRPr="006F0D04" w:rsidRDefault="0021303A" w:rsidP="0021303A">
      <w:pPr>
        <w:pStyle w:val="Heading2"/>
      </w:pPr>
      <w:r w:rsidRPr="006F0D04">
        <w:t>The Right on Board program</w:t>
      </w:r>
    </w:p>
    <w:p w14:paraId="1BA987DA" w14:textId="77777777" w:rsidR="0021303A" w:rsidRDefault="0021303A" w:rsidP="0021303A">
      <w:r>
        <w:t xml:space="preserve">Purpose at Work offers </w:t>
      </w:r>
      <w:r w:rsidRPr="007E24A7">
        <w:rPr>
          <w:iCs/>
        </w:rPr>
        <w:t>Right on Board</w:t>
      </w:r>
      <w:r>
        <w:t xml:space="preserve"> at three levels. Supplementary</w:t>
      </w:r>
      <w:r w:rsidRPr="006E3D8F">
        <w:t xml:space="preserve"> services</w:t>
      </w:r>
      <w:r>
        <w:t xml:space="preserve"> are available on request and </w:t>
      </w:r>
      <w:r w:rsidRPr="006E3D8F">
        <w:t xml:space="preserve">will </w:t>
      </w:r>
      <w:r>
        <w:t xml:space="preserve">be quoted for separately, e.g. </w:t>
      </w:r>
      <w:r w:rsidRPr="006E3D8F">
        <w:t>developing policies, risk appetite statements, and KPIs</w:t>
      </w:r>
      <w:r>
        <w:t xml:space="preserve">; </w:t>
      </w:r>
      <w:r w:rsidRPr="006E3D8F">
        <w:t>consulting on implementation</w:t>
      </w:r>
      <w:r>
        <w:t>;</w:t>
      </w:r>
      <w:r w:rsidRPr="006E3D8F">
        <w:t xml:space="preserve"> or observing a meeting of </w:t>
      </w:r>
      <w:r>
        <w:t>the Q</w:t>
      </w:r>
      <w:r w:rsidRPr="006E3D8F">
        <w:t xml:space="preserve">uality </w:t>
      </w:r>
      <w:r>
        <w:t>and</w:t>
      </w:r>
      <w:r w:rsidRPr="006E3D8F">
        <w:t xml:space="preserve"> </w:t>
      </w:r>
      <w:r>
        <w:t>S</w:t>
      </w:r>
      <w:r w:rsidRPr="006E3D8F">
        <w:t xml:space="preserve">afeguarding Sub-Committee </w:t>
      </w:r>
      <w:r>
        <w:t xml:space="preserve">of the Board. </w:t>
      </w:r>
    </w:p>
    <w:p w14:paraId="51CD86BE" w14:textId="77777777" w:rsidR="0021303A" w:rsidRPr="007E24A7" w:rsidRDefault="0021303A" w:rsidP="0021303A">
      <w:r w:rsidRPr="007E24A7">
        <w:t xml:space="preserve">The Lite Program consists of: </w:t>
      </w:r>
      <w:bookmarkStart w:id="1" w:name="_Hlk43186094"/>
      <w:r w:rsidRPr="007E24A7">
        <w:t>an intake interview with the CEO; document review capped at a half-day; tailored Board training of between 1.5 and 6 hours; and a workbook for each participant.</w:t>
      </w:r>
      <w:bookmarkEnd w:id="1"/>
    </w:p>
    <w:p w14:paraId="54B70AFA" w14:textId="77777777" w:rsidR="0021303A" w:rsidRPr="007E24A7" w:rsidRDefault="0021303A" w:rsidP="0021303A">
      <w:r w:rsidRPr="007E24A7">
        <w:t xml:space="preserve">The Standard Program consists of: </w:t>
      </w:r>
      <w:bookmarkStart w:id="2" w:name="_Hlk43186100"/>
      <w:r w:rsidRPr="007E24A7">
        <w:t>an intake interview with the CEO; document review capped at a half-day; interviews with selected Board Members and Executives; tailored Board training of between 1.5 and 6 hours; a workbook for each participant; and a brief report with recommendations.</w:t>
      </w:r>
    </w:p>
    <w:bookmarkEnd w:id="2"/>
    <w:p w14:paraId="0D2CFE80" w14:textId="77777777" w:rsidR="0021303A" w:rsidRDefault="0021303A" w:rsidP="0021303A">
      <w:r w:rsidRPr="007E24A7">
        <w:t>The Full Program consists of: an intake interview with the CEO; document review capped at a day; interviews with all Board Members and selected Executives; tailored Board training of between 1.5 and 6 hours; a workbook for each participant; a comprehensive report with recommendations; and implementation coaching on request.</w:t>
      </w:r>
    </w:p>
    <w:p w14:paraId="45D2334A" w14:textId="14973DCC" w:rsidR="0021303A" w:rsidRPr="007E24A7" w:rsidRDefault="0021303A" w:rsidP="0021303A">
      <w:r w:rsidRPr="006F0D04">
        <w:t>NDS members receive a 10% discount on the normal rate.</w:t>
      </w:r>
    </w:p>
    <w:p w14:paraId="2C0680F1" w14:textId="77777777" w:rsidR="0021303A" w:rsidRPr="006F0D04" w:rsidRDefault="0021303A" w:rsidP="0021303A">
      <w:pPr>
        <w:pStyle w:val="Heading2"/>
      </w:pPr>
      <w:r w:rsidRPr="006F0D04">
        <w:lastRenderedPageBreak/>
        <w:t>Our consultants</w:t>
      </w:r>
    </w:p>
    <w:p w14:paraId="108D55FA" w14:textId="77777777" w:rsidR="0021303A" w:rsidRDefault="0021303A" w:rsidP="0021303A">
      <w:r w:rsidRPr="006F0D04">
        <w:t>Alan Hough,</w:t>
      </w:r>
      <w:r>
        <w:t xml:space="preserve"> PhD, FGIA, MAICD, combines expertise in governance with extensive practical knowledge of quality and safeguarding in disability service provision. He has presented at the NDS Victoria and Queensland Boards Summits. Alan is the co-author of multiple book chapters on governance issues and of forthcoming academic papers on quality auditing and NDIS regulation.</w:t>
      </w:r>
    </w:p>
    <w:p w14:paraId="192802AF" w14:textId="77777777" w:rsidR="0021303A" w:rsidRDefault="0021303A" w:rsidP="0021303A">
      <w:r w:rsidRPr="006F0D04">
        <w:t>Gilbert Kruidenier</w:t>
      </w:r>
      <w:r>
        <w:t xml:space="preserve">, MSc Organisational Culture and Change, </w:t>
      </w:r>
      <w:r w:rsidRPr="00394AF5">
        <w:t xml:space="preserve">has </w:t>
      </w:r>
      <w:r>
        <w:t xml:space="preserve">wide-ranging </w:t>
      </w:r>
      <w:r w:rsidRPr="00394AF5">
        <w:t>consulting experience</w:t>
      </w:r>
      <w:r>
        <w:t xml:space="preserve"> and has been engaged </w:t>
      </w:r>
      <w:r w:rsidRPr="00394AF5">
        <w:t>with NDS in the ACT and Victoria</w:t>
      </w:r>
      <w:r>
        <w:t xml:space="preserve">, </w:t>
      </w:r>
      <w:r w:rsidRPr="00394AF5">
        <w:t xml:space="preserve">on topics </w:t>
      </w:r>
      <w:r>
        <w:t>such as</w:t>
      </w:r>
      <w:r w:rsidRPr="00394AF5">
        <w:t xml:space="preserve"> </w:t>
      </w:r>
      <w:r>
        <w:t>s</w:t>
      </w:r>
      <w:r w:rsidRPr="00394AF5">
        <w:t xml:space="preserve">trategy, </w:t>
      </w:r>
      <w:r>
        <w:t>c</w:t>
      </w:r>
      <w:r w:rsidRPr="00394AF5">
        <w:t xml:space="preserve">hange, </w:t>
      </w:r>
      <w:r>
        <w:t>w</w:t>
      </w:r>
      <w:r w:rsidRPr="00394AF5">
        <w:t xml:space="preserve">orkforce and </w:t>
      </w:r>
      <w:r>
        <w:t>g</w:t>
      </w:r>
      <w:r w:rsidRPr="00394AF5">
        <w:t>overnanc</w:t>
      </w:r>
      <w:r>
        <w:t>e. G</w:t>
      </w:r>
      <w:r w:rsidRPr="003B5D80">
        <w:t xml:space="preserve">ilbert </w:t>
      </w:r>
      <w:r>
        <w:t xml:space="preserve">has been </w:t>
      </w:r>
      <w:r w:rsidRPr="00394AF5">
        <w:t xml:space="preserve">a speaker at the NDS Victoria </w:t>
      </w:r>
      <w:r>
        <w:t>S</w:t>
      </w:r>
      <w:r w:rsidRPr="00394AF5">
        <w:t xml:space="preserve">tate Conference and </w:t>
      </w:r>
      <w:r>
        <w:t xml:space="preserve">is </w:t>
      </w:r>
      <w:r w:rsidRPr="00394AF5">
        <w:t>the author of</w:t>
      </w:r>
      <w:r>
        <w:t xml:space="preserve"> the NDS </w:t>
      </w:r>
      <w:r w:rsidRPr="00394AF5">
        <w:t>interactive resource</w:t>
      </w:r>
      <w:r w:rsidRPr="00BF318D">
        <w:rPr>
          <w:i/>
          <w:iCs/>
        </w:rPr>
        <w:t xml:space="preserve"> </w:t>
      </w:r>
      <w:r w:rsidRPr="00C615FF">
        <w:t>Fundamentals for Boards.</w:t>
      </w:r>
    </w:p>
    <w:p w14:paraId="06AEF620" w14:textId="7F9C6BC2" w:rsidR="0021303A" w:rsidRDefault="0021303A" w:rsidP="0021303A">
      <w:r>
        <w:t>David Belcher, BA, has worked widely in disability support and advocacy and understands the need to build inclusive communities where all members are valued and have an opportunity to contribute. His passion for disability advocacy and community inclusion stems from his personal experience of living with lumbosacral agenesis and being a wheelchair user. David serves on Lake Macquarie Council.</w:t>
      </w:r>
    </w:p>
    <w:p w14:paraId="0124CCC5" w14:textId="77777777" w:rsidR="0021303A" w:rsidRPr="006F0D04" w:rsidRDefault="0021303A" w:rsidP="0021303A">
      <w:pPr>
        <w:pStyle w:val="Heading2"/>
      </w:pPr>
      <w:r w:rsidRPr="006F0D04">
        <w:t>Questions?</w:t>
      </w:r>
    </w:p>
    <w:p w14:paraId="3F2A86E3" w14:textId="2197DAA1" w:rsidR="00CF356E" w:rsidRPr="0021303A" w:rsidRDefault="0021303A" w:rsidP="0021303A">
      <w:r>
        <w:t xml:space="preserve">The Royal Commission is already upon us, don’t delay preparing your organisation. Contact us for a quote and to secure your booking by emailing Alan Hough </w:t>
      </w:r>
      <w:r w:rsidRPr="007E24A7">
        <w:t>alan@purposeatwork.com.au</w:t>
      </w:r>
      <w:r>
        <w:t xml:space="preserve"> or phone 0407 132 848.</w:t>
      </w:r>
    </w:p>
    <w:sectPr w:rsidR="00CF356E" w:rsidRPr="0021303A" w:rsidSect="00CF356E">
      <w:footerReference w:type="even" r:id="rId11"/>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45A23" w14:textId="77777777" w:rsidR="0021303A" w:rsidRDefault="0021303A" w:rsidP="00C30589">
      <w:pPr>
        <w:spacing w:before="0" w:after="0"/>
      </w:pPr>
      <w:r>
        <w:separator/>
      </w:r>
    </w:p>
  </w:endnote>
  <w:endnote w:type="continuationSeparator" w:id="0">
    <w:p w14:paraId="05F2D2A6" w14:textId="77777777" w:rsidR="0021303A" w:rsidRDefault="0021303A" w:rsidP="00C30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0667" w14:textId="77777777" w:rsidR="0021303A" w:rsidRDefault="00213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35D7B" w14:textId="77777777" w:rsidR="0021303A" w:rsidRDefault="002130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1D23" w14:textId="77777777" w:rsidR="0021303A" w:rsidRDefault="0021303A" w:rsidP="00C30589">
      <w:pPr>
        <w:spacing w:before="0" w:after="0"/>
      </w:pPr>
      <w:r>
        <w:separator/>
      </w:r>
    </w:p>
  </w:footnote>
  <w:footnote w:type="continuationSeparator" w:id="0">
    <w:p w14:paraId="5C689F4E" w14:textId="77777777" w:rsidR="0021303A" w:rsidRDefault="0021303A" w:rsidP="00C305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534"/>
    <w:multiLevelType w:val="hybridMultilevel"/>
    <w:tmpl w:val="7238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347ACC"/>
    <w:multiLevelType w:val="hybridMultilevel"/>
    <w:tmpl w:val="5ED0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063576"/>
    <w:multiLevelType w:val="hybridMultilevel"/>
    <w:tmpl w:val="4A589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251788"/>
    <w:multiLevelType w:val="hybridMultilevel"/>
    <w:tmpl w:val="FAE26F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797D6F"/>
    <w:multiLevelType w:val="hybridMultilevel"/>
    <w:tmpl w:val="B72C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C57F8B"/>
    <w:multiLevelType w:val="hybridMultilevel"/>
    <w:tmpl w:val="BA083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89"/>
    <w:rsid w:val="00020B61"/>
    <w:rsid w:val="00092C57"/>
    <w:rsid w:val="000D6679"/>
    <w:rsid w:val="001079AD"/>
    <w:rsid w:val="001300E2"/>
    <w:rsid w:val="00197954"/>
    <w:rsid w:val="001E6BDD"/>
    <w:rsid w:val="0020451D"/>
    <w:rsid w:val="0021303A"/>
    <w:rsid w:val="00237AA7"/>
    <w:rsid w:val="00260D2C"/>
    <w:rsid w:val="002620E5"/>
    <w:rsid w:val="00286733"/>
    <w:rsid w:val="002E1E4E"/>
    <w:rsid w:val="004E7AEA"/>
    <w:rsid w:val="005436C4"/>
    <w:rsid w:val="00621B62"/>
    <w:rsid w:val="006A6634"/>
    <w:rsid w:val="006B0431"/>
    <w:rsid w:val="0076437B"/>
    <w:rsid w:val="007D38BC"/>
    <w:rsid w:val="007E7ACA"/>
    <w:rsid w:val="0085076D"/>
    <w:rsid w:val="00872CA6"/>
    <w:rsid w:val="00884608"/>
    <w:rsid w:val="008B4191"/>
    <w:rsid w:val="00916E58"/>
    <w:rsid w:val="00936ED2"/>
    <w:rsid w:val="00973535"/>
    <w:rsid w:val="009B477B"/>
    <w:rsid w:val="009D6FB0"/>
    <w:rsid w:val="00B43FF4"/>
    <w:rsid w:val="00C14673"/>
    <w:rsid w:val="00C30589"/>
    <w:rsid w:val="00C86BD6"/>
    <w:rsid w:val="00CF356E"/>
    <w:rsid w:val="00D64572"/>
    <w:rsid w:val="00E1789B"/>
    <w:rsid w:val="00E44153"/>
    <w:rsid w:val="00E5422F"/>
    <w:rsid w:val="00E66A14"/>
    <w:rsid w:val="00F22072"/>
    <w:rsid w:val="00FA0A06"/>
    <w:rsid w:val="00FB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F31"/>
  <w15:chartTrackingRefBased/>
  <w15:docId w15:val="{B4403448-27C9-4778-9039-6996D63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89"/>
    <w:pPr>
      <w:spacing w:before="240" w:after="240" w:line="240" w:lineRule="auto"/>
    </w:pPr>
    <w:rPr>
      <w:rFonts w:eastAsia="Times New Roman" w:cs="Times New Roman"/>
    </w:rPr>
  </w:style>
  <w:style w:type="paragraph" w:styleId="Heading1">
    <w:name w:val="heading 1"/>
    <w:basedOn w:val="Normal"/>
    <w:next w:val="Normal"/>
    <w:link w:val="Heading1Char"/>
    <w:autoRedefine/>
    <w:uiPriority w:val="9"/>
    <w:qFormat/>
    <w:rsid w:val="00C30589"/>
    <w:pPr>
      <w:spacing w:before="0" w:after="48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E6BDD"/>
    <w:pPr>
      <w:keepNext/>
      <w:keepLines/>
      <w:spacing w:before="48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66A14"/>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66A1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E66A1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589"/>
    <w:rPr>
      <w:rFonts w:eastAsiaTheme="majorEastAsia" w:cstheme="majorBidi"/>
      <w:b/>
      <w:sz w:val="36"/>
      <w:szCs w:val="32"/>
    </w:rPr>
  </w:style>
  <w:style w:type="character" w:customStyle="1" w:styleId="Heading2Char">
    <w:name w:val="Heading 2 Char"/>
    <w:basedOn w:val="DefaultParagraphFont"/>
    <w:link w:val="Heading2"/>
    <w:uiPriority w:val="9"/>
    <w:rsid w:val="001E6BDD"/>
    <w:rPr>
      <w:rFonts w:eastAsiaTheme="majorEastAsia" w:cstheme="majorBidi"/>
      <w:b/>
      <w:sz w:val="32"/>
      <w:szCs w:val="26"/>
    </w:rPr>
  </w:style>
  <w:style w:type="character" w:customStyle="1" w:styleId="Heading3Char">
    <w:name w:val="Heading 3 Char"/>
    <w:basedOn w:val="DefaultParagraphFont"/>
    <w:link w:val="Heading3"/>
    <w:uiPriority w:val="9"/>
    <w:rsid w:val="00E66A14"/>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E66A14"/>
    <w:rPr>
      <w:rFonts w:ascii="Arial" w:eastAsiaTheme="majorEastAsia" w:hAnsi="Arial" w:cstheme="majorBidi"/>
      <w:b/>
      <w:iCs/>
      <w:sz w:val="26"/>
      <w:szCs w:val="24"/>
    </w:rPr>
  </w:style>
  <w:style w:type="character" w:customStyle="1" w:styleId="Heading5Char">
    <w:name w:val="Heading 5 Char"/>
    <w:basedOn w:val="DefaultParagraphFont"/>
    <w:link w:val="Heading5"/>
    <w:uiPriority w:val="9"/>
    <w:rsid w:val="00E66A14"/>
    <w:rPr>
      <w:rFonts w:asciiTheme="majorHAnsi" w:eastAsiaTheme="majorEastAsia" w:hAnsiTheme="majorHAnsi" w:cstheme="majorBidi"/>
      <w:b/>
      <w:sz w:val="24"/>
      <w:szCs w:val="24"/>
    </w:rPr>
  </w:style>
  <w:style w:type="paragraph" w:styleId="CommentText">
    <w:name w:val="annotation text"/>
    <w:basedOn w:val="Normal"/>
    <w:link w:val="CommentTextChar"/>
    <w:uiPriority w:val="99"/>
    <w:semiHidden/>
    <w:unhideWhenUsed/>
    <w:rsid w:val="00E66A14"/>
    <w:rPr>
      <w:sz w:val="20"/>
      <w:szCs w:val="20"/>
    </w:rPr>
  </w:style>
  <w:style w:type="character" w:customStyle="1" w:styleId="CommentTextChar">
    <w:name w:val="Comment Text Char"/>
    <w:basedOn w:val="DefaultParagraphFont"/>
    <w:link w:val="CommentText"/>
    <w:uiPriority w:val="99"/>
    <w:semiHidden/>
    <w:rsid w:val="00E66A14"/>
    <w:rPr>
      <w:rFonts w:ascii="Arial" w:eastAsiaTheme="minorEastAsia" w:hAnsi="Arial"/>
      <w:sz w:val="20"/>
      <w:szCs w:val="20"/>
    </w:rPr>
  </w:style>
  <w:style w:type="paragraph" w:styleId="Header">
    <w:name w:val="header"/>
    <w:basedOn w:val="Normal"/>
    <w:link w:val="HeaderChar"/>
    <w:unhideWhenUsed/>
    <w:rsid w:val="00C30589"/>
    <w:pPr>
      <w:tabs>
        <w:tab w:val="center" w:pos="4513"/>
        <w:tab w:val="right" w:pos="9026"/>
      </w:tabs>
      <w:spacing w:before="0" w:after="480"/>
    </w:pPr>
    <w:rPr>
      <w:rFonts w:eastAsiaTheme="minorHAnsi" w:cs="Arial"/>
      <w:b/>
      <w:sz w:val="40"/>
      <w:szCs w:val="40"/>
    </w:rPr>
  </w:style>
  <w:style w:type="character" w:customStyle="1" w:styleId="HeaderChar">
    <w:name w:val="Header Char"/>
    <w:basedOn w:val="DefaultParagraphFont"/>
    <w:link w:val="Header"/>
    <w:rsid w:val="00C30589"/>
    <w:rPr>
      <w:rFonts w:cs="Arial"/>
      <w:b/>
      <w:sz w:val="40"/>
      <w:szCs w:val="40"/>
    </w:rPr>
  </w:style>
  <w:style w:type="paragraph" w:styleId="Footer">
    <w:name w:val="footer"/>
    <w:basedOn w:val="Normal"/>
    <w:link w:val="FooterChar"/>
    <w:unhideWhenUsed/>
    <w:rsid w:val="00E66A14"/>
    <w:pPr>
      <w:tabs>
        <w:tab w:val="center" w:pos="4513"/>
        <w:tab w:val="right" w:pos="9026"/>
      </w:tabs>
      <w:spacing w:before="0"/>
    </w:pPr>
  </w:style>
  <w:style w:type="character" w:customStyle="1" w:styleId="FooterChar">
    <w:name w:val="Footer Char"/>
    <w:basedOn w:val="DefaultParagraphFont"/>
    <w:link w:val="Footer"/>
    <w:rsid w:val="00E66A14"/>
    <w:rPr>
      <w:rFonts w:ascii="Arial" w:eastAsiaTheme="minorEastAsia" w:hAnsi="Arial"/>
      <w:sz w:val="24"/>
      <w:szCs w:val="24"/>
    </w:rPr>
  </w:style>
  <w:style w:type="character" w:styleId="CommentReference">
    <w:name w:val="annotation reference"/>
    <w:basedOn w:val="DefaultParagraphFont"/>
    <w:uiPriority w:val="99"/>
    <w:semiHidden/>
    <w:unhideWhenUsed/>
    <w:rsid w:val="00E66A14"/>
    <w:rPr>
      <w:sz w:val="16"/>
      <w:szCs w:val="16"/>
    </w:rPr>
  </w:style>
  <w:style w:type="paragraph" w:styleId="Title">
    <w:name w:val="Title"/>
    <w:basedOn w:val="Normal"/>
    <w:next w:val="Normal"/>
    <w:link w:val="TitleChar"/>
    <w:autoRedefine/>
    <w:uiPriority w:val="10"/>
    <w:qFormat/>
    <w:rsid w:val="00E66A14"/>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E66A14"/>
    <w:rPr>
      <w:rFonts w:asciiTheme="majorHAnsi" w:eastAsiaTheme="majorEastAsia" w:hAnsiTheme="majorHAnsi" w:cstheme="majorBidi"/>
      <w:b/>
      <w:spacing w:val="-10"/>
      <w:kern w:val="28"/>
      <w:sz w:val="44"/>
      <w:szCs w:val="56"/>
    </w:rPr>
  </w:style>
  <w:style w:type="paragraph" w:styleId="BodyText">
    <w:name w:val="Body Text"/>
    <w:basedOn w:val="Normal"/>
    <w:link w:val="BodyTextChar"/>
    <w:uiPriority w:val="1"/>
    <w:qFormat/>
    <w:rsid w:val="00E66A14"/>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E66A14"/>
    <w:rPr>
      <w:rFonts w:ascii="Arial" w:eastAsia="Calibri" w:hAnsi="Arial" w:cs="Calibri"/>
      <w:sz w:val="24"/>
      <w:szCs w:val="24"/>
      <w:lang w:val="en-US"/>
    </w:rPr>
  </w:style>
  <w:style w:type="character" w:styleId="Hyperlink">
    <w:name w:val="Hyperlink"/>
    <w:basedOn w:val="DefaultParagraphFont"/>
    <w:unhideWhenUsed/>
    <w:rsid w:val="00E66A14"/>
    <w:rPr>
      <w:color w:val="0563C1" w:themeColor="hyperlink"/>
      <w:u w:val="single"/>
    </w:rPr>
  </w:style>
  <w:style w:type="character" w:styleId="Strong">
    <w:name w:val="Strong"/>
    <w:basedOn w:val="DefaultParagraphFont"/>
    <w:uiPriority w:val="22"/>
    <w:qFormat/>
    <w:rsid w:val="00E66A14"/>
    <w:rPr>
      <w:b/>
      <w:bCs/>
    </w:rPr>
  </w:style>
  <w:style w:type="paragraph" w:styleId="CommentSubject">
    <w:name w:val="annotation subject"/>
    <w:basedOn w:val="CommentText"/>
    <w:next w:val="CommentText"/>
    <w:link w:val="CommentSubjectChar"/>
    <w:uiPriority w:val="99"/>
    <w:semiHidden/>
    <w:unhideWhenUsed/>
    <w:rsid w:val="00E66A14"/>
    <w:rPr>
      <w:b/>
      <w:bCs/>
    </w:rPr>
  </w:style>
  <w:style w:type="character" w:customStyle="1" w:styleId="CommentSubjectChar">
    <w:name w:val="Comment Subject Char"/>
    <w:basedOn w:val="CommentTextChar"/>
    <w:link w:val="CommentSubject"/>
    <w:uiPriority w:val="99"/>
    <w:semiHidden/>
    <w:rsid w:val="00E66A14"/>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66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14"/>
    <w:rPr>
      <w:rFonts w:ascii="Segoe UI" w:eastAsiaTheme="minorEastAsia" w:hAnsi="Segoe UI" w:cs="Segoe UI"/>
      <w:sz w:val="18"/>
      <w:szCs w:val="18"/>
    </w:rPr>
  </w:style>
  <w:style w:type="table" w:styleId="TableGrid">
    <w:name w:val="Table Grid"/>
    <w:basedOn w:val="TableNormal"/>
    <w:uiPriority w:val="39"/>
    <w:rsid w:val="00E6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E66A14"/>
    <w:pPr>
      <w:numPr>
        <w:numId w:val="1"/>
      </w:numPr>
      <w:spacing w:line="276" w:lineRule="auto"/>
      <w:contextualSpacing/>
    </w:pPr>
  </w:style>
  <w:style w:type="character" w:customStyle="1" w:styleId="ListParagraphChar">
    <w:name w:val="List Paragraph Char"/>
    <w:aliases w:val="Recommendation Char"/>
    <w:link w:val="ListParagraph"/>
    <w:uiPriority w:val="34"/>
    <w:locked/>
    <w:rsid w:val="00E66A14"/>
    <w:rPr>
      <w:rFonts w:ascii="Arial" w:eastAsiaTheme="minorEastAsia" w:hAnsi="Arial"/>
      <w:sz w:val="24"/>
      <w:szCs w:val="24"/>
    </w:rPr>
  </w:style>
  <w:style w:type="character" w:styleId="PageNumber">
    <w:name w:val="page number"/>
    <w:rsid w:val="00C30589"/>
    <w:rPr>
      <w:rFonts w:cs="Times New Roman"/>
    </w:rPr>
  </w:style>
  <w:style w:type="paragraph" w:styleId="FootnoteText">
    <w:name w:val="footnote text"/>
    <w:basedOn w:val="Normal"/>
    <w:link w:val="FootnoteTextChar"/>
    <w:uiPriority w:val="99"/>
    <w:rsid w:val="0085076D"/>
    <w:pPr>
      <w:spacing w:before="0"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85076D"/>
    <w:rPr>
      <w:rFonts w:ascii="Times New Roman" w:eastAsia="Times New Roman" w:hAnsi="Times New Roman" w:cs="Times New Roman"/>
      <w:sz w:val="20"/>
      <w:szCs w:val="20"/>
    </w:rPr>
  </w:style>
  <w:style w:type="character" w:styleId="FootnoteReference">
    <w:name w:val="footnote reference"/>
    <w:uiPriority w:val="99"/>
    <w:rsid w:val="0085076D"/>
    <w:rPr>
      <w:rFonts w:cs="Times New Roman"/>
      <w:vertAlign w:val="superscript"/>
    </w:rPr>
  </w:style>
  <w:style w:type="character" w:styleId="FollowedHyperlink">
    <w:name w:val="FollowedHyperlink"/>
    <w:basedOn w:val="DefaultParagraphFont"/>
    <w:uiPriority w:val="99"/>
    <w:semiHidden/>
    <w:unhideWhenUsed/>
    <w:rsid w:val="006B0431"/>
    <w:rPr>
      <w:color w:val="954F72" w:themeColor="followedHyperlink"/>
      <w:u w:val="single"/>
    </w:rPr>
  </w:style>
  <w:style w:type="paragraph" w:styleId="HTMLPreformatted">
    <w:name w:val="HTML Preformatted"/>
    <w:basedOn w:val="Normal"/>
    <w:link w:val="HTMLPreformattedChar"/>
    <w:uiPriority w:val="99"/>
    <w:semiHidden/>
    <w:unhideWhenUsed/>
    <w:rsid w:val="00FB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B77C5"/>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849">
      <w:bodyDiv w:val="1"/>
      <w:marLeft w:val="0"/>
      <w:marRight w:val="0"/>
      <w:marTop w:val="0"/>
      <w:marBottom w:val="0"/>
      <w:divBdr>
        <w:top w:val="none" w:sz="0" w:space="0" w:color="auto"/>
        <w:left w:val="none" w:sz="0" w:space="0" w:color="auto"/>
        <w:bottom w:val="none" w:sz="0" w:space="0" w:color="auto"/>
        <w:right w:val="none" w:sz="0" w:space="0" w:color="auto"/>
      </w:divBdr>
    </w:div>
    <w:div w:id="2133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E3D0A5E80441A18B146B93BBC616" ma:contentTypeVersion="12" ma:contentTypeDescription="Create a new document." ma:contentTypeScope="" ma:versionID="00b7a501c48c99a8893f38ec62b5735f">
  <xsd:schema xmlns:xsd="http://www.w3.org/2001/XMLSchema" xmlns:xs="http://www.w3.org/2001/XMLSchema" xmlns:p="http://schemas.microsoft.com/office/2006/metadata/properties" xmlns:ns3="c34e65b6-e2bc-4d2e-9851-3b2d505a63a5" xmlns:ns4="fb70118a-2803-4c0f-bd06-714a7f448962" targetNamespace="http://schemas.microsoft.com/office/2006/metadata/properties" ma:root="true" ma:fieldsID="fbce7659c30d1efad299fbb1e02d7450" ns3:_="" ns4:_="">
    <xsd:import namespace="c34e65b6-e2bc-4d2e-9851-3b2d505a63a5"/>
    <xsd:import namespace="fb70118a-2803-4c0f-bd06-714a7f448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e65b6-e2bc-4d2e-9851-3b2d505a6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0118a-2803-4c0f-bd06-714a7f4489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8E2-8680-4C42-ABD1-4E8AF707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e65b6-e2bc-4d2e-9851-3b2d505a63a5"/>
    <ds:schemaRef ds:uri="fb70118a-2803-4c0f-bd06-714a7f44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D84BB-0157-40EC-84BE-356445747330}">
  <ds:schemaRefs>
    <ds:schemaRef ds:uri="http://schemas.microsoft.com/sharepoint/v3/contenttype/forms"/>
  </ds:schemaRefs>
</ds:datastoreItem>
</file>

<file path=customXml/itemProps3.xml><?xml version="1.0" encoding="utf-8"?>
<ds:datastoreItem xmlns:ds="http://schemas.openxmlformats.org/officeDocument/2006/customXml" ds:itemID="{C67FA345-D324-4760-9BB1-F296300355F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34e65b6-e2bc-4d2e-9851-3b2d505a63a5"/>
    <ds:schemaRef ds:uri="http://purl.org/dc/terms/"/>
    <ds:schemaRef ds:uri="http://schemas.openxmlformats.org/package/2006/metadata/core-properties"/>
    <ds:schemaRef ds:uri="http://purl.org/dc/dcmitype/"/>
    <ds:schemaRef ds:uri="fb70118a-2803-4c0f-bd06-714a7f448962"/>
    <ds:schemaRef ds:uri="http://www.w3.org/XML/1998/namespace"/>
  </ds:schemaRefs>
</ds:datastoreItem>
</file>

<file path=customXml/itemProps4.xml><?xml version="1.0" encoding="utf-8"?>
<ds:datastoreItem xmlns:ds="http://schemas.openxmlformats.org/officeDocument/2006/customXml" ds:itemID="{EA241CCC-D63D-444F-B7DC-5D0A462A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Pachioli</dc:creator>
  <cp:keywords/>
  <dc:description/>
  <cp:lastModifiedBy>Carolina Pachioli</cp:lastModifiedBy>
  <cp:revision>3</cp:revision>
  <dcterms:created xsi:type="dcterms:W3CDTF">2020-08-06T01:43:00Z</dcterms:created>
  <dcterms:modified xsi:type="dcterms:W3CDTF">2020-08-06T02:36:00Z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0x010100A7DDE3D0A5E80441A18B146B93BBC616</vt:lpwstr>
  </property>
</Properties>
</file>