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FF18" w14:textId="1E3E561F" w:rsidR="000160A0" w:rsidRPr="00AE4748" w:rsidRDefault="00AE4748" w:rsidP="00AE4748">
      <w:pPr>
        <w:pStyle w:val="Heading1"/>
      </w:pPr>
      <w:r w:rsidRPr="000D7B2D">
        <w:t>Minister’s Message</w:t>
      </w:r>
    </w:p>
    <w:p w14:paraId="3408A887" w14:textId="6703EE20" w:rsidR="00FD11F7" w:rsidRPr="002B3624" w:rsidRDefault="00592514" w:rsidP="002B3624">
      <w:pPr>
        <w:pStyle w:val="Default"/>
      </w:pPr>
      <w:r w:rsidRPr="00AE4748">
        <w:t xml:space="preserve">The Northern Territory (NT) Government is proud to continue to support the NT Disability Services and Inclusion Awards for the 10th year. The Awards have provided the Territory with an opportunity to formally recognise and celebrate the achievements of organisations, businesses, non-government and government services and programs that demonstrate outstanding commitment to improving the lives of people with disability. I would like to acknowledge the vital role that these individuals and organisations play in the lives of people with disability in regional, rural and remote locations across the Territory, and their dedication to the community and people they serve. If you know of a person or organisation making a difference to the quality of life and the wellbeing of people with disability, please show your appreciation by nominating them for an Award. I look forward to seeing many nominations and strongly encourage nominations from both urban, rural and remote settings. </w:t>
      </w:r>
    </w:p>
    <w:p w14:paraId="4B361218" w14:textId="77777777" w:rsidR="00FD11F7" w:rsidRPr="00AE4748" w:rsidRDefault="00592514" w:rsidP="00AE4748">
      <w:pPr>
        <w:pStyle w:val="Default"/>
        <w:rPr>
          <w:b/>
          <w:bCs/>
        </w:rPr>
      </w:pPr>
      <w:r w:rsidRPr="00AE4748">
        <w:rPr>
          <w:b/>
          <w:bCs/>
        </w:rPr>
        <w:t xml:space="preserve">The Hon Natasha Fyles MLA </w:t>
      </w:r>
    </w:p>
    <w:p w14:paraId="7460EE65" w14:textId="77777777" w:rsidR="000160A0" w:rsidRPr="00AE4748" w:rsidRDefault="00592514" w:rsidP="00AE4748">
      <w:pPr>
        <w:pStyle w:val="Default"/>
        <w:rPr>
          <w:b/>
          <w:bCs/>
        </w:rPr>
      </w:pPr>
      <w:r w:rsidRPr="00AE4748">
        <w:rPr>
          <w:b/>
          <w:bCs/>
        </w:rPr>
        <w:t>Minister for Disabilities</w:t>
      </w:r>
    </w:p>
    <w:p w14:paraId="45A68410" w14:textId="77777777" w:rsidR="00D51BA3" w:rsidRPr="00AE4748" w:rsidRDefault="00CD6EAC" w:rsidP="00AE4748">
      <w:pPr>
        <w:pStyle w:val="Heading1"/>
      </w:pPr>
      <w:r w:rsidRPr="00AE4748">
        <w:t>201</w:t>
      </w:r>
      <w:r w:rsidR="007805C8" w:rsidRPr="00AE4748">
        <w:t xml:space="preserve">9 Excellence in Innovation and </w:t>
      </w:r>
      <w:r w:rsidRPr="00AE4748">
        <w:t>Overall Award for Excellence Winner</w:t>
      </w:r>
      <w:r w:rsidR="007805C8" w:rsidRPr="00AE4748">
        <w:t>:</w:t>
      </w:r>
      <w:r w:rsidRPr="00AE4748">
        <w:t xml:space="preserve"> </w:t>
      </w:r>
    </w:p>
    <w:p w14:paraId="20253EE5" w14:textId="77777777" w:rsidR="007805C8" w:rsidRPr="002B3624" w:rsidRDefault="00CD6EAC" w:rsidP="002B3624">
      <w:pPr>
        <w:pStyle w:val="Heading2"/>
      </w:pPr>
      <w:r w:rsidRPr="002B3624">
        <w:t xml:space="preserve">Henbury on Aralia, Henbury School </w:t>
      </w:r>
    </w:p>
    <w:p w14:paraId="5C9DB447" w14:textId="331A5309" w:rsidR="00CD6EAC" w:rsidRPr="002B3624" w:rsidRDefault="00CD6EAC" w:rsidP="00CD6EAC">
      <w:pPr>
        <w:pStyle w:val="Default"/>
      </w:pPr>
      <w:r w:rsidRPr="002B3624">
        <w:t>Henbury on Aralia a Transition to Work initiative proudly developed by Henbury School, boasts a variety of garden, café and giftware for purchase – all handmade (or grown!) by their students. Further training opportunities in horticulture, hospitality, retail and construction are also available to students in this space. Henbury on Aralia provides a space for students to utilise learning and hone skills learned through Vocational Education and Training in Secondary School (VSS) and work experience in a safe and supported environment. The program provides a platform for students to work towards their individual Transition Education Adjustment Plan (TEAP) goals. EAP goals are based on personal development needs and the Transition From School Plan includes developing skills in five domains: accommodation, finances, post-school options, social connections and transport.</w:t>
      </w:r>
    </w:p>
    <w:p w14:paraId="2919DC8A" w14:textId="77777777" w:rsidR="00CD6EAC" w:rsidRPr="002B3624" w:rsidRDefault="00CD6EAC" w:rsidP="002B3624">
      <w:pPr>
        <w:pStyle w:val="Default"/>
      </w:pPr>
      <w:r w:rsidRPr="002B3624">
        <w:t xml:space="preserve">The students of this initiative are the future of our workforce and the team at Henbury School go to great lengths to ensure their students are getting the best guidance into their career of choice.’ Henbury on Aralia is only one example of the commitment, compassion and motivation to improve services for vulnerable Territorians. All of the previous Award nominees, both businesses and individuals have demonstrated excellence in their own unique ways to improving the lives of Territorians with disabilities. For more stories like Henbury on Aralia please visit www.ntdsa.org.au/winners </w:t>
      </w:r>
    </w:p>
    <w:p w14:paraId="602E5E51" w14:textId="77777777" w:rsidR="000D7B2D" w:rsidRDefault="00CD6EAC" w:rsidP="000D7B2D">
      <w:pPr>
        <w:pStyle w:val="Default"/>
        <w:rPr>
          <w:rFonts w:eastAsiaTheme="majorEastAsia" w:cs="Arial"/>
          <w:b/>
          <w:sz w:val="26"/>
          <w:szCs w:val="26"/>
        </w:rPr>
      </w:pPr>
      <w:r w:rsidRPr="000D7B2D">
        <w:rPr>
          <w:rFonts w:cs="Arial"/>
        </w:rPr>
        <w:t>Who do you know that deserves acknowledgement for their hard work?</w:t>
      </w:r>
      <w:r w:rsidR="000D7B2D">
        <w:rPr>
          <w:rFonts w:cs="Arial"/>
          <w:b/>
          <w:color w:val="auto"/>
        </w:rPr>
        <w:br w:type="page"/>
      </w:r>
    </w:p>
    <w:p w14:paraId="6DE52E80" w14:textId="77777777" w:rsidR="007805C8" w:rsidRPr="00601C6C" w:rsidRDefault="007805C8" w:rsidP="00601C6C">
      <w:pPr>
        <w:pStyle w:val="Heading1"/>
      </w:pPr>
      <w:r w:rsidRPr="00601C6C">
        <w:lastRenderedPageBreak/>
        <w:t>Aw</w:t>
      </w:r>
      <w:r w:rsidR="00CD6EAC" w:rsidRPr="00601C6C">
        <w:t>ard Categories</w:t>
      </w:r>
    </w:p>
    <w:p w14:paraId="0C35E5FB" w14:textId="77777777" w:rsidR="007805C8" w:rsidRDefault="00CD6EAC" w:rsidP="000D7B2D">
      <w:pPr>
        <w:pStyle w:val="Heading2"/>
      </w:pPr>
      <w:r w:rsidRPr="000D7B2D">
        <w:t xml:space="preserve">Emerging Leader </w:t>
      </w:r>
    </w:p>
    <w:p w14:paraId="0AC47CDE" w14:textId="77777777" w:rsidR="00CD6EAC" w:rsidRPr="000D7B2D" w:rsidRDefault="00CD6EAC" w:rsidP="00601C6C">
      <w:pPr>
        <w:pStyle w:val="Default"/>
      </w:pPr>
      <w:r w:rsidRPr="000D7B2D">
        <w:t xml:space="preserve">This Award recognises an individual who is an emerging leader and who demonstrates dedication to and skill in influencing, motivating and leading others to improve the lives of people with disability. The recipient of this award will be an individual who displays outstanding leadership abilities. Nominees must demonstrate excellence in any or all of the following areas: </w:t>
      </w:r>
    </w:p>
    <w:p w14:paraId="2EF70A58" w14:textId="77777777" w:rsidR="00CD6EAC" w:rsidRPr="000D7B2D" w:rsidRDefault="00CD6EAC" w:rsidP="00601C6C">
      <w:pPr>
        <w:pStyle w:val="Default"/>
        <w:numPr>
          <w:ilvl w:val="0"/>
          <w:numId w:val="35"/>
        </w:numPr>
      </w:pPr>
      <w:r w:rsidRPr="000D7B2D">
        <w:t xml:space="preserve">Leadership in the development and implementation of initiatives to improve outcomes for people with disability. </w:t>
      </w:r>
    </w:p>
    <w:p w14:paraId="5654A690" w14:textId="77777777" w:rsidR="00CD6EAC" w:rsidRPr="000D7B2D" w:rsidRDefault="00CD6EAC" w:rsidP="00601C6C">
      <w:pPr>
        <w:pStyle w:val="Default"/>
        <w:numPr>
          <w:ilvl w:val="0"/>
          <w:numId w:val="35"/>
        </w:numPr>
      </w:pPr>
      <w:r w:rsidRPr="000D7B2D">
        <w:t xml:space="preserve">Actively and visibly championing organisational change and/or continuous improvement within the organisation to provide improved services for people with disability. </w:t>
      </w:r>
    </w:p>
    <w:p w14:paraId="3457510E" w14:textId="6DB21829" w:rsidR="00CD6EAC" w:rsidRPr="00601C6C" w:rsidRDefault="00CD6EAC" w:rsidP="00CD6EAC">
      <w:pPr>
        <w:pStyle w:val="Default"/>
        <w:numPr>
          <w:ilvl w:val="0"/>
          <w:numId w:val="35"/>
        </w:numPr>
      </w:pPr>
      <w:r w:rsidRPr="000D7B2D">
        <w:t xml:space="preserve">Mentoring of co-workers and supporting their skills development. </w:t>
      </w:r>
    </w:p>
    <w:p w14:paraId="25F9F7DE" w14:textId="7A1760C7" w:rsidR="00CD6EAC" w:rsidRPr="00601C6C" w:rsidRDefault="00CD6EAC" w:rsidP="00601C6C">
      <w:pPr>
        <w:pStyle w:val="Default"/>
      </w:pPr>
      <w:r w:rsidRPr="000D7B2D">
        <w:t xml:space="preserve">Nominees in the Emerging Leader category must have worked in their current role for less than five years and must be currently employed in the disability sector. </w:t>
      </w:r>
    </w:p>
    <w:p w14:paraId="748E74A5" w14:textId="28BDF8F5" w:rsidR="00CD6EAC" w:rsidRPr="00601C6C" w:rsidRDefault="00CD6EAC" w:rsidP="00601C6C">
      <w:pPr>
        <w:pStyle w:val="Pa5"/>
        <w:rPr>
          <w:rFonts w:cs="Arial"/>
          <w:bCs/>
        </w:rPr>
      </w:pPr>
      <w:r w:rsidRPr="000D7B2D">
        <w:rPr>
          <w:rFonts w:cs="Arial"/>
          <w:bCs/>
        </w:rPr>
        <w:t>This Award is sponsored by Early Start Australia</w:t>
      </w:r>
      <w:r w:rsidR="00601C6C">
        <w:rPr>
          <w:rFonts w:cs="Arial"/>
          <w:bCs/>
        </w:rPr>
        <w:t>.</w:t>
      </w:r>
    </w:p>
    <w:p w14:paraId="181DDDC6" w14:textId="77777777" w:rsidR="00CD6EAC" w:rsidRPr="00601C6C" w:rsidRDefault="00CD6EAC" w:rsidP="00601C6C">
      <w:pPr>
        <w:pStyle w:val="Heading2"/>
      </w:pPr>
      <w:r w:rsidRPr="00601C6C">
        <w:t xml:space="preserve">Excellence in Improving Learning and Development </w:t>
      </w:r>
    </w:p>
    <w:p w14:paraId="4CD1AF4C" w14:textId="77777777" w:rsidR="00CD6EAC" w:rsidRPr="000D7B2D" w:rsidRDefault="00CD6EAC" w:rsidP="00601C6C">
      <w:pPr>
        <w:pStyle w:val="Default"/>
      </w:pPr>
      <w:r w:rsidRPr="000D7B2D">
        <w:t xml:space="preserve">This Award recognises an individual, business or organisation making a significant contribution to improving learning and development opportunities for people with disability, including helping people with disability to reach their full potential. Nominees must demonstrate excellence in any or all of the following areas: </w:t>
      </w:r>
    </w:p>
    <w:p w14:paraId="233EE38F" w14:textId="77777777" w:rsidR="00CD6EAC" w:rsidRPr="000D7B2D" w:rsidRDefault="00CD6EAC" w:rsidP="00601C6C">
      <w:pPr>
        <w:pStyle w:val="Default"/>
        <w:numPr>
          <w:ilvl w:val="0"/>
          <w:numId w:val="36"/>
        </w:numPr>
      </w:pPr>
      <w:r w:rsidRPr="000D7B2D">
        <w:t xml:space="preserve">Development or provision of programs that assist people with disability to prepare for or access education and/or employment. </w:t>
      </w:r>
    </w:p>
    <w:p w14:paraId="3EAC9C79" w14:textId="77777777" w:rsidR="00CD6EAC" w:rsidRPr="000D7B2D" w:rsidRDefault="00CD6EAC" w:rsidP="00601C6C">
      <w:pPr>
        <w:pStyle w:val="Default"/>
        <w:numPr>
          <w:ilvl w:val="0"/>
          <w:numId w:val="36"/>
        </w:numPr>
      </w:pPr>
      <w:r w:rsidRPr="000D7B2D">
        <w:t xml:space="preserve">Development or implementation of programs that assist people with disability to achieve outcomes that increase their independence. </w:t>
      </w:r>
    </w:p>
    <w:p w14:paraId="7EFB9848" w14:textId="77777777" w:rsidR="00CD6EAC" w:rsidRPr="000D7B2D" w:rsidRDefault="00CD6EAC" w:rsidP="00601C6C">
      <w:pPr>
        <w:pStyle w:val="Default"/>
        <w:numPr>
          <w:ilvl w:val="0"/>
          <w:numId w:val="36"/>
        </w:numPr>
      </w:pPr>
      <w:r w:rsidRPr="000D7B2D">
        <w:t xml:space="preserve">Development or implementation of programs that assist people with disability in their personal development. </w:t>
      </w:r>
    </w:p>
    <w:p w14:paraId="150E098E" w14:textId="77777777" w:rsidR="00CD6EAC" w:rsidRPr="000D7B2D" w:rsidRDefault="00CD6EAC" w:rsidP="00601C6C">
      <w:pPr>
        <w:pStyle w:val="Default"/>
        <w:numPr>
          <w:ilvl w:val="0"/>
          <w:numId w:val="36"/>
        </w:numPr>
      </w:pPr>
      <w:r w:rsidRPr="000D7B2D">
        <w:t xml:space="preserve">Development or implementation of programs that assist parents with children with disability. </w:t>
      </w:r>
    </w:p>
    <w:p w14:paraId="1E03A4C1" w14:textId="67F9C225" w:rsidR="00CD6EAC" w:rsidRPr="00601C6C" w:rsidRDefault="00CD6EAC" w:rsidP="00601C6C">
      <w:pPr>
        <w:pStyle w:val="Pa5"/>
        <w:rPr>
          <w:rFonts w:cs="Arial"/>
          <w:bCs/>
        </w:rPr>
      </w:pPr>
      <w:r w:rsidRPr="000D7B2D">
        <w:rPr>
          <w:rFonts w:cs="Arial"/>
          <w:bCs/>
        </w:rPr>
        <w:t>Nominees as organisations in the Excellence in Improving Learning and Development category must have been operating the nominated service for a minimum of 6 months and must be located in the Northern Territory.</w:t>
      </w:r>
    </w:p>
    <w:p w14:paraId="4891A290" w14:textId="02DC0B61" w:rsidR="00CD6EAC" w:rsidRPr="00601C6C" w:rsidRDefault="00CD6EAC" w:rsidP="00601C6C">
      <w:pPr>
        <w:pStyle w:val="Pa5"/>
        <w:rPr>
          <w:rFonts w:cs="Arial"/>
          <w:bCs/>
        </w:rPr>
      </w:pPr>
      <w:r w:rsidRPr="000D7B2D">
        <w:rPr>
          <w:rFonts w:cs="Arial"/>
          <w:bCs/>
        </w:rPr>
        <w:t>This Award is sponsored by Office of the Commissioner for Public Employment</w:t>
      </w:r>
    </w:p>
    <w:p w14:paraId="161654F8" w14:textId="77777777" w:rsidR="00CD6EAC" w:rsidRPr="000D7B2D" w:rsidRDefault="00CD6EAC" w:rsidP="000D7B2D">
      <w:pPr>
        <w:pStyle w:val="Heading2"/>
      </w:pPr>
      <w:r w:rsidRPr="000D7B2D">
        <w:t xml:space="preserve">Excellence in Improving Participation </w:t>
      </w:r>
    </w:p>
    <w:p w14:paraId="71C65BB9" w14:textId="77777777" w:rsidR="00CD6EAC" w:rsidRPr="00601C6C" w:rsidRDefault="00CD6EAC" w:rsidP="00601C6C">
      <w:pPr>
        <w:pStyle w:val="Default"/>
      </w:pPr>
      <w:r w:rsidRPr="00601C6C">
        <w:t xml:space="preserve">This Award recognises an individual, business or organisation making a significant contribution to providing and/or improving personal and community participation for </w:t>
      </w:r>
      <w:r w:rsidRPr="00601C6C">
        <w:lastRenderedPageBreak/>
        <w:t xml:space="preserve">people with disability. Nominees must demonstrate excellence in any or all of the following areas: </w:t>
      </w:r>
    </w:p>
    <w:p w14:paraId="61B9B9CC" w14:textId="77777777" w:rsidR="00CD6EAC" w:rsidRPr="00601C6C" w:rsidRDefault="00CD6EAC" w:rsidP="00601C6C">
      <w:pPr>
        <w:pStyle w:val="Default"/>
        <w:numPr>
          <w:ilvl w:val="0"/>
          <w:numId w:val="37"/>
        </w:numPr>
      </w:pPr>
      <w:r w:rsidRPr="00601C6C">
        <w:t>Enabling people with disability to connect with their family, friends, communities and community life.</w:t>
      </w:r>
    </w:p>
    <w:p w14:paraId="2D19AF09" w14:textId="77777777" w:rsidR="00CD6EAC" w:rsidRPr="00601C6C" w:rsidRDefault="00CD6EAC" w:rsidP="00601C6C">
      <w:pPr>
        <w:pStyle w:val="Default"/>
        <w:numPr>
          <w:ilvl w:val="0"/>
          <w:numId w:val="37"/>
        </w:numPr>
      </w:pPr>
      <w:r w:rsidRPr="00601C6C">
        <w:t xml:space="preserve">Providing services applicable to a client’s identity, age, interests, goals, aspirations, heritage and culture. </w:t>
      </w:r>
    </w:p>
    <w:p w14:paraId="4D5CC3A3" w14:textId="77777777" w:rsidR="00CD6EAC" w:rsidRPr="00601C6C" w:rsidRDefault="00CD6EAC" w:rsidP="00601C6C">
      <w:pPr>
        <w:pStyle w:val="Default"/>
        <w:numPr>
          <w:ilvl w:val="0"/>
          <w:numId w:val="37"/>
        </w:numPr>
      </w:pPr>
      <w:r w:rsidRPr="00601C6C">
        <w:t xml:space="preserve">Supporting people with disability to achieve their goals. Nominees as organisations in the Excellence in Improving Participation category must have been operating the nominated service for a minimum of 6 months and must be located in the Northern Territory. </w:t>
      </w:r>
    </w:p>
    <w:p w14:paraId="0000A376" w14:textId="0944CDA7" w:rsidR="00CD6EAC" w:rsidRPr="00601C6C" w:rsidRDefault="00CD6EAC" w:rsidP="00CD6EAC">
      <w:pPr>
        <w:pStyle w:val="Default"/>
      </w:pPr>
      <w:r w:rsidRPr="00601C6C">
        <w:t>This Award is sponsored by TIO</w:t>
      </w:r>
    </w:p>
    <w:p w14:paraId="338B8C62" w14:textId="77777777" w:rsidR="00CD6EAC" w:rsidRPr="000D7B2D" w:rsidRDefault="00CD6EAC" w:rsidP="000D7B2D">
      <w:pPr>
        <w:pStyle w:val="Heading2"/>
      </w:pPr>
      <w:r w:rsidRPr="000D7B2D">
        <w:t xml:space="preserve">Excellence in Promoting Community Awareness </w:t>
      </w:r>
    </w:p>
    <w:p w14:paraId="0B954D05" w14:textId="77777777" w:rsidR="00CD6EAC" w:rsidRPr="00601C6C" w:rsidRDefault="00CD6EAC" w:rsidP="00601C6C">
      <w:pPr>
        <w:pStyle w:val="Default"/>
      </w:pPr>
      <w:r w:rsidRPr="00601C6C">
        <w:t xml:space="preserve">This Award recognises an individual, business or organisation making a significant contribution to positively raising awareness of disability issues. Examples may include a campaign, event, publication or community strategy. Nominees must demonstrate excellence in any or all of the following areas: </w:t>
      </w:r>
    </w:p>
    <w:p w14:paraId="79B869AB" w14:textId="77777777" w:rsidR="00CD6EAC" w:rsidRPr="00601C6C" w:rsidRDefault="00CD6EAC" w:rsidP="00601C6C">
      <w:pPr>
        <w:pStyle w:val="Default"/>
        <w:numPr>
          <w:ilvl w:val="0"/>
          <w:numId w:val="38"/>
        </w:numPr>
      </w:pPr>
      <w:r w:rsidRPr="00601C6C">
        <w:t xml:space="preserve">Commitment to promoting the valued role of people with disability in the wider community. </w:t>
      </w:r>
    </w:p>
    <w:p w14:paraId="32BAAF72" w14:textId="77777777" w:rsidR="00CD6EAC" w:rsidRPr="00601C6C" w:rsidRDefault="00CD6EAC" w:rsidP="00601C6C">
      <w:pPr>
        <w:pStyle w:val="Default"/>
        <w:numPr>
          <w:ilvl w:val="0"/>
          <w:numId w:val="38"/>
        </w:numPr>
      </w:pPr>
      <w:r w:rsidRPr="00601C6C">
        <w:t xml:space="preserve">Commitment to promoting the rights of people with disability in the wider community. </w:t>
      </w:r>
    </w:p>
    <w:p w14:paraId="3EE978AA" w14:textId="77777777" w:rsidR="00CD6EAC" w:rsidRPr="00601C6C" w:rsidRDefault="00CD6EAC" w:rsidP="00601C6C">
      <w:pPr>
        <w:pStyle w:val="Default"/>
        <w:numPr>
          <w:ilvl w:val="0"/>
          <w:numId w:val="38"/>
        </w:numPr>
      </w:pPr>
      <w:r w:rsidRPr="00601C6C">
        <w:t xml:space="preserve">Commitment to educating the wider community on issues relating to disability. </w:t>
      </w:r>
    </w:p>
    <w:p w14:paraId="1DC6D9D7" w14:textId="77777777" w:rsidR="00CD6EAC" w:rsidRPr="00601C6C" w:rsidRDefault="00CD6EAC" w:rsidP="00601C6C">
      <w:pPr>
        <w:pStyle w:val="Default"/>
        <w:numPr>
          <w:ilvl w:val="0"/>
          <w:numId w:val="38"/>
        </w:numPr>
      </w:pPr>
      <w:r w:rsidRPr="00601C6C">
        <w:t xml:space="preserve">Commitment to positively raising awareness of disability in the wider community. </w:t>
      </w:r>
    </w:p>
    <w:p w14:paraId="20941D89" w14:textId="6F068209" w:rsidR="00CD6EAC" w:rsidRPr="00601C6C" w:rsidRDefault="00CD6EAC" w:rsidP="00601C6C">
      <w:pPr>
        <w:pStyle w:val="Default"/>
      </w:pPr>
      <w:r w:rsidRPr="00601C6C">
        <w:t xml:space="preserve">Nominees as organisations in the Excellence in Promoting Community Awareness category must have been operating the nominated service for a minimum of 6 months and must be located in the Northern Territory. </w:t>
      </w:r>
    </w:p>
    <w:p w14:paraId="77DA7CD2" w14:textId="4392F0A1" w:rsidR="00CD6EAC" w:rsidRPr="00601C6C" w:rsidRDefault="00CD6EAC" w:rsidP="00CD6EAC">
      <w:pPr>
        <w:pStyle w:val="Default"/>
      </w:pPr>
      <w:r w:rsidRPr="00601C6C">
        <w:t>This Award is sponsored by Somerville</w:t>
      </w:r>
    </w:p>
    <w:p w14:paraId="13F375A9" w14:textId="77777777" w:rsidR="00CD6EAC" w:rsidRPr="000D7B2D" w:rsidRDefault="00CD6EAC" w:rsidP="000D7B2D">
      <w:pPr>
        <w:pStyle w:val="Heading2"/>
      </w:pPr>
      <w:r w:rsidRPr="000D7B2D">
        <w:t xml:space="preserve">Excellence in Innovation </w:t>
      </w:r>
    </w:p>
    <w:p w14:paraId="4E679353" w14:textId="13AA279C" w:rsidR="00CD6EAC" w:rsidRPr="00601C6C" w:rsidRDefault="00CD6EAC" w:rsidP="00601C6C">
      <w:pPr>
        <w:pStyle w:val="Default"/>
      </w:pPr>
      <w:r w:rsidRPr="00601C6C">
        <w:t xml:space="preserve">This Award recognises an individual, business or organisation whose innovative, fresh and creative approach has made a significant difference in the lives of people with disability. </w:t>
      </w:r>
    </w:p>
    <w:p w14:paraId="768BA3CD" w14:textId="77777777" w:rsidR="00CD6EAC" w:rsidRPr="00601C6C" w:rsidRDefault="00CD6EAC" w:rsidP="00601C6C">
      <w:pPr>
        <w:pStyle w:val="Default"/>
      </w:pPr>
      <w:r w:rsidRPr="00601C6C">
        <w:t xml:space="preserve">Nominees must demonstrate excellence in the creation or delivery of any or all of the following areas: </w:t>
      </w:r>
    </w:p>
    <w:p w14:paraId="6617E8B4" w14:textId="77777777" w:rsidR="00CD6EAC" w:rsidRPr="00601C6C" w:rsidRDefault="00CD6EAC" w:rsidP="00601C6C">
      <w:pPr>
        <w:pStyle w:val="Default"/>
        <w:numPr>
          <w:ilvl w:val="0"/>
          <w:numId w:val="39"/>
        </w:numPr>
      </w:pPr>
      <w:r w:rsidRPr="00601C6C">
        <w:t xml:space="preserve">Products or resources to assist people with disability. </w:t>
      </w:r>
    </w:p>
    <w:p w14:paraId="3E473DB2" w14:textId="77777777" w:rsidR="00CD6EAC" w:rsidRPr="00601C6C" w:rsidRDefault="00CD6EAC" w:rsidP="00601C6C">
      <w:pPr>
        <w:pStyle w:val="Default"/>
        <w:numPr>
          <w:ilvl w:val="0"/>
          <w:numId w:val="39"/>
        </w:numPr>
      </w:pPr>
      <w:r w:rsidRPr="00601C6C">
        <w:t xml:space="preserve">Innovative services to assist people with disability. </w:t>
      </w:r>
    </w:p>
    <w:p w14:paraId="4E16BC9D" w14:textId="77777777" w:rsidR="00CD6EAC" w:rsidRPr="00601C6C" w:rsidRDefault="00CD6EAC" w:rsidP="00601C6C">
      <w:pPr>
        <w:pStyle w:val="Default"/>
        <w:numPr>
          <w:ilvl w:val="0"/>
          <w:numId w:val="39"/>
        </w:numPr>
      </w:pPr>
      <w:r w:rsidRPr="00601C6C">
        <w:t xml:space="preserve">Innovative processes or procedures within an organisation that makes a significant difference to people with disability. </w:t>
      </w:r>
    </w:p>
    <w:p w14:paraId="594EC2E7" w14:textId="77777777" w:rsidR="00CD6EAC" w:rsidRPr="00601C6C" w:rsidRDefault="00CD6EAC" w:rsidP="00601C6C">
      <w:pPr>
        <w:pStyle w:val="Default"/>
        <w:numPr>
          <w:ilvl w:val="0"/>
          <w:numId w:val="39"/>
        </w:numPr>
      </w:pPr>
      <w:r w:rsidRPr="00601C6C">
        <w:t xml:space="preserve">Innovative programs to assist people with disability. </w:t>
      </w:r>
    </w:p>
    <w:p w14:paraId="3D97F907" w14:textId="77777777" w:rsidR="00CD6EAC" w:rsidRPr="00601C6C" w:rsidRDefault="00CD6EAC" w:rsidP="00601C6C">
      <w:pPr>
        <w:pStyle w:val="Default"/>
      </w:pPr>
    </w:p>
    <w:p w14:paraId="5209B796" w14:textId="1219986A" w:rsidR="00CD6EAC" w:rsidRPr="00601C6C" w:rsidRDefault="00CD6EAC" w:rsidP="00601C6C">
      <w:pPr>
        <w:pStyle w:val="Default"/>
      </w:pPr>
      <w:r w:rsidRPr="00601C6C">
        <w:t xml:space="preserve">Nominees as organisations in the Excellence in Innovation category must have been operating the nominated service for a minimum of 6 months and must be located in the Northern Territory. </w:t>
      </w:r>
    </w:p>
    <w:p w14:paraId="57D756DF" w14:textId="3E3722E3" w:rsidR="00CD6EAC" w:rsidRPr="00601C6C" w:rsidRDefault="00CD6EAC" w:rsidP="00CD6EAC">
      <w:pPr>
        <w:pStyle w:val="Default"/>
      </w:pPr>
      <w:r w:rsidRPr="00601C6C">
        <w:t>This Award is sponsored by HPA – Helping People Achieve</w:t>
      </w:r>
    </w:p>
    <w:p w14:paraId="7B2C9787" w14:textId="77777777" w:rsidR="00CD6EAC" w:rsidRPr="000D7B2D" w:rsidRDefault="00CD6EAC" w:rsidP="000D7B2D">
      <w:pPr>
        <w:pStyle w:val="Heading2"/>
      </w:pPr>
      <w:r w:rsidRPr="000D7B2D">
        <w:t xml:space="preserve">Outstanding Disability Service Employee </w:t>
      </w:r>
    </w:p>
    <w:p w14:paraId="78BE132C" w14:textId="77777777" w:rsidR="00CD6EAC" w:rsidRPr="00601C6C" w:rsidRDefault="00CD6EAC" w:rsidP="00601C6C">
      <w:pPr>
        <w:pStyle w:val="Default"/>
      </w:pPr>
      <w:r w:rsidRPr="00601C6C">
        <w:t xml:space="preserve">The recipient of this Award will be an individual who is recognised for their consistent contribution to their workplace, they are highly respected and demonstrate outstanding skill in their field of work. Nominees must demonstrate excellence in any or all of the following areas: </w:t>
      </w:r>
    </w:p>
    <w:p w14:paraId="2EF26603" w14:textId="77777777" w:rsidR="00CD6EAC" w:rsidRPr="00601C6C" w:rsidRDefault="00CD6EAC" w:rsidP="00601C6C">
      <w:pPr>
        <w:pStyle w:val="Default"/>
        <w:numPr>
          <w:ilvl w:val="0"/>
          <w:numId w:val="40"/>
        </w:numPr>
      </w:pPr>
      <w:r w:rsidRPr="00601C6C">
        <w:t xml:space="preserve">Providing high quality care and support that maximises independence and ability for choice for people with disability. </w:t>
      </w:r>
    </w:p>
    <w:p w14:paraId="244051A4" w14:textId="77777777" w:rsidR="00CD6EAC" w:rsidRPr="00601C6C" w:rsidRDefault="00CD6EAC" w:rsidP="00601C6C">
      <w:pPr>
        <w:pStyle w:val="Default"/>
        <w:numPr>
          <w:ilvl w:val="0"/>
          <w:numId w:val="40"/>
        </w:numPr>
      </w:pPr>
      <w:r w:rsidRPr="00601C6C">
        <w:t xml:space="preserve">Supporting people with disability to not only be involved with their family and/ or direct support networks, but with the community as a whole. </w:t>
      </w:r>
    </w:p>
    <w:p w14:paraId="5288BE2B" w14:textId="77777777" w:rsidR="00CD6EAC" w:rsidRPr="00601C6C" w:rsidRDefault="00CD6EAC" w:rsidP="00601C6C">
      <w:pPr>
        <w:pStyle w:val="Default"/>
        <w:numPr>
          <w:ilvl w:val="0"/>
          <w:numId w:val="40"/>
        </w:numPr>
      </w:pPr>
      <w:r w:rsidRPr="00601C6C">
        <w:t xml:space="preserve">Improving community access and assistance for people with disability. </w:t>
      </w:r>
    </w:p>
    <w:p w14:paraId="62F45D4C" w14:textId="77777777" w:rsidR="00CD6EAC" w:rsidRPr="00601C6C" w:rsidRDefault="00CD6EAC" w:rsidP="00601C6C">
      <w:pPr>
        <w:pStyle w:val="Default"/>
        <w:numPr>
          <w:ilvl w:val="0"/>
          <w:numId w:val="40"/>
        </w:numPr>
      </w:pPr>
      <w:r w:rsidRPr="00601C6C">
        <w:t xml:space="preserve">Providing high quality operational support to organisations providing service to people with disability. </w:t>
      </w:r>
    </w:p>
    <w:p w14:paraId="0C4BFB40" w14:textId="7D860714" w:rsidR="00CD6EAC" w:rsidRPr="00601C6C" w:rsidRDefault="00CD6EAC" w:rsidP="00601C6C">
      <w:pPr>
        <w:pStyle w:val="Default"/>
        <w:numPr>
          <w:ilvl w:val="0"/>
          <w:numId w:val="40"/>
        </w:numPr>
      </w:pPr>
      <w:r w:rsidRPr="00601C6C">
        <w:t xml:space="preserve">Demonstrated commitment to the disability service organisation’s purpose, employees, vendors and clients. </w:t>
      </w:r>
    </w:p>
    <w:p w14:paraId="47963656" w14:textId="1076DA82" w:rsidR="00CD6EAC" w:rsidRPr="00601C6C" w:rsidRDefault="00CD6EAC" w:rsidP="00601C6C">
      <w:pPr>
        <w:pStyle w:val="Default"/>
      </w:pPr>
      <w:r w:rsidRPr="00601C6C">
        <w:t xml:space="preserve">Nominees in the Outstanding Disability Service Employee category must be currently employed in the disability sector and must be located in the Northern Territory. </w:t>
      </w:r>
    </w:p>
    <w:p w14:paraId="28FB752D" w14:textId="7792BD8D" w:rsidR="00CD6EAC" w:rsidRPr="00601C6C" w:rsidRDefault="00CD6EAC" w:rsidP="00CD6EAC">
      <w:pPr>
        <w:pStyle w:val="Default"/>
      </w:pPr>
      <w:r w:rsidRPr="00601C6C">
        <w:t>This Award is sponsored by Life Without Barriers</w:t>
      </w:r>
    </w:p>
    <w:p w14:paraId="51CAFFEF" w14:textId="77777777" w:rsidR="007805C8" w:rsidRPr="000D7B2D" w:rsidRDefault="00CD6EAC" w:rsidP="000D7B2D">
      <w:pPr>
        <w:pStyle w:val="Heading2"/>
      </w:pPr>
      <w:r w:rsidRPr="000D7B2D">
        <w:t xml:space="preserve">Excellence in </w:t>
      </w:r>
      <w:r w:rsidR="007805C8" w:rsidRPr="000D7B2D">
        <w:t>Advocacy</w:t>
      </w:r>
      <w:r w:rsidRPr="000D7B2D">
        <w:t xml:space="preserve"> And Promotion of Human Rights </w:t>
      </w:r>
    </w:p>
    <w:p w14:paraId="10025E69" w14:textId="1634E4E1" w:rsidR="007805C8" w:rsidRPr="00601C6C" w:rsidRDefault="00CD6EAC" w:rsidP="00601C6C">
      <w:pPr>
        <w:pStyle w:val="Default"/>
      </w:pPr>
      <w:r w:rsidRPr="00601C6C">
        <w:t xml:space="preserve">This Award recognises an individual, business or organisation making a significant contribution in supporting people with a disability, including assisting people with a disability to speak up for themselves and promoting their rights. </w:t>
      </w:r>
    </w:p>
    <w:p w14:paraId="45ECA535" w14:textId="77777777" w:rsidR="007805C8" w:rsidRPr="00601C6C" w:rsidRDefault="00CD6EAC" w:rsidP="00601C6C">
      <w:pPr>
        <w:pStyle w:val="Default"/>
      </w:pPr>
      <w:r w:rsidRPr="00601C6C">
        <w:t xml:space="preserve">Nominees must demonstrate excellence in any or all of the following areas: • A co-production approach to reviewing organisational policy and practice to reduce barriers and optimise opportunities for promoting rights, dignity, freedom and choice for service users with a disability </w:t>
      </w:r>
    </w:p>
    <w:p w14:paraId="228AAB89" w14:textId="77777777" w:rsidR="007805C8" w:rsidRPr="00601C6C" w:rsidRDefault="00CD6EAC" w:rsidP="00601C6C">
      <w:pPr>
        <w:pStyle w:val="Default"/>
        <w:numPr>
          <w:ilvl w:val="0"/>
          <w:numId w:val="41"/>
        </w:numPr>
      </w:pPr>
      <w:r w:rsidRPr="00601C6C">
        <w:t xml:space="preserve">Human rights training for people with a disability, families and carers, and/or staff leading to changes in outcomes for people with a disability </w:t>
      </w:r>
    </w:p>
    <w:p w14:paraId="3CE372F9" w14:textId="77777777" w:rsidR="007805C8" w:rsidRPr="00601C6C" w:rsidRDefault="00CD6EAC" w:rsidP="00601C6C">
      <w:pPr>
        <w:pStyle w:val="Default"/>
        <w:numPr>
          <w:ilvl w:val="0"/>
          <w:numId w:val="41"/>
        </w:numPr>
      </w:pPr>
      <w:r w:rsidRPr="00601C6C">
        <w:t xml:space="preserve">A positive behaviour support program that significantly reduces the use of restrictive practices </w:t>
      </w:r>
    </w:p>
    <w:p w14:paraId="7CBE89E1" w14:textId="77777777" w:rsidR="007805C8" w:rsidRPr="00601C6C" w:rsidRDefault="00CD6EAC" w:rsidP="00601C6C">
      <w:pPr>
        <w:pStyle w:val="Default"/>
        <w:numPr>
          <w:ilvl w:val="0"/>
          <w:numId w:val="41"/>
        </w:numPr>
      </w:pPr>
      <w:r w:rsidRPr="00601C6C">
        <w:t xml:space="preserve">Partnerships and collaborations that optimise opportunities for promoting rights or freedom of choice </w:t>
      </w:r>
    </w:p>
    <w:p w14:paraId="34BC6B42" w14:textId="77777777" w:rsidR="007805C8" w:rsidRPr="00601C6C" w:rsidRDefault="00CD6EAC" w:rsidP="00601C6C">
      <w:pPr>
        <w:pStyle w:val="Default"/>
        <w:numPr>
          <w:ilvl w:val="0"/>
          <w:numId w:val="41"/>
        </w:numPr>
      </w:pPr>
      <w:r w:rsidRPr="00601C6C">
        <w:t xml:space="preserve">Capacity building programs with a focus on human rights </w:t>
      </w:r>
    </w:p>
    <w:p w14:paraId="29F8D4C6" w14:textId="2FA3142C" w:rsidR="007805C8" w:rsidRPr="00601C6C" w:rsidRDefault="00CD6EAC" w:rsidP="00601C6C">
      <w:pPr>
        <w:pStyle w:val="Default"/>
        <w:numPr>
          <w:ilvl w:val="0"/>
          <w:numId w:val="41"/>
        </w:numPr>
      </w:pPr>
      <w:r w:rsidRPr="00601C6C">
        <w:t xml:space="preserve">New and unique ways that are responsive to needs based upon freedom of choice. </w:t>
      </w:r>
    </w:p>
    <w:p w14:paraId="1A210B93" w14:textId="5E0BAA4F" w:rsidR="007805C8" w:rsidRPr="00601C6C" w:rsidRDefault="00CD6EAC" w:rsidP="00601C6C">
      <w:pPr>
        <w:pStyle w:val="Default"/>
      </w:pPr>
      <w:r w:rsidRPr="00601C6C">
        <w:lastRenderedPageBreak/>
        <w:t>Nominees as organisations in this category must have been operating the nominated service for a minimum of 6 months and must be located in the Northern Territory.</w:t>
      </w:r>
      <w:r w:rsidR="007805C8" w:rsidRPr="00601C6C">
        <w:t xml:space="preserve"> </w:t>
      </w:r>
    </w:p>
    <w:p w14:paraId="3E392A3C" w14:textId="504F2303" w:rsidR="007805C8" w:rsidRPr="00601C6C" w:rsidRDefault="007805C8" w:rsidP="00CD6EAC">
      <w:pPr>
        <w:pStyle w:val="Default"/>
      </w:pPr>
      <w:r w:rsidRPr="00601C6C">
        <w:t>This Award is sponsored by the Office of the Public Guardian</w:t>
      </w:r>
    </w:p>
    <w:p w14:paraId="3216227B" w14:textId="77777777" w:rsidR="000D7B2D" w:rsidRPr="000D7B2D" w:rsidRDefault="00CD6EAC" w:rsidP="000D7B2D">
      <w:pPr>
        <w:pStyle w:val="Heading2"/>
      </w:pPr>
      <w:r w:rsidRPr="000D7B2D">
        <w:t xml:space="preserve">Excellence in Strategy That Improves Access And Inclusion </w:t>
      </w:r>
    </w:p>
    <w:p w14:paraId="1FE5A02B" w14:textId="6208DBED" w:rsidR="007805C8" w:rsidRPr="00601C6C" w:rsidRDefault="00CD6EAC" w:rsidP="00601C6C">
      <w:pPr>
        <w:pStyle w:val="Default"/>
      </w:pPr>
      <w:r w:rsidRPr="00601C6C">
        <w:t xml:space="preserve">This Award recognises a mainstream business or community organisation that has applied a strategy to engage people with disability, their families and carers. The recipient of this Award will be recognised for their achievement in developing and implementing innovative services or products to provide greater opportunities for people with disability to participate in local community life. </w:t>
      </w:r>
    </w:p>
    <w:p w14:paraId="473E54FB" w14:textId="77777777" w:rsidR="007805C8" w:rsidRPr="00601C6C" w:rsidRDefault="00CD6EAC" w:rsidP="00601C6C">
      <w:pPr>
        <w:pStyle w:val="Default"/>
      </w:pPr>
      <w:r w:rsidRPr="00601C6C">
        <w:t>Nominees must demonstrate excellence in any or all if the following areas:</w:t>
      </w:r>
    </w:p>
    <w:p w14:paraId="3D4F0656" w14:textId="77777777" w:rsidR="007805C8" w:rsidRPr="00601C6C" w:rsidRDefault="00CD6EAC" w:rsidP="00601C6C">
      <w:pPr>
        <w:pStyle w:val="Default"/>
        <w:numPr>
          <w:ilvl w:val="0"/>
          <w:numId w:val="42"/>
        </w:numPr>
      </w:pPr>
      <w:r w:rsidRPr="00601C6C">
        <w:t xml:space="preserve">Removing barriers to participation of people with disability in the community. </w:t>
      </w:r>
    </w:p>
    <w:p w14:paraId="1BB2F353" w14:textId="77777777" w:rsidR="007805C8" w:rsidRPr="00601C6C" w:rsidRDefault="00CD6EAC" w:rsidP="00601C6C">
      <w:pPr>
        <w:pStyle w:val="Default"/>
        <w:numPr>
          <w:ilvl w:val="0"/>
          <w:numId w:val="42"/>
        </w:numPr>
      </w:pPr>
      <w:r w:rsidRPr="00601C6C">
        <w:t xml:space="preserve">Strategies and actions that give people with disability a voice in the community and the capacity to influence the design of services, programmes and infrastructure that impact their lives. </w:t>
      </w:r>
    </w:p>
    <w:p w14:paraId="3B2D8813" w14:textId="77777777" w:rsidR="007805C8" w:rsidRPr="00601C6C" w:rsidRDefault="00CD6EAC" w:rsidP="00601C6C">
      <w:pPr>
        <w:pStyle w:val="Default"/>
        <w:numPr>
          <w:ilvl w:val="0"/>
          <w:numId w:val="42"/>
        </w:numPr>
      </w:pPr>
      <w:r w:rsidRPr="00601C6C">
        <w:t xml:space="preserve">greater access to mainstream services and support; and </w:t>
      </w:r>
    </w:p>
    <w:p w14:paraId="516DB150" w14:textId="5AF5FBDE" w:rsidR="007805C8" w:rsidRPr="00601C6C" w:rsidRDefault="00CD6EAC" w:rsidP="00601C6C">
      <w:pPr>
        <w:pStyle w:val="Default"/>
        <w:numPr>
          <w:ilvl w:val="0"/>
          <w:numId w:val="42"/>
        </w:numPr>
      </w:pPr>
      <w:r w:rsidRPr="00601C6C">
        <w:t xml:space="preserve">improved access to: – the physical and built environment; – information technology (IT); – social and cultural activities; – arts, sports and recreational activities; – Employment or other economic opportunities. </w:t>
      </w:r>
    </w:p>
    <w:p w14:paraId="1FD9C328" w14:textId="1BEB2AA7" w:rsidR="007805C8" w:rsidRPr="00601C6C" w:rsidRDefault="00CD6EAC" w:rsidP="00601C6C">
      <w:pPr>
        <w:pStyle w:val="Default"/>
      </w:pPr>
      <w:r w:rsidRPr="00601C6C">
        <w:t xml:space="preserve">Nominees in this category must be a business or community organisation operating for a minimum of 6 months and must be located in the Northern Territory. </w:t>
      </w:r>
    </w:p>
    <w:p w14:paraId="00209E4A" w14:textId="77777777" w:rsidR="00CD6EAC" w:rsidRPr="00601C6C" w:rsidRDefault="00CD6EAC" w:rsidP="00601C6C">
      <w:pPr>
        <w:pStyle w:val="Default"/>
      </w:pPr>
      <w:r w:rsidRPr="00601C6C">
        <w:t xml:space="preserve">This Award is sponsored by Carpentaria </w:t>
      </w:r>
    </w:p>
    <w:p w14:paraId="0D221266" w14:textId="03796603" w:rsidR="007805C8" w:rsidRPr="00601C6C" w:rsidRDefault="00CD6EAC" w:rsidP="00601C6C">
      <w:pPr>
        <w:pStyle w:val="Heading1"/>
        <w:rPr>
          <w:rFonts w:eastAsiaTheme="minorHAnsi"/>
        </w:rPr>
      </w:pPr>
      <w:r w:rsidRPr="00601C6C">
        <w:t>Information</w:t>
      </w:r>
    </w:p>
    <w:p w14:paraId="6F2880AF" w14:textId="77777777" w:rsidR="007805C8" w:rsidRPr="000D7B2D" w:rsidRDefault="00CD6EAC" w:rsidP="00601C6C">
      <w:pPr>
        <w:pStyle w:val="Heading2"/>
      </w:pPr>
      <w:r w:rsidRPr="000D7B2D">
        <w:t xml:space="preserve">2020 </w:t>
      </w:r>
      <w:r w:rsidRPr="00601C6C">
        <w:t>Overall</w:t>
      </w:r>
      <w:r w:rsidRPr="000D7B2D">
        <w:t xml:space="preserve"> Award For Excellence </w:t>
      </w:r>
    </w:p>
    <w:p w14:paraId="75FC522E" w14:textId="32ADB32F" w:rsidR="000D7B2D" w:rsidRPr="00601C6C" w:rsidRDefault="00CD6EAC" w:rsidP="00601C6C">
      <w:pPr>
        <w:pStyle w:val="Default"/>
      </w:pPr>
      <w:r w:rsidRPr="00601C6C">
        <w:t xml:space="preserve">The 2020 Overall Award for Excellence recipient will be chosen from the winners of each of the Award categories. </w:t>
      </w:r>
    </w:p>
    <w:p w14:paraId="7E8C1CE4" w14:textId="1AE2A6C4" w:rsidR="007805C8" w:rsidRPr="00601C6C" w:rsidRDefault="00CD6EAC" w:rsidP="00CD6EAC">
      <w:pPr>
        <w:pStyle w:val="Default"/>
      </w:pPr>
      <w:r w:rsidRPr="00601C6C">
        <w:t>Sponsored by the Department of Health</w:t>
      </w:r>
    </w:p>
    <w:p w14:paraId="603D480B" w14:textId="77777777" w:rsidR="000D7B2D" w:rsidRPr="000D7B2D" w:rsidRDefault="00CD6EAC" w:rsidP="000D7B2D">
      <w:pPr>
        <w:pStyle w:val="Heading2"/>
      </w:pPr>
      <w:r w:rsidRPr="000D7B2D">
        <w:t xml:space="preserve">People’s Choice Award </w:t>
      </w:r>
    </w:p>
    <w:p w14:paraId="1F36EFE5" w14:textId="04847487" w:rsidR="007805C8" w:rsidRPr="002A3AD6" w:rsidRDefault="00CD6EAC" w:rsidP="00CD6EAC">
      <w:pPr>
        <w:pStyle w:val="Default"/>
      </w:pPr>
      <w:r w:rsidRPr="00601C6C">
        <w:t xml:space="preserve">In 2020 we are proud to launch the inaugural People’s Choice Awards! The People’s Choice aims to celebrate and raise awareness of the Finalists’ achievements, the public will have the opportunity to vote for two Awards in this category one individual and one business/ organisation. Like our Facebook page </w:t>
      </w:r>
      <w:hyperlink r:id="rId7" w:history="1">
        <w:r w:rsidRPr="002A3AD6">
          <w:rPr>
            <w:rStyle w:val="Hyperlink"/>
          </w:rPr>
          <w:t xml:space="preserve">facebook.com/ </w:t>
        </w:r>
        <w:proofErr w:type="spellStart"/>
        <w:r w:rsidRPr="002A3AD6">
          <w:rPr>
            <w:rStyle w:val="Hyperlink"/>
          </w:rPr>
          <w:t>NorthernTerritoryDisabilityServicesAwards</w:t>
        </w:r>
        <w:proofErr w:type="spellEnd"/>
      </w:hyperlink>
      <w:r w:rsidRPr="00601C6C">
        <w:t xml:space="preserve"> to keep updated with information on this category.</w:t>
      </w:r>
    </w:p>
    <w:p w14:paraId="199DF019" w14:textId="77777777" w:rsidR="00CD6EAC" w:rsidRPr="000D7B2D" w:rsidRDefault="00CD6EAC" w:rsidP="00CD6EAC">
      <w:pPr>
        <w:pStyle w:val="Default"/>
        <w:rPr>
          <w:rFonts w:cs="Arial"/>
        </w:rPr>
      </w:pPr>
      <w:r w:rsidRPr="000D7B2D">
        <w:rPr>
          <w:rFonts w:cs="Arial"/>
        </w:rPr>
        <w:t xml:space="preserve">This category is sponsored by Quality Innovation Performance and </w:t>
      </w:r>
      <w:proofErr w:type="spellStart"/>
      <w:r w:rsidRPr="000D7B2D">
        <w:rPr>
          <w:rFonts w:cs="Arial"/>
        </w:rPr>
        <w:t>TeamHEALTH</w:t>
      </w:r>
      <w:proofErr w:type="spellEnd"/>
    </w:p>
    <w:p w14:paraId="4FA97098" w14:textId="4055C5AA" w:rsidR="00F568FD" w:rsidRPr="002A3AD6" w:rsidRDefault="007805C8" w:rsidP="002A3AD6">
      <w:pPr>
        <w:pStyle w:val="Heading1"/>
      </w:pPr>
      <w:r w:rsidRPr="000D7B2D">
        <w:t xml:space="preserve">Completing the </w:t>
      </w:r>
      <w:r w:rsidR="00CD6EAC" w:rsidRPr="000D7B2D">
        <w:t xml:space="preserve">Nomination Form </w:t>
      </w:r>
    </w:p>
    <w:p w14:paraId="325165D0" w14:textId="77777777" w:rsidR="007805C8" w:rsidRPr="002A3AD6" w:rsidRDefault="00CD6EAC" w:rsidP="002A3AD6">
      <w:pPr>
        <w:pStyle w:val="Default"/>
      </w:pPr>
      <w:r w:rsidRPr="002A3AD6">
        <w:t xml:space="preserve">It is important to ensure the nomination addresses the following criteria: </w:t>
      </w:r>
    </w:p>
    <w:p w14:paraId="77BBBA4B" w14:textId="77777777" w:rsidR="007805C8" w:rsidRPr="002A3AD6" w:rsidRDefault="00CD6EAC" w:rsidP="002A3AD6">
      <w:pPr>
        <w:pStyle w:val="Default"/>
        <w:numPr>
          <w:ilvl w:val="0"/>
          <w:numId w:val="43"/>
        </w:numPr>
      </w:pPr>
      <w:r w:rsidRPr="002A3AD6">
        <w:lastRenderedPageBreak/>
        <w:t>Describe the specific achievements of the nominee as they relate to the specific Award Category.</w:t>
      </w:r>
    </w:p>
    <w:p w14:paraId="77E6D85D" w14:textId="77777777" w:rsidR="007805C8" w:rsidRPr="002A3AD6" w:rsidRDefault="00CD6EAC" w:rsidP="002A3AD6">
      <w:pPr>
        <w:pStyle w:val="Default"/>
        <w:numPr>
          <w:ilvl w:val="0"/>
          <w:numId w:val="43"/>
        </w:numPr>
      </w:pPr>
      <w:r w:rsidRPr="002A3AD6">
        <w:t xml:space="preserve">Explain how the achievements have made a tangible difference to the lives of people with disability, their families or carers, their workplace or business. </w:t>
      </w:r>
    </w:p>
    <w:p w14:paraId="6E075135" w14:textId="77777777" w:rsidR="007805C8" w:rsidRPr="002A3AD6" w:rsidRDefault="00CD6EAC" w:rsidP="002A3AD6">
      <w:pPr>
        <w:pStyle w:val="Default"/>
        <w:numPr>
          <w:ilvl w:val="0"/>
          <w:numId w:val="43"/>
        </w:numPr>
      </w:pPr>
      <w:r w:rsidRPr="002A3AD6">
        <w:t xml:space="preserve">More than one person can provide information to a nomination. </w:t>
      </w:r>
    </w:p>
    <w:p w14:paraId="44931CB4" w14:textId="10BDF33D" w:rsidR="007805C8" w:rsidRPr="002A3AD6" w:rsidRDefault="00CD6EAC" w:rsidP="002A3AD6">
      <w:pPr>
        <w:pStyle w:val="Default"/>
        <w:numPr>
          <w:ilvl w:val="0"/>
          <w:numId w:val="43"/>
        </w:numPr>
      </w:pPr>
      <w:r w:rsidRPr="002A3AD6">
        <w:t xml:space="preserve">Please contact NDS NT on 08 8930 2888 or ndsnt@nds.org.au for any queries. </w:t>
      </w:r>
    </w:p>
    <w:p w14:paraId="5AC0F7A9" w14:textId="77777777" w:rsidR="007805C8" w:rsidRPr="002A3AD6" w:rsidRDefault="00CD6EAC" w:rsidP="002A3AD6">
      <w:pPr>
        <w:pStyle w:val="Default"/>
      </w:pPr>
      <w:r w:rsidRPr="002A3AD6">
        <w:t xml:space="preserve">Some points to consider when writing your application include: </w:t>
      </w:r>
    </w:p>
    <w:p w14:paraId="37E9F92B" w14:textId="77777777" w:rsidR="007805C8" w:rsidRPr="002A3AD6" w:rsidRDefault="00CD6EAC" w:rsidP="002A3AD6">
      <w:pPr>
        <w:pStyle w:val="Default"/>
        <w:numPr>
          <w:ilvl w:val="0"/>
          <w:numId w:val="44"/>
        </w:numPr>
      </w:pPr>
      <w:r w:rsidRPr="002A3AD6">
        <w:t xml:space="preserve">Support your claims relating to the individual, business, organisation or program’s attributes or qualities with examples that will be easily understood by the assessment panel – avoid jargon. </w:t>
      </w:r>
    </w:p>
    <w:p w14:paraId="2608BA3E" w14:textId="77777777" w:rsidR="007805C8" w:rsidRPr="002A3AD6" w:rsidRDefault="00CD6EAC" w:rsidP="002A3AD6">
      <w:pPr>
        <w:pStyle w:val="Default"/>
        <w:numPr>
          <w:ilvl w:val="0"/>
          <w:numId w:val="44"/>
        </w:numPr>
      </w:pPr>
      <w:r w:rsidRPr="002A3AD6">
        <w:t xml:space="preserve">Either full sentences or dot points are acceptable. </w:t>
      </w:r>
    </w:p>
    <w:p w14:paraId="37DDAB46" w14:textId="77777777" w:rsidR="007805C8" w:rsidRPr="002A3AD6" w:rsidRDefault="00CD6EAC" w:rsidP="002A3AD6">
      <w:pPr>
        <w:pStyle w:val="Default"/>
        <w:numPr>
          <w:ilvl w:val="0"/>
          <w:numId w:val="44"/>
        </w:numPr>
      </w:pPr>
      <w:r w:rsidRPr="002A3AD6">
        <w:t xml:space="preserve">Keep answers concise and to the point. </w:t>
      </w:r>
    </w:p>
    <w:p w14:paraId="4E007299" w14:textId="77777777" w:rsidR="007805C8" w:rsidRPr="002A3AD6" w:rsidRDefault="00CD6EAC" w:rsidP="002A3AD6">
      <w:pPr>
        <w:pStyle w:val="Default"/>
        <w:numPr>
          <w:ilvl w:val="0"/>
          <w:numId w:val="44"/>
        </w:numPr>
      </w:pPr>
      <w:r w:rsidRPr="002A3AD6">
        <w:t xml:space="preserve">Avoid repeating examples. </w:t>
      </w:r>
    </w:p>
    <w:p w14:paraId="66831568" w14:textId="502ED3ED" w:rsidR="007805C8" w:rsidRPr="002A3AD6" w:rsidRDefault="00CD6EAC" w:rsidP="002A3AD6">
      <w:pPr>
        <w:pStyle w:val="Default"/>
        <w:numPr>
          <w:ilvl w:val="0"/>
          <w:numId w:val="44"/>
        </w:numPr>
      </w:pPr>
      <w:r w:rsidRPr="002A3AD6">
        <w:t xml:space="preserve">Keep a copy of the nomination form and any attachments, as these documents cannot be returned. </w:t>
      </w:r>
    </w:p>
    <w:p w14:paraId="4DD91904" w14:textId="77777777" w:rsidR="00CD6EAC" w:rsidRPr="002A3AD6" w:rsidRDefault="00CD6EAC" w:rsidP="002A3AD6">
      <w:pPr>
        <w:pStyle w:val="Default"/>
      </w:pPr>
      <w:r w:rsidRPr="002A3AD6">
        <w:t>Nominations close 5pm Friday 28 August 2020. Nominations received after this date will not be accepted.</w:t>
      </w:r>
    </w:p>
    <w:sectPr w:rsidR="00CD6EAC" w:rsidRPr="002A3AD6" w:rsidSect="006B258B">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0ADD" w14:textId="77777777" w:rsidR="007805C8" w:rsidRDefault="007805C8" w:rsidP="00AA2794">
      <w:pPr>
        <w:spacing w:after="0" w:line="240" w:lineRule="auto"/>
      </w:pPr>
      <w:r>
        <w:separator/>
      </w:r>
    </w:p>
  </w:endnote>
  <w:endnote w:type="continuationSeparator" w:id="0">
    <w:p w14:paraId="4F7FA48A" w14:textId="77777777" w:rsidR="007805C8" w:rsidRDefault="007805C8" w:rsidP="00A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Proxima Nova Semibold">
    <w:altName w:val="Proxima Nova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FC3C4" w14:textId="77777777" w:rsidR="007805C8" w:rsidRPr="001332B7" w:rsidRDefault="007805C8" w:rsidP="00127629">
    <w:pPr>
      <w:pStyle w:val="Pa0"/>
      <w:pageBreakBefore/>
      <w:spacing w:after="160"/>
      <w:jc w:val="center"/>
      <w:rPr>
        <w:rStyle w:val="A0"/>
        <w:rFonts w:ascii="Calibri" w:hAnsi="Calibri" w:cs="Proxima Nova Semibold"/>
        <w:b/>
        <w:color w:val="auto"/>
        <w:sz w:val="20"/>
        <w:szCs w:val="20"/>
      </w:rPr>
    </w:pPr>
  </w:p>
  <w:p w14:paraId="230610CB" w14:textId="17DD38FB" w:rsidR="007805C8" w:rsidRPr="00AA2794" w:rsidRDefault="002A3AD6" w:rsidP="002A3AD6">
    <w:pPr>
      <w:pStyle w:val="Default"/>
      <w:jc w:val="center"/>
    </w:pPr>
    <w:r w:rsidRPr="00AA2794">
      <w:rPr>
        <w:rStyle w:val="A0"/>
        <w:rFonts w:ascii="Calibri" w:hAnsi="Calibri" w:cs="Proxima Nova Semibold"/>
        <w:color w:val="auto"/>
      </w:rPr>
      <w:t>Northern Territory Disability Services Awards | Nom</w:t>
    </w:r>
    <w:r>
      <w:rPr>
        <w:rStyle w:val="A0"/>
        <w:rFonts w:ascii="Calibri" w:hAnsi="Calibri" w:cs="Proxima Nova Semibold"/>
        <w:color w:val="auto"/>
      </w:rPr>
      <w:t>ination Information Booklet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43E5D" w14:textId="77777777" w:rsidR="007805C8" w:rsidRDefault="007805C8" w:rsidP="00AA2794">
      <w:pPr>
        <w:spacing w:after="0" w:line="240" w:lineRule="auto"/>
      </w:pPr>
      <w:r>
        <w:separator/>
      </w:r>
    </w:p>
  </w:footnote>
  <w:footnote w:type="continuationSeparator" w:id="0">
    <w:p w14:paraId="44398041" w14:textId="77777777" w:rsidR="007805C8" w:rsidRDefault="007805C8" w:rsidP="00AA2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593A" w14:textId="2C87DBEB" w:rsidR="00D773EE" w:rsidRDefault="00D773EE" w:rsidP="00AE4748">
    <w:pPr>
      <w:pStyle w:val="Header"/>
    </w:pPr>
    <w:r w:rsidRPr="00D773EE">
      <w:t xml:space="preserve">Northern Territory Disability Services and Inclusion Awards 2020 </w:t>
    </w:r>
    <w:r w:rsidR="00AE4748">
      <w:t>Nomination</w:t>
    </w:r>
    <w:r w:rsidRPr="007805C8">
      <w:t xml:space="preserve"> </w:t>
    </w:r>
    <w:r w:rsidR="00AE4748">
      <w:t>Information</w:t>
    </w:r>
    <w:r w:rsidRPr="007805C8">
      <w:t xml:space="preserve"> </w:t>
    </w:r>
    <w:r w:rsidR="00AE4748">
      <w:t>Booklet</w:t>
    </w:r>
    <w:r w:rsidRPr="007805C8">
      <w:t xml:space="preserve"> 2020</w:t>
    </w:r>
  </w:p>
  <w:p w14:paraId="1FE045D8" w14:textId="5F43FB42" w:rsidR="007805C8" w:rsidRPr="00D773EE" w:rsidRDefault="007805C8" w:rsidP="00AE4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82D245"/>
    <w:multiLevelType w:val="hybridMultilevel"/>
    <w:tmpl w:val="BC14A8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EF719"/>
    <w:multiLevelType w:val="hybridMultilevel"/>
    <w:tmpl w:val="C5983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0F4F2D"/>
    <w:multiLevelType w:val="hybridMultilevel"/>
    <w:tmpl w:val="3721A6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2506A23"/>
    <w:multiLevelType w:val="hybridMultilevel"/>
    <w:tmpl w:val="564875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C884BD"/>
    <w:multiLevelType w:val="hybridMultilevel"/>
    <w:tmpl w:val="CB5948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F71C3"/>
    <w:multiLevelType w:val="hybridMultilevel"/>
    <w:tmpl w:val="FF6025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BE7B0F"/>
    <w:multiLevelType w:val="hybridMultilevel"/>
    <w:tmpl w:val="8634D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D10495"/>
    <w:multiLevelType w:val="hybridMultilevel"/>
    <w:tmpl w:val="F396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3D754F"/>
    <w:multiLevelType w:val="hybridMultilevel"/>
    <w:tmpl w:val="4622D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FF01CD"/>
    <w:multiLevelType w:val="hybridMultilevel"/>
    <w:tmpl w:val="87DEB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4332DB"/>
    <w:multiLevelType w:val="hybridMultilevel"/>
    <w:tmpl w:val="6672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E9332B"/>
    <w:multiLevelType w:val="hybridMultilevel"/>
    <w:tmpl w:val="7A70938E"/>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617A7"/>
    <w:multiLevelType w:val="hybridMultilevel"/>
    <w:tmpl w:val="4238C2E0"/>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F72072"/>
    <w:multiLevelType w:val="hybridMultilevel"/>
    <w:tmpl w:val="F8440EF6"/>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14" w15:restartNumberingAfterBreak="0">
    <w:nsid w:val="15D005C4"/>
    <w:multiLevelType w:val="hybridMultilevel"/>
    <w:tmpl w:val="BA76FB00"/>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801A3B"/>
    <w:multiLevelType w:val="hybridMultilevel"/>
    <w:tmpl w:val="033C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AF716D"/>
    <w:multiLevelType w:val="hybridMultilevel"/>
    <w:tmpl w:val="A939BD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2BA6861"/>
    <w:multiLevelType w:val="hybridMultilevel"/>
    <w:tmpl w:val="4BD07F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2D75955"/>
    <w:multiLevelType w:val="hybridMultilevel"/>
    <w:tmpl w:val="A950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196B89"/>
    <w:multiLevelType w:val="hybridMultilevel"/>
    <w:tmpl w:val="65A02CC4"/>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5A1B6F"/>
    <w:multiLevelType w:val="hybridMultilevel"/>
    <w:tmpl w:val="360A6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054387"/>
    <w:multiLevelType w:val="hybridMultilevel"/>
    <w:tmpl w:val="AD7882A6"/>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911895"/>
    <w:multiLevelType w:val="hybridMultilevel"/>
    <w:tmpl w:val="6FA2F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E9900B"/>
    <w:multiLevelType w:val="hybridMultilevel"/>
    <w:tmpl w:val="94A6F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4EB57F2"/>
    <w:multiLevelType w:val="hybridMultilevel"/>
    <w:tmpl w:val="68CC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C31E43"/>
    <w:multiLevelType w:val="hybridMultilevel"/>
    <w:tmpl w:val="4D5AC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AC1ADF"/>
    <w:multiLevelType w:val="hybridMultilevel"/>
    <w:tmpl w:val="25127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D9160B"/>
    <w:multiLevelType w:val="hybridMultilevel"/>
    <w:tmpl w:val="CC06A90E"/>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062F94"/>
    <w:multiLevelType w:val="hybridMultilevel"/>
    <w:tmpl w:val="0608C2D6"/>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30DE8"/>
    <w:multiLevelType w:val="hybridMultilevel"/>
    <w:tmpl w:val="4FAAB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C951AD"/>
    <w:multiLevelType w:val="hybridMultilevel"/>
    <w:tmpl w:val="46BE5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46368A"/>
    <w:multiLevelType w:val="hybridMultilevel"/>
    <w:tmpl w:val="18AE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140C34"/>
    <w:multiLevelType w:val="hybridMultilevel"/>
    <w:tmpl w:val="AB765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AC67B2"/>
    <w:multiLevelType w:val="hybridMultilevel"/>
    <w:tmpl w:val="BCBC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B95F38"/>
    <w:multiLevelType w:val="hybridMultilevel"/>
    <w:tmpl w:val="CE006E80"/>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D31F3"/>
    <w:multiLevelType w:val="hybridMultilevel"/>
    <w:tmpl w:val="F830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074F93"/>
    <w:multiLevelType w:val="hybridMultilevel"/>
    <w:tmpl w:val="F6106730"/>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259C6D"/>
    <w:multiLevelType w:val="hybridMultilevel"/>
    <w:tmpl w:val="2F9CBE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44159BE"/>
    <w:multiLevelType w:val="hybridMultilevel"/>
    <w:tmpl w:val="2300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7B0502"/>
    <w:multiLevelType w:val="hybridMultilevel"/>
    <w:tmpl w:val="A9FCC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6472E7"/>
    <w:multiLevelType w:val="hybridMultilevel"/>
    <w:tmpl w:val="9FEEE0D8"/>
    <w:lvl w:ilvl="0" w:tplc="E690C1D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3C925D0"/>
    <w:multiLevelType w:val="hybridMultilevel"/>
    <w:tmpl w:val="AB78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1A4952"/>
    <w:multiLevelType w:val="hybridMultilevel"/>
    <w:tmpl w:val="1B82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7E2E2A"/>
    <w:multiLevelType w:val="hybridMultilevel"/>
    <w:tmpl w:val="752C8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7"/>
  </w:num>
  <w:num w:numId="5">
    <w:abstractNumId w:val="23"/>
  </w:num>
  <w:num w:numId="6">
    <w:abstractNumId w:val="5"/>
  </w:num>
  <w:num w:numId="7">
    <w:abstractNumId w:val="1"/>
  </w:num>
  <w:num w:numId="8">
    <w:abstractNumId w:val="37"/>
  </w:num>
  <w:num w:numId="9">
    <w:abstractNumId w:val="4"/>
  </w:num>
  <w:num w:numId="10">
    <w:abstractNumId w:val="3"/>
  </w:num>
  <w:num w:numId="11">
    <w:abstractNumId w:val="31"/>
  </w:num>
  <w:num w:numId="12">
    <w:abstractNumId w:val="25"/>
  </w:num>
  <w:num w:numId="13">
    <w:abstractNumId w:val="35"/>
  </w:num>
  <w:num w:numId="14">
    <w:abstractNumId w:val="7"/>
  </w:num>
  <w:num w:numId="15">
    <w:abstractNumId w:val="41"/>
  </w:num>
  <w:num w:numId="16">
    <w:abstractNumId w:val="30"/>
  </w:num>
  <w:num w:numId="17">
    <w:abstractNumId w:val="18"/>
  </w:num>
  <w:num w:numId="18">
    <w:abstractNumId w:val="26"/>
  </w:num>
  <w:num w:numId="19">
    <w:abstractNumId w:val="20"/>
  </w:num>
  <w:num w:numId="20">
    <w:abstractNumId w:val="10"/>
  </w:num>
  <w:num w:numId="21">
    <w:abstractNumId w:val="24"/>
  </w:num>
  <w:num w:numId="22">
    <w:abstractNumId w:val="43"/>
  </w:num>
  <w:num w:numId="23">
    <w:abstractNumId w:val="13"/>
  </w:num>
  <w:num w:numId="24">
    <w:abstractNumId w:val="29"/>
  </w:num>
  <w:num w:numId="25">
    <w:abstractNumId w:val="34"/>
  </w:num>
  <w:num w:numId="26">
    <w:abstractNumId w:val="27"/>
  </w:num>
  <w:num w:numId="27">
    <w:abstractNumId w:val="11"/>
  </w:num>
  <w:num w:numId="28">
    <w:abstractNumId w:val="14"/>
  </w:num>
  <w:num w:numId="29">
    <w:abstractNumId w:val="40"/>
  </w:num>
  <w:num w:numId="30">
    <w:abstractNumId w:val="21"/>
  </w:num>
  <w:num w:numId="31">
    <w:abstractNumId w:val="36"/>
  </w:num>
  <w:num w:numId="32">
    <w:abstractNumId w:val="19"/>
  </w:num>
  <w:num w:numId="33">
    <w:abstractNumId w:val="12"/>
  </w:num>
  <w:num w:numId="34">
    <w:abstractNumId w:val="28"/>
  </w:num>
  <w:num w:numId="35">
    <w:abstractNumId w:val="15"/>
  </w:num>
  <w:num w:numId="36">
    <w:abstractNumId w:val="42"/>
  </w:num>
  <w:num w:numId="37">
    <w:abstractNumId w:val="33"/>
  </w:num>
  <w:num w:numId="38">
    <w:abstractNumId w:val="22"/>
  </w:num>
  <w:num w:numId="39">
    <w:abstractNumId w:val="6"/>
  </w:num>
  <w:num w:numId="40">
    <w:abstractNumId w:val="38"/>
  </w:num>
  <w:num w:numId="41">
    <w:abstractNumId w:val="8"/>
  </w:num>
  <w:num w:numId="42">
    <w:abstractNumId w:val="9"/>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94"/>
    <w:rsid w:val="000160A0"/>
    <w:rsid w:val="000D7B2D"/>
    <w:rsid w:val="00127629"/>
    <w:rsid w:val="001332B7"/>
    <w:rsid w:val="002A3AD6"/>
    <w:rsid w:val="002B3624"/>
    <w:rsid w:val="003538D1"/>
    <w:rsid w:val="003753D3"/>
    <w:rsid w:val="00592514"/>
    <w:rsid w:val="00601C6C"/>
    <w:rsid w:val="00622291"/>
    <w:rsid w:val="00643BB2"/>
    <w:rsid w:val="00666CC9"/>
    <w:rsid w:val="006B258B"/>
    <w:rsid w:val="006F7631"/>
    <w:rsid w:val="007805C8"/>
    <w:rsid w:val="00827647"/>
    <w:rsid w:val="00851F9F"/>
    <w:rsid w:val="008A0017"/>
    <w:rsid w:val="008A4CE6"/>
    <w:rsid w:val="00956CA6"/>
    <w:rsid w:val="00987123"/>
    <w:rsid w:val="00A554F2"/>
    <w:rsid w:val="00A67AD8"/>
    <w:rsid w:val="00AA2794"/>
    <w:rsid w:val="00AE4748"/>
    <w:rsid w:val="00C11435"/>
    <w:rsid w:val="00CA2348"/>
    <w:rsid w:val="00CB011A"/>
    <w:rsid w:val="00CD6EAC"/>
    <w:rsid w:val="00D51BA3"/>
    <w:rsid w:val="00D773EE"/>
    <w:rsid w:val="00E074F1"/>
    <w:rsid w:val="00E11F64"/>
    <w:rsid w:val="00E6138A"/>
    <w:rsid w:val="00F568FD"/>
    <w:rsid w:val="00F91FB4"/>
    <w:rsid w:val="00FD11F7"/>
    <w:rsid w:val="00FD63B7"/>
    <w:rsid w:val="00FF4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721E8"/>
  <w15:docId w15:val="{8C3B04CE-0B6D-41F6-845F-980D4C3B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6C"/>
  </w:style>
  <w:style w:type="paragraph" w:styleId="Heading1">
    <w:name w:val="heading 1"/>
    <w:basedOn w:val="Normal"/>
    <w:next w:val="Normal"/>
    <w:link w:val="Heading1Char"/>
    <w:uiPriority w:val="9"/>
    <w:qFormat/>
    <w:rsid w:val="00AE4748"/>
    <w:pPr>
      <w:keepNext/>
      <w:keepLines/>
      <w:spacing w:before="240" w:after="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01C6C"/>
    <w:pPr>
      <w:keepNext/>
      <w:keepLines/>
      <w:spacing w:before="240" w:after="2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4748"/>
    <w:pPr>
      <w:autoSpaceDE w:val="0"/>
      <w:autoSpaceDN w:val="0"/>
      <w:adjustRightInd w:val="0"/>
      <w:spacing w:before="120" w:after="0" w:line="240" w:lineRule="auto"/>
    </w:pPr>
    <w:rPr>
      <w:rFonts w:ascii="Arial" w:hAnsi="Arial" w:cs="Proxima Nova"/>
      <w:color w:val="000000"/>
      <w:sz w:val="24"/>
      <w:szCs w:val="24"/>
    </w:rPr>
  </w:style>
  <w:style w:type="paragraph" w:customStyle="1" w:styleId="Pa0">
    <w:name w:val="Pa0"/>
    <w:basedOn w:val="Default"/>
    <w:next w:val="Default"/>
    <w:uiPriority w:val="99"/>
    <w:rsid w:val="00AA2794"/>
    <w:pPr>
      <w:spacing w:line="211" w:lineRule="atLeast"/>
    </w:pPr>
    <w:rPr>
      <w:rFonts w:cstheme="minorBidi"/>
      <w:color w:val="auto"/>
    </w:rPr>
  </w:style>
  <w:style w:type="character" w:customStyle="1" w:styleId="A0">
    <w:name w:val="A0"/>
    <w:uiPriority w:val="99"/>
    <w:rsid w:val="00AA2794"/>
    <w:rPr>
      <w:rFonts w:cs="Proxima Nova"/>
      <w:color w:val="000000"/>
      <w:sz w:val="16"/>
      <w:szCs w:val="16"/>
    </w:rPr>
  </w:style>
  <w:style w:type="paragraph" w:customStyle="1" w:styleId="Pa1">
    <w:name w:val="Pa1"/>
    <w:basedOn w:val="Default"/>
    <w:next w:val="Default"/>
    <w:uiPriority w:val="99"/>
    <w:rsid w:val="00AA2794"/>
    <w:pPr>
      <w:spacing w:line="211" w:lineRule="atLeast"/>
    </w:pPr>
    <w:rPr>
      <w:rFonts w:cstheme="minorBidi"/>
      <w:color w:val="auto"/>
    </w:rPr>
  </w:style>
  <w:style w:type="paragraph" w:customStyle="1" w:styleId="Pa2">
    <w:name w:val="Pa2"/>
    <w:basedOn w:val="Default"/>
    <w:next w:val="Default"/>
    <w:uiPriority w:val="99"/>
    <w:rsid w:val="00AA2794"/>
    <w:pPr>
      <w:spacing w:line="211" w:lineRule="atLeast"/>
    </w:pPr>
    <w:rPr>
      <w:rFonts w:cstheme="minorBidi"/>
      <w:color w:val="auto"/>
    </w:rPr>
  </w:style>
  <w:style w:type="paragraph" w:customStyle="1" w:styleId="Pa5">
    <w:name w:val="Pa5"/>
    <w:basedOn w:val="Default"/>
    <w:next w:val="Default"/>
    <w:uiPriority w:val="99"/>
    <w:rsid w:val="00AA2794"/>
    <w:pPr>
      <w:spacing w:line="321" w:lineRule="atLeast"/>
    </w:pPr>
    <w:rPr>
      <w:rFonts w:cstheme="minorBidi"/>
      <w:color w:val="auto"/>
    </w:rPr>
  </w:style>
  <w:style w:type="paragraph" w:customStyle="1" w:styleId="Pa4">
    <w:name w:val="Pa4"/>
    <w:basedOn w:val="Default"/>
    <w:next w:val="Default"/>
    <w:uiPriority w:val="99"/>
    <w:rsid w:val="00AA2794"/>
    <w:pPr>
      <w:spacing w:line="211" w:lineRule="atLeast"/>
    </w:pPr>
    <w:rPr>
      <w:rFonts w:cstheme="minorBidi"/>
      <w:color w:val="auto"/>
    </w:rPr>
  </w:style>
  <w:style w:type="character" w:customStyle="1" w:styleId="A6">
    <w:name w:val="A6"/>
    <w:uiPriority w:val="99"/>
    <w:rsid w:val="00AA2794"/>
    <w:rPr>
      <w:rFonts w:ascii="Proxima Nova Semibold" w:hAnsi="Proxima Nova Semibold" w:cs="Proxima Nova Semibold"/>
      <w:b/>
      <w:bCs/>
      <w:color w:val="000000"/>
    </w:rPr>
  </w:style>
  <w:style w:type="character" w:customStyle="1" w:styleId="A9">
    <w:name w:val="A9"/>
    <w:uiPriority w:val="99"/>
    <w:rsid w:val="00AA2794"/>
    <w:rPr>
      <w:rFonts w:cs="Proxima Nova"/>
      <w:b/>
      <w:bCs/>
      <w:color w:val="000000"/>
      <w:sz w:val="22"/>
      <w:szCs w:val="22"/>
    </w:rPr>
  </w:style>
  <w:style w:type="paragraph" w:customStyle="1" w:styleId="Pa6">
    <w:name w:val="Pa6"/>
    <w:basedOn w:val="Default"/>
    <w:next w:val="Default"/>
    <w:uiPriority w:val="99"/>
    <w:rsid w:val="00AA2794"/>
    <w:pPr>
      <w:spacing w:line="241" w:lineRule="atLeast"/>
    </w:pPr>
    <w:rPr>
      <w:rFonts w:cstheme="minorBidi"/>
      <w:color w:val="auto"/>
    </w:rPr>
  </w:style>
  <w:style w:type="paragraph" w:customStyle="1" w:styleId="Pa7">
    <w:name w:val="Pa7"/>
    <w:basedOn w:val="Default"/>
    <w:next w:val="Default"/>
    <w:uiPriority w:val="99"/>
    <w:rsid w:val="00AA2794"/>
    <w:pPr>
      <w:spacing w:line="211" w:lineRule="atLeast"/>
    </w:pPr>
    <w:rPr>
      <w:rFonts w:cstheme="minorBidi"/>
      <w:color w:val="auto"/>
    </w:rPr>
  </w:style>
  <w:style w:type="paragraph" w:customStyle="1" w:styleId="Pa9">
    <w:name w:val="Pa9"/>
    <w:basedOn w:val="Default"/>
    <w:next w:val="Default"/>
    <w:uiPriority w:val="99"/>
    <w:rsid w:val="00AA2794"/>
    <w:pPr>
      <w:spacing w:line="321" w:lineRule="atLeast"/>
    </w:pPr>
    <w:rPr>
      <w:rFonts w:cstheme="minorBidi"/>
      <w:color w:val="auto"/>
    </w:rPr>
  </w:style>
  <w:style w:type="paragraph" w:customStyle="1" w:styleId="Pa10">
    <w:name w:val="Pa10"/>
    <w:basedOn w:val="Default"/>
    <w:next w:val="Default"/>
    <w:uiPriority w:val="99"/>
    <w:rsid w:val="00AA2794"/>
    <w:pPr>
      <w:spacing w:line="211" w:lineRule="atLeast"/>
    </w:pPr>
    <w:rPr>
      <w:rFonts w:cstheme="minorBidi"/>
      <w:color w:val="auto"/>
    </w:rPr>
  </w:style>
  <w:style w:type="paragraph" w:customStyle="1" w:styleId="Pa11">
    <w:name w:val="Pa11"/>
    <w:basedOn w:val="Default"/>
    <w:next w:val="Default"/>
    <w:uiPriority w:val="99"/>
    <w:rsid w:val="00AA2794"/>
    <w:pPr>
      <w:spacing w:line="211" w:lineRule="atLeast"/>
    </w:pPr>
    <w:rPr>
      <w:rFonts w:cstheme="minorBidi"/>
      <w:color w:val="auto"/>
    </w:rPr>
  </w:style>
  <w:style w:type="character" w:customStyle="1" w:styleId="A8">
    <w:name w:val="A8"/>
    <w:uiPriority w:val="99"/>
    <w:rsid w:val="00AA2794"/>
    <w:rPr>
      <w:rFonts w:ascii="Proxima Nova Semibold" w:hAnsi="Proxima Nova Semibold" w:cs="Proxima Nova Semibold"/>
      <w:b/>
      <w:bCs/>
      <w:color w:val="000000"/>
      <w:sz w:val="32"/>
      <w:szCs w:val="32"/>
    </w:rPr>
  </w:style>
  <w:style w:type="character" w:customStyle="1" w:styleId="A12">
    <w:name w:val="A12"/>
    <w:uiPriority w:val="99"/>
    <w:rsid w:val="00AA2794"/>
    <w:rPr>
      <w:rFonts w:ascii="Proxima Nova Semibold" w:hAnsi="Proxima Nova Semibold" w:cs="Proxima Nova Semibold"/>
      <w:color w:val="000000"/>
      <w:sz w:val="20"/>
      <w:szCs w:val="20"/>
    </w:rPr>
  </w:style>
  <w:style w:type="character" w:styleId="Hyperlink">
    <w:name w:val="Hyperlink"/>
    <w:basedOn w:val="DefaultParagraphFont"/>
    <w:uiPriority w:val="99"/>
    <w:unhideWhenUsed/>
    <w:rsid w:val="00AA2794"/>
    <w:rPr>
      <w:color w:val="0000FF" w:themeColor="hyperlink"/>
      <w:u w:val="single"/>
    </w:rPr>
  </w:style>
  <w:style w:type="paragraph" w:styleId="Header">
    <w:name w:val="header"/>
    <w:basedOn w:val="Normal"/>
    <w:link w:val="HeaderChar"/>
    <w:uiPriority w:val="99"/>
    <w:unhideWhenUsed/>
    <w:rsid w:val="00D773EE"/>
    <w:pPr>
      <w:tabs>
        <w:tab w:val="center" w:pos="4513"/>
        <w:tab w:val="right" w:pos="9026"/>
      </w:tabs>
      <w:spacing w:after="0" w:line="240" w:lineRule="auto"/>
    </w:pPr>
    <w:rPr>
      <w:rFonts w:ascii="Arial" w:hAnsi="Arial"/>
      <w:b/>
      <w:sz w:val="36"/>
    </w:rPr>
  </w:style>
  <w:style w:type="character" w:customStyle="1" w:styleId="HeaderChar">
    <w:name w:val="Header Char"/>
    <w:basedOn w:val="DefaultParagraphFont"/>
    <w:link w:val="Header"/>
    <w:uiPriority w:val="99"/>
    <w:rsid w:val="00D773EE"/>
    <w:rPr>
      <w:rFonts w:ascii="Arial" w:hAnsi="Arial"/>
      <w:b/>
      <w:sz w:val="36"/>
    </w:rPr>
  </w:style>
  <w:style w:type="paragraph" w:styleId="Footer">
    <w:name w:val="footer"/>
    <w:basedOn w:val="Normal"/>
    <w:link w:val="FooterChar"/>
    <w:uiPriority w:val="99"/>
    <w:unhideWhenUsed/>
    <w:rsid w:val="00AA27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794"/>
  </w:style>
  <w:style w:type="paragraph" w:styleId="BalloonText">
    <w:name w:val="Balloon Text"/>
    <w:basedOn w:val="Normal"/>
    <w:link w:val="BalloonTextChar"/>
    <w:uiPriority w:val="99"/>
    <w:semiHidden/>
    <w:unhideWhenUsed/>
    <w:rsid w:val="00666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C9"/>
    <w:rPr>
      <w:rFonts w:ascii="Tahoma" w:hAnsi="Tahoma" w:cs="Tahoma"/>
      <w:sz w:val="16"/>
      <w:szCs w:val="16"/>
    </w:rPr>
  </w:style>
  <w:style w:type="character" w:customStyle="1" w:styleId="Heading1Char">
    <w:name w:val="Heading 1 Char"/>
    <w:basedOn w:val="DefaultParagraphFont"/>
    <w:link w:val="Heading1"/>
    <w:uiPriority w:val="9"/>
    <w:rsid w:val="00AE474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01C6C"/>
    <w:rPr>
      <w:rFonts w:ascii="Arial" w:eastAsiaTheme="majorEastAsia" w:hAnsi="Arial" w:cstheme="majorBidi"/>
      <w:b/>
      <w:sz w:val="28"/>
      <w:szCs w:val="26"/>
    </w:rPr>
  </w:style>
  <w:style w:type="paragraph" w:styleId="Title">
    <w:name w:val="Title"/>
    <w:basedOn w:val="Normal"/>
    <w:next w:val="Normal"/>
    <w:link w:val="TitleChar"/>
    <w:uiPriority w:val="10"/>
    <w:qFormat/>
    <w:rsid w:val="000D7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B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7B2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7B2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2A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094493">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cebook.com/NorthernTerritoryDisabilityServicesAw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Ioannou</dc:creator>
  <cp:lastModifiedBy>Carolina</cp:lastModifiedBy>
  <cp:revision>7</cp:revision>
  <cp:lastPrinted>2018-07-03T01:26:00Z</cp:lastPrinted>
  <dcterms:created xsi:type="dcterms:W3CDTF">2020-07-21T02:02:00Z</dcterms:created>
  <dcterms:modified xsi:type="dcterms:W3CDTF">2020-07-21T07:22:00Z</dcterms:modified>
</cp:coreProperties>
</file>