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9E33" w14:textId="07A318C0" w:rsidR="00840A57" w:rsidRPr="00302159" w:rsidRDefault="00840A57" w:rsidP="00E070A9">
      <w:pPr>
        <w:pStyle w:val="Title"/>
        <w:spacing w:before="120" w:after="240" w:line="360" w:lineRule="auto"/>
        <w:contextualSpacing w:val="0"/>
        <w:rPr>
          <w:rFonts w:ascii="Arial" w:eastAsia="Times New Roman" w:hAnsi="Arial" w:cs="Arial"/>
          <w:lang w:eastAsia="en-AU"/>
        </w:rPr>
      </w:pPr>
      <w:r w:rsidRPr="00302159">
        <w:rPr>
          <w:rFonts w:ascii="Arial" w:eastAsia="Times New Roman" w:hAnsi="Arial" w:cs="Arial"/>
          <w:lang w:val="en-GB" w:eastAsia="en-AU"/>
        </w:rPr>
        <w:t>Victorian Disability Workforce Environment Scan for 2022</w:t>
      </w:r>
    </w:p>
    <w:p w14:paraId="6031ABA1" w14:textId="16F92876" w:rsidR="00840A57" w:rsidRPr="00E070A9" w:rsidRDefault="00840A57" w:rsidP="00E070A9">
      <w:pPr>
        <w:spacing w:before="120" w:after="240" w:line="360" w:lineRule="auto"/>
        <w:rPr>
          <w:rFonts w:ascii="Arial" w:hAnsi="Arial" w:cs="Arial"/>
          <w:sz w:val="32"/>
          <w:szCs w:val="32"/>
          <w:lang w:eastAsia="en-AU"/>
        </w:rPr>
      </w:pPr>
      <w:r w:rsidRPr="00E070A9">
        <w:rPr>
          <w:rFonts w:ascii="Arial" w:hAnsi="Arial" w:cs="Arial"/>
          <w:sz w:val="32"/>
          <w:szCs w:val="32"/>
          <w:lang w:val="en-GB" w:eastAsia="en-AU"/>
        </w:rPr>
        <w:t>Prepared by National Disability Services, Victoria, as part of the Safer and Stronger Project funded by the Department of Families, Fairness and Housing to support the Victorian disability sector through the COVID-19 pandemic</w:t>
      </w:r>
    </w:p>
    <w:p w14:paraId="693917C2" w14:textId="7E0E8992" w:rsidR="008B434E" w:rsidRDefault="00840A57" w:rsidP="00E070A9">
      <w:pPr>
        <w:spacing w:before="120" w:after="240" w:line="360" w:lineRule="auto"/>
        <w:textAlignment w:val="baseline"/>
        <w:rPr>
          <w:rFonts w:ascii="Arial" w:eastAsia="Times New Roman" w:hAnsi="Arial" w:cs="Arial"/>
          <w:sz w:val="32"/>
          <w:szCs w:val="32"/>
          <w:lang w:val="en-GB" w:eastAsia="en-AU"/>
        </w:rPr>
      </w:pPr>
      <w:r w:rsidRPr="00E070A9">
        <w:rPr>
          <w:rFonts w:ascii="Arial" w:eastAsia="Times New Roman" w:hAnsi="Arial" w:cs="Arial"/>
          <w:sz w:val="32"/>
          <w:szCs w:val="32"/>
          <w:lang w:val="en-GB" w:eastAsia="en-AU"/>
        </w:rPr>
        <w:t>February 202</w:t>
      </w:r>
      <w:r w:rsidR="00B45C74" w:rsidRPr="00E070A9">
        <w:rPr>
          <w:rFonts w:ascii="Arial" w:eastAsia="Times New Roman" w:hAnsi="Arial" w:cs="Arial"/>
          <w:sz w:val="32"/>
          <w:szCs w:val="32"/>
          <w:lang w:val="en-GB" w:eastAsia="en-AU"/>
        </w:rPr>
        <w:t>2</w:t>
      </w:r>
      <w:r w:rsidR="008B434E">
        <w:rPr>
          <w:rFonts w:ascii="Arial" w:eastAsia="Times New Roman" w:hAnsi="Arial" w:cs="Arial"/>
          <w:sz w:val="32"/>
          <w:szCs w:val="32"/>
          <w:lang w:val="en-GB" w:eastAsia="en-AU"/>
        </w:rPr>
        <w:br w:type="page"/>
      </w:r>
    </w:p>
    <w:p w14:paraId="0EC0A592" w14:textId="77777777" w:rsidR="00B45C74" w:rsidRPr="00E070A9" w:rsidRDefault="00B45C74" w:rsidP="00E070A9">
      <w:pPr>
        <w:spacing w:before="120" w:after="240" w:line="360" w:lineRule="auto"/>
        <w:textAlignment w:val="baseline"/>
        <w:rPr>
          <w:rFonts w:ascii="Arial" w:eastAsia="Times New Roman" w:hAnsi="Arial" w:cs="Arial"/>
          <w:sz w:val="32"/>
          <w:szCs w:val="32"/>
          <w:lang w:eastAsia="en-AU"/>
        </w:rPr>
      </w:pPr>
    </w:p>
    <w:sdt>
      <w:sdtPr>
        <w:rPr>
          <w:rFonts w:asciiTheme="minorHAnsi" w:eastAsiaTheme="minorHAnsi" w:hAnsiTheme="minorHAnsi" w:cstheme="minorBidi"/>
          <w:color w:val="auto"/>
          <w:sz w:val="22"/>
          <w:szCs w:val="22"/>
          <w:lang w:val="en-AU"/>
        </w:rPr>
        <w:id w:val="1515415825"/>
        <w:docPartObj>
          <w:docPartGallery w:val="Table of Contents"/>
          <w:docPartUnique/>
        </w:docPartObj>
      </w:sdtPr>
      <w:sdtEndPr>
        <w:rPr>
          <w:noProof/>
        </w:rPr>
      </w:sdtEndPr>
      <w:sdtContent>
        <w:p w14:paraId="2EFCB2B2" w14:textId="579FEBE6" w:rsidR="0067114E" w:rsidRPr="008B434E" w:rsidRDefault="0067114E" w:rsidP="00010CC6">
          <w:pPr>
            <w:pStyle w:val="TOCHeading"/>
            <w:spacing w:before="120" w:after="240" w:line="240" w:lineRule="auto"/>
            <w:rPr>
              <w:rFonts w:ascii="Arial" w:hAnsi="Arial" w:cs="Arial"/>
              <w:b/>
              <w:bCs/>
              <w:sz w:val="36"/>
              <w:szCs w:val="36"/>
            </w:rPr>
          </w:pPr>
          <w:r w:rsidRPr="008B434E">
            <w:rPr>
              <w:rFonts w:ascii="Arial" w:hAnsi="Arial" w:cs="Arial"/>
              <w:b/>
              <w:bCs/>
              <w:sz w:val="36"/>
              <w:szCs w:val="36"/>
            </w:rPr>
            <w:t>Contents</w:t>
          </w:r>
        </w:p>
        <w:p w14:paraId="7CE3B2F5" w14:textId="46D851ED" w:rsidR="00FC0EF3" w:rsidRPr="00FC0EF3" w:rsidRDefault="0067114E" w:rsidP="00FC0EF3">
          <w:pPr>
            <w:pStyle w:val="TOC1"/>
            <w:spacing w:before="120" w:after="120" w:line="360" w:lineRule="auto"/>
            <w:rPr>
              <w:rFonts w:eastAsiaTheme="minorEastAsia"/>
              <w:sz w:val="24"/>
              <w:szCs w:val="24"/>
            </w:rPr>
          </w:pPr>
          <w:r w:rsidRPr="00FC0EF3">
            <w:rPr>
              <w:sz w:val="24"/>
              <w:szCs w:val="24"/>
            </w:rPr>
            <w:fldChar w:fldCharType="begin"/>
          </w:r>
          <w:r w:rsidRPr="00FC0EF3">
            <w:rPr>
              <w:sz w:val="24"/>
              <w:szCs w:val="24"/>
            </w:rPr>
            <w:instrText xml:space="preserve"> TOC \o "1-3" \h \z \u </w:instrText>
          </w:r>
          <w:r w:rsidRPr="00FC0EF3">
            <w:rPr>
              <w:sz w:val="24"/>
              <w:szCs w:val="24"/>
            </w:rPr>
            <w:fldChar w:fldCharType="separate"/>
          </w:r>
          <w:hyperlink w:anchor="_Toc97892515" w:history="1">
            <w:r w:rsidR="00FC0EF3" w:rsidRPr="00FC0EF3">
              <w:rPr>
                <w:rStyle w:val="Hyperlink"/>
                <w:sz w:val="24"/>
                <w:szCs w:val="24"/>
                <w:lang w:val="en-GB"/>
              </w:rPr>
              <w:t>Purpose</w:t>
            </w:r>
            <w:r w:rsidR="00FC0EF3" w:rsidRPr="00FC0EF3">
              <w:rPr>
                <w:webHidden/>
                <w:sz w:val="24"/>
                <w:szCs w:val="24"/>
              </w:rPr>
              <w:tab/>
            </w:r>
            <w:r w:rsidR="00FC0EF3" w:rsidRPr="00FC0EF3">
              <w:rPr>
                <w:webHidden/>
                <w:sz w:val="24"/>
                <w:szCs w:val="24"/>
              </w:rPr>
              <w:fldChar w:fldCharType="begin"/>
            </w:r>
            <w:r w:rsidR="00FC0EF3" w:rsidRPr="00FC0EF3">
              <w:rPr>
                <w:webHidden/>
                <w:sz w:val="24"/>
                <w:szCs w:val="24"/>
              </w:rPr>
              <w:instrText xml:space="preserve"> PAGEREF _Toc97892515 \h </w:instrText>
            </w:r>
            <w:r w:rsidR="00FC0EF3" w:rsidRPr="00FC0EF3">
              <w:rPr>
                <w:webHidden/>
                <w:sz w:val="24"/>
                <w:szCs w:val="24"/>
              </w:rPr>
            </w:r>
            <w:r w:rsidR="00FC0EF3" w:rsidRPr="00FC0EF3">
              <w:rPr>
                <w:webHidden/>
                <w:sz w:val="24"/>
                <w:szCs w:val="24"/>
              </w:rPr>
              <w:fldChar w:fldCharType="separate"/>
            </w:r>
            <w:r w:rsidR="00FC0EF3" w:rsidRPr="00FC0EF3">
              <w:rPr>
                <w:webHidden/>
                <w:sz w:val="24"/>
                <w:szCs w:val="24"/>
              </w:rPr>
              <w:t>3</w:t>
            </w:r>
            <w:r w:rsidR="00FC0EF3" w:rsidRPr="00FC0EF3">
              <w:rPr>
                <w:webHidden/>
                <w:sz w:val="24"/>
                <w:szCs w:val="24"/>
              </w:rPr>
              <w:fldChar w:fldCharType="end"/>
            </w:r>
          </w:hyperlink>
        </w:p>
        <w:p w14:paraId="46554DE0" w14:textId="73E783AB" w:rsidR="00FC0EF3" w:rsidRPr="00FC0EF3" w:rsidRDefault="00A37B25" w:rsidP="00FC0EF3">
          <w:pPr>
            <w:pStyle w:val="TOC1"/>
            <w:spacing w:before="120" w:after="120" w:line="360" w:lineRule="auto"/>
            <w:rPr>
              <w:rFonts w:eastAsiaTheme="minorEastAsia"/>
              <w:sz w:val="24"/>
              <w:szCs w:val="24"/>
            </w:rPr>
          </w:pPr>
          <w:hyperlink w:anchor="_Toc97892516" w:history="1">
            <w:r w:rsidR="00FC0EF3" w:rsidRPr="00FC0EF3">
              <w:rPr>
                <w:rStyle w:val="Hyperlink"/>
                <w:sz w:val="24"/>
                <w:szCs w:val="24"/>
                <w:lang w:val="en-GB"/>
              </w:rPr>
              <w:t>Background</w:t>
            </w:r>
            <w:r w:rsidR="00FC0EF3" w:rsidRPr="00FC0EF3">
              <w:rPr>
                <w:webHidden/>
                <w:sz w:val="24"/>
                <w:szCs w:val="24"/>
              </w:rPr>
              <w:tab/>
            </w:r>
            <w:r w:rsidR="00FC0EF3" w:rsidRPr="00FC0EF3">
              <w:rPr>
                <w:webHidden/>
                <w:sz w:val="24"/>
                <w:szCs w:val="24"/>
              </w:rPr>
              <w:fldChar w:fldCharType="begin"/>
            </w:r>
            <w:r w:rsidR="00FC0EF3" w:rsidRPr="00FC0EF3">
              <w:rPr>
                <w:webHidden/>
                <w:sz w:val="24"/>
                <w:szCs w:val="24"/>
              </w:rPr>
              <w:instrText xml:space="preserve"> PAGEREF _Toc97892516 \h </w:instrText>
            </w:r>
            <w:r w:rsidR="00FC0EF3" w:rsidRPr="00FC0EF3">
              <w:rPr>
                <w:webHidden/>
                <w:sz w:val="24"/>
                <w:szCs w:val="24"/>
              </w:rPr>
            </w:r>
            <w:r w:rsidR="00FC0EF3" w:rsidRPr="00FC0EF3">
              <w:rPr>
                <w:webHidden/>
                <w:sz w:val="24"/>
                <w:szCs w:val="24"/>
              </w:rPr>
              <w:fldChar w:fldCharType="separate"/>
            </w:r>
            <w:r w:rsidR="00FC0EF3" w:rsidRPr="00FC0EF3">
              <w:rPr>
                <w:webHidden/>
                <w:sz w:val="24"/>
                <w:szCs w:val="24"/>
              </w:rPr>
              <w:t>3</w:t>
            </w:r>
            <w:r w:rsidR="00FC0EF3" w:rsidRPr="00FC0EF3">
              <w:rPr>
                <w:webHidden/>
                <w:sz w:val="24"/>
                <w:szCs w:val="24"/>
              </w:rPr>
              <w:fldChar w:fldCharType="end"/>
            </w:r>
          </w:hyperlink>
        </w:p>
        <w:p w14:paraId="5199615E" w14:textId="1BB1FE21" w:rsidR="00FC0EF3" w:rsidRPr="00FC0EF3" w:rsidRDefault="00A37B25" w:rsidP="00FC0EF3">
          <w:pPr>
            <w:pStyle w:val="TOC2"/>
            <w:spacing w:after="120" w:line="360" w:lineRule="auto"/>
            <w:rPr>
              <w:rFonts w:ascii="Arial" w:eastAsiaTheme="minorEastAsia" w:hAnsi="Arial" w:cs="Arial"/>
              <w:noProof/>
              <w:sz w:val="24"/>
              <w:szCs w:val="24"/>
              <w:lang w:eastAsia="en-AU"/>
            </w:rPr>
          </w:pPr>
          <w:hyperlink w:anchor="_Toc97892517" w:history="1">
            <w:r w:rsidR="00FC0EF3" w:rsidRPr="00FC0EF3">
              <w:rPr>
                <w:rStyle w:val="Hyperlink"/>
                <w:rFonts w:ascii="Arial" w:eastAsia="Times New Roman" w:hAnsi="Arial" w:cs="Arial"/>
                <w:noProof/>
                <w:sz w:val="24"/>
                <w:szCs w:val="24"/>
                <w:lang w:eastAsia="en-AU"/>
              </w:rPr>
              <w:t>Framework for service providers to meet COVID-19 workforce challenges in 2021</w:t>
            </w:r>
            <w:r w:rsidR="00FC0EF3" w:rsidRPr="00FC0EF3">
              <w:rPr>
                <w:rFonts w:ascii="Arial" w:hAnsi="Arial" w:cs="Arial"/>
                <w:noProof/>
                <w:webHidden/>
                <w:sz w:val="24"/>
                <w:szCs w:val="24"/>
              </w:rPr>
              <w:tab/>
            </w:r>
            <w:r w:rsidR="00FC0EF3" w:rsidRPr="00FC0EF3">
              <w:rPr>
                <w:rFonts w:ascii="Arial" w:hAnsi="Arial" w:cs="Arial"/>
                <w:noProof/>
                <w:webHidden/>
                <w:sz w:val="24"/>
                <w:szCs w:val="24"/>
              </w:rPr>
              <w:fldChar w:fldCharType="begin"/>
            </w:r>
            <w:r w:rsidR="00FC0EF3" w:rsidRPr="00FC0EF3">
              <w:rPr>
                <w:rFonts w:ascii="Arial" w:hAnsi="Arial" w:cs="Arial"/>
                <w:noProof/>
                <w:webHidden/>
                <w:sz w:val="24"/>
                <w:szCs w:val="24"/>
              </w:rPr>
              <w:instrText xml:space="preserve"> PAGEREF _Toc97892517 \h </w:instrText>
            </w:r>
            <w:r w:rsidR="00FC0EF3" w:rsidRPr="00FC0EF3">
              <w:rPr>
                <w:rFonts w:ascii="Arial" w:hAnsi="Arial" w:cs="Arial"/>
                <w:noProof/>
                <w:webHidden/>
                <w:sz w:val="24"/>
                <w:szCs w:val="24"/>
              </w:rPr>
            </w:r>
            <w:r w:rsidR="00FC0EF3" w:rsidRPr="00FC0EF3">
              <w:rPr>
                <w:rFonts w:ascii="Arial" w:hAnsi="Arial" w:cs="Arial"/>
                <w:noProof/>
                <w:webHidden/>
                <w:sz w:val="24"/>
                <w:szCs w:val="24"/>
              </w:rPr>
              <w:fldChar w:fldCharType="separate"/>
            </w:r>
            <w:r w:rsidR="00FC0EF3" w:rsidRPr="00FC0EF3">
              <w:rPr>
                <w:rFonts w:ascii="Arial" w:hAnsi="Arial" w:cs="Arial"/>
                <w:noProof/>
                <w:webHidden/>
                <w:sz w:val="24"/>
                <w:szCs w:val="24"/>
              </w:rPr>
              <w:t>3</w:t>
            </w:r>
            <w:r w:rsidR="00FC0EF3" w:rsidRPr="00FC0EF3">
              <w:rPr>
                <w:rFonts w:ascii="Arial" w:hAnsi="Arial" w:cs="Arial"/>
                <w:noProof/>
                <w:webHidden/>
                <w:sz w:val="24"/>
                <w:szCs w:val="24"/>
              </w:rPr>
              <w:fldChar w:fldCharType="end"/>
            </w:r>
          </w:hyperlink>
        </w:p>
        <w:p w14:paraId="04392892" w14:textId="71B1E5FD" w:rsidR="00FC0EF3" w:rsidRPr="00FC0EF3" w:rsidRDefault="00A37B25" w:rsidP="00FC0EF3">
          <w:pPr>
            <w:pStyle w:val="TOC1"/>
            <w:spacing w:before="120" w:after="120" w:line="360" w:lineRule="auto"/>
            <w:rPr>
              <w:rFonts w:eastAsiaTheme="minorEastAsia"/>
              <w:sz w:val="24"/>
              <w:szCs w:val="24"/>
            </w:rPr>
          </w:pPr>
          <w:hyperlink w:anchor="_Toc97892518" w:history="1">
            <w:r w:rsidR="00FC0EF3" w:rsidRPr="00FC0EF3">
              <w:rPr>
                <w:rStyle w:val="Hyperlink"/>
                <w:rFonts w:eastAsiaTheme="majorEastAsia"/>
                <w:sz w:val="24"/>
                <w:szCs w:val="24"/>
              </w:rPr>
              <w:t>Victorian Disability Workforce Data Snapshot entering 2022</w:t>
            </w:r>
            <w:r w:rsidR="00FC0EF3" w:rsidRPr="00FC0EF3">
              <w:rPr>
                <w:webHidden/>
                <w:sz w:val="24"/>
                <w:szCs w:val="24"/>
              </w:rPr>
              <w:tab/>
            </w:r>
            <w:r w:rsidR="00FC0EF3" w:rsidRPr="00FC0EF3">
              <w:rPr>
                <w:webHidden/>
                <w:sz w:val="24"/>
                <w:szCs w:val="24"/>
              </w:rPr>
              <w:fldChar w:fldCharType="begin"/>
            </w:r>
            <w:r w:rsidR="00FC0EF3" w:rsidRPr="00FC0EF3">
              <w:rPr>
                <w:webHidden/>
                <w:sz w:val="24"/>
                <w:szCs w:val="24"/>
              </w:rPr>
              <w:instrText xml:space="preserve"> PAGEREF _Toc97892518 \h </w:instrText>
            </w:r>
            <w:r w:rsidR="00FC0EF3" w:rsidRPr="00FC0EF3">
              <w:rPr>
                <w:webHidden/>
                <w:sz w:val="24"/>
                <w:szCs w:val="24"/>
              </w:rPr>
            </w:r>
            <w:r w:rsidR="00FC0EF3" w:rsidRPr="00FC0EF3">
              <w:rPr>
                <w:webHidden/>
                <w:sz w:val="24"/>
                <w:szCs w:val="24"/>
              </w:rPr>
              <w:fldChar w:fldCharType="separate"/>
            </w:r>
            <w:r w:rsidR="00FC0EF3" w:rsidRPr="00FC0EF3">
              <w:rPr>
                <w:webHidden/>
                <w:sz w:val="24"/>
                <w:szCs w:val="24"/>
              </w:rPr>
              <w:t>4</w:t>
            </w:r>
            <w:r w:rsidR="00FC0EF3" w:rsidRPr="00FC0EF3">
              <w:rPr>
                <w:webHidden/>
                <w:sz w:val="24"/>
                <w:szCs w:val="24"/>
              </w:rPr>
              <w:fldChar w:fldCharType="end"/>
            </w:r>
          </w:hyperlink>
        </w:p>
        <w:p w14:paraId="1FD61F37" w14:textId="22954274" w:rsidR="00FC0EF3" w:rsidRPr="00FC0EF3" w:rsidRDefault="00A37B25" w:rsidP="00FC0EF3">
          <w:pPr>
            <w:pStyle w:val="TOC1"/>
            <w:spacing w:before="120" w:after="120" w:line="360" w:lineRule="auto"/>
            <w:rPr>
              <w:rFonts w:eastAsiaTheme="minorEastAsia"/>
              <w:sz w:val="24"/>
              <w:szCs w:val="24"/>
            </w:rPr>
          </w:pPr>
          <w:hyperlink w:anchor="_Toc97892519" w:history="1">
            <w:r w:rsidR="00FC0EF3" w:rsidRPr="00FC0EF3">
              <w:rPr>
                <w:rStyle w:val="Hyperlink"/>
                <w:rFonts w:eastAsiaTheme="majorEastAsia"/>
                <w:sz w:val="24"/>
                <w:szCs w:val="24"/>
              </w:rPr>
              <w:t>Key disability workforce influences for 2022</w:t>
            </w:r>
            <w:r w:rsidR="00FC0EF3" w:rsidRPr="00FC0EF3">
              <w:rPr>
                <w:webHidden/>
                <w:sz w:val="24"/>
                <w:szCs w:val="24"/>
              </w:rPr>
              <w:tab/>
            </w:r>
            <w:r w:rsidR="00FC0EF3" w:rsidRPr="00FC0EF3">
              <w:rPr>
                <w:webHidden/>
                <w:sz w:val="24"/>
                <w:szCs w:val="24"/>
              </w:rPr>
              <w:fldChar w:fldCharType="begin"/>
            </w:r>
            <w:r w:rsidR="00FC0EF3" w:rsidRPr="00FC0EF3">
              <w:rPr>
                <w:webHidden/>
                <w:sz w:val="24"/>
                <w:szCs w:val="24"/>
              </w:rPr>
              <w:instrText xml:space="preserve"> PAGEREF _Toc97892519 \h </w:instrText>
            </w:r>
            <w:r w:rsidR="00FC0EF3" w:rsidRPr="00FC0EF3">
              <w:rPr>
                <w:webHidden/>
                <w:sz w:val="24"/>
                <w:szCs w:val="24"/>
              </w:rPr>
            </w:r>
            <w:r w:rsidR="00FC0EF3" w:rsidRPr="00FC0EF3">
              <w:rPr>
                <w:webHidden/>
                <w:sz w:val="24"/>
                <w:szCs w:val="24"/>
              </w:rPr>
              <w:fldChar w:fldCharType="separate"/>
            </w:r>
            <w:r w:rsidR="00FC0EF3" w:rsidRPr="00FC0EF3">
              <w:rPr>
                <w:webHidden/>
                <w:sz w:val="24"/>
                <w:szCs w:val="24"/>
              </w:rPr>
              <w:t>7</w:t>
            </w:r>
            <w:r w:rsidR="00FC0EF3" w:rsidRPr="00FC0EF3">
              <w:rPr>
                <w:webHidden/>
                <w:sz w:val="24"/>
                <w:szCs w:val="24"/>
              </w:rPr>
              <w:fldChar w:fldCharType="end"/>
            </w:r>
          </w:hyperlink>
        </w:p>
        <w:p w14:paraId="747840F7" w14:textId="4C065961" w:rsidR="00FC0EF3" w:rsidRPr="00FC0EF3" w:rsidRDefault="00A37B25" w:rsidP="00FC0EF3">
          <w:pPr>
            <w:pStyle w:val="TOC2"/>
            <w:spacing w:after="120" w:line="360" w:lineRule="auto"/>
            <w:rPr>
              <w:rFonts w:ascii="Arial" w:eastAsiaTheme="minorEastAsia" w:hAnsi="Arial" w:cs="Arial"/>
              <w:noProof/>
              <w:sz w:val="24"/>
              <w:szCs w:val="24"/>
              <w:lang w:eastAsia="en-AU"/>
            </w:rPr>
          </w:pPr>
          <w:hyperlink w:anchor="_Toc97892520" w:history="1">
            <w:r w:rsidR="00FC0EF3" w:rsidRPr="00FC0EF3">
              <w:rPr>
                <w:rStyle w:val="Hyperlink"/>
                <w:rFonts w:ascii="Arial" w:hAnsi="Arial" w:cs="Arial"/>
                <w:noProof/>
                <w:sz w:val="24"/>
                <w:szCs w:val="24"/>
                <w:lang w:eastAsia="en-AU"/>
              </w:rPr>
              <w:t>NDIS National Workforce Plan 2021 – 2025</w:t>
            </w:r>
            <w:r w:rsidR="00FC0EF3" w:rsidRPr="00FC0EF3">
              <w:rPr>
                <w:rFonts w:ascii="Arial" w:hAnsi="Arial" w:cs="Arial"/>
                <w:noProof/>
                <w:webHidden/>
                <w:sz w:val="24"/>
                <w:szCs w:val="24"/>
              </w:rPr>
              <w:tab/>
            </w:r>
            <w:r w:rsidR="00FC0EF3" w:rsidRPr="00FC0EF3">
              <w:rPr>
                <w:rFonts w:ascii="Arial" w:hAnsi="Arial" w:cs="Arial"/>
                <w:noProof/>
                <w:webHidden/>
                <w:sz w:val="24"/>
                <w:szCs w:val="24"/>
              </w:rPr>
              <w:fldChar w:fldCharType="begin"/>
            </w:r>
            <w:r w:rsidR="00FC0EF3" w:rsidRPr="00FC0EF3">
              <w:rPr>
                <w:rFonts w:ascii="Arial" w:hAnsi="Arial" w:cs="Arial"/>
                <w:noProof/>
                <w:webHidden/>
                <w:sz w:val="24"/>
                <w:szCs w:val="24"/>
              </w:rPr>
              <w:instrText xml:space="preserve"> PAGEREF _Toc97892520 \h </w:instrText>
            </w:r>
            <w:r w:rsidR="00FC0EF3" w:rsidRPr="00FC0EF3">
              <w:rPr>
                <w:rFonts w:ascii="Arial" w:hAnsi="Arial" w:cs="Arial"/>
                <w:noProof/>
                <w:webHidden/>
                <w:sz w:val="24"/>
                <w:szCs w:val="24"/>
              </w:rPr>
            </w:r>
            <w:r w:rsidR="00FC0EF3" w:rsidRPr="00FC0EF3">
              <w:rPr>
                <w:rFonts w:ascii="Arial" w:hAnsi="Arial" w:cs="Arial"/>
                <w:noProof/>
                <w:webHidden/>
                <w:sz w:val="24"/>
                <w:szCs w:val="24"/>
              </w:rPr>
              <w:fldChar w:fldCharType="separate"/>
            </w:r>
            <w:r w:rsidR="00FC0EF3" w:rsidRPr="00FC0EF3">
              <w:rPr>
                <w:rFonts w:ascii="Arial" w:hAnsi="Arial" w:cs="Arial"/>
                <w:noProof/>
                <w:webHidden/>
                <w:sz w:val="24"/>
                <w:szCs w:val="24"/>
              </w:rPr>
              <w:t>7</w:t>
            </w:r>
            <w:r w:rsidR="00FC0EF3" w:rsidRPr="00FC0EF3">
              <w:rPr>
                <w:rFonts w:ascii="Arial" w:hAnsi="Arial" w:cs="Arial"/>
                <w:noProof/>
                <w:webHidden/>
                <w:sz w:val="24"/>
                <w:szCs w:val="24"/>
              </w:rPr>
              <w:fldChar w:fldCharType="end"/>
            </w:r>
          </w:hyperlink>
        </w:p>
        <w:p w14:paraId="44614894" w14:textId="359E9351" w:rsidR="00FC0EF3" w:rsidRPr="00FC0EF3" w:rsidRDefault="00A37B25" w:rsidP="00FC0EF3">
          <w:pPr>
            <w:pStyle w:val="TOC3"/>
            <w:spacing w:line="360" w:lineRule="auto"/>
            <w:rPr>
              <w:rFonts w:eastAsiaTheme="minorEastAsia"/>
              <w:lang w:val="en-AU"/>
            </w:rPr>
          </w:pPr>
          <w:hyperlink w:anchor="_Toc97892521" w:history="1">
            <w:r w:rsidR="00FC0EF3" w:rsidRPr="00FC0EF3">
              <w:rPr>
                <w:rStyle w:val="Hyperlink"/>
              </w:rPr>
              <w:t>NDIS Capability Framework</w:t>
            </w:r>
            <w:r w:rsidR="00FC0EF3" w:rsidRPr="00FC0EF3">
              <w:rPr>
                <w:webHidden/>
              </w:rPr>
              <w:tab/>
            </w:r>
            <w:r w:rsidR="00FC0EF3" w:rsidRPr="00FC0EF3">
              <w:rPr>
                <w:webHidden/>
              </w:rPr>
              <w:fldChar w:fldCharType="begin"/>
            </w:r>
            <w:r w:rsidR="00FC0EF3" w:rsidRPr="00FC0EF3">
              <w:rPr>
                <w:webHidden/>
              </w:rPr>
              <w:instrText xml:space="preserve"> PAGEREF _Toc97892521 \h </w:instrText>
            </w:r>
            <w:r w:rsidR="00FC0EF3" w:rsidRPr="00FC0EF3">
              <w:rPr>
                <w:webHidden/>
              </w:rPr>
            </w:r>
            <w:r w:rsidR="00FC0EF3" w:rsidRPr="00FC0EF3">
              <w:rPr>
                <w:webHidden/>
              </w:rPr>
              <w:fldChar w:fldCharType="separate"/>
            </w:r>
            <w:r w:rsidR="00FC0EF3" w:rsidRPr="00FC0EF3">
              <w:rPr>
                <w:webHidden/>
              </w:rPr>
              <w:t>8</w:t>
            </w:r>
            <w:r w:rsidR="00FC0EF3" w:rsidRPr="00FC0EF3">
              <w:rPr>
                <w:webHidden/>
              </w:rPr>
              <w:fldChar w:fldCharType="end"/>
            </w:r>
          </w:hyperlink>
        </w:p>
        <w:p w14:paraId="632A318D" w14:textId="379B2807" w:rsidR="00FC0EF3" w:rsidRPr="00FC0EF3" w:rsidRDefault="00A37B25" w:rsidP="00FC0EF3">
          <w:pPr>
            <w:pStyle w:val="TOC1"/>
            <w:spacing w:before="120" w:after="120" w:line="360" w:lineRule="auto"/>
            <w:rPr>
              <w:rFonts w:eastAsiaTheme="minorEastAsia"/>
              <w:sz w:val="24"/>
              <w:szCs w:val="24"/>
            </w:rPr>
          </w:pPr>
          <w:hyperlink w:anchor="_Toc97892522" w:history="1">
            <w:r w:rsidR="00FC0EF3" w:rsidRPr="00FC0EF3">
              <w:rPr>
                <w:rStyle w:val="Hyperlink"/>
                <w:rFonts w:eastAsiaTheme="majorEastAsia"/>
                <w:sz w:val="24"/>
                <w:szCs w:val="24"/>
              </w:rPr>
              <w:t>Victorian Disability Workforce challenges entering 2022</w:t>
            </w:r>
            <w:r w:rsidR="00FC0EF3" w:rsidRPr="00FC0EF3">
              <w:rPr>
                <w:webHidden/>
                <w:sz w:val="24"/>
                <w:szCs w:val="24"/>
              </w:rPr>
              <w:tab/>
            </w:r>
            <w:r w:rsidR="00FC0EF3" w:rsidRPr="00FC0EF3">
              <w:rPr>
                <w:webHidden/>
                <w:sz w:val="24"/>
                <w:szCs w:val="24"/>
              </w:rPr>
              <w:fldChar w:fldCharType="begin"/>
            </w:r>
            <w:r w:rsidR="00FC0EF3" w:rsidRPr="00FC0EF3">
              <w:rPr>
                <w:webHidden/>
                <w:sz w:val="24"/>
                <w:szCs w:val="24"/>
              </w:rPr>
              <w:instrText xml:space="preserve"> PAGEREF _Toc97892522 \h </w:instrText>
            </w:r>
            <w:r w:rsidR="00FC0EF3" w:rsidRPr="00FC0EF3">
              <w:rPr>
                <w:webHidden/>
                <w:sz w:val="24"/>
                <w:szCs w:val="24"/>
              </w:rPr>
            </w:r>
            <w:r w:rsidR="00FC0EF3" w:rsidRPr="00FC0EF3">
              <w:rPr>
                <w:webHidden/>
                <w:sz w:val="24"/>
                <w:szCs w:val="24"/>
              </w:rPr>
              <w:fldChar w:fldCharType="separate"/>
            </w:r>
            <w:r w:rsidR="00FC0EF3" w:rsidRPr="00FC0EF3">
              <w:rPr>
                <w:webHidden/>
                <w:sz w:val="24"/>
                <w:szCs w:val="24"/>
              </w:rPr>
              <w:t>9</w:t>
            </w:r>
            <w:r w:rsidR="00FC0EF3" w:rsidRPr="00FC0EF3">
              <w:rPr>
                <w:webHidden/>
                <w:sz w:val="24"/>
                <w:szCs w:val="24"/>
              </w:rPr>
              <w:fldChar w:fldCharType="end"/>
            </w:r>
          </w:hyperlink>
        </w:p>
        <w:p w14:paraId="64BBDB9E" w14:textId="4546A329" w:rsidR="00FC0EF3" w:rsidRPr="00FC0EF3" w:rsidRDefault="00A37B25" w:rsidP="00FC0EF3">
          <w:pPr>
            <w:pStyle w:val="TOC2"/>
            <w:spacing w:after="120" w:line="360" w:lineRule="auto"/>
            <w:rPr>
              <w:rFonts w:ascii="Arial" w:eastAsiaTheme="minorEastAsia" w:hAnsi="Arial" w:cs="Arial"/>
              <w:noProof/>
              <w:sz w:val="24"/>
              <w:szCs w:val="24"/>
              <w:lang w:eastAsia="en-AU"/>
            </w:rPr>
          </w:pPr>
          <w:hyperlink w:anchor="_Toc97892523" w:history="1">
            <w:r w:rsidR="00FC0EF3" w:rsidRPr="00FC0EF3">
              <w:rPr>
                <w:rStyle w:val="Hyperlink"/>
                <w:rFonts w:ascii="Arial" w:hAnsi="Arial" w:cs="Arial"/>
                <w:noProof/>
                <w:sz w:val="24"/>
                <w:szCs w:val="24"/>
                <w:lang w:eastAsia="en-AU"/>
              </w:rPr>
              <w:t>1. Increasing worker shortages</w:t>
            </w:r>
            <w:r w:rsidR="00FC0EF3" w:rsidRPr="00FC0EF3">
              <w:rPr>
                <w:rFonts w:ascii="Arial" w:hAnsi="Arial" w:cs="Arial"/>
                <w:noProof/>
                <w:webHidden/>
                <w:sz w:val="24"/>
                <w:szCs w:val="24"/>
              </w:rPr>
              <w:tab/>
            </w:r>
            <w:r w:rsidR="00FC0EF3" w:rsidRPr="00FC0EF3">
              <w:rPr>
                <w:rFonts w:ascii="Arial" w:hAnsi="Arial" w:cs="Arial"/>
                <w:noProof/>
                <w:webHidden/>
                <w:sz w:val="24"/>
                <w:szCs w:val="24"/>
              </w:rPr>
              <w:fldChar w:fldCharType="begin"/>
            </w:r>
            <w:r w:rsidR="00FC0EF3" w:rsidRPr="00FC0EF3">
              <w:rPr>
                <w:rFonts w:ascii="Arial" w:hAnsi="Arial" w:cs="Arial"/>
                <w:noProof/>
                <w:webHidden/>
                <w:sz w:val="24"/>
                <w:szCs w:val="24"/>
              </w:rPr>
              <w:instrText xml:space="preserve"> PAGEREF _Toc97892523 \h </w:instrText>
            </w:r>
            <w:r w:rsidR="00FC0EF3" w:rsidRPr="00FC0EF3">
              <w:rPr>
                <w:rFonts w:ascii="Arial" w:hAnsi="Arial" w:cs="Arial"/>
                <w:noProof/>
                <w:webHidden/>
                <w:sz w:val="24"/>
                <w:szCs w:val="24"/>
              </w:rPr>
            </w:r>
            <w:r w:rsidR="00FC0EF3" w:rsidRPr="00FC0EF3">
              <w:rPr>
                <w:rFonts w:ascii="Arial" w:hAnsi="Arial" w:cs="Arial"/>
                <w:noProof/>
                <w:webHidden/>
                <w:sz w:val="24"/>
                <w:szCs w:val="24"/>
              </w:rPr>
              <w:fldChar w:fldCharType="separate"/>
            </w:r>
            <w:r w:rsidR="00FC0EF3" w:rsidRPr="00FC0EF3">
              <w:rPr>
                <w:rFonts w:ascii="Arial" w:hAnsi="Arial" w:cs="Arial"/>
                <w:noProof/>
                <w:webHidden/>
                <w:sz w:val="24"/>
                <w:szCs w:val="24"/>
              </w:rPr>
              <w:t>10</w:t>
            </w:r>
            <w:r w:rsidR="00FC0EF3" w:rsidRPr="00FC0EF3">
              <w:rPr>
                <w:rFonts w:ascii="Arial" w:hAnsi="Arial" w:cs="Arial"/>
                <w:noProof/>
                <w:webHidden/>
                <w:sz w:val="24"/>
                <w:szCs w:val="24"/>
              </w:rPr>
              <w:fldChar w:fldCharType="end"/>
            </w:r>
          </w:hyperlink>
        </w:p>
        <w:p w14:paraId="15E51DBC" w14:textId="0DE76948" w:rsidR="00FC0EF3" w:rsidRPr="00FC0EF3" w:rsidRDefault="00A37B25" w:rsidP="00FC0EF3">
          <w:pPr>
            <w:pStyle w:val="TOC2"/>
            <w:spacing w:after="120" w:line="360" w:lineRule="auto"/>
            <w:rPr>
              <w:rFonts w:ascii="Arial" w:eastAsiaTheme="minorEastAsia" w:hAnsi="Arial" w:cs="Arial"/>
              <w:noProof/>
              <w:sz w:val="24"/>
              <w:szCs w:val="24"/>
              <w:lang w:eastAsia="en-AU"/>
            </w:rPr>
          </w:pPr>
          <w:hyperlink w:anchor="_Toc97892524" w:history="1">
            <w:r w:rsidR="00FC0EF3" w:rsidRPr="00FC0EF3">
              <w:rPr>
                <w:rStyle w:val="Hyperlink"/>
                <w:rFonts w:ascii="Arial" w:hAnsi="Arial" w:cs="Arial"/>
                <w:noProof/>
                <w:sz w:val="24"/>
                <w:szCs w:val="24"/>
                <w:lang w:val="en-GB" w:eastAsia="en-AU"/>
              </w:rPr>
              <w:t>2. Acute Allied Health workforce shortages requiring targeted interventions</w:t>
            </w:r>
            <w:r w:rsidR="00FC0EF3" w:rsidRPr="00FC0EF3">
              <w:rPr>
                <w:rFonts w:ascii="Arial" w:hAnsi="Arial" w:cs="Arial"/>
                <w:noProof/>
                <w:webHidden/>
                <w:sz w:val="24"/>
                <w:szCs w:val="24"/>
              </w:rPr>
              <w:tab/>
            </w:r>
            <w:r w:rsidR="00FC0EF3" w:rsidRPr="00FC0EF3">
              <w:rPr>
                <w:rFonts w:ascii="Arial" w:hAnsi="Arial" w:cs="Arial"/>
                <w:noProof/>
                <w:webHidden/>
                <w:sz w:val="24"/>
                <w:szCs w:val="24"/>
              </w:rPr>
              <w:fldChar w:fldCharType="begin"/>
            </w:r>
            <w:r w:rsidR="00FC0EF3" w:rsidRPr="00FC0EF3">
              <w:rPr>
                <w:rFonts w:ascii="Arial" w:hAnsi="Arial" w:cs="Arial"/>
                <w:noProof/>
                <w:webHidden/>
                <w:sz w:val="24"/>
                <w:szCs w:val="24"/>
              </w:rPr>
              <w:instrText xml:space="preserve"> PAGEREF _Toc97892524 \h </w:instrText>
            </w:r>
            <w:r w:rsidR="00FC0EF3" w:rsidRPr="00FC0EF3">
              <w:rPr>
                <w:rFonts w:ascii="Arial" w:hAnsi="Arial" w:cs="Arial"/>
                <w:noProof/>
                <w:webHidden/>
                <w:sz w:val="24"/>
                <w:szCs w:val="24"/>
              </w:rPr>
            </w:r>
            <w:r w:rsidR="00FC0EF3" w:rsidRPr="00FC0EF3">
              <w:rPr>
                <w:rFonts w:ascii="Arial" w:hAnsi="Arial" w:cs="Arial"/>
                <w:noProof/>
                <w:webHidden/>
                <w:sz w:val="24"/>
                <w:szCs w:val="24"/>
              </w:rPr>
              <w:fldChar w:fldCharType="separate"/>
            </w:r>
            <w:r w:rsidR="00FC0EF3" w:rsidRPr="00FC0EF3">
              <w:rPr>
                <w:rFonts w:ascii="Arial" w:hAnsi="Arial" w:cs="Arial"/>
                <w:noProof/>
                <w:webHidden/>
                <w:sz w:val="24"/>
                <w:szCs w:val="24"/>
              </w:rPr>
              <w:t>13</w:t>
            </w:r>
            <w:r w:rsidR="00FC0EF3" w:rsidRPr="00FC0EF3">
              <w:rPr>
                <w:rFonts w:ascii="Arial" w:hAnsi="Arial" w:cs="Arial"/>
                <w:noProof/>
                <w:webHidden/>
                <w:sz w:val="24"/>
                <w:szCs w:val="24"/>
              </w:rPr>
              <w:fldChar w:fldCharType="end"/>
            </w:r>
          </w:hyperlink>
        </w:p>
        <w:p w14:paraId="11B266E7" w14:textId="313EE26C" w:rsidR="00FC0EF3" w:rsidRPr="00FC0EF3" w:rsidRDefault="00A37B25" w:rsidP="00FC0EF3">
          <w:pPr>
            <w:pStyle w:val="TOC2"/>
            <w:spacing w:after="120" w:line="360" w:lineRule="auto"/>
            <w:rPr>
              <w:rFonts w:ascii="Arial" w:eastAsiaTheme="minorEastAsia" w:hAnsi="Arial" w:cs="Arial"/>
              <w:noProof/>
              <w:sz w:val="24"/>
              <w:szCs w:val="24"/>
              <w:lang w:eastAsia="en-AU"/>
            </w:rPr>
          </w:pPr>
          <w:hyperlink w:anchor="_Toc97892525" w:history="1">
            <w:r w:rsidR="00FC0EF3" w:rsidRPr="00FC0EF3">
              <w:rPr>
                <w:rStyle w:val="Hyperlink"/>
                <w:rFonts w:ascii="Arial" w:hAnsi="Arial" w:cs="Arial"/>
                <w:noProof/>
                <w:sz w:val="24"/>
                <w:szCs w:val="24"/>
                <w:lang w:eastAsia="en-AU"/>
              </w:rPr>
              <w:t>3. Workforce management challenges from COVID-19</w:t>
            </w:r>
            <w:r w:rsidR="00FC0EF3" w:rsidRPr="00FC0EF3">
              <w:rPr>
                <w:rFonts w:ascii="Arial" w:hAnsi="Arial" w:cs="Arial"/>
                <w:noProof/>
                <w:webHidden/>
                <w:sz w:val="24"/>
                <w:szCs w:val="24"/>
              </w:rPr>
              <w:tab/>
            </w:r>
            <w:r w:rsidR="00FC0EF3" w:rsidRPr="00FC0EF3">
              <w:rPr>
                <w:rFonts w:ascii="Arial" w:hAnsi="Arial" w:cs="Arial"/>
                <w:noProof/>
                <w:webHidden/>
                <w:sz w:val="24"/>
                <w:szCs w:val="24"/>
              </w:rPr>
              <w:fldChar w:fldCharType="begin"/>
            </w:r>
            <w:r w:rsidR="00FC0EF3" w:rsidRPr="00FC0EF3">
              <w:rPr>
                <w:rFonts w:ascii="Arial" w:hAnsi="Arial" w:cs="Arial"/>
                <w:noProof/>
                <w:webHidden/>
                <w:sz w:val="24"/>
                <w:szCs w:val="24"/>
              </w:rPr>
              <w:instrText xml:space="preserve"> PAGEREF _Toc97892525 \h </w:instrText>
            </w:r>
            <w:r w:rsidR="00FC0EF3" w:rsidRPr="00FC0EF3">
              <w:rPr>
                <w:rFonts w:ascii="Arial" w:hAnsi="Arial" w:cs="Arial"/>
                <w:noProof/>
                <w:webHidden/>
                <w:sz w:val="24"/>
                <w:szCs w:val="24"/>
              </w:rPr>
            </w:r>
            <w:r w:rsidR="00FC0EF3" w:rsidRPr="00FC0EF3">
              <w:rPr>
                <w:rFonts w:ascii="Arial" w:hAnsi="Arial" w:cs="Arial"/>
                <w:noProof/>
                <w:webHidden/>
                <w:sz w:val="24"/>
                <w:szCs w:val="24"/>
              </w:rPr>
              <w:fldChar w:fldCharType="separate"/>
            </w:r>
            <w:r w:rsidR="00FC0EF3" w:rsidRPr="00FC0EF3">
              <w:rPr>
                <w:rFonts w:ascii="Arial" w:hAnsi="Arial" w:cs="Arial"/>
                <w:noProof/>
                <w:webHidden/>
                <w:sz w:val="24"/>
                <w:szCs w:val="24"/>
              </w:rPr>
              <w:t>15</w:t>
            </w:r>
            <w:r w:rsidR="00FC0EF3" w:rsidRPr="00FC0EF3">
              <w:rPr>
                <w:rFonts w:ascii="Arial" w:hAnsi="Arial" w:cs="Arial"/>
                <w:noProof/>
                <w:webHidden/>
                <w:sz w:val="24"/>
                <w:szCs w:val="24"/>
              </w:rPr>
              <w:fldChar w:fldCharType="end"/>
            </w:r>
          </w:hyperlink>
        </w:p>
        <w:p w14:paraId="042268D7" w14:textId="40DE4092" w:rsidR="00FC0EF3" w:rsidRPr="00FC0EF3" w:rsidRDefault="00A37B25" w:rsidP="00FC0EF3">
          <w:pPr>
            <w:pStyle w:val="TOC2"/>
            <w:spacing w:after="120" w:line="360" w:lineRule="auto"/>
            <w:rPr>
              <w:rFonts w:ascii="Arial" w:eastAsiaTheme="minorEastAsia" w:hAnsi="Arial" w:cs="Arial"/>
              <w:noProof/>
              <w:sz w:val="24"/>
              <w:szCs w:val="24"/>
              <w:lang w:eastAsia="en-AU"/>
            </w:rPr>
          </w:pPr>
          <w:hyperlink w:anchor="_Toc97892526" w:history="1">
            <w:r w:rsidR="00FC0EF3" w:rsidRPr="00FC0EF3">
              <w:rPr>
                <w:rStyle w:val="Hyperlink"/>
                <w:rFonts w:ascii="Arial" w:hAnsi="Arial" w:cs="Arial"/>
                <w:noProof/>
                <w:sz w:val="24"/>
                <w:szCs w:val="24"/>
                <w:lang w:eastAsia="en-AU"/>
              </w:rPr>
              <w:t>4. Lengthy delays in processing mandatory NDIS worker checks</w:t>
            </w:r>
            <w:r w:rsidR="00FC0EF3" w:rsidRPr="00FC0EF3">
              <w:rPr>
                <w:rFonts w:ascii="Arial" w:hAnsi="Arial" w:cs="Arial"/>
                <w:noProof/>
                <w:webHidden/>
                <w:sz w:val="24"/>
                <w:szCs w:val="24"/>
              </w:rPr>
              <w:tab/>
            </w:r>
            <w:r w:rsidR="00FC0EF3" w:rsidRPr="00FC0EF3">
              <w:rPr>
                <w:rFonts w:ascii="Arial" w:hAnsi="Arial" w:cs="Arial"/>
                <w:noProof/>
                <w:webHidden/>
                <w:sz w:val="24"/>
                <w:szCs w:val="24"/>
              </w:rPr>
              <w:fldChar w:fldCharType="begin"/>
            </w:r>
            <w:r w:rsidR="00FC0EF3" w:rsidRPr="00FC0EF3">
              <w:rPr>
                <w:rFonts w:ascii="Arial" w:hAnsi="Arial" w:cs="Arial"/>
                <w:noProof/>
                <w:webHidden/>
                <w:sz w:val="24"/>
                <w:szCs w:val="24"/>
              </w:rPr>
              <w:instrText xml:space="preserve"> PAGEREF _Toc97892526 \h </w:instrText>
            </w:r>
            <w:r w:rsidR="00FC0EF3" w:rsidRPr="00FC0EF3">
              <w:rPr>
                <w:rFonts w:ascii="Arial" w:hAnsi="Arial" w:cs="Arial"/>
                <w:noProof/>
                <w:webHidden/>
                <w:sz w:val="24"/>
                <w:szCs w:val="24"/>
              </w:rPr>
            </w:r>
            <w:r w:rsidR="00FC0EF3" w:rsidRPr="00FC0EF3">
              <w:rPr>
                <w:rFonts w:ascii="Arial" w:hAnsi="Arial" w:cs="Arial"/>
                <w:noProof/>
                <w:webHidden/>
                <w:sz w:val="24"/>
                <w:szCs w:val="24"/>
              </w:rPr>
              <w:fldChar w:fldCharType="separate"/>
            </w:r>
            <w:r w:rsidR="00FC0EF3" w:rsidRPr="00FC0EF3">
              <w:rPr>
                <w:rFonts w:ascii="Arial" w:hAnsi="Arial" w:cs="Arial"/>
                <w:noProof/>
                <w:webHidden/>
                <w:sz w:val="24"/>
                <w:szCs w:val="24"/>
              </w:rPr>
              <w:t>16</w:t>
            </w:r>
            <w:r w:rsidR="00FC0EF3" w:rsidRPr="00FC0EF3">
              <w:rPr>
                <w:rFonts w:ascii="Arial" w:hAnsi="Arial" w:cs="Arial"/>
                <w:noProof/>
                <w:webHidden/>
                <w:sz w:val="24"/>
                <w:szCs w:val="24"/>
              </w:rPr>
              <w:fldChar w:fldCharType="end"/>
            </w:r>
          </w:hyperlink>
        </w:p>
        <w:p w14:paraId="371CA712" w14:textId="3FFACBC9" w:rsidR="00FC0EF3" w:rsidRPr="00FC0EF3" w:rsidRDefault="00A37B25" w:rsidP="00FC0EF3">
          <w:pPr>
            <w:pStyle w:val="TOC2"/>
            <w:spacing w:after="120" w:line="360" w:lineRule="auto"/>
            <w:rPr>
              <w:rFonts w:ascii="Arial" w:eastAsiaTheme="minorEastAsia" w:hAnsi="Arial" w:cs="Arial"/>
              <w:noProof/>
              <w:sz w:val="24"/>
              <w:szCs w:val="24"/>
              <w:lang w:eastAsia="en-AU"/>
            </w:rPr>
          </w:pPr>
          <w:hyperlink w:anchor="_Toc97892527" w:history="1">
            <w:r w:rsidR="00FC0EF3" w:rsidRPr="00FC0EF3">
              <w:rPr>
                <w:rStyle w:val="Hyperlink"/>
                <w:rFonts w:ascii="Arial" w:hAnsi="Arial" w:cs="Arial"/>
                <w:noProof/>
                <w:sz w:val="24"/>
                <w:szCs w:val="24"/>
                <w:lang w:val="en-GB" w:eastAsia="en-AU"/>
              </w:rPr>
              <w:t>5. Inadequate resources for supervision and training</w:t>
            </w:r>
            <w:r w:rsidR="00FC0EF3" w:rsidRPr="00FC0EF3">
              <w:rPr>
                <w:rFonts w:ascii="Arial" w:hAnsi="Arial" w:cs="Arial"/>
                <w:noProof/>
                <w:webHidden/>
                <w:sz w:val="24"/>
                <w:szCs w:val="24"/>
              </w:rPr>
              <w:tab/>
            </w:r>
            <w:r w:rsidR="00FC0EF3" w:rsidRPr="00FC0EF3">
              <w:rPr>
                <w:rFonts w:ascii="Arial" w:hAnsi="Arial" w:cs="Arial"/>
                <w:noProof/>
                <w:webHidden/>
                <w:sz w:val="24"/>
                <w:szCs w:val="24"/>
              </w:rPr>
              <w:fldChar w:fldCharType="begin"/>
            </w:r>
            <w:r w:rsidR="00FC0EF3" w:rsidRPr="00FC0EF3">
              <w:rPr>
                <w:rFonts w:ascii="Arial" w:hAnsi="Arial" w:cs="Arial"/>
                <w:noProof/>
                <w:webHidden/>
                <w:sz w:val="24"/>
                <w:szCs w:val="24"/>
              </w:rPr>
              <w:instrText xml:space="preserve"> PAGEREF _Toc97892527 \h </w:instrText>
            </w:r>
            <w:r w:rsidR="00FC0EF3" w:rsidRPr="00FC0EF3">
              <w:rPr>
                <w:rFonts w:ascii="Arial" w:hAnsi="Arial" w:cs="Arial"/>
                <w:noProof/>
                <w:webHidden/>
                <w:sz w:val="24"/>
                <w:szCs w:val="24"/>
              </w:rPr>
            </w:r>
            <w:r w:rsidR="00FC0EF3" w:rsidRPr="00FC0EF3">
              <w:rPr>
                <w:rFonts w:ascii="Arial" w:hAnsi="Arial" w:cs="Arial"/>
                <w:noProof/>
                <w:webHidden/>
                <w:sz w:val="24"/>
                <w:szCs w:val="24"/>
              </w:rPr>
              <w:fldChar w:fldCharType="separate"/>
            </w:r>
            <w:r w:rsidR="00FC0EF3" w:rsidRPr="00FC0EF3">
              <w:rPr>
                <w:rFonts w:ascii="Arial" w:hAnsi="Arial" w:cs="Arial"/>
                <w:noProof/>
                <w:webHidden/>
                <w:sz w:val="24"/>
                <w:szCs w:val="24"/>
              </w:rPr>
              <w:t>16</w:t>
            </w:r>
            <w:r w:rsidR="00FC0EF3" w:rsidRPr="00FC0EF3">
              <w:rPr>
                <w:rFonts w:ascii="Arial" w:hAnsi="Arial" w:cs="Arial"/>
                <w:noProof/>
                <w:webHidden/>
                <w:sz w:val="24"/>
                <w:szCs w:val="24"/>
              </w:rPr>
              <w:fldChar w:fldCharType="end"/>
            </w:r>
          </w:hyperlink>
        </w:p>
        <w:p w14:paraId="61422265" w14:textId="1AB97B26" w:rsidR="00FC0EF3" w:rsidRPr="00FC0EF3" w:rsidRDefault="00A37B25" w:rsidP="00FC0EF3">
          <w:pPr>
            <w:pStyle w:val="TOC2"/>
            <w:spacing w:after="120" w:line="360" w:lineRule="auto"/>
            <w:rPr>
              <w:rFonts w:ascii="Arial" w:eastAsiaTheme="minorEastAsia" w:hAnsi="Arial" w:cs="Arial"/>
              <w:noProof/>
              <w:sz w:val="24"/>
              <w:szCs w:val="24"/>
              <w:lang w:eastAsia="en-AU"/>
            </w:rPr>
          </w:pPr>
          <w:hyperlink w:anchor="_Toc97892528" w:history="1">
            <w:r w:rsidR="00FC0EF3" w:rsidRPr="00FC0EF3">
              <w:rPr>
                <w:rStyle w:val="Hyperlink"/>
                <w:rFonts w:ascii="Arial" w:hAnsi="Arial" w:cs="Arial"/>
                <w:noProof/>
                <w:sz w:val="24"/>
                <w:szCs w:val="24"/>
                <w:lang w:eastAsia="en-AU"/>
              </w:rPr>
              <w:t>6. Retention, increased mobility of workers and concerns about the ‘Great Resignation’ phenomenon</w:t>
            </w:r>
            <w:r w:rsidR="00FC0EF3" w:rsidRPr="00FC0EF3">
              <w:rPr>
                <w:rFonts w:ascii="Arial" w:hAnsi="Arial" w:cs="Arial"/>
                <w:noProof/>
                <w:webHidden/>
                <w:sz w:val="24"/>
                <w:szCs w:val="24"/>
              </w:rPr>
              <w:tab/>
            </w:r>
            <w:r w:rsidR="00FC0EF3" w:rsidRPr="00FC0EF3">
              <w:rPr>
                <w:rFonts w:ascii="Arial" w:hAnsi="Arial" w:cs="Arial"/>
                <w:noProof/>
                <w:webHidden/>
                <w:sz w:val="24"/>
                <w:szCs w:val="24"/>
              </w:rPr>
              <w:fldChar w:fldCharType="begin"/>
            </w:r>
            <w:r w:rsidR="00FC0EF3" w:rsidRPr="00FC0EF3">
              <w:rPr>
                <w:rFonts w:ascii="Arial" w:hAnsi="Arial" w:cs="Arial"/>
                <w:noProof/>
                <w:webHidden/>
                <w:sz w:val="24"/>
                <w:szCs w:val="24"/>
              </w:rPr>
              <w:instrText xml:space="preserve"> PAGEREF _Toc97892528 \h </w:instrText>
            </w:r>
            <w:r w:rsidR="00FC0EF3" w:rsidRPr="00FC0EF3">
              <w:rPr>
                <w:rFonts w:ascii="Arial" w:hAnsi="Arial" w:cs="Arial"/>
                <w:noProof/>
                <w:webHidden/>
                <w:sz w:val="24"/>
                <w:szCs w:val="24"/>
              </w:rPr>
            </w:r>
            <w:r w:rsidR="00FC0EF3" w:rsidRPr="00FC0EF3">
              <w:rPr>
                <w:rFonts w:ascii="Arial" w:hAnsi="Arial" w:cs="Arial"/>
                <w:noProof/>
                <w:webHidden/>
                <w:sz w:val="24"/>
                <w:szCs w:val="24"/>
              </w:rPr>
              <w:fldChar w:fldCharType="separate"/>
            </w:r>
            <w:r w:rsidR="00FC0EF3" w:rsidRPr="00FC0EF3">
              <w:rPr>
                <w:rFonts w:ascii="Arial" w:hAnsi="Arial" w:cs="Arial"/>
                <w:noProof/>
                <w:webHidden/>
                <w:sz w:val="24"/>
                <w:szCs w:val="24"/>
              </w:rPr>
              <w:t>17</w:t>
            </w:r>
            <w:r w:rsidR="00FC0EF3" w:rsidRPr="00FC0EF3">
              <w:rPr>
                <w:rFonts w:ascii="Arial" w:hAnsi="Arial" w:cs="Arial"/>
                <w:noProof/>
                <w:webHidden/>
                <w:sz w:val="24"/>
                <w:szCs w:val="24"/>
              </w:rPr>
              <w:fldChar w:fldCharType="end"/>
            </w:r>
          </w:hyperlink>
        </w:p>
        <w:p w14:paraId="412E7A1F" w14:textId="62BA7481" w:rsidR="00FC0EF3" w:rsidRPr="00FC0EF3" w:rsidRDefault="00A37B25" w:rsidP="00FC0EF3">
          <w:pPr>
            <w:pStyle w:val="TOC2"/>
            <w:spacing w:after="120" w:line="360" w:lineRule="auto"/>
            <w:rPr>
              <w:rFonts w:ascii="Arial" w:eastAsiaTheme="minorEastAsia" w:hAnsi="Arial" w:cs="Arial"/>
              <w:noProof/>
              <w:sz w:val="24"/>
              <w:szCs w:val="24"/>
              <w:lang w:eastAsia="en-AU"/>
            </w:rPr>
          </w:pPr>
          <w:hyperlink w:anchor="_Toc97892529" w:history="1">
            <w:r w:rsidR="00FC0EF3" w:rsidRPr="00FC0EF3">
              <w:rPr>
                <w:rStyle w:val="Hyperlink"/>
                <w:rFonts w:ascii="Arial" w:hAnsi="Arial" w:cs="Arial"/>
                <w:noProof/>
                <w:sz w:val="24"/>
                <w:szCs w:val="24"/>
                <w:lang w:eastAsia="en-AU"/>
              </w:rPr>
              <w:t>7. Widespread fatigue and mental health concerns for workers at all levels</w:t>
            </w:r>
            <w:r w:rsidR="00FC0EF3" w:rsidRPr="00FC0EF3">
              <w:rPr>
                <w:rFonts w:ascii="Arial" w:hAnsi="Arial" w:cs="Arial"/>
                <w:noProof/>
                <w:webHidden/>
                <w:sz w:val="24"/>
                <w:szCs w:val="24"/>
              </w:rPr>
              <w:tab/>
            </w:r>
            <w:r w:rsidR="00FC0EF3" w:rsidRPr="00FC0EF3">
              <w:rPr>
                <w:rFonts w:ascii="Arial" w:hAnsi="Arial" w:cs="Arial"/>
                <w:noProof/>
                <w:webHidden/>
                <w:sz w:val="24"/>
                <w:szCs w:val="24"/>
              </w:rPr>
              <w:fldChar w:fldCharType="begin"/>
            </w:r>
            <w:r w:rsidR="00FC0EF3" w:rsidRPr="00FC0EF3">
              <w:rPr>
                <w:rFonts w:ascii="Arial" w:hAnsi="Arial" w:cs="Arial"/>
                <w:noProof/>
                <w:webHidden/>
                <w:sz w:val="24"/>
                <w:szCs w:val="24"/>
              </w:rPr>
              <w:instrText xml:space="preserve"> PAGEREF _Toc97892529 \h </w:instrText>
            </w:r>
            <w:r w:rsidR="00FC0EF3" w:rsidRPr="00FC0EF3">
              <w:rPr>
                <w:rFonts w:ascii="Arial" w:hAnsi="Arial" w:cs="Arial"/>
                <w:noProof/>
                <w:webHidden/>
                <w:sz w:val="24"/>
                <w:szCs w:val="24"/>
              </w:rPr>
            </w:r>
            <w:r w:rsidR="00FC0EF3" w:rsidRPr="00FC0EF3">
              <w:rPr>
                <w:rFonts w:ascii="Arial" w:hAnsi="Arial" w:cs="Arial"/>
                <w:noProof/>
                <w:webHidden/>
                <w:sz w:val="24"/>
                <w:szCs w:val="24"/>
              </w:rPr>
              <w:fldChar w:fldCharType="separate"/>
            </w:r>
            <w:r w:rsidR="00FC0EF3" w:rsidRPr="00FC0EF3">
              <w:rPr>
                <w:rFonts w:ascii="Arial" w:hAnsi="Arial" w:cs="Arial"/>
                <w:noProof/>
                <w:webHidden/>
                <w:sz w:val="24"/>
                <w:szCs w:val="24"/>
              </w:rPr>
              <w:t>17</w:t>
            </w:r>
            <w:r w:rsidR="00FC0EF3" w:rsidRPr="00FC0EF3">
              <w:rPr>
                <w:rFonts w:ascii="Arial" w:hAnsi="Arial" w:cs="Arial"/>
                <w:noProof/>
                <w:webHidden/>
                <w:sz w:val="24"/>
                <w:szCs w:val="24"/>
              </w:rPr>
              <w:fldChar w:fldCharType="end"/>
            </w:r>
          </w:hyperlink>
        </w:p>
        <w:p w14:paraId="2F0FD3A6" w14:textId="783B7ABC" w:rsidR="00FC0EF3" w:rsidRPr="00FC0EF3" w:rsidRDefault="00A37B25" w:rsidP="00FC0EF3">
          <w:pPr>
            <w:pStyle w:val="TOC2"/>
            <w:spacing w:after="120" w:line="360" w:lineRule="auto"/>
            <w:rPr>
              <w:rFonts w:ascii="Arial" w:eastAsiaTheme="minorEastAsia" w:hAnsi="Arial" w:cs="Arial"/>
              <w:noProof/>
              <w:sz w:val="24"/>
              <w:szCs w:val="24"/>
              <w:lang w:eastAsia="en-AU"/>
            </w:rPr>
          </w:pPr>
          <w:hyperlink w:anchor="_Toc97892530" w:history="1">
            <w:r w:rsidR="00FC0EF3" w:rsidRPr="00FC0EF3">
              <w:rPr>
                <w:rStyle w:val="Hyperlink"/>
                <w:rFonts w:ascii="Arial" w:hAnsi="Arial" w:cs="Arial"/>
                <w:noProof/>
                <w:sz w:val="24"/>
                <w:szCs w:val="24"/>
                <w:lang w:eastAsia="en-AU"/>
              </w:rPr>
              <w:t>8. The evolving disability market</w:t>
            </w:r>
            <w:r w:rsidR="00FC0EF3" w:rsidRPr="00FC0EF3">
              <w:rPr>
                <w:rFonts w:ascii="Arial" w:hAnsi="Arial" w:cs="Arial"/>
                <w:noProof/>
                <w:webHidden/>
                <w:sz w:val="24"/>
                <w:szCs w:val="24"/>
              </w:rPr>
              <w:tab/>
            </w:r>
            <w:r w:rsidR="00FC0EF3" w:rsidRPr="00FC0EF3">
              <w:rPr>
                <w:rFonts w:ascii="Arial" w:hAnsi="Arial" w:cs="Arial"/>
                <w:noProof/>
                <w:webHidden/>
                <w:sz w:val="24"/>
                <w:szCs w:val="24"/>
              </w:rPr>
              <w:fldChar w:fldCharType="begin"/>
            </w:r>
            <w:r w:rsidR="00FC0EF3" w:rsidRPr="00FC0EF3">
              <w:rPr>
                <w:rFonts w:ascii="Arial" w:hAnsi="Arial" w:cs="Arial"/>
                <w:noProof/>
                <w:webHidden/>
                <w:sz w:val="24"/>
                <w:szCs w:val="24"/>
              </w:rPr>
              <w:instrText xml:space="preserve"> PAGEREF _Toc97892530 \h </w:instrText>
            </w:r>
            <w:r w:rsidR="00FC0EF3" w:rsidRPr="00FC0EF3">
              <w:rPr>
                <w:rFonts w:ascii="Arial" w:hAnsi="Arial" w:cs="Arial"/>
                <w:noProof/>
                <w:webHidden/>
                <w:sz w:val="24"/>
                <w:szCs w:val="24"/>
              </w:rPr>
            </w:r>
            <w:r w:rsidR="00FC0EF3" w:rsidRPr="00FC0EF3">
              <w:rPr>
                <w:rFonts w:ascii="Arial" w:hAnsi="Arial" w:cs="Arial"/>
                <w:noProof/>
                <w:webHidden/>
                <w:sz w:val="24"/>
                <w:szCs w:val="24"/>
              </w:rPr>
              <w:fldChar w:fldCharType="separate"/>
            </w:r>
            <w:r w:rsidR="00FC0EF3" w:rsidRPr="00FC0EF3">
              <w:rPr>
                <w:rFonts w:ascii="Arial" w:hAnsi="Arial" w:cs="Arial"/>
                <w:noProof/>
                <w:webHidden/>
                <w:sz w:val="24"/>
                <w:szCs w:val="24"/>
              </w:rPr>
              <w:t>18</w:t>
            </w:r>
            <w:r w:rsidR="00FC0EF3" w:rsidRPr="00FC0EF3">
              <w:rPr>
                <w:rFonts w:ascii="Arial" w:hAnsi="Arial" w:cs="Arial"/>
                <w:noProof/>
                <w:webHidden/>
                <w:sz w:val="24"/>
                <w:szCs w:val="24"/>
              </w:rPr>
              <w:fldChar w:fldCharType="end"/>
            </w:r>
          </w:hyperlink>
        </w:p>
        <w:p w14:paraId="0D375FB9" w14:textId="7CA54383" w:rsidR="00FC0EF3" w:rsidRPr="00FC0EF3" w:rsidRDefault="00A37B25" w:rsidP="00FC0EF3">
          <w:pPr>
            <w:pStyle w:val="TOC1"/>
            <w:spacing w:before="120" w:after="120" w:line="360" w:lineRule="auto"/>
            <w:rPr>
              <w:rFonts w:eastAsiaTheme="minorEastAsia"/>
              <w:sz w:val="24"/>
              <w:szCs w:val="24"/>
            </w:rPr>
          </w:pPr>
          <w:hyperlink w:anchor="_Toc97892531" w:history="1">
            <w:r w:rsidR="00FC0EF3" w:rsidRPr="00FC0EF3">
              <w:rPr>
                <w:rStyle w:val="Hyperlink"/>
                <w:sz w:val="24"/>
                <w:szCs w:val="24"/>
              </w:rPr>
              <w:t>Framework for service providers to meet COVID-19 workforce challenges in 2022</w:t>
            </w:r>
            <w:r w:rsidR="00FC0EF3" w:rsidRPr="00FC0EF3">
              <w:rPr>
                <w:webHidden/>
                <w:sz w:val="24"/>
                <w:szCs w:val="24"/>
              </w:rPr>
              <w:tab/>
            </w:r>
            <w:r w:rsidR="00FC0EF3" w:rsidRPr="00FC0EF3">
              <w:rPr>
                <w:webHidden/>
                <w:sz w:val="24"/>
                <w:szCs w:val="24"/>
              </w:rPr>
              <w:fldChar w:fldCharType="begin"/>
            </w:r>
            <w:r w:rsidR="00FC0EF3" w:rsidRPr="00FC0EF3">
              <w:rPr>
                <w:webHidden/>
                <w:sz w:val="24"/>
                <w:szCs w:val="24"/>
              </w:rPr>
              <w:instrText xml:space="preserve"> PAGEREF _Toc97892531 \h </w:instrText>
            </w:r>
            <w:r w:rsidR="00FC0EF3" w:rsidRPr="00FC0EF3">
              <w:rPr>
                <w:webHidden/>
                <w:sz w:val="24"/>
                <w:szCs w:val="24"/>
              </w:rPr>
            </w:r>
            <w:r w:rsidR="00FC0EF3" w:rsidRPr="00FC0EF3">
              <w:rPr>
                <w:webHidden/>
                <w:sz w:val="24"/>
                <w:szCs w:val="24"/>
              </w:rPr>
              <w:fldChar w:fldCharType="separate"/>
            </w:r>
            <w:r w:rsidR="00FC0EF3" w:rsidRPr="00FC0EF3">
              <w:rPr>
                <w:webHidden/>
                <w:sz w:val="24"/>
                <w:szCs w:val="24"/>
              </w:rPr>
              <w:t>21</w:t>
            </w:r>
            <w:r w:rsidR="00FC0EF3" w:rsidRPr="00FC0EF3">
              <w:rPr>
                <w:webHidden/>
                <w:sz w:val="24"/>
                <w:szCs w:val="24"/>
              </w:rPr>
              <w:fldChar w:fldCharType="end"/>
            </w:r>
          </w:hyperlink>
        </w:p>
        <w:p w14:paraId="309E099E" w14:textId="205FFC93" w:rsidR="0067114E" w:rsidRPr="00C8187B" w:rsidRDefault="0067114E" w:rsidP="00FC0EF3">
          <w:pPr>
            <w:spacing w:before="120" w:after="120" w:line="360" w:lineRule="auto"/>
          </w:pPr>
          <w:r w:rsidRPr="00FC0EF3">
            <w:rPr>
              <w:rFonts w:ascii="Arial" w:hAnsi="Arial" w:cs="Arial"/>
              <w:noProof/>
              <w:sz w:val="24"/>
              <w:szCs w:val="24"/>
            </w:rPr>
            <w:fldChar w:fldCharType="end"/>
          </w:r>
        </w:p>
      </w:sdtContent>
    </w:sdt>
    <w:p w14:paraId="3052220A" w14:textId="2426C453" w:rsidR="00840A57" w:rsidRPr="000850D3" w:rsidRDefault="008B434E" w:rsidP="00CB6F43">
      <w:pPr>
        <w:spacing w:before="120" w:after="240" w:line="360" w:lineRule="auto"/>
        <w:textAlignment w:val="baseline"/>
        <w:rPr>
          <w:rFonts w:ascii="Arial" w:eastAsia="Times New Roman" w:hAnsi="Arial" w:cs="Arial"/>
          <w:sz w:val="24"/>
          <w:szCs w:val="24"/>
          <w:lang w:eastAsia="en-AU"/>
        </w:rPr>
      </w:pPr>
      <w:r>
        <w:rPr>
          <w:rFonts w:ascii="Arial" w:eastAsia="Times New Roman" w:hAnsi="Arial" w:cs="Arial"/>
          <w:sz w:val="24"/>
          <w:szCs w:val="24"/>
          <w:lang w:eastAsia="en-AU"/>
        </w:rPr>
        <w:br w:type="page"/>
      </w:r>
    </w:p>
    <w:p w14:paraId="75EF6D80" w14:textId="1B5D93E1" w:rsidR="00840A57" w:rsidRPr="002919EB" w:rsidRDefault="00840A57" w:rsidP="005F454C">
      <w:pPr>
        <w:pStyle w:val="Heading1"/>
        <w:spacing w:before="120" w:after="120" w:line="360" w:lineRule="auto"/>
        <w:rPr>
          <w:rFonts w:ascii="Arial" w:eastAsia="Times New Roman" w:hAnsi="Arial" w:cs="Arial"/>
          <w:sz w:val="36"/>
          <w:szCs w:val="36"/>
          <w:lang w:eastAsia="en-AU"/>
        </w:rPr>
      </w:pPr>
      <w:bookmarkStart w:id="0" w:name="_Toc97892515"/>
      <w:r w:rsidRPr="002919EB">
        <w:rPr>
          <w:rFonts w:ascii="Arial" w:eastAsia="Times New Roman" w:hAnsi="Arial" w:cs="Arial"/>
          <w:sz w:val="36"/>
          <w:szCs w:val="36"/>
          <w:lang w:val="en-GB" w:eastAsia="en-AU"/>
        </w:rPr>
        <w:lastRenderedPageBreak/>
        <w:t>Pur</w:t>
      </w:r>
      <w:r w:rsidR="002F6528">
        <w:rPr>
          <w:rFonts w:ascii="Arial" w:eastAsia="Times New Roman" w:hAnsi="Arial" w:cs="Arial"/>
          <w:sz w:val="36"/>
          <w:szCs w:val="36"/>
          <w:lang w:val="en-GB" w:eastAsia="en-AU"/>
        </w:rPr>
        <w:t>po</w:t>
      </w:r>
      <w:r w:rsidR="00E23D91">
        <w:rPr>
          <w:rFonts w:ascii="Arial" w:eastAsia="Times New Roman" w:hAnsi="Arial" w:cs="Arial"/>
          <w:sz w:val="36"/>
          <w:szCs w:val="36"/>
          <w:lang w:val="en-GB" w:eastAsia="en-AU"/>
        </w:rPr>
        <w:t>s</w:t>
      </w:r>
      <w:r w:rsidRPr="002919EB">
        <w:rPr>
          <w:rFonts w:ascii="Arial" w:eastAsia="Times New Roman" w:hAnsi="Arial" w:cs="Arial"/>
          <w:sz w:val="36"/>
          <w:szCs w:val="36"/>
          <w:lang w:val="en-GB" w:eastAsia="en-AU"/>
        </w:rPr>
        <w:t>e</w:t>
      </w:r>
      <w:bookmarkEnd w:id="0"/>
    </w:p>
    <w:p w14:paraId="7D48C7D9" w14:textId="515166E0"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val="en-GB" w:eastAsia="en-AU"/>
        </w:rPr>
        <w:t xml:space="preserve">The purpose of this disability workforce environmental scan is to review the key influences on providers’ ability to recruit, skill and manage the workforce requirements to provide quality disability services and meet their business objectives. This provides a guide for </w:t>
      </w:r>
      <w:r w:rsidRPr="000850D3">
        <w:rPr>
          <w:rFonts w:ascii="Arial" w:eastAsia="Times New Roman" w:hAnsi="Arial" w:cs="Arial"/>
          <w:sz w:val="24"/>
          <w:szCs w:val="24"/>
          <w:lang w:eastAsia="en-AU"/>
        </w:rPr>
        <w:t>National Disability Services</w:t>
      </w:r>
      <w:r w:rsidRPr="000850D3">
        <w:rPr>
          <w:rFonts w:ascii="Arial" w:eastAsia="Times New Roman" w:hAnsi="Arial" w:cs="Arial"/>
          <w:sz w:val="24"/>
          <w:szCs w:val="24"/>
          <w:lang w:val="en-GB" w:eastAsia="en-AU"/>
        </w:rPr>
        <w:t xml:space="preserve"> (NDS) to help address the workforce challenges and develop support priorities for 2022.</w:t>
      </w:r>
    </w:p>
    <w:p w14:paraId="6C27D5E0" w14:textId="3AE48BA6" w:rsidR="00840A57" w:rsidRPr="002919EB" w:rsidRDefault="00840A57" w:rsidP="005F454C">
      <w:pPr>
        <w:pStyle w:val="Heading1"/>
        <w:spacing w:before="120" w:after="120" w:line="360" w:lineRule="auto"/>
        <w:rPr>
          <w:rFonts w:ascii="Arial" w:eastAsia="Times New Roman" w:hAnsi="Arial" w:cs="Arial"/>
          <w:sz w:val="36"/>
          <w:szCs w:val="36"/>
          <w:lang w:eastAsia="en-AU"/>
        </w:rPr>
      </w:pPr>
      <w:bookmarkStart w:id="1" w:name="_Toc97892516"/>
      <w:r w:rsidRPr="002919EB">
        <w:rPr>
          <w:rFonts w:ascii="Arial" w:eastAsia="Times New Roman" w:hAnsi="Arial" w:cs="Arial"/>
          <w:sz w:val="36"/>
          <w:szCs w:val="36"/>
          <w:lang w:val="en-GB" w:eastAsia="en-AU"/>
        </w:rPr>
        <w:t>Backgro</w:t>
      </w:r>
      <w:r w:rsidRPr="00826137">
        <w:rPr>
          <w:rFonts w:ascii="Arial" w:eastAsia="Times New Roman" w:hAnsi="Arial" w:cs="Arial"/>
          <w:sz w:val="36"/>
          <w:szCs w:val="36"/>
          <w:lang w:val="en-GB" w:eastAsia="en-AU"/>
        </w:rPr>
        <w:t>und</w:t>
      </w:r>
      <w:bookmarkEnd w:id="1"/>
    </w:p>
    <w:p w14:paraId="4F44F0EE" w14:textId="05E23A38"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val="en-GB" w:eastAsia="en-AU"/>
        </w:rPr>
        <w:t xml:space="preserve">In late 2021 NDS commissioned consultants Purpose at Work to produce a workforce report to inform work on </w:t>
      </w:r>
      <w:r w:rsidRPr="000850D3">
        <w:rPr>
          <w:rFonts w:ascii="Arial" w:eastAsia="Times New Roman" w:hAnsi="Arial" w:cs="Arial"/>
          <w:sz w:val="24"/>
          <w:szCs w:val="24"/>
          <w:lang w:eastAsia="en-AU"/>
        </w:rPr>
        <w:t xml:space="preserve">supporting providers to navigate the workforce needs and impacts of </w:t>
      </w:r>
      <w:r w:rsidR="00E23D91">
        <w:rPr>
          <w:rFonts w:ascii="Arial" w:eastAsia="Times New Roman" w:hAnsi="Arial" w:cs="Arial"/>
          <w:sz w:val="24"/>
          <w:szCs w:val="24"/>
          <w:lang w:eastAsia="en-AU"/>
        </w:rPr>
        <w:t>COVID</w:t>
      </w:r>
      <w:r w:rsidR="009E302E">
        <w:rPr>
          <w:rFonts w:ascii="Arial" w:eastAsia="Times New Roman" w:hAnsi="Arial" w:cs="Arial"/>
          <w:sz w:val="24"/>
          <w:szCs w:val="24"/>
          <w:lang w:eastAsia="en-AU"/>
        </w:rPr>
        <w:t>-1</w:t>
      </w:r>
      <w:r w:rsidRPr="000850D3">
        <w:rPr>
          <w:rFonts w:ascii="Arial" w:eastAsia="Times New Roman" w:hAnsi="Arial" w:cs="Arial"/>
          <w:sz w:val="24"/>
          <w:szCs w:val="24"/>
          <w:lang w:eastAsia="en-AU"/>
        </w:rPr>
        <w:t>9.</w:t>
      </w:r>
      <w:r w:rsidRPr="000850D3">
        <w:rPr>
          <w:rFonts w:ascii="Arial" w:eastAsia="Times New Roman" w:hAnsi="Arial" w:cs="Arial"/>
          <w:sz w:val="24"/>
          <w:szCs w:val="24"/>
          <w:lang w:val="en-GB" w:eastAsia="en-AU"/>
        </w:rPr>
        <w:t xml:space="preserve"> Most workforce issues identified in this paper </w:t>
      </w:r>
      <w:hyperlink r:id="rId8" w:tgtFrame="_blank" w:history="1">
        <w:r w:rsidRPr="002919EB">
          <w:rPr>
            <w:rFonts w:ascii="Arial" w:eastAsia="Times New Roman" w:hAnsi="Arial" w:cs="Arial"/>
            <w:color w:val="0563C1"/>
            <w:sz w:val="24"/>
            <w:szCs w:val="24"/>
            <w:u w:val="single"/>
            <w:lang w:val="en-GB" w:eastAsia="en-AU"/>
          </w:rPr>
          <w:t>Workforce support to the disability sector in response to Covid-19</w:t>
        </w:r>
      </w:hyperlink>
      <w:r w:rsidRPr="002919EB">
        <w:rPr>
          <w:rFonts w:ascii="Arial" w:eastAsia="Times New Roman" w:hAnsi="Arial" w:cs="Arial"/>
          <w:sz w:val="24"/>
          <w:szCs w:val="24"/>
          <w:lang w:val="en-GB" w:eastAsia="en-AU"/>
        </w:rPr>
        <w:t>,</w:t>
      </w:r>
      <w:r w:rsidRPr="000850D3">
        <w:rPr>
          <w:rFonts w:ascii="Arial" w:eastAsia="Times New Roman" w:hAnsi="Arial" w:cs="Arial"/>
          <w:sz w:val="24"/>
          <w:szCs w:val="24"/>
          <w:lang w:val="en-GB" w:eastAsia="en-AU"/>
        </w:rPr>
        <w:t xml:space="preserve"> are still impacting the sector.</w:t>
      </w:r>
      <w:r w:rsidRPr="000850D3">
        <w:rPr>
          <w:rFonts w:ascii="Arial" w:eastAsia="Times New Roman" w:hAnsi="Arial" w:cs="Arial"/>
          <w:sz w:val="24"/>
          <w:szCs w:val="24"/>
          <w:lang w:eastAsia="en-AU"/>
        </w:rPr>
        <w:t xml:space="preserve"> This report clarified the complexity around disability workforce. It identified new, exacerbated, hindering, and helping workforce impacts of COVID-19. This analysis underpinned recommended actions summarised in the following table.</w:t>
      </w:r>
    </w:p>
    <w:p w14:paraId="22DBAC5C" w14:textId="6D7F7599" w:rsidR="00840A57" w:rsidRPr="00F46826" w:rsidRDefault="00840A57" w:rsidP="005F454C">
      <w:pPr>
        <w:pStyle w:val="Heading2"/>
        <w:spacing w:before="120" w:after="120" w:line="360" w:lineRule="auto"/>
        <w:rPr>
          <w:rFonts w:ascii="Arial" w:eastAsia="Times New Roman" w:hAnsi="Arial" w:cs="Arial"/>
          <w:color w:val="1F4E79" w:themeColor="accent5" w:themeShade="80"/>
          <w:sz w:val="28"/>
          <w:szCs w:val="28"/>
          <w:lang w:eastAsia="en-AU"/>
        </w:rPr>
      </w:pPr>
      <w:bookmarkStart w:id="2" w:name="_Toc97892517"/>
      <w:r w:rsidRPr="00F46826">
        <w:rPr>
          <w:rFonts w:ascii="Arial" w:eastAsia="Times New Roman" w:hAnsi="Arial" w:cs="Arial"/>
          <w:color w:val="1F4E79" w:themeColor="accent5" w:themeShade="80"/>
          <w:sz w:val="28"/>
          <w:szCs w:val="28"/>
          <w:lang w:eastAsia="en-AU"/>
        </w:rPr>
        <w:t xml:space="preserve">Framework for service providers to meet </w:t>
      </w:r>
      <w:r w:rsidR="009E302E">
        <w:rPr>
          <w:rFonts w:ascii="Arial" w:eastAsia="Times New Roman" w:hAnsi="Arial" w:cs="Arial"/>
          <w:color w:val="1F4E79" w:themeColor="accent5" w:themeShade="80"/>
          <w:sz w:val="28"/>
          <w:szCs w:val="28"/>
          <w:lang w:eastAsia="en-AU"/>
        </w:rPr>
        <w:t>COVID</w:t>
      </w:r>
      <w:r w:rsidRPr="00F46826">
        <w:rPr>
          <w:rFonts w:ascii="Arial" w:eastAsia="Times New Roman" w:hAnsi="Arial" w:cs="Arial"/>
          <w:color w:val="1F4E79" w:themeColor="accent5" w:themeShade="80"/>
          <w:sz w:val="28"/>
          <w:szCs w:val="28"/>
          <w:lang w:eastAsia="en-AU"/>
        </w:rPr>
        <w:t>-19 workforce challenges in 2021</w:t>
      </w:r>
      <w:bookmarkEnd w:id="2"/>
    </w:p>
    <w:p w14:paraId="5EAC6FF6" w14:textId="1FDB008A" w:rsidR="139B6674" w:rsidRPr="00B440C4" w:rsidRDefault="139B6674" w:rsidP="005F454C">
      <w:pPr>
        <w:spacing w:before="120" w:after="120" w:line="360" w:lineRule="auto"/>
        <w:rPr>
          <w:rFonts w:ascii="Arial" w:hAnsi="Arial" w:cs="Arial"/>
          <w:b/>
          <w:bCs/>
          <w:sz w:val="24"/>
          <w:szCs w:val="24"/>
          <w:lang w:val="en-GB" w:eastAsia="en-AU"/>
        </w:rPr>
      </w:pPr>
      <w:r w:rsidRPr="00B440C4">
        <w:rPr>
          <w:rFonts w:ascii="Arial" w:hAnsi="Arial" w:cs="Arial"/>
          <w:b/>
          <w:bCs/>
          <w:sz w:val="24"/>
          <w:szCs w:val="24"/>
          <w:lang w:val="en-GB" w:eastAsia="en-AU"/>
        </w:rPr>
        <w:t>Supply</w:t>
      </w:r>
    </w:p>
    <w:p w14:paraId="0DBE5422" w14:textId="6DA83367" w:rsidR="00B34A72" w:rsidRDefault="00840A57" w:rsidP="005F454C">
      <w:pPr>
        <w:pStyle w:val="ListParagraph"/>
        <w:numPr>
          <w:ilvl w:val="0"/>
          <w:numId w:val="7"/>
        </w:numPr>
        <w:spacing w:before="120" w:after="120" w:line="360" w:lineRule="auto"/>
        <w:ind w:left="426" w:hanging="426"/>
        <w:rPr>
          <w:rFonts w:ascii="Arial" w:eastAsia="MS Mincho" w:hAnsi="Arial" w:cs="Arial"/>
          <w:sz w:val="24"/>
          <w:szCs w:val="24"/>
          <w:lang w:eastAsia="en-AU"/>
        </w:rPr>
      </w:pPr>
      <w:r w:rsidRPr="00B34A72">
        <w:rPr>
          <w:rFonts w:ascii="Arial" w:eastAsia="MS Mincho" w:hAnsi="Arial" w:cs="Arial"/>
          <w:sz w:val="24"/>
          <w:szCs w:val="24"/>
          <w:lang w:eastAsia="en-AU"/>
        </w:rPr>
        <w:t>Mapping what other employers are doing and foster collaboration</w:t>
      </w:r>
    </w:p>
    <w:p w14:paraId="71153545" w14:textId="3D93E440" w:rsidR="00B34A72" w:rsidRDefault="00840A57" w:rsidP="005F454C">
      <w:pPr>
        <w:pStyle w:val="ListParagraph"/>
        <w:numPr>
          <w:ilvl w:val="0"/>
          <w:numId w:val="7"/>
        </w:numPr>
        <w:spacing w:before="120" w:after="120" w:line="360" w:lineRule="auto"/>
        <w:ind w:left="426" w:hanging="426"/>
        <w:rPr>
          <w:rFonts w:ascii="Arial" w:eastAsia="MS Mincho" w:hAnsi="Arial" w:cs="Arial"/>
          <w:sz w:val="24"/>
          <w:szCs w:val="24"/>
          <w:lang w:eastAsia="en-AU"/>
        </w:rPr>
      </w:pPr>
      <w:r w:rsidRPr="00B34A72">
        <w:rPr>
          <w:rFonts w:ascii="Arial" w:eastAsia="MS Mincho" w:hAnsi="Arial" w:cs="Arial"/>
          <w:sz w:val="24"/>
          <w:szCs w:val="24"/>
          <w:lang w:eastAsia="en-AU"/>
        </w:rPr>
        <w:t>Redeployment of staff</w:t>
      </w:r>
    </w:p>
    <w:p w14:paraId="0358A4C0" w14:textId="5EB414EE" w:rsidR="00B34A72" w:rsidRDefault="00840A57" w:rsidP="005F454C">
      <w:pPr>
        <w:pStyle w:val="ListParagraph"/>
        <w:numPr>
          <w:ilvl w:val="0"/>
          <w:numId w:val="7"/>
        </w:numPr>
        <w:spacing w:before="120" w:after="120" w:line="360" w:lineRule="auto"/>
        <w:ind w:left="426" w:hanging="426"/>
        <w:rPr>
          <w:rFonts w:ascii="Arial" w:eastAsia="MS Mincho" w:hAnsi="Arial" w:cs="Arial"/>
          <w:sz w:val="24"/>
          <w:szCs w:val="24"/>
          <w:lang w:eastAsia="en-AU"/>
        </w:rPr>
      </w:pPr>
      <w:r w:rsidRPr="00B34A72">
        <w:rPr>
          <w:rFonts w:ascii="Arial" w:eastAsia="MS Mincho" w:hAnsi="Arial" w:cs="Arial"/>
          <w:sz w:val="24"/>
          <w:szCs w:val="24"/>
          <w:lang w:eastAsia="en-AU"/>
        </w:rPr>
        <w:t>Rapid response teams</w:t>
      </w:r>
    </w:p>
    <w:p w14:paraId="76C8DDB2" w14:textId="363D09F7" w:rsidR="00B34A72" w:rsidRDefault="00840A57" w:rsidP="005F454C">
      <w:pPr>
        <w:pStyle w:val="ListParagraph"/>
        <w:numPr>
          <w:ilvl w:val="0"/>
          <w:numId w:val="7"/>
        </w:numPr>
        <w:spacing w:before="120" w:after="120" w:line="360" w:lineRule="auto"/>
        <w:ind w:left="426" w:hanging="426"/>
        <w:rPr>
          <w:rFonts w:ascii="Arial" w:eastAsia="MS Mincho" w:hAnsi="Arial" w:cs="Arial"/>
          <w:sz w:val="24"/>
          <w:szCs w:val="24"/>
          <w:lang w:eastAsia="en-AU"/>
        </w:rPr>
      </w:pPr>
      <w:r w:rsidRPr="00B34A72">
        <w:rPr>
          <w:rFonts w:ascii="Arial" w:eastAsia="MS Mincho" w:hAnsi="Arial" w:cs="Arial"/>
          <w:sz w:val="24"/>
          <w:szCs w:val="24"/>
          <w:lang w:eastAsia="en-AU"/>
        </w:rPr>
        <w:t>Recruiting ahead of shortages if possible</w:t>
      </w:r>
    </w:p>
    <w:p w14:paraId="0F3F231E" w14:textId="43D3FA7B" w:rsidR="00840A57" w:rsidRPr="00B34A72" w:rsidRDefault="00840A57" w:rsidP="005F454C">
      <w:pPr>
        <w:pStyle w:val="ListParagraph"/>
        <w:numPr>
          <w:ilvl w:val="0"/>
          <w:numId w:val="7"/>
        </w:numPr>
        <w:spacing w:before="120" w:after="120" w:line="360" w:lineRule="auto"/>
        <w:ind w:left="426" w:hanging="426"/>
        <w:rPr>
          <w:rFonts w:ascii="Arial" w:eastAsia="MS Mincho" w:hAnsi="Arial" w:cs="Arial"/>
          <w:sz w:val="24"/>
          <w:szCs w:val="24"/>
          <w:lang w:eastAsia="en-AU"/>
        </w:rPr>
      </w:pPr>
      <w:r w:rsidRPr="00B34A72">
        <w:rPr>
          <w:rFonts w:ascii="Arial" w:eastAsia="MS Mincho" w:hAnsi="Arial" w:cs="Arial"/>
          <w:sz w:val="24"/>
          <w:szCs w:val="24"/>
          <w:lang w:eastAsia="en-AU"/>
        </w:rPr>
        <w:t>Staggering shifts</w:t>
      </w:r>
    </w:p>
    <w:p w14:paraId="1880AB59" w14:textId="4BC68715" w:rsidR="139B6674" w:rsidRPr="00B440C4" w:rsidRDefault="139B6674" w:rsidP="005F454C">
      <w:pPr>
        <w:spacing w:before="120" w:after="120" w:line="360" w:lineRule="auto"/>
        <w:rPr>
          <w:rFonts w:ascii="Arial" w:hAnsi="Arial" w:cs="Arial"/>
          <w:b/>
          <w:bCs/>
          <w:sz w:val="24"/>
          <w:szCs w:val="24"/>
          <w:lang w:val="en-GB" w:eastAsia="en-AU"/>
        </w:rPr>
      </w:pPr>
      <w:r w:rsidRPr="00B440C4">
        <w:rPr>
          <w:rFonts w:ascii="Arial" w:hAnsi="Arial" w:cs="Arial"/>
          <w:b/>
          <w:bCs/>
          <w:sz w:val="24"/>
          <w:szCs w:val="24"/>
          <w:lang w:val="en-GB" w:eastAsia="en-AU"/>
        </w:rPr>
        <w:t>Skilling</w:t>
      </w:r>
    </w:p>
    <w:p w14:paraId="1019E0FE" w14:textId="678A6866" w:rsidR="00241CCF" w:rsidRDefault="00840A57" w:rsidP="005F454C">
      <w:pPr>
        <w:pStyle w:val="ListParagraph"/>
        <w:numPr>
          <w:ilvl w:val="0"/>
          <w:numId w:val="8"/>
        </w:numPr>
        <w:spacing w:before="120" w:after="120" w:line="360" w:lineRule="auto"/>
        <w:ind w:left="426" w:hanging="426"/>
        <w:rPr>
          <w:rFonts w:ascii="Arial" w:eastAsia="MS Mincho" w:hAnsi="Arial" w:cs="Arial"/>
          <w:sz w:val="24"/>
          <w:szCs w:val="24"/>
          <w:lang w:eastAsia="en-AU"/>
        </w:rPr>
      </w:pPr>
      <w:r w:rsidRPr="009B369C">
        <w:rPr>
          <w:rFonts w:ascii="Arial" w:eastAsia="MS Mincho" w:hAnsi="Arial" w:cs="Arial"/>
          <w:sz w:val="24"/>
          <w:szCs w:val="24"/>
          <w:lang w:eastAsia="en-AU"/>
        </w:rPr>
        <w:t>Train and coach staff in infection control</w:t>
      </w:r>
    </w:p>
    <w:p w14:paraId="57D97E8B" w14:textId="4BD939C7" w:rsidR="00840A57" w:rsidRPr="00241CCF" w:rsidRDefault="00840A57" w:rsidP="005F454C">
      <w:pPr>
        <w:pStyle w:val="ListParagraph"/>
        <w:numPr>
          <w:ilvl w:val="0"/>
          <w:numId w:val="8"/>
        </w:numPr>
        <w:spacing w:before="120" w:after="120" w:line="360" w:lineRule="auto"/>
        <w:ind w:left="426" w:hanging="426"/>
        <w:rPr>
          <w:rFonts w:ascii="Arial" w:eastAsia="MS Mincho" w:hAnsi="Arial" w:cs="Arial"/>
          <w:sz w:val="24"/>
          <w:szCs w:val="24"/>
          <w:lang w:eastAsia="en-AU"/>
        </w:rPr>
      </w:pPr>
      <w:r w:rsidRPr="00241CCF">
        <w:rPr>
          <w:rFonts w:ascii="Arial" w:eastAsia="MS Mincho" w:hAnsi="Arial" w:cs="Arial"/>
          <w:sz w:val="24"/>
          <w:szCs w:val="24"/>
          <w:lang w:eastAsia="en-AU"/>
        </w:rPr>
        <w:t>Upskill the workforce</w:t>
      </w:r>
    </w:p>
    <w:p w14:paraId="7276EF4F" w14:textId="03301F52" w:rsidR="139B6674" w:rsidRPr="00B440C4" w:rsidRDefault="139B6674" w:rsidP="005F454C">
      <w:pPr>
        <w:spacing w:before="120" w:after="120" w:line="360" w:lineRule="auto"/>
        <w:rPr>
          <w:rFonts w:ascii="Arial" w:hAnsi="Arial" w:cs="Arial"/>
          <w:b/>
          <w:bCs/>
          <w:sz w:val="24"/>
          <w:szCs w:val="24"/>
          <w:lang w:val="en-GB" w:eastAsia="en-AU"/>
        </w:rPr>
      </w:pPr>
      <w:r w:rsidRPr="00B440C4">
        <w:rPr>
          <w:rFonts w:ascii="Arial" w:hAnsi="Arial" w:cs="Arial"/>
          <w:b/>
          <w:bCs/>
          <w:sz w:val="24"/>
          <w:szCs w:val="24"/>
          <w:lang w:val="en-GB" w:eastAsia="en-AU"/>
        </w:rPr>
        <w:t>Creating and enabling workplace</w:t>
      </w:r>
    </w:p>
    <w:p w14:paraId="14DF6E05" w14:textId="77777777" w:rsidR="00107126" w:rsidRDefault="00840A57" w:rsidP="005F454C">
      <w:pPr>
        <w:pStyle w:val="ListParagraph"/>
        <w:numPr>
          <w:ilvl w:val="0"/>
          <w:numId w:val="9"/>
        </w:numPr>
        <w:spacing w:before="120" w:after="120" w:line="360" w:lineRule="auto"/>
        <w:ind w:left="426" w:hanging="426"/>
        <w:rPr>
          <w:rFonts w:ascii="Arial" w:eastAsia="MS Mincho" w:hAnsi="Arial" w:cs="Arial"/>
          <w:sz w:val="24"/>
          <w:szCs w:val="24"/>
          <w:lang w:eastAsia="en-AU"/>
        </w:rPr>
      </w:pPr>
      <w:r w:rsidRPr="00107126">
        <w:rPr>
          <w:rFonts w:ascii="Arial" w:eastAsia="MS Mincho" w:hAnsi="Arial" w:cs="Arial"/>
          <w:sz w:val="24"/>
          <w:szCs w:val="24"/>
          <w:lang w:eastAsia="en-AU"/>
        </w:rPr>
        <w:t>Embrace and speed up implementation of new technologies</w:t>
      </w:r>
    </w:p>
    <w:p w14:paraId="082A223A" w14:textId="092DBCED" w:rsidR="00107126" w:rsidRDefault="00840A57" w:rsidP="005F454C">
      <w:pPr>
        <w:pStyle w:val="ListParagraph"/>
        <w:numPr>
          <w:ilvl w:val="0"/>
          <w:numId w:val="9"/>
        </w:numPr>
        <w:spacing w:before="120" w:after="120" w:line="360" w:lineRule="auto"/>
        <w:ind w:left="426" w:hanging="426"/>
        <w:rPr>
          <w:rFonts w:ascii="Arial" w:eastAsia="MS Mincho" w:hAnsi="Arial" w:cs="Arial"/>
          <w:sz w:val="24"/>
          <w:szCs w:val="24"/>
          <w:lang w:eastAsia="en-AU"/>
        </w:rPr>
      </w:pPr>
      <w:r w:rsidRPr="00107126">
        <w:rPr>
          <w:rFonts w:ascii="Arial" w:eastAsia="MS Mincho" w:hAnsi="Arial" w:cs="Arial"/>
          <w:sz w:val="24"/>
          <w:szCs w:val="24"/>
          <w:lang w:eastAsia="en-AU"/>
        </w:rPr>
        <w:t xml:space="preserve">Build </w:t>
      </w:r>
      <w:r w:rsidR="009E302E">
        <w:rPr>
          <w:rFonts w:ascii="Arial" w:eastAsia="MS Mincho" w:hAnsi="Arial" w:cs="Arial"/>
          <w:sz w:val="24"/>
          <w:szCs w:val="24"/>
          <w:lang w:eastAsia="en-AU"/>
        </w:rPr>
        <w:t>COVID-19</w:t>
      </w:r>
      <w:r w:rsidRPr="00107126">
        <w:rPr>
          <w:rFonts w:ascii="Arial" w:eastAsia="MS Mincho" w:hAnsi="Arial" w:cs="Arial"/>
          <w:sz w:val="24"/>
          <w:szCs w:val="24"/>
          <w:lang w:eastAsia="en-AU"/>
        </w:rPr>
        <w:t xml:space="preserve"> response plan into existing emergency plans</w:t>
      </w:r>
    </w:p>
    <w:p w14:paraId="41052AE6" w14:textId="77777777" w:rsidR="00107126" w:rsidRDefault="00840A57" w:rsidP="005F454C">
      <w:pPr>
        <w:pStyle w:val="ListParagraph"/>
        <w:numPr>
          <w:ilvl w:val="0"/>
          <w:numId w:val="9"/>
        </w:numPr>
        <w:spacing w:before="120" w:after="120" w:line="360" w:lineRule="auto"/>
        <w:ind w:left="426" w:hanging="426"/>
        <w:rPr>
          <w:rFonts w:ascii="Arial" w:eastAsia="MS Mincho" w:hAnsi="Arial" w:cs="Arial"/>
          <w:sz w:val="24"/>
          <w:szCs w:val="24"/>
          <w:lang w:eastAsia="en-AU"/>
        </w:rPr>
      </w:pPr>
      <w:r w:rsidRPr="00107126">
        <w:rPr>
          <w:rFonts w:ascii="Arial" w:eastAsia="MS Mincho" w:hAnsi="Arial" w:cs="Arial"/>
          <w:sz w:val="24"/>
          <w:szCs w:val="24"/>
          <w:lang w:eastAsia="en-AU"/>
        </w:rPr>
        <w:t>Scenario planning with upfront teams</w:t>
      </w:r>
    </w:p>
    <w:p w14:paraId="1055F3D6" w14:textId="7E4B914B" w:rsidR="00840A57" w:rsidRPr="00107126" w:rsidRDefault="00840A57" w:rsidP="005F454C">
      <w:pPr>
        <w:pStyle w:val="ListParagraph"/>
        <w:numPr>
          <w:ilvl w:val="0"/>
          <w:numId w:val="9"/>
        </w:numPr>
        <w:spacing w:before="120" w:after="120" w:line="360" w:lineRule="auto"/>
        <w:ind w:left="426" w:hanging="426"/>
        <w:rPr>
          <w:rFonts w:ascii="Arial" w:eastAsia="MS Mincho" w:hAnsi="Arial" w:cs="Arial"/>
          <w:sz w:val="24"/>
          <w:szCs w:val="24"/>
          <w:lang w:eastAsia="en-AU"/>
        </w:rPr>
      </w:pPr>
      <w:r w:rsidRPr="00107126">
        <w:rPr>
          <w:rFonts w:ascii="Arial" w:eastAsia="MS Mincho" w:hAnsi="Arial" w:cs="Arial"/>
          <w:sz w:val="24"/>
          <w:szCs w:val="24"/>
          <w:lang w:eastAsia="en-AU"/>
        </w:rPr>
        <w:lastRenderedPageBreak/>
        <w:t>Additional wellbeing support</w:t>
      </w:r>
    </w:p>
    <w:p w14:paraId="11D08DD7" w14:textId="42471A5F"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val="en-GB" w:eastAsia="en-AU"/>
        </w:rPr>
        <w:t>The report provided recommendations about how NDS could support service providers to manage their workforce issues arising in the COVID-19 context. Subsequently relevant activities were delivered as part of the Safer and Stronger Project</w:t>
      </w:r>
      <w:r w:rsidRPr="000850D3">
        <w:rPr>
          <w:rFonts w:ascii="Arial" w:eastAsia="Times New Roman" w:hAnsi="Arial" w:cs="Arial"/>
          <w:sz w:val="24"/>
          <w:szCs w:val="24"/>
          <w:vertAlign w:val="superscript"/>
          <w:lang w:val="en-GB" w:eastAsia="en-AU"/>
        </w:rPr>
        <w:t>1</w:t>
      </w:r>
      <w:r w:rsidRPr="000850D3">
        <w:rPr>
          <w:rFonts w:ascii="Arial" w:eastAsia="Times New Roman" w:hAnsi="Arial" w:cs="Arial"/>
          <w:sz w:val="24"/>
          <w:szCs w:val="24"/>
          <w:lang w:val="en-GB" w:eastAsia="en-AU"/>
        </w:rPr>
        <w:t xml:space="preserve"> funded by the Victorian Department of Families, Fairness and Housing.  Activities included</w:t>
      </w:r>
    </w:p>
    <w:p w14:paraId="7680806F" w14:textId="77777777" w:rsidR="000B48D8" w:rsidRPr="000B48D8" w:rsidRDefault="00840A57" w:rsidP="005F454C">
      <w:pPr>
        <w:pStyle w:val="ListParagraph"/>
        <w:numPr>
          <w:ilvl w:val="0"/>
          <w:numId w:val="1"/>
        </w:numPr>
        <w:spacing w:before="120" w:after="120" w:line="360" w:lineRule="auto"/>
        <w:ind w:left="426" w:hanging="426"/>
        <w:textAlignment w:val="baseline"/>
        <w:rPr>
          <w:rFonts w:ascii="Arial" w:eastAsia="MS Mincho" w:hAnsi="Arial" w:cs="Arial"/>
          <w:sz w:val="24"/>
          <w:szCs w:val="24"/>
          <w:lang w:eastAsia="en-AU"/>
        </w:rPr>
      </w:pPr>
      <w:r w:rsidRPr="000B48D8">
        <w:rPr>
          <w:rFonts w:ascii="Arial" w:eastAsia="MS Mincho" w:hAnsi="Arial" w:cs="Arial"/>
          <w:sz w:val="24"/>
          <w:szCs w:val="24"/>
          <w:lang w:val="en-GB" w:eastAsia="en-AU"/>
        </w:rPr>
        <w:t>Regional coordinated sector planning</w:t>
      </w:r>
    </w:p>
    <w:p w14:paraId="39C0BDC2" w14:textId="77777777" w:rsidR="000B48D8" w:rsidRPr="000B48D8" w:rsidRDefault="00840A57" w:rsidP="005F454C">
      <w:pPr>
        <w:pStyle w:val="ListParagraph"/>
        <w:numPr>
          <w:ilvl w:val="0"/>
          <w:numId w:val="1"/>
        </w:numPr>
        <w:spacing w:before="120" w:after="120" w:line="360" w:lineRule="auto"/>
        <w:ind w:left="426" w:hanging="426"/>
        <w:textAlignment w:val="baseline"/>
        <w:rPr>
          <w:rFonts w:ascii="Arial" w:eastAsia="MS Mincho" w:hAnsi="Arial" w:cs="Arial"/>
          <w:sz w:val="24"/>
          <w:szCs w:val="24"/>
          <w:lang w:eastAsia="en-AU"/>
        </w:rPr>
      </w:pPr>
      <w:r w:rsidRPr="000B48D8">
        <w:rPr>
          <w:rFonts w:ascii="Arial" w:eastAsia="MS Mincho" w:hAnsi="Arial" w:cs="Arial"/>
          <w:sz w:val="24"/>
          <w:szCs w:val="24"/>
          <w:lang w:val="en-GB" w:eastAsia="en-AU"/>
        </w:rPr>
        <w:t>Supervision/Rostering expert forum</w:t>
      </w:r>
    </w:p>
    <w:p w14:paraId="30B01860" w14:textId="77777777" w:rsidR="000B48D8" w:rsidRDefault="00840A57" w:rsidP="005F454C">
      <w:pPr>
        <w:pStyle w:val="ListParagraph"/>
        <w:numPr>
          <w:ilvl w:val="0"/>
          <w:numId w:val="1"/>
        </w:numPr>
        <w:spacing w:before="120" w:after="120" w:line="360" w:lineRule="auto"/>
        <w:ind w:left="426" w:hanging="426"/>
        <w:textAlignment w:val="baseline"/>
        <w:rPr>
          <w:rFonts w:ascii="Arial" w:eastAsia="MS Mincho" w:hAnsi="Arial" w:cs="Arial"/>
          <w:sz w:val="24"/>
          <w:szCs w:val="24"/>
          <w:lang w:eastAsia="en-AU"/>
        </w:rPr>
      </w:pPr>
      <w:r w:rsidRPr="000B48D8">
        <w:rPr>
          <w:rFonts w:ascii="Arial" w:eastAsia="MS Mincho" w:hAnsi="Arial" w:cs="Arial"/>
          <w:sz w:val="24"/>
          <w:szCs w:val="24"/>
          <w:lang w:eastAsia="en-AU"/>
        </w:rPr>
        <w:t>Maximise government support</w:t>
      </w:r>
    </w:p>
    <w:p w14:paraId="3367D621" w14:textId="77777777" w:rsidR="000B48D8" w:rsidRDefault="00840A57" w:rsidP="005F454C">
      <w:pPr>
        <w:pStyle w:val="ListParagraph"/>
        <w:numPr>
          <w:ilvl w:val="0"/>
          <w:numId w:val="1"/>
        </w:numPr>
        <w:spacing w:before="120" w:after="120" w:line="360" w:lineRule="auto"/>
        <w:ind w:left="426" w:hanging="426"/>
        <w:textAlignment w:val="baseline"/>
        <w:rPr>
          <w:rFonts w:ascii="Arial" w:eastAsia="MS Mincho" w:hAnsi="Arial" w:cs="Arial"/>
          <w:sz w:val="24"/>
          <w:szCs w:val="24"/>
          <w:lang w:eastAsia="en-AU"/>
        </w:rPr>
      </w:pPr>
      <w:r w:rsidRPr="000B48D8">
        <w:rPr>
          <w:rFonts w:ascii="Arial" w:eastAsia="MS Mincho" w:hAnsi="Arial" w:cs="Arial"/>
          <w:sz w:val="24"/>
          <w:szCs w:val="24"/>
          <w:lang w:eastAsia="en-AU"/>
        </w:rPr>
        <w:t>Plain English resources</w:t>
      </w:r>
    </w:p>
    <w:p w14:paraId="1A4CEBBC" w14:textId="1887F8FE" w:rsidR="00840A57" w:rsidRPr="000B48D8" w:rsidRDefault="00840A57" w:rsidP="005F454C">
      <w:pPr>
        <w:pStyle w:val="ListParagraph"/>
        <w:numPr>
          <w:ilvl w:val="0"/>
          <w:numId w:val="1"/>
        </w:numPr>
        <w:spacing w:before="120" w:after="120" w:line="360" w:lineRule="auto"/>
        <w:ind w:left="426" w:hanging="426"/>
        <w:textAlignment w:val="baseline"/>
        <w:rPr>
          <w:rFonts w:ascii="Arial" w:eastAsia="MS Mincho" w:hAnsi="Arial" w:cs="Arial"/>
          <w:sz w:val="24"/>
          <w:szCs w:val="24"/>
          <w:lang w:eastAsia="en-AU"/>
        </w:rPr>
      </w:pPr>
      <w:r w:rsidRPr="000B48D8">
        <w:rPr>
          <w:rFonts w:ascii="Arial" w:eastAsia="MS Mincho" w:hAnsi="Arial" w:cs="Arial"/>
          <w:sz w:val="24"/>
          <w:szCs w:val="24"/>
          <w:lang w:eastAsia="en-AU"/>
        </w:rPr>
        <w:t>Offer training and good practice workshops</w:t>
      </w:r>
    </w:p>
    <w:p w14:paraId="13FC43F2" w14:textId="01925745" w:rsidR="00840A57" w:rsidRPr="009E013C" w:rsidRDefault="00840A57" w:rsidP="005F454C">
      <w:pPr>
        <w:pStyle w:val="Heading1"/>
        <w:spacing w:before="120" w:after="120" w:line="360" w:lineRule="auto"/>
        <w:rPr>
          <w:rFonts w:ascii="Arial" w:hAnsi="Arial" w:cs="Arial"/>
        </w:rPr>
      </w:pPr>
      <w:bookmarkStart w:id="3" w:name="_Toc97892518"/>
      <w:r w:rsidRPr="009E013C">
        <w:rPr>
          <w:rFonts w:ascii="Arial" w:hAnsi="Arial" w:cs="Arial"/>
        </w:rPr>
        <w:t>Victorian Disability Workforce Data Snapshot entering 2022</w:t>
      </w:r>
      <w:bookmarkEnd w:id="3"/>
    </w:p>
    <w:p w14:paraId="4FC75AAD" w14:textId="662AA218"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 xml:space="preserve">The following information is taken from the </w:t>
      </w:r>
      <w:hyperlink r:id="rId9" w:tgtFrame="_blank" w:history="1">
        <w:r w:rsidRPr="000850D3">
          <w:rPr>
            <w:rFonts w:ascii="Arial" w:eastAsia="Times New Roman" w:hAnsi="Arial" w:cs="Arial"/>
            <w:color w:val="0563C1"/>
            <w:sz w:val="24"/>
            <w:szCs w:val="24"/>
            <w:u w:val="single"/>
            <w:lang w:eastAsia="en-AU"/>
          </w:rPr>
          <w:t>NDS State of the Sector Report 2021</w:t>
        </w:r>
      </w:hyperlink>
      <w:r w:rsidRPr="000850D3">
        <w:rPr>
          <w:rFonts w:ascii="Arial" w:eastAsia="Times New Roman" w:hAnsi="Arial" w:cs="Arial"/>
          <w:sz w:val="24"/>
          <w:szCs w:val="24"/>
          <w:lang w:eastAsia="en-AU"/>
        </w:rPr>
        <w:t xml:space="preserve"> and the </w:t>
      </w:r>
      <w:hyperlink r:id="rId10" w:tgtFrame="_blank" w:history="1">
        <w:r w:rsidRPr="000850D3">
          <w:rPr>
            <w:rFonts w:ascii="Arial" w:eastAsia="Times New Roman" w:hAnsi="Arial" w:cs="Arial"/>
            <w:color w:val="0563C1"/>
            <w:sz w:val="24"/>
            <w:szCs w:val="24"/>
            <w:u w:val="single"/>
            <w:lang w:eastAsia="en-AU"/>
          </w:rPr>
          <w:t>NDS Disability Workforce Census Jan to June 2021</w:t>
        </w:r>
      </w:hyperlink>
      <w:r w:rsidRPr="000850D3">
        <w:rPr>
          <w:rFonts w:ascii="Arial" w:eastAsia="Times New Roman" w:hAnsi="Arial" w:cs="Arial"/>
          <w:sz w:val="24"/>
          <w:szCs w:val="24"/>
          <w:lang w:eastAsia="en-AU"/>
        </w:rPr>
        <w:t xml:space="preserve"> released in December 2021. National data was collected for January to July 2021 from 305 organisations who participated in the census, covering 60,679 employees. This census period reflects the sector’s continued disruption from the impacts of COVID-19 lockdowns and restrictions, particularly in the Eastern states. The following points are key facts</w:t>
      </w:r>
    </w:p>
    <w:p w14:paraId="2DEE8ECB" w14:textId="313BEFBF" w:rsidR="00840A57" w:rsidRPr="00A82318" w:rsidRDefault="00840A57" w:rsidP="005F454C">
      <w:pPr>
        <w:spacing w:before="120" w:after="120" w:line="360" w:lineRule="auto"/>
        <w:rPr>
          <w:rFonts w:ascii="Arial" w:hAnsi="Arial" w:cs="Arial"/>
          <w:b/>
          <w:bCs/>
          <w:sz w:val="24"/>
          <w:szCs w:val="24"/>
          <w:lang w:eastAsia="en-AU"/>
        </w:rPr>
      </w:pPr>
      <w:r w:rsidRPr="00A82318">
        <w:rPr>
          <w:rFonts w:ascii="Arial" w:hAnsi="Arial" w:cs="Arial"/>
          <w:b/>
          <w:bCs/>
          <w:sz w:val="24"/>
          <w:szCs w:val="24"/>
          <w:lang w:eastAsia="en-AU"/>
        </w:rPr>
        <w:t xml:space="preserve">Employment </w:t>
      </w:r>
      <w:r w:rsidR="00930F84" w:rsidRPr="00A82318">
        <w:rPr>
          <w:rFonts w:ascii="Arial" w:hAnsi="Arial" w:cs="Arial"/>
          <w:b/>
          <w:bCs/>
          <w:sz w:val="24"/>
          <w:szCs w:val="24"/>
          <w:lang w:eastAsia="en-AU"/>
        </w:rPr>
        <w:t>Status</w:t>
      </w:r>
    </w:p>
    <w:p w14:paraId="10856BE8" w14:textId="77777777" w:rsidR="000B48D8" w:rsidRDefault="00840A57" w:rsidP="005F454C">
      <w:pPr>
        <w:pStyle w:val="ListParagraph"/>
        <w:numPr>
          <w:ilvl w:val="0"/>
          <w:numId w:val="2"/>
        </w:numPr>
        <w:spacing w:before="120" w:after="120" w:line="360" w:lineRule="auto"/>
        <w:ind w:left="426" w:hanging="426"/>
        <w:textAlignment w:val="baseline"/>
        <w:rPr>
          <w:rFonts w:ascii="Arial" w:eastAsia="MS Mincho" w:hAnsi="Arial" w:cs="Arial"/>
          <w:sz w:val="24"/>
          <w:szCs w:val="24"/>
          <w:lang w:eastAsia="en-AU"/>
        </w:rPr>
      </w:pPr>
      <w:r w:rsidRPr="000B48D8">
        <w:rPr>
          <w:rFonts w:ascii="Arial" w:eastAsia="MS Mincho" w:hAnsi="Arial" w:cs="Arial"/>
          <w:sz w:val="24"/>
          <w:szCs w:val="24"/>
          <w:lang w:eastAsia="en-AU"/>
        </w:rPr>
        <w:t>61 per cent of the workforce is employed permanently, with 33 per cent employed on a casual basis</w:t>
      </w:r>
    </w:p>
    <w:p w14:paraId="440D5244" w14:textId="77777777" w:rsidR="000B48D8" w:rsidRDefault="00840A57" w:rsidP="005F454C">
      <w:pPr>
        <w:pStyle w:val="ListParagraph"/>
        <w:numPr>
          <w:ilvl w:val="0"/>
          <w:numId w:val="2"/>
        </w:numPr>
        <w:spacing w:before="120" w:after="120" w:line="360" w:lineRule="auto"/>
        <w:ind w:left="426" w:hanging="426"/>
        <w:textAlignment w:val="baseline"/>
        <w:rPr>
          <w:rFonts w:ascii="Arial" w:eastAsia="MS Mincho" w:hAnsi="Arial" w:cs="Arial"/>
          <w:sz w:val="24"/>
          <w:szCs w:val="24"/>
          <w:lang w:eastAsia="en-AU"/>
        </w:rPr>
      </w:pPr>
      <w:r w:rsidRPr="000B48D8">
        <w:rPr>
          <w:rFonts w:ascii="Arial" w:eastAsia="MS Mincho" w:hAnsi="Arial" w:cs="Arial"/>
          <w:sz w:val="24"/>
          <w:szCs w:val="24"/>
          <w:lang w:eastAsia="en-AU"/>
        </w:rPr>
        <w:t>79 per cent is employed part-time; 21 per cent full-time</w:t>
      </w:r>
    </w:p>
    <w:p w14:paraId="1B717CCC" w14:textId="77777777" w:rsidR="000B48D8" w:rsidRPr="000B48D8" w:rsidRDefault="00840A57" w:rsidP="005F454C">
      <w:pPr>
        <w:pStyle w:val="ListParagraph"/>
        <w:numPr>
          <w:ilvl w:val="0"/>
          <w:numId w:val="2"/>
        </w:numPr>
        <w:spacing w:before="120" w:after="120" w:line="360" w:lineRule="auto"/>
        <w:ind w:left="426" w:hanging="426"/>
        <w:textAlignment w:val="baseline"/>
        <w:rPr>
          <w:rFonts w:ascii="Arial" w:eastAsia="MS Mincho" w:hAnsi="Arial" w:cs="Arial"/>
          <w:sz w:val="24"/>
          <w:szCs w:val="24"/>
          <w:lang w:eastAsia="en-AU"/>
        </w:rPr>
      </w:pPr>
      <w:r w:rsidRPr="000B48D8">
        <w:rPr>
          <w:rFonts w:ascii="Arial" w:eastAsia="Times New Roman" w:hAnsi="Arial" w:cs="Arial"/>
          <w:sz w:val="24"/>
          <w:szCs w:val="24"/>
          <w:lang w:eastAsia="en-AU"/>
        </w:rPr>
        <w:t>The rate of permanent employment decreased from 62.5 per cent last census, back to 61 per cent</w:t>
      </w:r>
    </w:p>
    <w:p w14:paraId="5E2CBB2E" w14:textId="77777777" w:rsidR="000B48D8" w:rsidRDefault="00840A57" w:rsidP="005F454C">
      <w:pPr>
        <w:pStyle w:val="ListParagraph"/>
        <w:numPr>
          <w:ilvl w:val="0"/>
          <w:numId w:val="2"/>
        </w:numPr>
        <w:spacing w:before="120" w:after="120" w:line="360" w:lineRule="auto"/>
        <w:ind w:left="426" w:hanging="426"/>
        <w:textAlignment w:val="baseline"/>
        <w:rPr>
          <w:rFonts w:ascii="Arial" w:eastAsia="MS Mincho" w:hAnsi="Arial" w:cs="Arial"/>
          <w:sz w:val="24"/>
          <w:szCs w:val="24"/>
          <w:lang w:eastAsia="en-AU"/>
        </w:rPr>
      </w:pPr>
      <w:r w:rsidRPr="000B48D8">
        <w:rPr>
          <w:rFonts w:ascii="Arial" w:eastAsia="MS Mincho" w:hAnsi="Arial" w:cs="Arial"/>
          <w:sz w:val="24"/>
          <w:szCs w:val="24"/>
          <w:lang w:eastAsia="en-AU"/>
        </w:rPr>
        <w:t>The rate of permanent part-time employment fell slightly to 79 per cent (from 82 per cent in December 2020)</w:t>
      </w:r>
    </w:p>
    <w:p w14:paraId="293A0958" w14:textId="515E079E" w:rsidR="00840A57" w:rsidRPr="00B3685B" w:rsidRDefault="00840A57" w:rsidP="005F454C">
      <w:pPr>
        <w:pStyle w:val="ListParagraph"/>
        <w:numPr>
          <w:ilvl w:val="0"/>
          <w:numId w:val="2"/>
        </w:numPr>
        <w:spacing w:before="120" w:after="120" w:line="360" w:lineRule="auto"/>
        <w:ind w:left="426" w:hanging="426"/>
        <w:textAlignment w:val="baseline"/>
        <w:rPr>
          <w:rFonts w:ascii="Arial" w:eastAsia="MS Mincho" w:hAnsi="Arial" w:cs="Arial"/>
          <w:sz w:val="24"/>
          <w:szCs w:val="24"/>
          <w:lang w:eastAsia="en-AU"/>
        </w:rPr>
      </w:pPr>
      <w:r w:rsidRPr="000B48D8">
        <w:rPr>
          <w:rFonts w:ascii="Arial" w:eastAsia="Times New Roman" w:hAnsi="Arial" w:cs="Arial"/>
          <w:color w:val="000000"/>
          <w:sz w:val="24"/>
          <w:szCs w:val="24"/>
          <w:lang w:eastAsia="en-AU"/>
        </w:rPr>
        <w:t xml:space="preserve">Looking at National data only, a decrease in permanent employment was reported, down from 62 per cent in December 2020 to 61 per cent in June 2021. Permanent part-time employment and the combined average hours worked per week also decreased, while the turnover rate for casual positions rose by </w:t>
      </w:r>
      <w:r w:rsidR="007C2E4A">
        <w:rPr>
          <w:rFonts w:ascii="Arial" w:eastAsia="Times New Roman" w:hAnsi="Arial" w:cs="Arial"/>
          <w:color w:val="000000"/>
          <w:sz w:val="24"/>
          <w:szCs w:val="24"/>
          <w:lang w:eastAsia="en-AU"/>
        </w:rPr>
        <w:t>four</w:t>
      </w:r>
      <w:r w:rsidRPr="000B48D8">
        <w:rPr>
          <w:rFonts w:ascii="Arial" w:eastAsia="Times New Roman" w:hAnsi="Arial" w:cs="Arial"/>
          <w:color w:val="000000"/>
          <w:sz w:val="24"/>
          <w:szCs w:val="24"/>
          <w:lang w:eastAsia="en-AU"/>
        </w:rPr>
        <w:t xml:space="preserve"> per cent</w:t>
      </w:r>
    </w:p>
    <w:p w14:paraId="1F57074D" w14:textId="0A0E14B9" w:rsidR="00B3685B" w:rsidRPr="003820D4" w:rsidRDefault="00B3685B" w:rsidP="005F454C">
      <w:pPr>
        <w:spacing w:before="120" w:after="120" w:line="360" w:lineRule="auto"/>
        <w:textAlignment w:val="baseline"/>
        <w:rPr>
          <w:rFonts w:ascii="Arial" w:eastAsia="MS Mincho" w:hAnsi="Arial" w:cs="Arial"/>
          <w:b/>
          <w:bCs/>
          <w:sz w:val="24"/>
          <w:szCs w:val="24"/>
          <w:lang w:eastAsia="en-AU"/>
        </w:rPr>
      </w:pPr>
      <w:r w:rsidRPr="003820D4">
        <w:rPr>
          <w:rFonts w:ascii="Arial" w:eastAsia="MS Mincho" w:hAnsi="Arial" w:cs="Arial"/>
          <w:b/>
          <w:bCs/>
          <w:sz w:val="24"/>
          <w:szCs w:val="24"/>
          <w:lang w:eastAsia="en-AU"/>
        </w:rPr>
        <w:lastRenderedPageBreak/>
        <w:t>Type of employment (per cent)</w:t>
      </w:r>
    </w:p>
    <w:p w14:paraId="593DBBEC" w14:textId="095E6570" w:rsidR="003820D4" w:rsidRPr="003820D4" w:rsidRDefault="003820D4" w:rsidP="005F454C">
      <w:pPr>
        <w:spacing w:before="120" w:after="120" w:line="360" w:lineRule="auto"/>
        <w:textAlignment w:val="baseline"/>
        <w:rPr>
          <w:rFonts w:ascii="Arial" w:eastAsia="MS Mincho" w:hAnsi="Arial" w:cs="Arial"/>
          <w:b/>
          <w:bCs/>
          <w:sz w:val="24"/>
          <w:szCs w:val="24"/>
          <w:lang w:eastAsia="en-AU"/>
        </w:rPr>
      </w:pPr>
      <w:r w:rsidRPr="003820D4">
        <w:rPr>
          <w:rFonts w:ascii="Arial" w:eastAsia="Times New Roman" w:hAnsi="Arial" w:cs="Arial"/>
          <w:b/>
          <w:bCs/>
          <w:color w:val="000000"/>
          <w:sz w:val="24"/>
          <w:szCs w:val="24"/>
          <w:lang w:val="en-US" w:eastAsia="en-AU"/>
        </w:rPr>
        <w:t>Source: NDS State of The Sector Report 2021 (National Data)</w:t>
      </w:r>
    </w:p>
    <w:p w14:paraId="3620FE0D" w14:textId="1AA90F79" w:rsidR="00B3685B" w:rsidRPr="003820D4" w:rsidRDefault="00B3685B" w:rsidP="005F454C">
      <w:pPr>
        <w:spacing w:before="120" w:after="120" w:line="360" w:lineRule="auto"/>
        <w:textAlignment w:val="baseline"/>
        <w:rPr>
          <w:rFonts w:ascii="Arial" w:eastAsia="MS Mincho" w:hAnsi="Arial" w:cs="Arial"/>
          <w:b/>
          <w:bCs/>
          <w:sz w:val="24"/>
          <w:szCs w:val="24"/>
          <w:lang w:eastAsia="en-AU"/>
        </w:rPr>
      </w:pPr>
      <w:r w:rsidRPr="003820D4">
        <w:rPr>
          <w:rFonts w:ascii="Arial" w:eastAsia="MS Mincho" w:hAnsi="Arial" w:cs="Arial"/>
          <w:b/>
          <w:bCs/>
          <w:sz w:val="24"/>
          <w:szCs w:val="24"/>
          <w:lang w:eastAsia="en-AU"/>
        </w:rPr>
        <w:t xml:space="preserve">Permanent </w:t>
      </w:r>
    </w:p>
    <w:p w14:paraId="354B7BDE" w14:textId="22E1227E" w:rsidR="003820D4" w:rsidRPr="003820D4" w:rsidRDefault="009976B2"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 xml:space="preserve">June </w:t>
      </w:r>
      <w:r w:rsidR="003820D4" w:rsidRPr="003820D4">
        <w:rPr>
          <w:rFonts w:ascii="Arial" w:eastAsia="MS Mincho" w:hAnsi="Arial" w:cs="Arial"/>
          <w:sz w:val="24"/>
          <w:szCs w:val="24"/>
          <w:lang w:eastAsia="en-AU"/>
        </w:rPr>
        <w:t>20</w:t>
      </w:r>
      <w:r w:rsidRPr="003820D4">
        <w:rPr>
          <w:rFonts w:ascii="Arial" w:eastAsia="MS Mincho" w:hAnsi="Arial" w:cs="Arial"/>
          <w:sz w:val="24"/>
          <w:szCs w:val="24"/>
          <w:lang w:eastAsia="en-AU"/>
        </w:rPr>
        <w:t xml:space="preserve">16 </w:t>
      </w:r>
      <w:r w:rsidR="003820D4">
        <w:rPr>
          <w:rFonts w:ascii="Arial" w:eastAsia="MS Mincho" w:hAnsi="Arial" w:cs="Arial"/>
          <w:sz w:val="24"/>
          <w:szCs w:val="24"/>
          <w:lang w:eastAsia="en-AU"/>
        </w:rPr>
        <w:t>58 per cent</w:t>
      </w:r>
    </w:p>
    <w:p w14:paraId="4C8691FA" w14:textId="128A94AE" w:rsidR="009976B2" w:rsidRPr="003820D4" w:rsidRDefault="009976B2"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 xml:space="preserve">December </w:t>
      </w:r>
      <w:r w:rsidR="003820D4" w:rsidRPr="003820D4">
        <w:rPr>
          <w:rFonts w:ascii="Arial" w:eastAsia="MS Mincho" w:hAnsi="Arial" w:cs="Arial"/>
          <w:sz w:val="24"/>
          <w:szCs w:val="24"/>
          <w:lang w:eastAsia="en-AU"/>
        </w:rPr>
        <w:t>20</w:t>
      </w:r>
      <w:r w:rsidRPr="003820D4">
        <w:rPr>
          <w:rFonts w:ascii="Arial" w:eastAsia="MS Mincho" w:hAnsi="Arial" w:cs="Arial"/>
          <w:sz w:val="24"/>
          <w:szCs w:val="24"/>
          <w:lang w:eastAsia="en-AU"/>
        </w:rPr>
        <w:t>16</w:t>
      </w:r>
      <w:r w:rsidR="003820D4">
        <w:rPr>
          <w:rFonts w:ascii="Arial" w:eastAsia="MS Mincho" w:hAnsi="Arial" w:cs="Arial"/>
          <w:sz w:val="24"/>
          <w:szCs w:val="24"/>
          <w:lang w:eastAsia="en-AU"/>
        </w:rPr>
        <w:t xml:space="preserve"> 57 per cent</w:t>
      </w:r>
    </w:p>
    <w:p w14:paraId="47B1174B" w14:textId="789B70A0" w:rsidR="009976B2" w:rsidRPr="003820D4" w:rsidRDefault="009976B2"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 xml:space="preserve">June </w:t>
      </w:r>
      <w:r w:rsidR="003820D4" w:rsidRPr="003820D4">
        <w:rPr>
          <w:rFonts w:ascii="Arial" w:eastAsia="MS Mincho" w:hAnsi="Arial" w:cs="Arial"/>
          <w:sz w:val="24"/>
          <w:szCs w:val="24"/>
          <w:lang w:eastAsia="en-AU"/>
        </w:rPr>
        <w:t>20</w:t>
      </w:r>
      <w:r w:rsidRPr="003820D4">
        <w:rPr>
          <w:rFonts w:ascii="Arial" w:eastAsia="MS Mincho" w:hAnsi="Arial" w:cs="Arial"/>
          <w:sz w:val="24"/>
          <w:szCs w:val="24"/>
          <w:lang w:eastAsia="en-AU"/>
        </w:rPr>
        <w:t>17</w:t>
      </w:r>
      <w:r w:rsidR="00690AFA">
        <w:rPr>
          <w:rFonts w:ascii="Arial" w:eastAsia="MS Mincho" w:hAnsi="Arial" w:cs="Arial"/>
          <w:sz w:val="24"/>
          <w:szCs w:val="24"/>
          <w:lang w:eastAsia="en-AU"/>
        </w:rPr>
        <w:t xml:space="preserve"> 54 per cent</w:t>
      </w:r>
    </w:p>
    <w:p w14:paraId="187ED59B" w14:textId="44C36E8F" w:rsidR="009976B2" w:rsidRPr="003820D4" w:rsidRDefault="009976B2"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 xml:space="preserve">December </w:t>
      </w:r>
      <w:r w:rsidR="003820D4" w:rsidRPr="003820D4">
        <w:rPr>
          <w:rFonts w:ascii="Arial" w:eastAsia="MS Mincho" w:hAnsi="Arial" w:cs="Arial"/>
          <w:sz w:val="24"/>
          <w:szCs w:val="24"/>
          <w:lang w:eastAsia="en-AU"/>
        </w:rPr>
        <w:t>20</w:t>
      </w:r>
      <w:r w:rsidRPr="003820D4">
        <w:rPr>
          <w:rFonts w:ascii="Arial" w:eastAsia="MS Mincho" w:hAnsi="Arial" w:cs="Arial"/>
          <w:sz w:val="24"/>
          <w:szCs w:val="24"/>
          <w:lang w:eastAsia="en-AU"/>
        </w:rPr>
        <w:t>17</w:t>
      </w:r>
      <w:r w:rsidR="00690AFA">
        <w:rPr>
          <w:rFonts w:ascii="Arial" w:eastAsia="MS Mincho" w:hAnsi="Arial" w:cs="Arial"/>
          <w:sz w:val="24"/>
          <w:szCs w:val="24"/>
          <w:lang w:eastAsia="en-AU"/>
        </w:rPr>
        <w:t xml:space="preserve"> 51 per cent</w:t>
      </w:r>
    </w:p>
    <w:p w14:paraId="08B464E1" w14:textId="61645359"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June 2018</w:t>
      </w:r>
      <w:r w:rsidR="00690AFA">
        <w:rPr>
          <w:rFonts w:ascii="Arial" w:eastAsia="MS Mincho" w:hAnsi="Arial" w:cs="Arial"/>
          <w:sz w:val="24"/>
          <w:szCs w:val="24"/>
          <w:lang w:eastAsia="en-AU"/>
        </w:rPr>
        <w:t xml:space="preserve"> 54 per cent</w:t>
      </w:r>
    </w:p>
    <w:p w14:paraId="62869741" w14:textId="7F66222C"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December 2018</w:t>
      </w:r>
      <w:r w:rsidR="00690AFA">
        <w:rPr>
          <w:rFonts w:ascii="Arial" w:eastAsia="MS Mincho" w:hAnsi="Arial" w:cs="Arial"/>
          <w:sz w:val="24"/>
          <w:szCs w:val="24"/>
          <w:lang w:eastAsia="en-AU"/>
        </w:rPr>
        <w:t xml:space="preserve"> 57 per cent</w:t>
      </w:r>
    </w:p>
    <w:p w14:paraId="7BADEB4D" w14:textId="2A66F909"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June 2019</w:t>
      </w:r>
      <w:r w:rsidR="00690AFA">
        <w:rPr>
          <w:rFonts w:ascii="Arial" w:eastAsia="MS Mincho" w:hAnsi="Arial" w:cs="Arial"/>
          <w:sz w:val="24"/>
          <w:szCs w:val="24"/>
          <w:lang w:eastAsia="en-AU"/>
        </w:rPr>
        <w:t xml:space="preserve"> 55 per cent</w:t>
      </w:r>
    </w:p>
    <w:p w14:paraId="31BC32A3" w14:textId="19E413BA"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December 2019</w:t>
      </w:r>
      <w:r w:rsidR="00690AFA">
        <w:rPr>
          <w:rFonts w:ascii="Arial" w:eastAsia="MS Mincho" w:hAnsi="Arial" w:cs="Arial"/>
          <w:sz w:val="24"/>
          <w:szCs w:val="24"/>
          <w:lang w:eastAsia="en-AU"/>
        </w:rPr>
        <w:t xml:space="preserve"> 60 per cent</w:t>
      </w:r>
    </w:p>
    <w:p w14:paraId="3B163EFC" w14:textId="4EB599DD"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June 2020</w:t>
      </w:r>
      <w:r w:rsidR="00690AFA">
        <w:rPr>
          <w:rFonts w:ascii="Arial" w:eastAsia="MS Mincho" w:hAnsi="Arial" w:cs="Arial"/>
          <w:sz w:val="24"/>
          <w:szCs w:val="24"/>
          <w:lang w:eastAsia="en-AU"/>
        </w:rPr>
        <w:t xml:space="preserve"> 62 per cent</w:t>
      </w:r>
    </w:p>
    <w:p w14:paraId="20E312BB" w14:textId="20A02B48"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December 2020</w:t>
      </w:r>
      <w:r w:rsidR="00690AFA">
        <w:rPr>
          <w:rFonts w:ascii="Arial" w:eastAsia="MS Mincho" w:hAnsi="Arial" w:cs="Arial"/>
          <w:sz w:val="24"/>
          <w:szCs w:val="24"/>
          <w:lang w:eastAsia="en-AU"/>
        </w:rPr>
        <w:t xml:space="preserve"> 62 per cent</w:t>
      </w:r>
    </w:p>
    <w:p w14:paraId="3D5C04AE" w14:textId="16FADE68"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June 2021</w:t>
      </w:r>
      <w:r w:rsidR="00690AFA">
        <w:rPr>
          <w:rFonts w:ascii="Arial" w:eastAsia="MS Mincho" w:hAnsi="Arial" w:cs="Arial"/>
          <w:sz w:val="24"/>
          <w:szCs w:val="24"/>
          <w:lang w:eastAsia="en-AU"/>
        </w:rPr>
        <w:t xml:space="preserve"> 61 per cent</w:t>
      </w:r>
    </w:p>
    <w:p w14:paraId="541DC1DC" w14:textId="75E72885" w:rsidR="009976B2" w:rsidRDefault="009976B2" w:rsidP="005F454C">
      <w:pPr>
        <w:spacing w:before="120" w:after="120" w:line="360" w:lineRule="auto"/>
        <w:textAlignment w:val="baseline"/>
        <w:rPr>
          <w:rFonts w:ascii="Arial" w:eastAsia="MS Mincho" w:hAnsi="Arial" w:cs="Arial"/>
          <w:b/>
          <w:bCs/>
          <w:sz w:val="24"/>
          <w:szCs w:val="24"/>
          <w:lang w:eastAsia="en-AU"/>
        </w:rPr>
      </w:pPr>
      <w:r w:rsidRPr="003820D4">
        <w:rPr>
          <w:rFonts w:ascii="Arial" w:eastAsia="MS Mincho" w:hAnsi="Arial" w:cs="Arial"/>
          <w:b/>
          <w:bCs/>
          <w:sz w:val="24"/>
          <w:szCs w:val="24"/>
          <w:lang w:eastAsia="en-AU"/>
        </w:rPr>
        <w:t>Casual</w:t>
      </w:r>
    </w:p>
    <w:p w14:paraId="5F1B9349" w14:textId="510CF5E7"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 xml:space="preserve">June 2016 </w:t>
      </w:r>
      <w:r w:rsidR="00477F8E">
        <w:rPr>
          <w:rFonts w:ascii="Arial" w:eastAsia="MS Mincho" w:hAnsi="Arial" w:cs="Arial"/>
          <w:sz w:val="24"/>
          <w:szCs w:val="24"/>
          <w:lang w:eastAsia="en-AU"/>
        </w:rPr>
        <w:t>36 per cent</w:t>
      </w:r>
    </w:p>
    <w:p w14:paraId="3FEE4956" w14:textId="3B335210"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December 2016</w:t>
      </w:r>
      <w:r w:rsidR="00477F8E">
        <w:rPr>
          <w:rFonts w:ascii="Arial" w:eastAsia="MS Mincho" w:hAnsi="Arial" w:cs="Arial"/>
          <w:sz w:val="24"/>
          <w:szCs w:val="24"/>
          <w:lang w:eastAsia="en-AU"/>
        </w:rPr>
        <w:t xml:space="preserve"> 38 per cent</w:t>
      </w:r>
    </w:p>
    <w:p w14:paraId="33803EB6" w14:textId="5A82F5C6"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June 2017</w:t>
      </w:r>
      <w:r w:rsidR="00477F8E">
        <w:rPr>
          <w:rFonts w:ascii="Arial" w:eastAsia="MS Mincho" w:hAnsi="Arial" w:cs="Arial"/>
          <w:sz w:val="24"/>
          <w:szCs w:val="24"/>
          <w:lang w:eastAsia="en-AU"/>
        </w:rPr>
        <w:t xml:space="preserve"> 41 per cent</w:t>
      </w:r>
    </w:p>
    <w:p w14:paraId="59F2971F" w14:textId="1D1CEC84"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December 2017</w:t>
      </w:r>
      <w:r w:rsidR="00477F8E">
        <w:rPr>
          <w:rFonts w:ascii="Arial" w:eastAsia="MS Mincho" w:hAnsi="Arial" w:cs="Arial"/>
          <w:sz w:val="24"/>
          <w:szCs w:val="24"/>
          <w:lang w:eastAsia="en-AU"/>
        </w:rPr>
        <w:t xml:space="preserve"> 41 per cent</w:t>
      </w:r>
    </w:p>
    <w:p w14:paraId="4A9C5348" w14:textId="155083C7"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June 2018</w:t>
      </w:r>
      <w:r w:rsidR="00477F8E">
        <w:rPr>
          <w:rFonts w:ascii="Arial" w:eastAsia="MS Mincho" w:hAnsi="Arial" w:cs="Arial"/>
          <w:sz w:val="24"/>
          <w:szCs w:val="24"/>
          <w:lang w:eastAsia="en-AU"/>
        </w:rPr>
        <w:t xml:space="preserve"> 41 per cent</w:t>
      </w:r>
    </w:p>
    <w:p w14:paraId="6A33D4E2" w14:textId="35706A69"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December 2018</w:t>
      </w:r>
      <w:r w:rsidR="00477F8E">
        <w:rPr>
          <w:rFonts w:ascii="Arial" w:eastAsia="MS Mincho" w:hAnsi="Arial" w:cs="Arial"/>
          <w:sz w:val="24"/>
          <w:szCs w:val="24"/>
          <w:lang w:eastAsia="en-AU"/>
        </w:rPr>
        <w:t xml:space="preserve"> 41 per cent</w:t>
      </w:r>
    </w:p>
    <w:p w14:paraId="617AD93C" w14:textId="6B689B3B"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June 2019</w:t>
      </w:r>
      <w:r w:rsidR="00477F8E">
        <w:rPr>
          <w:rFonts w:ascii="Arial" w:eastAsia="MS Mincho" w:hAnsi="Arial" w:cs="Arial"/>
          <w:sz w:val="24"/>
          <w:szCs w:val="24"/>
          <w:lang w:eastAsia="en-AU"/>
        </w:rPr>
        <w:t xml:space="preserve"> 40 per cent</w:t>
      </w:r>
    </w:p>
    <w:p w14:paraId="40ECCBA8" w14:textId="2066467A"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December 2019</w:t>
      </w:r>
      <w:r w:rsidR="00477F8E">
        <w:rPr>
          <w:rFonts w:ascii="Arial" w:eastAsia="MS Mincho" w:hAnsi="Arial" w:cs="Arial"/>
          <w:sz w:val="24"/>
          <w:szCs w:val="24"/>
          <w:lang w:eastAsia="en-AU"/>
        </w:rPr>
        <w:t xml:space="preserve"> 34 per cent</w:t>
      </w:r>
    </w:p>
    <w:p w14:paraId="574DC558" w14:textId="34194755"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June 2020</w:t>
      </w:r>
      <w:r w:rsidR="00477F8E">
        <w:rPr>
          <w:rFonts w:ascii="Arial" w:eastAsia="MS Mincho" w:hAnsi="Arial" w:cs="Arial"/>
          <w:sz w:val="24"/>
          <w:szCs w:val="24"/>
          <w:lang w:eastAsia="en-AU"/>
        </w:rPr>
        <w:t xml:space="preserve"> 34 per cent</w:t>
      </w:r>
    </w:p>
    <w:p w14:paraId="5D98AE96" w14:textId="5C5FD12B"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December 2020</w:t>
      </w:r>
      <w:r w:rsidR="00477F8E">
        <w:rPr>
          <w:rFonts w:ascii="Arial" w:eastAsia="MS Mincho" w:hAnsi="Arial" w:cs="Arial"/>
          <w:sz w:val="24"/>
          <w:szCs w:val="24"/>
          <w:lang w:eastAsia="en-AU"/>
        </w:rPr>
        <w:t xml:space="preserve"> 31 per cent</w:t>
      </w:r>
    </w:p>
    <w:p w14:paraId="7255C2B5" w14:textId="14D07BE0"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June 2021</w:t>
      </w:r>
      <w:r w:rsidR="00477F8E">
        <w:rPr>
          <w:rFonts w:ascii="Arial" w:eastAsia="MS Mincho" w:hAnsi="Arial" w:cs="Arial"/>
          <w:sz w:val="24"/>
          <w:szCs w:val="24"/>
          <w:lang w:eastAsia="en-AU"/>
        </w:rPr>
        <w:t xml:space="preserve"> 33 per cent</w:t>
      </w:r>
    </w:p>
    <w:p w14:paraId="2D09134B" w14:textId="794ABF18" w:rsidR="009976B2" w:rsidRDefault="009976B2" w:rsidP="005F454C">
      <w:pPr>
        <w:spacing w:before="120" w:after="120" w:line="360" w:lineRule="auto"/>
        <w:textAlignment w:val="baseline"/>
        <w:rPr>
          <w:rFonts w:ascii="Arial" w:eastAsia="MS Mincho" w:hAnsi="Arial" w:cs="Arial"/>
          <w:b/>
          <w:bCs/>
          <w:sz w:val="24"/>
          <w:szCs w:val="24"/>
          <w:lang w:eastAsia="en-AU"/>
        </w:rPr>
      </w:pPr>
      <w:r w:rsidRPr="003820D4">
        <w:rPr>
          <w:rFonts w:ascii="Arial" w:eastAsia="MS Mincho" w:hAnsi="Arial" w:cs="Arial"/>
          <w:b/>
          <w:bCs/>
          <w:sz w:val="24"/>
          <w:szCs w:val="24"/>
          <w:lang w:eastAsia="en-AU"/>
        </w:rPr>
        <w:t>Fixed</w:t>
      </w:r>
    </w:p>
    <w:p w14:paraId="535D7457" w14:textId="2B5ED55D"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 xml:space="preserve">June 2016 </w:t>
      </w:r>
      <w:r w:rsidR="008D4729">
        <w:rPr>
          <w:rFonts w:ascii="Arial" w:eastAsia="MS Mincho" w:hAnsi="Arial" w:cs="Arial"/>
          <w:sz w:val="24"/>
          <w:szCs w:val="24"/>
          <w:lang w:eastAsia="en-AU"/>
        </w:rPr>
        <w:t>6 per cent</w:t>
      </w:r>
    </w:p>
    <w:p w14:paraId="43450246" w14:textId="5F1F85CC"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December 2016</w:t>
      </w:r>
      <w:r w:rsidR="008D4729">
        <w:rPr>
          <w:rFonts w:ascii="Arial" w:eastAsia="MS Mincho" w:hAnsi="Arial" w:cs="Arial"/>
          <w:sz w:val="24"/>
          <w:szCs w:val="24"/>
          <w:lang w:eastAsia="en-AU"/>
        </w:rPr>
        <w:t xml:space="preserve"> 5 percent</w:t>
      </w:r>
    </w:p>
    <w:p w14:paraId="49751B02" w14:textId="0199B077"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June 2017</w:t>
      </w:r>
      <w:r w:rsidR="008D4729">
        <w:rPr>
          <w:rFonts w:ascii="Arial" w:eastAsia="MS Mincho" w:hAnsi="Arial" w:cs="Arial"/>
          <w:sz w:val="24"/>
          <w:szCs w:val="24"/>
          <w:lang w:eastAsia="en-AU"/>
        </w:rPr>
        <w:t xml:space="preserve"> 6 per cent</w:t>
      </w:r>
    </w:p>
    <w:p w14:paraId="2C9A04ED" w14:textId="2CA895E5"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December 2017</w:t>
      </w:r>
      <w:r w:rsidR="008D4729">
        <w:rPr>
          <w:rFonts w:ascii="Arial" w:eastAsia="MS Mincho" w:hAnsi="Arial" w:cs="Arial"/>
          <w:sz w:val="24"/>
          <w:szCs w:val="24"/>
          <w:lang w:eastAsia="en-AU"/>
        </w:rPr>
        <w:t xml:space="preserve"> 8 per cent</w:t>
      </w:r>
    </w:p>
    <w:p w14:paraId="2BBBD2D6" w14:textId="1581D028"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lastRenderedPageBreak/>
        <w:t>June 2018</w:t>
      </w:r>
      <w:r w:rsidR="008D4729">
        <w:rPr>
          <w:rFonts w:ascii="Arial" w:eastAsia="MS Mincho" w:hAnsi="Arial" w:cs="Arial"/>
          <w:sz w:val="24"/>
          <w:szCs w:val="24"/>
          <w:lang w:eastAsia="en-AU"/>
        </w:rPr>
        <w:t xml:space="preserve"> 6 per cent</w:t>
      </w:r>
    </w:p>
    <w:p w14:paraId="5F94344E" w14:textId="1ADD6925"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December 2018</w:t>
      </w:r>
      <w:r w:rsidR="008D4729">
        <w:rPr>
          <w:rFonts w:ascii="Arial" w:eastAsia="MS Mincho" w:hAnsi="Arial" w:cs="Arial"/>
          <w:sz w:val="24"/>
          <w:szCs w:val="24"/>
          <w:lang w:eastAsia="en-AU"/>
        </w:rPr>
        <w:t xml:space="preserve"> 6 per cent</w:t>
      </w:r>
    </w:p>
    <w:p w14:paraId="53A78900" w14:textId="555054F4"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June 2019</w:t>
      </w:r>
      <w:r w:rsidR="00815063">
        <w:rPr>
          <w:rFonts w:ascii="Arial" w:eastAsia="MS Mincho" w:hAnsi="Arial" w:cs="Arial"/>
          <w:sz w:val="24"/>
          <w:szCs w:val="24"/>
          <w:lang w:eastAsia="en-AU"/>
        </w:rPr>
        <w:t xml:space="preserve"> 4 per cent</w:t>
      </w:r>
    </w:p>
    <w:p w14:paraId="5D3F97B8" w14:textId="7C683B99"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December 2019</w:t>
      </w:r>
      <w:r w:rsidR="00815063">
        <w:rPr>
          <w:rFonts w:ascii="Arial" w:eastAsia="MS Mincho" w:hAnsi="Arial" w:cs="Arial"/>
          <w:sz w:val="24"/>
          <w:szCs w:val="24"/>
          <w:lang w:eastAsia="en-AU"/>
        </w:rPr>
        <w:t xml:space="preserve"> 6 per cent</w:t>
      </w:r>
    </w:p>
    <w:p w14:paraId="6BAC5C10" w14:textId="184212A9"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June 2020</w:t>
      </w:r>
      <w:r w:rsidR="00815063">
        <w:rPr>
          <w:rFonts w:ascii="Arial" w:eastAsia="MS Mincho" w:hAnsi="Arial" w:cs="Arial"/>
          <w:sz w:val="24"/>
          <w:szCs w:val="24"/>
          <w:lang w:eastAsia="en-AU"/>
        </w:rPr>
        <w:t xml:space="preserve"> 5 per cent</w:t>
      </w:r>
    </w:p>
    <w:p w14:paraId="4E54B312" w14:textId="3635A764" w:rsidR="003820D4" w:rsidRPr="003820D4"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December 2020</w:t>
      </w:r>
      <w:r w:rsidR="00815063">
        <w:rPr>
          <w:rFonts w:ascii="Arial" w:eastAsia="MS Mincho" w:hAnsi="Arial" w:cs="Arial"/>
          <w:sz w:val="24"/>
          <w:szCs w:val="24"/>
          <w:lang w:eastAsia="en-AU"/>
        </w:rPr>
        <w:t xml:space="preserve"> 6 per cent</w:t>
      </w:r>
    </w:p>
    <w:p w14:paraId="3CCEA829" w14:textId="79DF2FB0" w:rsidR="00840A57" w:rsidRPr="00815063" w:rsidRDefault="003820D4" w:rsidP="005F454C">
      <w:pPr>
        <w:pStyle w:val="ListParagraph"/>
        <w:numPr>
          <w:ilvl w:val="0"/>
          <w:numId w:val="20"/>
        </w:numPr>
        <w:spacing w:before="120" w:after="120" w:line="360" w:lineRule="auto"/>
        <w:ind w:left="426" w:hanging="426"/>
        <w:textAlignment w:val="baseline"/>
        <w:rPr>
          <w:rFonts w:ascii="Arial" w:eastAsia="MS Mincho" w:hAnsi="Arial" w:cs="Arial"/>
          <w:sz w:val="24"/>
          <w:szCs w:val="24"/>
          <w:lang w:eastAsia="en-AU"/>
        </w:rPr>
      </w:pPr>
      <w:r w:rsidRPr="003820D4">
        <w:rPr>
          <w:rFonts w:ascii="Arial" w:eastAsia="MS Mincho" w:hAnsi="Arial" w:cs="Arial"/>
          <w:sz w:val="24"/>
          <w:szCs w:val="24"/>
          <w:lang w:eastAsia="en-AU"/>
        </w:rPr>
        <w:t>June 2021</w:t>
      </w:r>
      <w:r w:rsidR="00815063">
        <w:rPr>
          <w:rFonts w:ascii="Arial" w:eastAsia="MS Mincho" w:hAnsi="Arial" w:cs="Arial"/>
          <w:sz w:val="24"/>
          <w:szCs w:val="24"/>
          <w:lang w:eastAsia="en-AU"/>
        </w:rPr>
        <w:t xml:space="preserve"> 6 per cent</w:t>
      </w:r>
    </w:p>
    <w:p w14:paraId="5F15F978" w14:textId="044A1BE0" w:rsidR="00840A57" w:rsidRPr="00A82318" w:rsidRDefault="00840A57" w:rsidP="005F454C">
      <w:pPr>
        <w:spacing w:before="120" w:after="120" w:line="360" w:lineRule="auto"/>
        <w:rPr>
          <w:rFonts w:ascii="Arial" w:hAnsi="Arial" w:cs="Arial"/>
          <w:b/>
          <w:bCs/>
          <w:sz w:val="24"/>
          <w:szCs w:val="24"/>
        </w:rPr>
      </w:pPr>
      <w:r w:rsidRPr="00A82318">
        <w:rPr>
          <w:rFonts w:ascii="Arial" w:hAnsi="Arial" w:cs="Arial"/>
          <w:b/>
          <w:bCs/>
          <w:sz w:val="24"/>
          <w:szCs w:val="24"/>
        </w:rPr>
        <w:t>Working Hours</w:t>
      </w:r>
    </w:p>
    <w:p w14:paraId="6F969AF9" w14:textId="77777777" w:rsidR="00E57107" w:rsidRDefault="00840A57" w:rsidP="005F454C">
      <w:pPr>
        <w:pStyle w:val="ListParagraph"/>
        <w:numPr>
          <w:ilvl w:val="0"/>
          <w:numId w:val="3"/>
        </w:numPr>
        <w:spacing w:before="120" w:after="120" w:line="360" w:lineRule="auto"/>
        <w:ind w:left="426" w:hanging="426"/>
        <w:textAlignment w:val="baseline"/>
        <w:rPr>
          <w:rFonts w:ascii="Arial" w:eastAsia="MS Mincho" w:hAnsi="Arial" w:cs="Arial"/>
          <w:sz w:val="24"/>
          <w:szCs w:val="24"/>
          <w:lang w:eastAsia="en-AU"/>
        </w:rPr>
      </w:pPr>
      <w:r w:rsidRPr="000B48D8">
        <w:rPr>
          <w:rFonts w:ascii="Arial" w:eastAsia="MS Mincho" w:hAnsi="Arial" w:cs="Arial"/>
          <w:sz w:val="24"/>
          <w:szCs w:val="24"/>
          <w:lang w:eastAsia="en-AU"/>
        </w:rPr>
        <w:t>The average working hours for the sector is 22.4 hours per week, down from 24.2 hours in the previous census period. This may be much higher where workers work for more than one employer.</w:t>
      </w:r>
    </w:p>
    <w:p w14:paraId="75F1B62C" w14:textId="77777777" w:rsidR="00E57107" w:rsidRDefault="00840A57" w:rsidP="005F454C">
      <w:pPr>
        <w:pStyle w:val="ListParagraph"/>
        <w:numPr>
          <w:ilvl w:val="0"/>
          <w:numId w:val="3"/>
        </w:numPr>
        <w:spacing w:before="120" w:after="120" w:line="360" w:lineRule="auto"/>
        <w:ind w:left="426" w:hanging="426"/>
        <w:textAlignment w:val="baseline"/>
        <w:rPr>
          <w:rFonts w:ascii="Arial" w:eastAsia="MS Mincho" w:hAnsi="Arial" w:cs="Arial"/>
          <w:sz w:val="24"/>
          <w:szCs w:val="24"/>
          <w:lang w:eastAsia="en-AU"/>
        </w:rPr>
      </w:pPr>
      <w:r w:rsidRPr="000B48D8">
        <w:rPr>
          <w:rFonts w:ascii="Arial" w:eastAsia="MS Mincho" w:hAnsi="Arial" w:cs="Arial"/>
          <w:sz w:val="24"/>
          <w:szCs w:val="24"/>
          <w:lang w:eastAsia="en-AU"/>
        </w:rPr>
        <w:t>Average hours worked per week across the sector declined from 24.2 to 22.4, matching the equivalent figure in June 2020.</w:t>
      </w:r>
    </w:p>
    <w:p w14:paraId="61ABD108" w14:textId="77777777" w:rsidR="00E57107" w:rsidRDefault="00840A57" w:rsidP="005F454C">
      <w:pPr>
        <w:pStyle w:val="ListParagraph"/>
        <w:numPr>
          <w:ilvl w:val="0"/>
          <w:numId w:val="3"/>
        </w:numPr>
        <w:spacing w:before="120" w:after="120" w:line="360" w:lineRule="auto"/>
        <w:ind w:left="426" w:hanging="426"/>
        <w:textAlignment w:val="baseline"/>
        <w:rPr>
          <w:rFonts w:ascii="Arial" w:eastAsia="MS Mincho" w:hAnsi="Arial" w:cs="Arial"/>
          <w:sz w:val="24"/>
          <w:szCs w:val="24"/>
          <w:lang w:eastAsia="en-AU"/>
        </w:rPr>
      </w:pPr>
      <w:r w:rsidRPr="00E57107">
        <w:rPr>
          <w:rFonts w:ascii="Arial" w:eastAsia="MS Mincho" w:hAnsi="Arial" w:cs="Arial"/>
          <w:sz w:val="24"/>
          <w:szCs w:val="24"/>
          <w:lang w:eastAsia="en-AU"/>
        </w:rPr>
        <w:t>Declines in weekly hours worked were seen in Victoria (24.1 to 18</w:t>
      </w:r>
      <w:r w:rsidR="00E57107">
        <w:rPr>
          <w:rFonts w:ascii="Arial" w:eastAsia="MS Mincho" w:hAnsi="Arial" w:cs="Arial"/>
          <w:sz w:val="24"/>
          <w:szCs w:val="24"/>
          <w:lang w:eastAsia="en-AU"/>
        </w:rPr>
        <w:t xml:space="preserve"> </w:t>
      </w:r>
      <w:r w:rsidRPr="00E57107">
        <w:rPr>
          <w:rFonts w:ascii="Arial" w:eastAsia="MS Mincho" w:hAnsi="Arial" w:cs="Arial"/>
          <w:sz w:val="24"/>
          <w:szCs w:val="24"/>
          <w:lang w:eastAsia="en-AU"/>
        </w:rPr>
        <w:t>hours) and Western Australia (24.4 to 19.6 hours), while NSW saw an increase from 24.3 to 26.5 hours.</w:t>
      </w:r>
    </w:p>
    <w:p w14:paraId="5E5089DE" w14:textId="36DD44F9" w:rsidR="00840A57" w:rsidRPr="00E57107" w:rsidRDefault="00840A57" w:rsidP="005F454C">
      <w:pPr>
        <w:pStyle w:val="ListParagraph"/>
        <w:numPr>
          <w:ilvl w:val="0"/>
          <w:numId w:val="3"/>
        </w:numPr>
        <w:spacing w:before="120" w:after="120" w:line="360" w:lineRule="auto"/>
        <w:ind w:left="426" w:hanging="426"/>
        <w:textAlignment w:val="baseline"/>
        <w:rPr>
          <w:rFonts w:ascii="Arial" w:eastAsia="MS Mincho" w:hAnsi="Arial" w:cs="Arial"/>
          <w:sz w:val="24"/>
          <w:szCs w:val="24"/>
          <w:lang w:eastAsia="en-AU"/>
        </w:rPr>
      </w:pPr>
      <w:r w:rsidRPr="00E57107">
        <w:rPr>
          <w:rFonts w:ascii="Arial" w:eastAsia="Times New Roman" w:hAnsi="Arial" w:cs="Arial"/>
          <w:sz w:val="24"/>
          <w:szCs w:val="24"/>
          <w:lang w:eastAsia="en-AU"/>
        </w:rPr>
        <w:t>Data is from employers it does not show employees who were working more hours per week, but across two or more employers. We are aware that many workers work for more than one disability employer and some work in both disability and aged care roles.</w:t>
      </w:r>
    </w:p>
    <w:p w14:paraId="52C5FEC3" w14:textId="6F9B363A" w:rsidR="00840A57" w:rsidRPr="00A82318" w:rsidRDefault="00840A57" w:rsidP="005F454C">
      <w:pPr>
        <w:spacing w:before="120" w:after="120" w:line="360" w:lineRule="auto"/>
        <w:rPr>
          <w:rFonts w:ascii="Arial" w:hAnsi="Arial" w:cs="Arial"/>
          <w:b/>
          <w:bCs/>
          <w:sz w:val="24"/>
          <w:szCs w:val="24"/>
        </w:rPr>
      </w:pPr>
      <w:r w:rsidRPr="00A82318">
        <w:rPr>
          <w:rFonts w:ascii="Arial" w:hAnsi="Arial" w:cs="Arial"/>
          <w:b/>
          <w:bCs/>
          <w:sz w:val="24"/>
          <w:szCs w:val="24"/>
        </w:rPr>
        <w:t>Turnover Rate</w:t>
      </w:r>
    </w:p>
    <w:p w14:paraId="10CB5503" w14:textId="5498FEF5" w:rsidR="00840A57" w:rsidRPr="00E57107" w:rsidRDefault="00840A57" w:rsidP="005F454C">
      <w:pPr>
        <w:pStyle w:val="ListParagraph"/>
        <w:numPr>
          <w:ilvl w:val="0"/>
          <w:numId w:val="4"/>
        </w:numPr>
        <w:spacing w:before="120" w:after="120" w:line="360" w:lineRule="auto"/>
        <w:ind w:left="426" w:hanging="426"/>
        <w:textAlignment w:val="baseline"/>
        <w:rPr>
          <w:rFonts w:ascii="Arial" w:eastAsia="MS Mincho" w:hAnsi="Arial" w:cs="Arial"/>
          <w:sz w:val="24"/>
          <w:szCs w:val="24"/>
          <w:lang w:eastAsia="en-AU"/>
        </w:rPr>
      </w:pPr>
      <w:r w:rsidRPr="00E57107">
        <w:rPr>
          <w:rFonts w:ascii="Arial" w:eastAsia="MS Mincho" w:hAnsi="Arial" w:cs="Arial"/>
          <w:sz w:val="24"/>
          <w:szCs w:val="24"/>
          <w:lang w:eastAsia="en-AU"/>
        </w:rPr>
        <w:t>The turnover rate for casual employees remained volatile, increasing from 18</w:t>
      </w:r>
      <w:r w:rsidR="00E57107">
        <w:rPr>
          <w:rFonts w:ascii="Arial" w:eastAsia="MS Mincho" w:hAnsi="Arial" w:cs="Arial"/>
          <w:sz w:val="24"/>
          <w:szCs w:val="24"/>
          <w:lang w:eastAsia="en-AU"/>
        </w:rPr>
        <w:t xml:space="preserve"> pe cent </w:t>
      </w:r>
      <w:r w:rsidRPr="00E57107">
        <w:rPr>
          <w:rFonts w:ascii="Arial" w:eastAsia="MS Mincho" w:hAnsi="Arial" w:cs="Arial"/>
          <w:sz w:val="24"/>
          <w:szCs w:val="24"/>
          <w:lang w:eastAsia="en-AU"/>
        </w:rPr>
        <w:t>to 22</w:t>
      </w:r>
      <w:r w:rsidR="00E57107">
        <w:rPr>
          <w:rFonts w:ascii="Arial" w:eastAsia="MS Mincho" w:hAnsi="Arial" w:cs="Arial"/>
          <w:sz w:val="24"/>
          <w:szCs w:val="24"/>
          <w:lang w:eastAsia="en-AU"/>
        </w:rPr>
        <w:t xml:space="preserve"> per cent</w:t>
      </w:r>
      <w:r w:rsidRPr="00E57107">
        <w:rPr>
          <w:rFonts w:ascii="Arial" w:eastAsia="MS Mincho" w:hAnsi="Arial" w:cs="Arial"/>
          <w:sz w:val="24"/>
          <w:szCs w:val="24"/>
          <w:lang w:eastAsia="en-AU"/>
        </w:rPr>
        <w:t>, while the turnover rate for permanent employees declined marginally from 11</w:t>
      </w:r>
      <w:r w:rsidR="00396908">
        <w:rPr>
          <w:rFonts w:ascii="Arial" w:eastAsia="MS Mincho" w:hAnsi="Arial" w:cs="Arial"/>
          <w:sz w:val="24"/>
          <w:szCs w:val="24"/>
          <w:lang w:eastAsia="en-AU"/>
        </w:rPr>
        <w:t>per cent</w:t>
      </w:r>
      <w:r w:rsidRPr="00E57107">
        <w:rPr>
          <w:rFonts w:ascii="Arial" w:eastAsia="MS Mincho" w:hAnsi="Arial" w:cs="Arial"/>
          <w:sz w:val="24"/>
          <w:szCs w:val="24"/>
          <w:lang w:eastAsia="en-AU"/>
        </w:rPr>
        <w:t xml:space="preserve"> to 10</w:t>
      </w:r>
      <w:r w:rsidR="00396908">
        <w:rPr>
          <w:rFonts w:ascii="Arial" w:eastAsia="MS Mincho" w:hAnsi="Arial" w:cs="Arial"/>
          <w:sz w:val="24"/>
          <w:szCs w:val="24"/>
          <w:lang w:eastAsia="en-AU"/>
        </w:rPr>
        <w:t>per cent</w:t>
      </w:r>
      <w:r w:rsidRPr="00E57107">
        <w:rPr>
          <w:rFonts w:ascii="Arial" w:eastAsia="MS Mincho" w:hAnsi="Arial" w:cs="Arial"/>
          <w:sz w:val="24"/>
          <w:szCs w:val="24"/>
          <w:lang w:eastAsia="en-AU"/>
        </w:rPr>
        <w:t>.</w:t>
      </w:r>
    </w:p>
    <w:p w14:paraId="63890338" w14:textId="27E0D175" w:rsidR="00840A57" w:rsidRPr="00A82318" w:rsidRDefault="00840A57" w:rsidP="005F454C">
      <w:pPr>
        <w:spacing w:before="120" w:after="120" w:line="360" w:lineRule="auto"/>
        <w:rPr>
          <w:rFonts w:ascii="Arial" w:hAnsi="Arial" w:cs="Arial"/>
          <w:b/>
          <w:bCs/>
          <w:sz w:val="24"/>
          <w:szCs w:val="24"/>
        </w:rPr>
      </w:pPr>
      <w:r w:rsidRPr="00A82318">
        <w:rPr>
          <w:rFonts w:ascii="Arial" w:hAnsi="Arial" w:cs="Arial"/>
          <w:b/>
          <w:bCs/>
          <w:sz w:val="24"/>
          <w:szCs w:val="24"/>
        </w:rPr>
        <w:t>Gender Balance</w:t>
      </w:r>
    </w:p>
    <w:p w14:paraId="1A4D5EDA" w14:textId="10FC980D" w:rsidR="00840A57" w:rsidRPr="00396908" w:rsidRDefault="00840A57" w:rsidP="005F454C">
      <w:pPr>
        <w:pStyle w:val="ListParagraph"/>
        <w:numPr>
          <w:ilvl w:val="0"/>
          <w:numId w:val="4"/>
        </w:numPr>
        <w:spacing w:before="120" w:after="120" w:line="360" w:lineRule="auto"/>
        <w:ind w:left="426" w:hanging="426"/>
        <w:textAlignment w:val="baseline"/>
        <w:rPr>
          <w:rFonts w:ascii="Arial" w:eastAsia="Times New Roman" w:hAnsi="Arial" w:cs="Arial"/>
          <w:sz w:val="24"/>
          <w:szCs w:val="24"/>
          <w:lang w:eastAsia="en-AU"/>
        </w:rPr>
      </w:pPr>
      <w:r w:rsidRPr="00396908">
        <w:rPr>
          <w:rFonts w:ascii="Arial" w:eastAsia="Times New Roman" w:hAnsi="Arial" w:cs="Arial"/>
          <w:sz w:val="24"/>
          <w:szCs w:val="24"/>
          <w:lang w:eastAsia="en-AU"/>
        </w:rPr>
        <w:t>The workforce gender imbalance remains unchanged. Sixty-nine per cent of workers were female and 31 per cent male. This is in almost an inverse proportion to the NDIS participant gender profile, with 62</w:t>
      </w:r>
      <w:r w:rsidR="00B76732">
        <w:rPr>
          <w:rFonts w:ascii="Arial" w:eastAsia="Times New Roman" w:hAnsi="Arial" w:cs="Arial"/>
          <w:sz w:val="24"/>
          <w:szCs w:val="24"/>
          <w:lang w:eastAsia="en-AU"/>
        </w:rPr>
        <w:t xml:space="preserve"> per cent</w:t>
      </w:r>
      <w:r w:rsidRPr="00396908">
        <w:rPr>
          <w:rFonts w:ascii="Arial" w:eastAsia="Times New Roman" w:hAnsi="Arial" w:cs="Arial"/>
          <w:sz w:val="24"/>
          <w:szCs w:val="24"/>
          <w:lang w:eastAsia="en-AU"/>
        </w:rPr>
        <w:t xml:space="preserve"> of participants being male as of June 2021.</w:t>
      </w:r>
    </w:p>
    <w:p w14:paraId="253C8D11" w14:textId="2DF9F1BE" w:rsidR="00840A57" w:rsidRPr="00A82318" w:rsidRDefault="00840A57" w:rsidP="005F454C">
      <w:pPr>
        <w:spacing w:before="120" w:after="120" w:line="360" w:lineRule="auto"/>
        <w:rPr>
          <w:rFonts w:ascii="Arial" w:hAnsi="Arial" w:cs="Arial"/>
          <w:b/>
          <w:bCs/>
          <w:sz w:val="24"/>
          <w:szCs w:val="24"/>
        </w:rPr>
      </w:pPr>
      <w:r w:rsidRPr="00A82318">
        <w:rPr>
          <w:rFonts w:ascii="Arial" w:hAnsi="Arial" w:cs="Arial"/>
          <w:b/>
          <w:bCs/>
          <w:sz w:val="24"/>
          <w:szCs w:val="24"/>
        </w:rPr>
        <w:t>Disability representation</w:t>
      </w:r>
    </w:p>
    <w:p w14:paraId="1EFC7DAD" w14:textId="6C90F029" w:rsidR="00840A57" w:rsidRPr="00396908" w:rsidRDefault="00840A57" w:rsidP="005F454C">
      <w:pPr>
        <w:pStyle w:val="ListParagraph"/>
        <w:numPr>
          <w:ilvl w:val="0"/>
          <w:numId w:val="4"/>
        </w:numPr>
        <w:spacing w:before="120" w:after="120" w:line="360" w:lineRule="auto"/>
        <w:ind w:left="426"/>
        <w:textAlignment w:val="baseline"/>
        <w:rPr>
          <w:rFonts w:ascii="Arial" w:eastAsia="Times New Roman" w:hAnsi="Arial" w:cs="Arial"/>
          <w:sz w:val="24"/>
          <w:szCs w:val="24"/>
          <w:lang w:eastAsia="en-AU"/>
        </w:rPr>
      </w:pPr>
      <w:r w:rsidRPr="00396908">
        <w:rPr>
          <w:rFonts w:ascii="Arial" w:eastAsia="Times New Roman" w:hAnsi="Arial" w:cs="Arial"/>
          <w:sz w:val="24"/>
          <w:szCs w:val="24"/>
          <w:lang w:eastAsia="en-AU"/>
        </w:rPr>
        <w:lastRenderedPageBreak/>
        <w:t>Of the 285 responses to questions relating to disability employment within the sector and board representation, 30 per cent employed 3 or more people with disability. Half, however, said they did not employ people with disability or didn't know. Eleven per cent said they employed 3 or more people in management roles. On board composition, 9</w:t>
      </w:r>
      <w:r w:rsidR="00B76732">
        <w:rPr>
          <w:rFonts w:ascii="Arial" w:eastAsia="Times New Roman" w:hAnsi="Arial" w:cs="Arial"/>
          <w:sz w:val="24"/>
          <w:szCs w:val="24"/>
          <w:lang w:eastAsia="en-AU"/>
        </w:rPr>
        <w:t xml:space="preserve"> per cent</w:t>
      </w:r>
      <w:r w:rsidRPr="00396908">
        <w:rPr>
          <w:rFonts w:ascii="Arial" w:eastAsia="Times New Roman" w:hAnsi="Arial" w:cs="Arial"/>
          <w:sz w:val="24"/>
          <w:szCs w:val="24"/>
          <w:lang w:eastAsia="en-AU"/>
        </w:rPr>
        <w:t xml:space="preserve"> indicated there were two or more people with disability in those roles.</w:t>
      </w:r>
    </w:p>
    <w:p w14:paraId="576E07AD" w14:textId="05B3EA92" w:rsidR="00840A57" w:rsidRPr="009E013C" w:rsidRDefault="00840A57" w:rsidP="005F454C">
      <w:pPr>
        <w:pStyle w:val="Heading1"/>
        <w:spacing w:before="120" w:after="120" w:line="360" w:lineRule="auto"/>
        <w:rPr>
          <w:rFonts w:ascii="Arial" w:hAnsi="Arial" w:cs="Arial"/>
        </w:rPr>
      </w:pPr>
      <w:bookmarkStart w:id="4" w:name="_Toc97892519"/>
      <w:r w:rsidRPr="009E013C">
        <w:rPr>
          <w:rFonts w:ascii="Arial" w:hAnsi="Arial" w:cs="Arial"/>
        </w:rPr>
        <w:t>Key disability workforce influences for 2022</w:t>
      </w:r>
      <w:bookmarkEnd w:id="4"/>
    </w:p>
    <w:p w14:paraId="332949AC" w14:textId="623A9D68"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Implementation of the NDIS National Workforce Plan 2021-2025 began in the second half of 2021 and continues in 2022. Other disability workforce influences include:</w:t>
      </w:r>
    </w:p>
    <w:p w14:paraId="59064E40" w14:textId="77777777" w:rsidR="00396908" w:rsidRDefault="00840A57" w:rsidP="005F454C">
      <w:pPr>
        <w:pStyle w:val="ListParagraph"/>
        <w:numPr>
          <w:ilvl w:val="0"/>
          <w:numId w:val="4"/>
        </w:numPr>
        <w:spacing w:before="120" w:after="120" w:line="360" w:lineRule="auto"/>
        <w:ind w:left="426"/>
        <w:textAlignment w:val="baseline"/>
        <w:rPr>
          <w:rFonts w:ascii="Arial" w:eastAsia="MS Mincho" w:hAnsi="Arial" w:cs="Arial"/>
          <w:sz w:val="24"/>
          <w:szCs w:val="24"/>
          <w:lang w:eastAsia="en-AU"/>
        </w:rPr>
      </w:pPr>
      <w:r w:rsidRPr="00396908">
        <w:rPr>
          <w:rFonts w:ascii="Arial" w:eastAsia="MS Mincho" w:hAnsi="Arial" w:cs="Arial"/>
          <w:sz w:val="24"/>
          <w:szCs w:val="24"/>
          <w:lang w:eastAsia="en-AU"/>
        </w:rPr>
        <w:t>Release of the NDIS Capability Framework content and tools to the sector</w:t>
      </w:r>
    </w:p>
    <w:p w14:paraId="05B007F1" w14:textId="77777777" w:rsidR="00396908" w:rsidRDefault="00840A57" w:rsidP="005F454C">
      <w:pPr>
        <w:pStyle w:val="ListParagraph"/>
        <w:numPr>
          <w:ilvl w:val="0"/>
          <w:numId w:val="4"/>
        </w:numPr>
        <w:spacing w:before="120" w:after="120" w:line="360" w:lineRule="auto"/>
        <w:ind w:left="426"/>
        <w:textAlignment w:val="baseline"/>
        <w:rPr>
          <w:rFonts w:ascii="Arial" w:eastAsia="MS Mincho" w:hAnsi="Arial" w:cs="Arial"/>
          <w:sz w:val="24"/>
          <w:szCs w:val="24"/>
          <w:lang w:eastAsia="en-AU"/>
        </w:rPr>
      </w:pPr>
      <w:r w:rsidRPr="00396908">
        <w:rPr>
          <w:rFonts w:ascii="Arial" w:eastAsia="MS Mincho" w:hAnsi="Arial" w:cs="Arial"/>
          <w:sz w:val="24"/>
          <w:szCs w:val="24"/>
          <w:lang w:eastAsia="en-AU"/>
        </w:rPr>
        <w:t>Australian Government response to the Joint Standing Committee on the NDIS, Interim Report</w:t>
      </w:r>
    </w:p>
    <w:p w14:paraId="05D14B18" w14:textId="77777777" w:rsidR="00396908" w:rsidRDefault="00840A57" w:rsidP="005F454C">
      <w:pPr>
        <w:pStyle w:val="ListParagraph"/>
        <w:numPr>
          <w:ilvl w:val="0"/>
          <w:numId w:val="4"/>
        </w:numPr>
        <w:spacing w:before="120" w:after="120" w:line="360" w:lineRule="auto"/>
        <w:ind w:left="426"/>
        <w:textAlignment w:val="baseline"/>
        <w:rPr>
          <w:rFonts w:ascii="Arial" w:eastAsia="MS Mincho" w:hAnsi="Arial" w:cs="Arial"/>
          <w:sz w:val="24"/>
          <w:szCs w:val="24"/>
          <w:lang w:eastAsia="en-AU"/>
        </w:rPr>
      </w:pPr>
      <w:r w:rsidRPr="00396908">
        <w:rPr>
          <w:rFonts w:ascii="Arial" w:eastAsia="MS Mincho" w:hAnsi="Arial" w:cs="Arial"/>
          <w:sz w:val="24"/>
          <w:szCs w:val="24"/>
          <w:lang w:eastAsia="en-AU"/>
        </w:rPr>
        <w:t>Findings and recommendations of the Aged Care, Mental Health (Vic) and continuing Disability Royal Commissions</w:t>
      </w:r>
    </w:p>
    <w:p w14:paraId="457DE337" w14:textId="77777777" w:rsidR="00396908" w:rsidRDefault="00840A57" w:rsidP="005F454C">
      <w:pPr>
        <w:pStyle w:val="ListParagraph"/>
        <w:numPr>
          <w:ilvl w:val="0"/>
          <w:numId w:val="4"/>
        </w:numPr>
        <w:spacing w:before="120" w:after="120" w:line="360" w:lineRule="auto"/>
        <w:ind w:left="426"/>
        <w:textAlignment w:val="baseline"/>
        <w:rPr>
          <w:rFonts w:ascii="Arial" w:eastAsia="MS Mincho" w:hAnsi="Arial" w:cs="Arial"/>
          <w:sz w:val="24"/>
          <w:szCs w:val="24"/>
          <w:lang w:eastAsia="en-AU"/>
        </w:rPr>
      </w:pPr>
      <w:r w:rsidRPr="00396908">
        <w:rPr>
          <w:rFonts w:ascii="Arial" w:eastAsia="MS Mincho" w:hAnsi="Arial" w:cs="Arial"/>
          <w:sz w:val="24"/>
          <w:szCs w:val="24"/>
          <w:lang w:eastAsia="en-AU"/>
        </w:rPr>
        <w:t>Reviews of nationally accredited qualifications relevant to the disability workforce</w:t>
      </w:r>
    </w:p>
    <w:p w14:paraId="057BDDF5" w14:textId="42FED6A9" w:rsidR="00840A57" w:rsidRPr="00396908" w:rsidRDefault="00840A57" w:rsidP="005F454C">
      <w:pPr>
        <w:pStyle w:val="ListParagraph"/>
        <w:numPr>
          <w:ilvl w:val="0"/>
          <w:numId w:val="4"/>
        </w:numPr>
        <w:spacing w:before="120" w:after="120" w:line="360" w:lineRule="auto"/>
        <w:ind w:left="426"/>
        <w:textAlignment w:val="baseline"/>
        <w:rPr>
          <w:rFonts w:ascii="Arial" w:eastAsia="MS Mincho" w:hAnsi="Arial" w:cs="Arial"/>
          <w:sz w:val="24"/>
          <w:szCs w:val="24"/>
          <w:lang w:eastAsia="en-AU"/>
        </w:rPr>
      </w:pPr>
      <w:r w:rsidRPr="00396908">
        <w:rPr>
          <w:rFonts w:ascii="Arial" w:eastAsia="MS Mincho" w:hAnsi="Arial" w:cs="Arial"/>
          <w:sz w:val="24"/>
          <w:szCs w:val="24"/>
          <w:lang w:eastAsia="en-AU"/>
        </w:rPr>
        <w:t>Changing impacts and responses to living with COVID-19 particularly as new variants arise.</w:t>
      </w:r>
    </w:p>
    <w:p w14:paraId="7BFEB1E7" w14:textId="4DB4665B" w:rsidR="00840A57" w:rsidRPr="00A344A1" w:rsidRDefault="00840A57" w:rsidP="005F454C">
      <w:pPr>
        <w:pStyle w:val="Heading2"/>
        <w:spacing w:before="120" w:after="120" w:line="360" w:lineRule="auto"/>
        <w:rPr>
          <w:rFonts w:ascii="Arial" w:hAnsi="Arial" w:cs="Arial"/>
          <w:sz w:val="28"/>
          <w:szCs w:val="28"/>
          <w:lang w:eastAsia="en-AU"/>
        </w:rPr>
      </w:pPr>
      <w:bookmarkStart w:id="5" w:name="_Toc97892520"/>
      <w:r w:rsidRPr="00A344A1">
        <w:rPr>
          <w:rFonts w:ascii="Arial" w:hAnsi="Arial" w:cs="Arial"/>
          <w:sz w:val="28"/>
          <w:szCs w:val="28"/>
          <w:lang w:eastAsia="en-AU"/>
        </w:rPr>
        <w:t>NDIS National Workforce Plan 2021 – 2025</w:t>
      </w:r>
      <w:bookmarkEnd w:id="5"/>
    </w:p>
    <w:p w14:paraId="74FBEA12" w14:textId="796637DF"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 xml:space="preserve">Since the </w:t>
      </w:r>
      <w:r w:rsidRPr="009E013C">
        <w:rPr>
          <w:rFonts w:ascii="Arial" w:eastAsia="Times New Roman" w:hAnsi="Arial" w:cs="Arial"/>
          <w:sz w:val="24"/>
          <w:szCs w:val="24"/>
          <w:lang w:eastAsia="en-AU"/>
        </w:rPr>
        <w:t xml:space="preserve">Workforce support to the disability sector in response to </w:t>
      </w:r>
      <w:r w:rsidR="00AE476B" w:rsidRPr="009E013C">
        <w:rPr>
          <w:rFonts w:ascii="Arial" w:eastAsia="Times New Roman" w:hAnsi="Arial" w:cs="Arial"/>
          <w:sz w:val="24"/>
          <w:szCs w:val="24"/>
          <w:lang w:eastAsia="en-AU"/>
        </w:rPr>
        <w:t>COVID</w:t>
      </w:r>
      <w:r w:rsidRPr="009E013C">
        <w:rPr>
          <w:rFonts w:ascii="Arial" w:eastAsia="Times New Roman" w:hAnsi="Arial" w:cs="Arial"/>
          <w:sz w:val="24"/>
          <w:szCs w:val="24"/>
          <w:lang w:eastAsia="en-AU"/>
        </w:rPr>
        <w:t xml:space="preserve">-19 report the </w:t>
      </w:r>
      <w:hyperlink r:id="rId11" w:tgtFrame="_blank" w:history="1">
        <w:r w:rsidRPr="009E013C">
          <w:rPr>
            <w:rFonts w:ascii="Arial" w:eastAsia="Times New Roman" w:hAnsi="Arial" w:cs="Arial"/>
            <w:color w:val="0563C1"/>
            <w:sz w:val="24"/>
            <w:szCs w:val="24"/>
            <w:u w:val="single"/>
            <w:lang w:eastAsia="en-AU"/>
          </w:rPr>
          <w:t>NDIS National Workforce Plan 2021 – 2025</w:t>
        </w:r>
      </w:hyperlink>
      <w:r w:rsidRPr="009E013C">
        <w:rPr>
          <w:rFonts w:ascii="Arial" w:eastAsia="Times New Roman" w:hAnsi="Arial" w:cs="Arial"/>
          <w:sz w:val="24"/>
          <w:szCs w:val="24"/>
          <w:lang w:eastAsia="en-AU"/>
        </w:rPr>
        <w:t xml:space="preserve"> </w:t>
      </w:r>
      <w:r w:rsidRPr="000850D3">
        <w:rPr>
          <w:rFonts w:ascii="Arial" w:eastAsia="Times New Roman" w:hAnsi="Arial" w:cs="Arial"/>
          <w:sz w:val="24"/>
          <w:szCs w:val="24"/>
          <w:lang w:eastAsia="en-AU"/>
        </w:rPr>
        <w:t>was released in July 2021 by the federal Department of Social Security.</w:t>
      </w:r>
    </w:p>
    <w:p w14:paraId="7F4F97D1" w14:textId="2EDD8315"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 xml:space="preserve">In the plan, Minister Reynolds acknowledges that </w:t>
      </w:r>
      <w:r w:rsidRPr="009E013C">
        <w:rPr>
          <w:rFonts w:ascii="Arial" w:eastAsia="Times New Roman" w:hAnsi="Arial" w:cs="Arial"/>
          <w:sz w:val="24"/>
          <w:szCs w:val="24"/>
          <w:lang w:eastAsia="en-AU"/>
        </w:rPr>
        <w:t xml:space="preserve">“The care and support sector is one of Australia’s largest and fastest growing sectors, with around 3,750 unfilled vacancies now and an additional 83,000 NDIS workers expected to be required by 2024.” </w:t>
      </w:r>
      <w:r w:rsidRPr="000850D3">
        <w:rPr>
          <w:rFonts w:ascii="Arial" w:eastAsia="Times New Roman" w:hAnsi="Arial" w:cs="Arial"/>
          <w:sz w:val="24"/>
          <w:szCs w:val="24"/>
          <w:lang w:eastAsia="en-AU"/>
        </w:rPr>
        <w:t>In addition, the Plan highlights the high turnover rate in the sector with 213,000 workers needed to replace workers leaving the sector to 2024 in addition to the new workers required.</w:t>
      </w:r>
    </w:p>
    <w:p w14:paraId="2B8020B1" w14:textId="02FA7893" w:rsidR="00840A57" w:rsidRPr="009B1F7B" w:rsidRDefault="00840A57" w:rsidP="005F454C">
      <w:pPr>
        <w:spacing w:before="120" w:after="120" w:line="360" w:lineRule="auto"/>
        <w:rPr>
          <w:rFonts w:ascii="Arial" w:hAnsi="Arial" w:cs="Arial"/>
          <w:sz w:val="24"/>
          <w:szCs w:val="24"/>
          <w:lang w:eastAsia="en-AU"/>
        </w:rPr>
      </w:pPr>
      <w:r w:rsidRPr="009B1F7B">
        <w:rPr>
          <w:rFonts w:ascii="Arial" w:hAnsi="Arial" w:cs="Arial"/>
          <w:sz w:val="24"/>
          <w:szCs w:val="24"/>
          <w:lang w:eastAsia="en-AU"/>
        </w:rPr>
        <w:t>The Plan aims to:</w:t>
      </w:r>
    </w:p>
    <w:p w14:paraId="4D7DBE28" w14:textId="77777777" w:rsidR="00F7660B" w:rsidRDefault="00840A57" w:rsidP="005F454C">
      <w:pPr>
        <w:pStyle w:val="ListParagraph"/>
        <w:numPr>
          <w:ilvl w:val="0"/>
          <w:numId w:val="5"/>
        </w:numPr>
        <w:spacing w:before="120" w:after="120" w:line="360" w:lineRule="auto"/>
        <w:ind w:left="426"/>
        <w:textAlignment w:val="baseline"/>
        <w:rPr>
          <w:rFonts w:ascii="Arial" w:eastAsia="MS Mincho" w:hAnsi="Arial" w:cs="Arial"/>
          <w:sz w:val="24"/>
          <w:szCs w:val="24"/>
          <w:lang w:eastAsia="en-AU"/>
        </w:rPr>
      </w:pPr>
      <w:r w:rsidRPr="00F7660B">
        <w:rPr>
          <w:rFonts w:ascii="Arial" w:eastAsia="MS Mincho" w:hAnsi="Arial" w:cs="Arial"/>
          <w:sz w:val="24"/>
          <w:szCs w:val="24"/>
          <w:lang w:eastAsia="en-AU"/>
        </w:rPr>
        <w:t>Support and retain existing workers</w:t>
      </w:r>
    </w:p>
    <w:p w14:paraId="30959986" w14:textId="77777777" w:rsidR="00F7660B" w:rsidRDefault="00840A57" w:rsidP="005F454C">
      <w:pPr>
        <w:pStyle w:val="ListParagraph"/>
        <w:numPr>
          <w:ilvl w:val="0"/>
          <w:numId w:val="5"/>
        </w:numPr>
        <w:spacing w:before="120" w:after="120" w:line="360" w:lineRule="auto"/>
        <w:ind w:left="426"/>
        <w:textAlignment w:val="baseline"/>
        <w:rPr>
          <w:rFonts w:ascii="Arial" w:eastAsia="MS Mincho" w:hAnsi="Arial" w:cs="Arial"/>
          <w:sz w:val="24"/>
          <w:szCs w:val="24"/>
          <w:lang w:eastAsia="en-AU"/>
        </w:rPr>
      </w:pPr>
      <w:r w:rsidRPr="00F7660B">
        <w:rPr>
          <w:rFonts w:ascii="Arial" w:eastAsia="MS Mincho" w:hAnsi="Arial" w:cs="Arial"/>
          <w:sz w:val="24"/>
          <w:szCs w:val="24"/>
          <w:lang w:eastAsia="en-AU"/>
        </w:rPr>
        <w:lastRenderedPageBreak/>
        <w:t>Grow the workforce</w:t>
      </w:r>
    </w:p>
    <w:p w14:paraId="67930BDC" w14:textId="77777777" w:rsidR="00F7660B" w:rsidRDefault="00840A57" w:rsidP="005F454C">
      <w:pPr>
        <w:pStyle w:val="ListParagraph"/>
        <w:numPr>
          <w:ilvl w:val="0"/>
          <w:numId w:val="5"/>
        </w:numPr>
        <w:spacing w:before="120" w:after="120" w:line="360" w:lineRule="auto"/>
        <w:ind w:left="426"/>
        <w:textAlignment w:val="baseline"/>
        <w:rPr>
          <w:rFonts w:ascii="Arial" w:eastAsia="MS Mincho" w:hAnsi="Arial" w:cs="Arial"/>
          <w:sz w:val="24"/>
          <w:szCs w:val="24"/>
          <w:lang w:eastAsia="en-AU"/>
        </w:rPr>
      </w:pPr>
      <w:r w:rsidRPr="00F7660B">
        <w:rPr>
          <w:rFonts w:ascii="Arial" w:eastAsia="MS Mincho" w:hAnsi="Arial" w:cs="Arial"/>
          <w:sz w:val="24"/>
          <w:szCs w:val="24"/>
          <w:lang w:eastAsia="en-AU"/>
        </w:rPr>
        <w:t>Maintain the quality of participant supports provided by workers</w:t>
      </w:r>
    </w:p>
    <w:p w14:paraId="39C216AA" w14:textId="7F291EE4" w:rsidR="00840A57" w:rsidRPr="00F7660B" w:rsidRDefault="00840A57" w:rsidP="005F454C">
      <w:pPr>
        <w:pStyle w:val="ListParagraph"/>
        <w:numPr>
          <w:ilvl w:val="0"/>
          <w:numId w:val="5"/>
        </w:numPr>
        <w:spacing w:before="120" w:after="120" w:line="360" w:lineRule="auto"/>
        <w:ind w:left="426"/>
        <w:textAlignment w:val="baseline"/>
        <w:rPr>
          <w:rFonts w:ascii="Arial" w:eastAsia="MS Mincho" w:hAnsi="Arial" w:cs="Arial"/>
          <w:sz w:val="24"/>
          <w:szCs w:val="24"/>
          <w:lang w:eastAsia="en-AU"/>
        </w:rPr>
      </w:pPr>
      <w:r w:rsidRPr="00F7660B">
        <w:rPr>
          <w:rFonts w:ascii="Arial" w:eastAsia="MS Mincho" w:hAnsi="Arial" w:cs="Arial"/>
          <w:sz w:val="24"/>
          <w:szCs w:val="24"/>
          <w:lang w:eastAsia="en-AU"/>
        </w:rPr>
        <w:t>Sector efficiency and innovation</w:t>
      </w:r>
    </w:p>
    <w:p w14:paraId="65EC4D53" w14:textId="6462ED41"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 xml:space="preserve">It identifies sixteen initiatives to address </w:t>
      </w:r>
      <w:r w:rsidR="00F7660B">
        <w:rPr>
          <w:rFonts w:ascii="Arial" w:eastAsia="Times New Roman" w:hAnsi="Arial" w:cs="Arial"/>
          <w:sz w:val="24"/>
          <w:szCs w:val="24"/>
          <w:lang w:eastAsia="en-AU"/>
        </w:rPr>
        <w:t>three</w:t>
      </w:r>
      <w:r w:rsidRPr="000850D3">
        <w:rPr>
          <w:rFonts w:ascii="Arial" w:eastAsia="Times New Roman" w:hAnsi="Arial" w:cs="Arial"/>
          <w:sz w:val="24"/>
          <w:szCs w:val="24"/>
          <w:lang w:eastAsia="en-AU"/>
        </w:rPr>
        <w:t xml:space="preserve"> priorities:</w:t>
      </w:r>
    </w:p>
    <w:p w14:paraId="355F53A0" w14:textId="7C439025" w:rsidR="00840A57" w:rsidRPr="000850D3" w:rsidRDefault="00840A57" w:rsidP="005F454C">
      <w:pPr>
        <w:spacing w:before="120" w:after="120" w:line="360" w:lineRule="auto"/>
        <w:textAlignment w:val="baseline"/>
        <w:rPr>
          <w:rFonts w:ascii="Arial" w:eastAsia="MS Mincho" w:hAnsi="Arial" w:cs="Arial"/>
          <w:sz w:val="24"/>
          <w:szCs w:val="24"/>
          <w:lang w:eastAsia="en-AU"/>
        </w:rPr>
      </w:pPr>
      <w:r w:rsidRPr="000850D3">
        <w:rPr>
          <w:rFonts w:ascii="Arial" w:eastAsia="MS Mincho" w:hAnsi="Arial" w:cs="Arial"/>
          <w:sz w:val="24"/>
          <w:szCs w:val="24"/>
          <w:lang w:eastAsia="en-AU"/>
        </w:rPr>
        <w:t>Priority 1: Improve community understanding of the benefits of working in the care and support sector and strengthen entry pathways for suitable workers to enter the sector</w:t>
      </w:r>
    </w:p>
    <w:p w14:paraId="2517FF3D" w14:textId="46FDD0C7" w:rsidR="00840A57" w:rsidRPr="000850D3" w:rsidRDefault="00840A57" w:rsidP="005F454C">
      <w:pPr>
        <w:spacing w:before="120" w:after="120" w:line="360" w:lineRule="auto"/>
        <w:textAlignment w:val="baseline"/>
        <w:rPr>
          <w:rFonts w:ascii="Arial" w:eastAsia="MS Mincho" w:hAnsi="Arial" w:cs="Arial"/>
          <w:sz w:val="24"/>
          <w:szCs w:val="24"/>
          <w:lang w:eastAsia="en-AU"/>
        </w:rPr>
      </w:pPr>
      <w:r w:rsidRPr="000850D3">
        <w:rPr>
          <w:rFonts w:ascii="Arial" w:eastAsia="MS Mincho" w:hAnsi="Arial" w:cs="Arial"/>
          <w:sz w:val="24"/>
          <w:szCs w:val="24"/>
          <w:lang w:eastAsia="en-AU"/>
        </w:rPr>
        <w:t>Priority 2: Train and support the NDIS workforce</w:t>
      </w:r>
    </w:p>
    <w:p w14:paraId="24A78008" w14:textId="77A48E0E" w:rsidR="00840A57" w:rsidRPr="000850D3" w:rsidRDefault="00840A57" w:rsidP="005F454C">
      <w:pPr>
        <w:spacing w:before="120" w:after="120" w:line="360" w:lineRule="auto"/>
        <w:textAlignment w:val="baseline"/>
        <w:rPr>
          <w:rFonts w:ascii="Arial" w:eastAsia="MS Mincho" w:hAnsi="Arial" w:cs="Arial"/>
          <w:sz w:val="24"/>
          <w:szCs w:val="24"/>
          <w:lang w:eastAsia="en-AU"/>
        </w:rPr>
      </w:pPr>
      <w:r w:rsidRPr="000850D3">
        <w:rPr>
          <w:rFonts w:ascii="Arial" w:eastAsia="MS Mincho" w:hAnsi="Arial" w:cs="Arial"/>
          <w:sz w:val="24"/>
          <w:szCs w:val="24"/>
          <w:lang w:eastAsia="en-AU"/>
        </w:rPr>
        <w:t>Priority 3: Reduce red tape, facilitate new service models and innovation, and provide more market information about business opportunities in the care and support sector</w:t>
      </w:r>
    </w:p>
    <w:p w14:paraId="48E78793" w14:textId="500DD434"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Whilst investment in the disability workforce is welcome there are gaps in the Plan with little to address the need for increased resources for training and supervision. These are key factors in service quality, worker wellbeing and retention. There is also little to address the critical shortages of allied health professionals, see below.</w:t>
      </w:r>
    </w:p>
    <w:p w14:paraId="7548F5FB" w14:textId="3D92A74E" w:rsidR="00840A57" w:rsidRPr="00A926A8" w:rsidRDefault="00840A57" w:rsidP="005F454C">
      <w:pPr>
        <w:pStyle w:val="Heading3"/>
        <w:spacing w:before="120" w:after="120" w:line="360" w:lineRule="auto"/>
        <w:rPr>
          <w:rFonts w:ascii="Arial" w:hAnsi="Arial" w:cs="Arial"/>
          <w:sz w:val="28"/>
          <w:szCs w:val="28"/>
        </w:rPr>
      </w:pPr>
      <w:bookmarkStart w:id="6" w:name="_Toc97892521"/>
      <w:r w:rsidRPr="00A926A8">
        <w:rPr>
          <w:rFonts w:ascii="Arial" w:hAnsi="Arial" w:cs="Arial"/>
          <w:sz w:val="28"/>
          <w:szCs w:val="28"/>
        </w:rPr>
        <w:t>NDIS Capability Framework</w:t>
      </w:r>
      <w:bookmarkEnd w:id="6"/>
    </w:p>
    <w:p w14:paraId="0B118763" w14:textId="4FD83AC6"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 xml:space="preserve">The NDIS Quality and Safeguarding Commission released the NDIS Capability Framework in late 2020 to provide clarity to NDIS participants, workers and service providers about the attitudes, skills and knowledge expected of all workers funded by the NDIS. See the dedicated </w:t>
      </w:r>
      <w:hyperlink r:id="rId12" w:tgtFrame="_blank" w:history="1">
        <w:r w:rsidRPr="000850D3">
          <w:rPr>
            <w:rFonts w:ascii="Arial" w:eastAsia="Times New Roman" w:hAnsi="Arial" w:cs="Arial"/>
            <w:color w:val="0563C1"/>
            <w:sz w:val="24"/>
            <w:szCs w:val="24"/>
            <w:u w:val="single"/>
            <w:lang w:eastAsia="en-AU"/>
          </w:rPr>
          <w:t>website with information and resources for using the Framework</w:t>
        </w:r>
      </w:hyperlink>
      <w:r w:rsidRPr="000850D3">
        <w:rPr>
          <w:rFonts w:ascii="Arial" w:eastAsia="Times New Roman" w:hAnsi="Arial" w:cs="Arial"/>
          <w:sz w:val="24"/>
          <w:szCs w:val="24"/>
          <w:lang w:eastAsia="en-AU"/>
        </w:rPr>
        <w:t>.</w:t>
      </w:r>
    </w:p>
    <w:p w14:paraId="3A839557" w14:textId="2074B37A"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 xml:space="preserve">Service providers have been considering how they can best use the Framework in their recruitment, </w:t>
      </w:r>
      <w:proofErr w:type="gramStart"/>
      <w:r w:rsidRPr="000850D3">
        <w:rPr>
          <w:rFonts w:ascii="Arial" w:eastAsia="Times New Roman" w:hAnsi="Arial" w:cs="Arial"/>
          <w:sz w:val="24"/>
          <w:szCs w:val="24"/>
          <w:lang w:eastAsia="en-AU"/>
        </w:rPr>
        <w:t>training</w:t>
      </w:r>
      <w:proofErr w:type="gramEnd"/>
      <w:r w:rsidRPr="000850D3">
        <w:rPr>
          <w:rFonts w:ascii="Arial" w:eastAsia="Times New Roman" w:hAnsi="Arial" w:cs="Arial"/>
          <w:sz w:val="24"/>
          <w:szCs w:val="24"/>
          <w:lang w:eastAsia="en-AU"/>
        </w:rPr>
        <w:t xml:space="preserve"> and supervision.</w:t>
      </w:r>
      <w:r w:rsidR="00272DE3">
        <w:rPr>
          <w:rFonts w:ascii="Arial" w:eastAsia="Times New Roman" w:hAnsi="Arial" w:cs="Arial"/>
          <w:sz w:val="24"/>
          <w:szCs w:val="24"/>
          <w:lang w:eastAsia="en-AU"/>
        </w:rPr>
        <w:t xml:space="preserve"> </w:t>
      </w:r>
      <w:r w:rsidRPr="000850D3">
        <w:rPr>
          <w:rFonts w:ascii="Arial" w:eastAsia="Times New Roman" w:hAnsi="Arial" w:cs="Arial"/>
          <w:sz w:val="24"/>
          <w:szCs w:val="24"/>
          <w:lang w:eastAsia="en-AU"/>
        </w:rPr>
        <w:t>Training providers have begun to look at how they integrate the Framework in training.</w:t>
      </w:r>
    </w:p>
    <w:p w14:paraId="6505032B" w14:textId="3553AB67" w:rsidR="00840A57" w:rsidRPr="000850D3" w:rsidRDefault="00840A57" w:rsidP="005F454C">
      <w:pPr>
        <w:spacing w:before="120" w:after="120" w:line="360" w:lineRule="auto"/>
        <w:textAlignment w:val="baseline"/>
        <w:rPr>
          <w:rFonts w:ascii="Arial" w:eastAsia="Times New Roman" w:hAnsi="Arial" w:cs="Arial"/>
          <w:color w:val="2F5496"/>
          <w:sz w:val="24"/>
          <w:szCs w:val="24"/>
          <w:lang w:eastAsia="en-AU"/>
        </w:rPr>
      </w:pPr>
      <w:r w:rsidRPr="7575754C">
        <w:rPr>
          <w:rFonts w:ascii="Arial" w:eastAsia="Times New Roman" w:hAnsi="Arial" w:cs="Arial"/>
          <w:sz w:val="24"/>
          <w:szCs w:val="24"/>
          <w:lang w:val="en-US" w:eastAsia="en-AU"/>
        </w:rPr>
        <w:t>Australian Government response to Joint Standing Committee on the NDIS Interim Report recommendations</w:t>
      </w:r>
    </w:p>
    <w:p w14:paraId="0C577D4A" w14:textId="515A5D69"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color w:val="000000"/>
          <w:sz w:val="24"/>
          <w:szCs w:val="24"/>
          <w:lang w:val="en-US" w:eastAsia="en-AU"/>
        </w:rPr>
        <w:t xml:space="preserve">The Joint Standing Committee (JSC) on the NDIS released its </w:t>
      </w:r>
      <w:hyperlink r:id="rId13" w:tgtFrame="_blank" w:history="1">
        <w:r w:rsidRPr="000850D3">
          <w:rPr>
            <w:rFonts w:ascii="Arial" w:eastAsia="Times New Roman" w:hAnsi="Arial" w:cs="Arial"/>
            <w:color w:val="0563C1"/>
            <w:sz w:val="24"/>
            <w:szCs w:val="24"/>
            <w:u w:val="single"/>
            <w:lang w:val="en-US" w:eastAsia="en-AU"/>
          </w:rPr>
          <w:t>workforce interim report</w:t>
        </w:r>
      </w:hyperlink>
      <w:r w:rsidRPr="000850D3">
        <w:rPr>
          <w:rFonts w:ascii="Arial" w:eastAsia="Times New Roman" w:hAnsi="Arial" w:cs="Arial"/>
          <w:color w:val="000000"/>
          <w:sz w:val="24"/>
          <w:szCs w:val="24"/>
          <w:lang w:val="en-US" w:eastAsia="en-AU"/>
        </w:rPr>
        <w:t xml:space="preserve"> in October 2021. It contains </w:t>
      </w:r>
      <w:r w:rsidRPr="000850D3">
        <w:rPr>
          <w:rFonts w:ascii="Arial" w:eastAsia="Times New Roman" w:hAnsi="Arial" w:cs="Arial"/>
          <w:sz w:val="24"/>
          <w:szCs w:val="24"/>
          <w:lang w:val="en-US" w:eastAsia="en-AU"/>
        </w:rPr>
        <w:t>recommendations that cover and seek improvements in:</w:t>
      </w:r>
    </w:p>
    <w:p w14:paraId="6784BEDA" w14:textId="77777777" w:rsidR="009C1BA5" w:rsidRPr="009C1BA5" w:rsidRDefault="00840A57" w:rsidP="005F454C">
      <w:pPr>
        <w:pStyle w:val="ListParagraph"/>
        <w:numPr>
          <w:ilvl w:val="0"/>
          <w:numId w:val="6"/>
        </w:numPr>
        <w:spacing w:before="120" w:after="120" w:line="360" w:lineRule="auto"/>
        <w:ind w:left="426"/>
        <w:textAlignment w:val="baseline"/>
        <w:rPr>
          <w:rFonts w:ascii="Arial" w:eastAsia="MS Mincho" w:hAnsi="Arial" w:cs="Arial"/>
          <w:sz w:val="24"/>
          <w:szCs w:val="24"/>
          <w:lang w:eastAsia="en-AU"/>
        </w:rPr>
      </w:pPr>
      <w:r w:rsidRPr="009C1BA5">
        <w:rPr>
          <w:rFonts w:ascii="Arial" w:eastAsia="MS Mincho" w:hAnsi="Arial" w:cs="Arial"/>
          <w:sz w:val="24"/>
          <w:szCs w:val="24"/>
          <w:lang w:val="en-US" w:eastAsia="en-AU"/>
        </w:rPr>
        <w:t>Funding arrangement</w:t>
      </w:r>
    </w:p>
    <w:p w14:paraId="299DD4EB" w14:textId="77777777" w:rsidR="009C1BA5" w:rsidRPr="009C1BA5" w:rsidRDefault="00840A57" w:rsidP="005F454C">
      <w:pPr>
        <w:pStyle w:val="ListParagraph"/>
        <w:numPr>
          <w:ilvl w:val="0"/>
          <w:numId w:val="6"/>
        </w:numPr>
        <w:spacing w:before="120" w:after="120" w:line="360" w:lineRule="auto"/>
        <w:ind w:left="426"/>
        <w:textAlignment w:val="baseline"/>
        <w:rPr>
          <w:rFonts w:ascii="Arial" w:eastAsia="MS Mincho" w:hAnsi="Arial" w:cs="Arial"/>
          <w:sz w:val="24"/>
          <w:szCs w:val="24"/>
          <w:lang w:eastAsia="en-AU"/>
        </w:rPr>
      </w:pPr>
      <w:r w:rsidRPr="009C1BA5">
        <w:rPr>
          <w:rFonts w:ascii="Arial" w:eastAsia="MS Mincho" w:hAnsi="Arial" w:cs="Arial"/>
          <w:sz w:val="24"/>
          <w:szCs w:val="24"/>
          <w:lang w:val="en-US" w:eastAsia="en-AU"/>
        </w:rPr>
        <w:lastRenderedPageBreak/>
        <w:t>Training and accreditation</w:t>
      </w:r>
    </w:p>
    <w:p w14:paraId="4174A6ED" w14:textId="77777777" w:rsidR="009C1BA5" w:rsidRPr="009C1BA5" w:rsidRDefault="00840A57" w:rsidP="005F454C">
      <w:pPr>
        <w:pStyle w:val="ListParagraph"/>
        <w:numPr>
          <w:ilvl w:val="0"/>
          <w:numId w:val="6"/>
        </w:numPr>
        <w:spacing w:before="120" w:after="120" w:line="360" w:lineRule="auto"/>
        <w:ind w:left="426"/>
        <w:textAlignment w:val="baseline"/>
        <w:rPr>
          <w:rFonts w:ascii="Arial" w:eastAsia="MS Mincho" w:hAnsi="Arial" w:cs="Arial"/>
          <w:sz w:val="24"/>
          <w:szCs w:val="24"/>
          <w:lang w:eastAsia="en-AU"/>
        </w:rPr>
      </w:pPr>
      <w:r w:rsidRPr="009C1BA5">
        <w:rPr>
          <w:rFonts w:ascii="Arial" w:eastAsia="MS Mincho" w:hAnsi="Arial" w:cs="Arial"/>
          <w:sz w:val="24"/>
          <w:szCs w:val="24"/>
          <w:lang w:val="en-US" w:eastAsia="en-AU"/>
        </w:rPr>
        <w:t>Employment opportunities for people with lived experience of disability</w:t>
      </w:r>
    </w:p>
    <w:p w14:paraId="1E00A83F" w14:textId="77777777" w:rsidR="009C1BA5" w:rsidRPr="009C1BA5" w:rsidRDefault="00840A57" w:rsidP="005F454C">
      <w:pPr>
        <w:pStyle w:val="ListParagraph"/>
        <w:numPr>
          <w:ilvl w:val="0"/>
          <w:numId w:val="6"/>
        </w:numPr>
        <w:spacing w:before="120" w:after="120" w:line="360" w:lineRule="auto"/>
        <w:ind w:left="426"/>
        <w:textAlignment w:val="baseline"/>
        <w:rPr>
          <w:rFonts w:ascii="Arial" w:eastAsia="MS Mincho" w:hAnsi="Arial" w:cs="Arial"/>
          <w:sz w:val="24"/>
          <w:szCs w:val="24"/>
          <w:lang w:eastAsia="en-AU"/>
        </w:rPr>
      </w:pPr>
      <w:r w:rsidRPr="009C1BA5">
        <w:rPr>
          <w:rFonts w:ascii="Arial" w:eastAsia="MS Mincho" w:hAnsi="Arial" w:cs="Arial"/>
          <w:sz w:val="24"/>
          <w:szCs w:val="24"/>
          <w:lang w:val="en-US" w:eastAsia="en-AU"/>
        </w:rPr>
        <w:t>The distribution of allied health professionals</w:t>
      </w:r>
    </w:p>
    <w:p w14:paraId="24BFD8B3" w14:textId="77777777" w:rsidR="009C1BA5" w:rsidRPr="009C1BA5" w:rsidRDefault="00840A57" w:rsidP="005F454C">
      <w:pPr>
        <w:pStyle w:val="ListParagraph"/>
        <w:numPr>
          <w:ilvl w:val="0"/>
          <w:numId w:val="6"/>
        </w:numPr>
        <w:spacing w:before="120" w:after="120" w:line="360" w:lineRule="auto"/>
        <w:ind w:left="426"/>
        <w:textAlignment w:val="baseline"/>
        <w:rPr>
          <w:rFonts w:ascii="Arial" w:eastAsia="MS Mincho" w:hAnsi="Arial" w:cs="Arial"/>
          <w:sz w:val="24"/>
          <w:szCs w:val="24"/>
          <w:lang w:eastAsia="en-AU"/>
        </w:rPr>
      </w:pPr>
      <w:r w:rsidRPr="009C1BA5">
        <w:rPr>
          <w:rFonts w:ascii="Arial" w:eastAsia="MS Mincho" w:hAnsi="Arial" w:cs="Arial"/>
          <w:sz w:val="24"/>
          <w:szCs w:val="24"/>
          <w:lang w:val="en-US" w:eastAsia="en-AU"/>
        </w:rPr>
        <w:t>Investing in the Aboriginal and Torres Strait Islander workforce and</w:t>
      </w:r>
    </w:p>
    <w:p w14:paraId="61538306" w14:textId="77777777" w:rsidR="009C1BA5" w:rsidRPr="009C1BA5" w:rsidRDefault="00840A57" w:rsidP="005F454C">
      <w:pPr>
        <w:pStyle w:val="ListParagraph"/>
        <w:numPr>
          <w:ilvl w:val="0"/>
          <w:numId w:val="6"/>
        </w:numPr>
        <w:spacing w:before="120" w:after="120" w:line="360" w:lineRule="auto"/>
        <w:ind w:left="426"/>
        <w:textAlignment w:val="baseline"/>
        <w:rPr>
          <w:rFonts w:ascii="Arial" w:eastAsia="MS Mincho" w:hAnsi="Arial" w:cs="Arial"/>
          <w:sz w:val="24"/>
          <w:szCs w:val="24"/>
          <w:lang w:eastAsia="en-AU"/>
        </w:rPr>
      </w:pPr>
      <w:r w:rsidRPr="009C1BA5">
        <w:rPr>
          <w:rFonts w:ascii="Arial" w:eastAsia="MS Mincho" w:hAnsi="Arial" w:cs="Arial"/>
          <w:sz w:val="24"/>
          <w:szCs w:val="24"/>
          <w:lang w:val="en-US" w:eastAsia="en-AU"/>
        </w:rPr>
        <w:t>Securing reliable workforce data to support workforce planning policy development</w:t>
      </w:r>
    </w:p>
    <w:p w14:paraId="6D697D8E" w14:textId="2F155B12" w:rsidR="00840A57" w:rsidRPr="009C1BA5" w:rsidRDefault="00840A57" w:rsidP="005F454C">
      <w:pPr>
        <w:pStyle w:val="ListParagraph"/>
        <w:numPr>
          <w:ilvl w:val="0"/>
          <w:numId w:val="6"/>
        </w:numPr>
        <w:spacing w:before="120" w:after="120" w:line="360" w:lineRule="auto"/>
        <w:ind w:left="426"/>
        <w:textAlignment w:val="baseline"/>
        <w:rPr>
          <w:rFonts w:ascii="Arial" w:eastAsia="MS Mincho" w:hAnsi="Arial" w:cs="Arial"/>
          <w:sz w:val="24"/>
          <w:szCs w:val="24"/>
          <w:lang w:eastAsia="en-AU"/>
        </w:rPr>
      </w:pPr>
      <w:r w:rsidRPr="009C1BA5">
        <w:rPr>
          <w:rFonts w:ascii="Arial" w:eastAsia="MS Mincho" w:hAnsi="Arial" w:cs="Arial"/>
          <w:sz w:val="24"/>
          <w:szCs w:val="24"/>
          <w:lang w:val="en-US" w:eastAsia="en-AU"/>
        </w:rPr>
        <w:t>Marketing disability sector as an Employer of Choice</w:t>
      </w:r>
    </w:p>
    <w:p w14:paraId="03029C43" w14:textId="6F9634F3"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color w:val="000000"/>
          <w:sz w:val="24"/>
          <w:szCs w:val="24"/>
          <w:lang w:val="en-US" w:eastAsia="en-AU"/>
        </w:rPr>
        <w:t>The recommendations subsequently supported by the Australian government seek to tackle: the gaps in the NDIS workforce data; improvements to skilling and training of NDIS workers; need for a focused approach to addressing the extreme shortage of allied health workers in part by redistributing the current allied health workforce; and improving the attractiveness of disability jobs to job seekers</w:t>
      </w:r>
      <w:r w:rsidR="002B0D3B">
        <w:rPr>
          <w:rFonts w:ascii="Arial" w:eastAsia="Times New Roman" w:hAnsi="Arial" w:cs="Arial"/>
          <w:color w:val="000000"/>
          <w:sz w:val="24"/>
          <w:szCs w:val="24"/>
          <w:lang w:val="en-US" w:eastAsia="en-AU"/>
        </w:rPr>
        <w:t>.</w:t>
      </w:r>
    </w:p>
    <w:p w14:paraId="16316A91" w14:textId="707A4B08" w:rsidR="00840A57" w:rsidRPr="00A344A1" w:rsidRDefault="00840A57" w:rsidP="005F454C">
      <w:pPr>
        <w:pStyle w:val="Heading1"/>
        <w:spacing w:before="120" w:after="120" w:line="360" w:lineRule="auto"/>
        <w:rPr>
          <w:rFonts w:ascii="Arial" w:hAnsi="Arial" w:cs="Arial"/>
          <w:color w:val="2F5496"/>
          <w:lang w:eastAsia="en-AU"/>
        </w:rPr>
      </w:pPr>
      <w:bookmarkStart w:id="7" w:name="_Toc97892522"/>
      <w:r w:rsidRPr="00A344A1">
        <w:rPr>
          <w:rFonts w:ascii="Arial" w:hAnsi="Arial" w:cs="Arial"/>
          <w:lang w:eastAsia="en-AU"/>
        </w:rPr>
        <w:t>Victorian Disability Workforce challenges entering 2022</w:t>
      </w:r>
      <w:bookmarkEnd w:id="7"/>
    </w:p>
    <w:p w14:paraId="00D20750" w14:textId="1E9D5C62"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Entering 2022 NDS has identified a range of disability workforce challenges, including:</w:t>
      </w:r>
    </w:p>
    <w:p w14:paraId="2F8CAB1E" w14:textId="77777777" w:rsidR="00261464" w:rsidRDefault="00430388" w:rsidP="005F454C">
      <w:pPr>
        <w:pStyle w:val="ListParagraph"/>
        <w:numPr>
          <w:ilvl w:val="0"/>
          <w:numId w:val="14"/>
        </w:numPr>
        <w:spacing w:before="120" w:after="120" w:line="360" w:lineRule="auto"/>
        <w:ind w:left="426" w:hanging="284"/>
        <w:textAlignment w:val="baseline"/>
        <w:rPr>
          <w:rFonts w:ascii="Arial" w:eastAsia="Times New Roman" w:hAnsi="Arial" w:cs="Arial"/>
          <w:sz w:val="24"/>
          <w:szCs w:val="24"/>
          <w:lang w:eastAsia="en-AU"/>
        </w:rPr>
      </w:pPr>
      <w:r w:rsidRPr="009B1F7B">
        <w:rPr>
          <w:rFonts w:ascii="Arial" w:eastAsia="Times New Roman" w:hAnsi="Arial" w:cs="Arial"/>
          <w:sz w:val="24"/>
          <w:szCs w:val="24"/>
          <w:lang w:eastAsia="en-AU"/>
        </w:rPr>
        <w:t>I</w:t>
      </w:r>
      <w:r w:rsidR="00840A57" w:rsidRPr="009B1F7B">
        <w:rPr>
          <w:rFonts w:ascii="Arial" w:eastAsia="Times New Roman" w:hAnsi="Arial" w:cs="Arial"/>
          <w:sz w:val="24"/>
          <w:szCs w:val="24"/>
          <w:lang w:eastAsia="en-AU"/>
        </w:rPr>
        <w:t>ncreasing worker shortages exacerbated by national labour shortages across most sectors</w:t>
      </w:r>
    </w:p>
    <w:p w14:paraId="3F9241E1" w14:textId="77777777" w:rsidR="00261464" w:rsidRPr="00261464" w:rsidRDefault="00840A57" w:rsidP="005F454C">
      <w:pPr>
        <w:pStyle w:val="ListParagraph"/>
        <w:numPr>
          <w:ilvl w:val="0"/>
          <w:numId w:val="14"/>
        </w:numPr>
        <w:spacing w:before="120" w:after="120" w:line="360" w:lineRule="auto"/>
        <w:ind w:left="426" w:hanging="284"/>
        <w:textAlignment w:val="baseline"/>
        <w:rPr>
          <w:rFonts w:ascii="Arial" w:eastAsia="Times New Roman" w:hAnsi="Arial" w:cs="Arial"/>
          <w:sz w:val="24"/>
          <w:szCs w:val="24"/>
          <w:lang w:eastAsia="en-AU"/>
        </w:rPr>
      </w:pPr>
      <w:r w:rsidRPr="00261464">
        <w:rPr>
          <w:rFonts w:ascii="Arial" w:eastAsia="MS Mincho" w:hAnsi="Arial" w:cs="Arial"/>
          <w:sz w:val="24"/>
          <w:szCs w:val="24"/>
          <w:lang w:val="en-GB" w:eastAsia="en-AU"/>
        </w:rPr>
        <w:t>Acute Allied Health workforce shortages requiring targeted interventions</w:t>
      </w:r>
    </w:p>
    <w:p w14:paraId="204D841C" w14:textId="77777777" w:rsidR="00261464" w:rsidRPr="00261464" w:rsidRDefault="00840A57" w:rsidP="005F454C">
      <w:pPr>
        <w:pStyle w:val="ListParagraph"/>
        <w:numPr>
          <w:ilvl w:val="0"/>
          <w:numId w:val="14"/>
        </w:numPr>
        <w:spacing w:before="120" w:after="120" w:line="360" w:lineRule="auto"/>
        <w:ind w:left="426" w:hanging="284"/>
        <w:textAlignment w:val="baseline"/>
        <w:rPr>
          <w:rFonts w:ascii="Arial" w:eastAsia="Times New Roman" w:hAnsi="Arial" w:cs="Arial"/>
          <w:sz w:val="24"/>
          <w:szCs w:val="24"/>
          <w:lang w:eastAsia="en-AU"/>
        </w:rPr>
      </w:pPr>
      <w:r w:rsidRPr="00261464">
        <w:rPr>
          <w:rFonts w:ascii="Arial" w:eastAsia="MS Mincho" w:hAnsi="Arial" w:cs="Arial"/>
          <w:sz w:val="24"/>
          <w:szCs w:val="24"/>
          <w:lang w:eastAsia="en-AU"/>
        </w:rPr>
        <w:t>Workforce management challenges from COVID-19</w:t>
      </w:r>
    </w:p>
    <w:p w14:paraId="339757A9" w14:textId="77777777" w:rsidR="00261464" w:rsidRDefault="00840A57" w:rsidP="005F454C">
      <w:pPr>
        <w:pStyle w:val="ListParagraph"/>
        <w:numPr>
          <w:ilvl w:val="0"/>
          <w:numId w:val="14"/>
        </w:numPr>
        <w:spacing w:before="120" w:after="120" w:line="360" w:lineRule="auto"/>
        <w:ind w:left="426" w:hanging="284"/>
        <w:textAlignment w:val="baseline"/>
        <w:rPr>
          <w:rFonts w:ascii="Arial" w:eastAsia="Times New Roman" w:hAnsi="Arial" w:cs="Arial"/>
          <w:sz w:val="24"/>
          <w:szCs w:val="24"/>
          <w:lang w:eastAsia="en-AU"/>
        </w:rPr>
      </w:pPr>
      <w:r w:rsidRPr="00261464">
        <w:rPr>
          <w:rFonts w:ascii="Arial" w:eastAsia="Times New Roman" w:hAnsi="Arial" w:cs="Arial"/>
          <w:sz w:val="24"/>
          <w:szCs w:val="24"/>
          <w:lang w:eastAsia="en-AU"/>
        </w:rPr>
        <w:t>Continued lengthy delays in processing mandatory NDIS worker checks leading to long times from recruitment to starting on the job and loss of new recruits</w:t>
      </w:r>
    </w:p>
    <w:p w14:paraId="0C510BA0" w14:textId="77777777" w:rsidR="00261464" w:rsidRPr="00261464" w:rsidRDefault="00840A57" w:rsidP="005F454C">
      <w:pPr>
        <w:pStyle w:val="ListParagraph"/>
        <w:numPr>
          <w:ilvl w:val="0"/>
          <w:numId w:val="14"/>
        </w:numPr>
        <w:spacing w:before="120" w:after="120" w:line="360" w:lineRule="auto"/>
        <w:ind w:left="426" w:hanging="284"/>
        <w:textAlignment w:val="baseline"/>
        <w:rPr>
          <w:rFonts w:ascii="Arial" w:eastAsia="Times New Roman" w:hAnsi="Arial" w:cs="Arial"/>
          <w:sz w:val="24"/>
          <w:szCs w:val="24"/>
          <w:lang w:eastAsia="en-AU"/>
        </w:rPr>
      </w:pPr>
      <w:r w:rsidRPr="00261464">
        <w:rPr>
          <w:rFonts w:ascii="Arial" w:eastAsia="MS Mincho" w:hAnsi="Arial" w:cs="Arial"/>
          <w:sz w:val="24"/>
          <w:szCs w:val="24"/>
          <w:lang w:eastAsia="en-AU"/>
        </w:rPr>
        <w:t>Inadequate resources for supervision and training</w:t>
      </w:r>
    </w:p>
    <w:p w14:paraId="532A0026" w14:textId="77777777" w:rsidR="00261464" w:rsidRPr="00261464" w:rsidRDefault="00840A57" w:rsidP="005F454C">
      <w:pPr>
        <w:pStyle w:val="ListParagraph"/>
        <w:numPr>
          <w:ilvl w:val="0"/>
          <w:numId w:val="14"/>
        </w:numPr>
        <w:spacing w:before="120" w:after="120" w:line="360" w:lineRule="auto"/>
        <w:ind w:left="426" w:hanging="284"/>
        <w:textAlignment w:val="baseline"/>
        <w:rPr>
          <w:rFonts w:ascii="Arial" w:eastAsia="Times New Roman" w:hAnsi="Arial" w:cs="Arial"/>
          <w:sz w:val="24"/>
          <w:szCs w:val="24"/>
          <w:lang w:eastAsia="en-AU"/>
        </w:rPr>
      </w:pPr>
      <w:r w:rsidRPr="00261464">
        <w:rPr>
          <w:rFonts w:ascii="Arial" w:eastAsia="MS Mincho" w:hAnsi="Arial" w:cs="Arial"/>
          <w:sz w:val="24"/>
          <w:szCs w:val="24"/>
          <w:lang w:eastAsia="en-AU"/>
        </w:rPr>
        <w:t>Retention, increased mobility of workers and concerns about the ‘Great Resignation’ phenomenon already seen overseas</w:t>
      </w:r>
    </w:p>
    <w:p w14:paraId="42963ED2" w14:textId="77777777" w:rsidR="00261464" w:rsidRPr="00261464" w:rsidRDefault="00840A57" w:rsidP="005F454C">
      <w:pPr>
        <w:pStyle w:val="ListParagraph"/>
        <w:numPr>
          <w:ilvl w:val="0"/>
          <w:numId w:val="14"/>
        </w:numPr>
        <w:spacing w:before="120" w:after="120" w:line="360" w:lineRule="auto"/>
        <w:ind w:left="426" w:hanging="284"/>
        <w:textAlignment w:val="baseline"/>
        <w:rPr>
          <w:rFonts w:ascii="Arial" w:eastAsia="Times New Roman" w:hAnsi="Arial" w:cs="Arial"/>
          <w:sz w:val="24"/>
          <w:szCs w:val="24"/>
          <w:lang w:eastAsia="en-AU"/>
        </w:rPr>
      </w:pPr>
      <w:r w:rsidRPr="00261464">
        <w:rPr>
          <w:rFonts w:ascii="Arial" w:eastAsia="MS Mincho" w:hAnsi="Arial" w:cs="Arial"/>
          <w:sz w:val="24"/>
          <w:szCs w:val="24"/>
          <w:lang w:eastAsia="en-AU"/>
        </w:rPr>
        <w:t>Widespread fatigue and mental health concerns for workers at all levels</w:t>
      </w:r>
    </w:p>
    <w:p w14:paraId="291BC606" w14:textId="5219CB3A" w:rsidR="00840A57" w:rsidRPr="00261464" w:rsidRDefault="00840A57" w:rsidP="005F454C">
      <w:pPr>
        <w:pStyle w:val="ListParagraph"/>
        <w:numPr>
          <w:ilvl w:val="0"/>
          <w:numId w:val="14"/>
        </w:numPr>
        <w:spacing w:before="120" w:after="120" w:line="360" w:lineRule="auto"/>
        <w:ind w:left="426" w:hanging="284"/>
        <w:textAlignment w:val="baseline"/>
        <w:rPr>
          <w:rFonts w:ascii="Arial" w:eastAsia="Times New Roman" w:hAnsi="Arial" w:cs="Arial"/>
          <w:sz w:val="24"/>
          <w:szCs w:val="24"/>
          <w:lang w:eastAsia="en-AU"/>
        </w:rPr>
      </w:pPr>
      <w:r w:rsidRPr="00261464">
        <w:rPr>
          <w:rFonts w:ascii="Arial" w:eastAsia="Times New Roman" w:hAnsi="Arial" w:cs="Arial"/>
          <w:sz w:val="24"/>
          <w:szCs w:val="24"/>
          <w:lang w:eastAsia="en-AU"/>
        </w:rPr>
        <w:t xml:space="preserve">The evolving disability </w:t>
      </w:r>
      <w:proofErr w:type="gramStart"/>
      <w:r w:rsidRPr="00261464">
        <w:rPr>
          <w:rFonts w:ascii="Arial" w:eastAsia="Times New Roman" w:hAnsi="Arial" w:cs="Arial"/>
          <w:sz w:val="24"/>
          <w:szCs w:val="24"/>
          <w:lang w:eastAsia="en-AU"/>
        </w:rPr>
        <w:t>market</w:t>
      </w:r>
      <w:proofErr w:type="gramEnd"/>
    </w:p>
    <w:p w14:paraId="2988A5B4" w14:textId="1350FDC0" w:rsidR="00840A57" w:rsidRPr="008A795F" w:rsidRDefault="00ED180C" w:rsidP="005F454C">
      <w:pPr>
        <w:pStyle w:val="Heading2"/>
        <w:spacing w:before="120" w:after="120" w:line="360" w:lineRule="auto"/>
        <w:rPr>
          <w:rFonts w:ascii="Arial" w:hAnsi="Arial" w:cs="Arial"/>
          <w:b/>
          <w:bCs/>
          <w:sz w:val="24"/>
          <w:szCs w:val="24"/>
          <w:lang w:eastAsia="en-AU"/>
        </w:rPr>
      </w:pPr>
      <w:bookmarkStart w:id="8" w:name="_Toc97892523"/>
      <w:r>
        <w:rPr>
          <w:rFonts w:ascii="Arial" w:hAnsi="Arial" w:cs="Arial"/>
          <w:b/>
          <w:bCs/>
          <w:sz w:val="24"/>
          <w:szCs w:val="24"/>
          <w:lang w:eastAsia="en-AU"/>
        </w:rPr>
        <w:t xml:space="preserve">1. </w:t>
      </w:r>
      <w:r w:rsidR="00840A57" w:rsidRPr="008A795F">
        <w:rPr>
          <w:rFonts w:ascii="Arial" w:hAnsi="Arial" w:cs="Arial"/>
          <w:b/>
          <w:bCs/>
          <w:sz w:val="24"/>
          <w:szCs w:val="24"/>
          <w:lang w:eastAsia="en-AU"/>
        </w:rPr>
        <w:t>Increasing worker shortages</w:t>
      </w:r>
      <w:bookmarkEnd w:id="8"/>
      <w:r w:rsidR="00840A57" w:rsidRPr="008A795F">
        <w:rPr>
          <w:rFonts w:ascii="Arial" w:hAnsi="Arial" w:cs="Arial"/>
          <w:b/>
          <w:bCs/>
          <w:sz w:val="24"/>
          <w:szCs w:val="24"/>
          <w:lang w:eastAsia="en-AU"/>
        </w:rPr>
        <w:t xml:space="preserve"> </w:t>
      </w:r>
    </w:p>
    <w:p w14:paraId="7A49B5D7" w14:textId="244F001E"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Australian employers across most sectors are raising concerns about their inability to recruit sufficient workers. The Victorian unemployment rate in January 2022 is 4.2</w:t>
      </w:r>
      <w:r w:rsidR="00E6644E">
        <w:rPr>
          <w:rFonts w:ascii="Arial" w:eastAsia="Times New Roman" w:hAnsi="Arial" w:cs="Arial"/>
          <w:sz w:val="24"/>
          <w:szCs w:val="24"/>
          <w:lang w:eastAsia="en-AU"/>
        </w:rPr>
        <w:t xml:space="preserve"> per cent</w:t>
      </w:r>
      <w:r w:rsidRPr="000850D3">
        <w:rPr>
          <w:rFonts w:ascii="Arial" w:eastAsia="Times New Roman" w:hAnsi="Arial" w:cs="Arial"/>
          <w:sz w:val="24"/>
          <w:szCs w:val="24"/>
          <w:lang w:eastAsia="en-AU"/>
        </w:rPr>
        <w:t>, matching the National rate.</w:t>
      </w:r>
    </w:p>
    <w:p w14:paraId="78D1F5EF" w14:textId="0AEEDE21"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lastRenderedPageBreak/>
        <w:t>NDS has been polling disability service providers on their most pressing issues at online meetings and webinars since September 2021. Workforce and access to rapid antigen testing have consistently been the top issues. Providers are reporting that it is now even harder to recruit enough disability workers than it was at the start of 2021.</w:t>
      </w:r>
    </w:p>
    <w:p w14:paraId="29D4C358" w14:textId="2B20180E"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 xml:space="preserve">The Victorian and Australian governments have instigated campaigns to promote job and career opportunities in the broader care and disability sectors, see the </w:t>
      </w:r>
      <w:hyperlink r:id="rId14" w:tgtFrame="_blank" w:history="1">
        <w:r w:rsidRPr="000850D3">
          <w:rPr>
            <w:rFonts w:ascii="Arial" w:eastAsia="Times New Roman" w:hAnsi="Arial" w:cs="Arial"/>
            <w:color w:val="0563C1"/>
            <w:sz w:val="24"/>
            <w:szCs w:val="24"/>
            <w:u w:val="single"/>
            <w:lang w:eastAsia="en-AU"/>
          </w:rPr>
          <w:t>A Life Changing Life</w:t>
        </w:r>
      </w:hyperlink>
      <w:r w:rsidRPr="000850D3">
        <w:rPr>
          <w:rFonts w:ascii="Arial" w:eastAsia="Times New Roman" w:hAnsi="Arial" w:cs="Arial"/>
          <w:sz w:val="24"/>
          <w:szCs w:val="24"/>
          <w:lang w:eastAsia="en-AU"/>
        </w:rPr>
        <w:t xml:space="preserve"> and </w:t>
      </w:r>
      <w:hyperlink r:id="rId15" w:tgtFrame="_blank" w:history="1">
        <w:r w:rsidRPr="000850D3">
          <w:rPr>
            <w:rFonts w:ascii="Arial" w:eastAsia="Times New Roman" w:hAnsi="Arial" w:cs="Arial"/>
            <w:color w:val="0563C1"/>
            <w:sz w:val="24"/>
            <w:szCs w:val="24"/>
            <w:u w:val="single"/>
            <w:lang w:eastAsia="en-AU"/>
          </w:rPr>
          <w:t>Work That Matters</w:t>
        </w:r>
      </w:hyperlink>
      <w:r w:rsidRPr="000850D3">
        <w:rPr>
          <w:rFonts w:ascii="Arial" w:eastAsia="Times New Roman" w:hAnsi="Arial" w:cs="Arial"/>
          <w:sz w:val="24"/>
          <w:szCs w:val="24"/>
          <w:lang w:eastAsia="en-AU"/>
        </w:rPr>
        <w:t xml:space="preserve"> campaigns</w:t>
      </w:r>
      <w:r w:rsidR="002B0D3B">
        <w:rPr>
          <w:rFonts w:ascii="Arial" w:eastAsia="Times New Roman" w:hAnsi="Arial" w:cs="Arial"/>
          <w:sz w:val="24"/>
          <w:szCs w:val="24"/>
          <w:lang w:eastAsia="en-AU"/>
        </w:rPr>
        <w:t>.</w:t>
      </w:r>
    </w:p>
    <w:p w14:paraId="6256C1A3" w14:textId="09478FBB"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val="en-GB" w:eastAsia="en-AU"/>
        </w:rPr>
        <w:t>There are major sector reforms driving competition for staff across the health and community services sector. These include the national Aged Care Royal Commission, the current Disability Royal Commission, and the Victorian Mental Health Royal Commission. Recommendations and interim recommendations from these reviews all include the need for substantially increased workforce numbers and skills.  This means competition for workers across the Health and Community Services sector has increased markedly.</w:t>
      </w:r>
    </w:p>
    <w:p w14:paraId="354F6CAC" w14:textId="524593A5"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val="en-GB" w:eastAsia="en-AU"/>
        </w:rPr>
        <w:t xml:space="preserve">At a federal level, the </w:t>
      </w:r>
      <w:hyperlink r:id="rId16" w:tgtFrame="_blank" w:history="1">
        <w:r w:rsidRPr="000850D3">
          <w:rPr>
            <w:rFonts w:ascii="Arial" w:eastAsia="Times New Roman" w:hAnsi="Arial" w:cs="Arial"/>
            <w:color w:val="0563C1"/>
            <w:sz w:val="24"/>
            <w:szCs w:val="24"/>
            <w:u w:val="single"/>
            <w:lang w:val="en-GB" w:eastAsia="en-AU"/>
          </w:rPr>
          <w:t>Australian Government’s response</w:t>
        </w:r>
      </w:hyperlink>
      <w:r w:rsidRPr="000850D3">
        <w:rPr>
          <w:rFonts w:ascii="Arial" w:eastAsia="Times New Roman" w:hAnsi="Arial" w:cs="Arial"/>
          <w:sz w:val="24"/>
          <w:szCs w:val="24"/>
          <w:lang w:val="en-GB" w:eastAsia="en-AU"/>
        </w:rPr>
        <w:t xml:space="preserve"> to the </w:t>
      </w:r>
      <w:hyperlink r:id="rId17" w:tgtFrame="_blank" w:history="1">
        <w:r w:rsidRPr="000850D3">
          <w:rPr>
            <w:rFonts w:ascii="Arial" w:eastAsia="Times New Roman" w:hAnsi="Arial" w:cs="Arial"/>
            <w:color w:val="0563C1"/>
            <w:sz w:val="24"/>
            <w:szCs w:val="24"/>
            <w:u w:val="single"/>
            <w:lang w:val="en-GB" w:eastAsia="en-AU"/>
          </w:rPr>
          <w:t>Aged Care Royal Commission recommendations</w:t>
        </w:r>
      </w:hyperlink>
      <w:r w:rsidRPr="000850D3">
        <w:rPr>
          <w:rFonts w:ascii="Arial" w:eastAsia="Times New Roman" w:hAnsi="Arial" w:cs="Arial"/>
          <w:sz w:val="24"/>
          <w:szCs w:val="24"/>
          <w:lang w:val="en-GB" w:eastAsia="en-AU"/>
        </w:rPr>
        <w:t xml:space="preserve"> includes $652.1 million to increase and skill the aged care workforce. Of this $9.8 million is </w:t>
      </w:r>
      <w:r w:rsidRPr="000850D3">
        <w:rPr>
          <w:rFonts w:ascii="Arial" w:eastAsia="Times New Roman" w:hAnsi="Arial" w:cs="Arial"/>
          <w:color w:val="313131"/>
          <w:sz w:val="24"/>
          <w:szCs w:val="24"/>
          <w:lang w:val="en-GB" w:eastAsia="en-AU"/>
        </w:rPr>
        <w:t>to extend the national recruitment campaign, to help increase the skilled and dedicated aged care workforce.</w:t>
      </w:r>
    </w:p>
    <w:p w14:paraId="4308CFE3" w14:textId="523E00A0"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val="en-GB" w:eastAsia="en-AU"/>
        </w:rPr>
        <w:t>The Victorian Government has committed to implementing all the recommendations of the Mental Health Royal Commission. These require significantly increasing and diversifying the mental health and wellbeing workforce. This should aid access for people with disability to needed mental health and wellbeing support. However, new workers will come from the same pools as new disability and allied health workers.</w:t>
      </w:r>
    </w:p>
    <w:p w14:paraId="441C034B" w14:textId="47505F60" w:rsidR="00840A57" w:rsidRDefault="00840A57" w:rsidP="005F454C">
      <w:pPr>
        <w:spacing w:before="120" w:after="120" w:line="360" w:lineRule="auto"/>
        <w:textAlignment w:val="baseline"/>
        <w:rPr>
          <w:rFonts w:ascii="Arial" w:eastAsia="Times New Roman" w:hAnsi="Arial" w:cs="Arial"/>
          <w:sz w:val="24"/>
          <w:szCs w:val="24"/>
          <w:lang w:val="en-GB" w:eastAsia="en-AU"/>
        </w:rPr>
      </w:pPr>
      <w:r w:rsidRPr="000850D3">
        <w:rPr>
          <w:rFonts w:ascii="Arial" w:eastAsia="Times New Roman" w:hAnsi="Arial" w:cs="Arial"/>
          <w:sz w:val="24"/>
          <w:szCs w:val="24"/>
          <w:lang w:val="en-GB" w:eastAsia="en-AU"/>
        </w:rPr>
        <w:t>The tables below adapted from the NDS State of the Sector Report 2021 show that providers are finding it exceedingly difficult to achieve and maintain the workforce they need in Victoria and nationally. Anecdotal information points to this getting harder over the past year. Allied Health professionals are amongst the most difficult to recruit and retain.</w:t>
      </w:r>
    </w:p>
    <w:p w14:paraId="09025252" w14:textId="56778C05" w:rsidR="00261EBB" w:rsidRPr="003D3532" w:rsidRDefault="00261EBB" w:rsidP="005F454C">
      <w:pPr>
        <w:spacing w:before="120" w:after="120" w:line="360" w:lineRule="auto"/>
        <w:rPr>
          <w:rFonts w:ascii="Arial" w:hAnsi="Arial" w:cs="Arial"/>
          <w:b/>
          <w:bCs/>
          <w:sz w:val="24"/>
          <w:szCs w:val="24"/>
          <w:lang w:val="en-GB" w:eastAsia="en-AU"/>
        </w:rPr>
      </w:pPr>
      <w:r w:rsidRPr="003D3532">
        <w:rPr>
          <w:rFonts w:ascii="Arial" w:hAnsi="Arial" w:cs="Arial"/>
          <w:b/>
          <w:bCs/>
          <w:sz w:val="24"/>
          <w:szCs w:val="24"/>
          <w:lang w:val="en-GB" w:eastAsia="en-AU"/>
        </w:rPr>
        <w:t>How difficult to recruit or retain staff (Victoria</w:t>
      </w:r>
      <w:proofErr w:type="gramStart"/>
      <w:r w:rsidRPr="003D3532">
        <w:rPr>
          <w:rFonts w:ascii="Arial" w:hAnsi="Arial" w:cs="Arial"/>
          <w:b/>
          <w:bCs/>
          <w:sz w:val="24"/>
          <w:szCs w:val="24"/>
          <w:lang w:val="en-GB" w:eastAsia="en-AU"/>
        </w:rPr>
        <w:t>)</w:t>
      </w:r>
      <w:proofErr w:type="gramEnd"/>
    </w:p>
    <w:p w14:paraId="11401125" w14:textId="1AE3F691" w:rsidR="00E21D47" w:rsidRPr="00CB2630" w:rsidRDefault="00E21D47" w:rsidP="005F454C">
      <w:pPr>
        <w:spacing w:before="120" w:after="120" w:line="360" w:lineRule="auto"/>
        <w:textAlignment w:val="baseline"/>
        <w:rPr>
          <w:rFonts w:ascii="Arial" w:eastAsia="Times New Roman" w:hAnsi="Arial" w:cs="Arial"/>
          <w:b/>
          <w:bCs/>
          <w:sz w:val="24"/>
          <w:szCs w:val="24"/>
          <w:lang w:eastAsia="en-AU"/>
        </w:rPr>
      </w:pPr>
      <w:r w:rsidRPr="00CB2630">
        <w:rPr>
          <w:rFonts w:ascii="Arial" w:eastAsia="Times New Roman" w:hAnsi="Arial" w:cs="Arial"/>
          <w:b/>
          <w:bCs/>
          <w:color w:val="000000"/>
          <w:sz w:val="24"/>
          <w:szCs w:val="24"/>
          <w:lang w:val="en-US" w:eastAsia="en-AU"/>
        </w:rPr>
        <w:t>Source: NDS State of The Sector Report 2021</w:t>
      </w:r>
    </w:p>
    <w:p w14:paraId="65B673CE" w14:textId="296FFD43" w:rsidR="001E47F0" w:rsidRPr="003D3532" w:rsidRDefault="001E47F0" w:rsidP="005F454C">
      <w:pPr>
        <w:spacing w:before="120" w:after="120" w:line="360" w:lineRule="auto"/>
        <w:rPr>
          <w:rFonts w:ascii="Arial" w:hAnsi="Arial" w:cs="Arial"/>
          <w:b/>
          <w:bCs/>
          <w:sz w:val="24"/>
          <w:szCs w:val="24"/>
          <w:lang w:val="en-GB" w:eastAsia="en-AU"/>
        </w:rPr>
      </w:pPr>
      <w:r w:rsidRPr="003D3532">
        <w:rPr>
          <w:rFonts w:ascii="Arial" w:hAnsi="Arial" w:cs="Arial"/>
          <w:b/>
          <w:bCs/>
          <w:sz w:val="24"/>
          <w:szCs w:val="24"/>
          <w:lang w:val="en-GB" w:eastAsia="en-AU"/>
        </w:rPr>
        <w:lastRenderedPageBreak/>
        <w:t>Difficult to recruit</w:t>
      </w:r>
    </w:p>
    <w:p w14:paraId="26D0CAB8" w14:textId="4110EFCA" w:rsidR="00CF06BA" w:rsidRPr="00CB2630" w:rsidRDefault="00CF06BA"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Occupational therapist 96</w:t>
      </w:r>
      <w:r w:rsidR="00C45710" w:rsidRPr="00CB2630">
        <w:rPr>
          <w:rFonts w:ascii="Arial" w:eastAsia="Times New Roman" w:hAnsi="Arial" w:cs="Arial"/>
          <w:sz w:val="24"/>
          <w:szCs w:val="24"/>
          <w:lang w:val="en-GB" w:eastAsia="en-AU"/>
        </w:rPr>
        <w:t xml:space="preserve"> per cent</w:t>
      </w:r>
    </w:p>
    <w:p w14:paraId="689916EA" w14:textId="64BD7B1B" w:rsidR="00CF06BA" w:rsidRPr="00CB2630" w:rsidRDefault="00CF06BA"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Speech therapist </w:t>
      </w:r>
      <w:r w:rsidR="00A60482" w:rsidRPr="00CB2630">
        <w:rPr>
          <w:rFonts w:ascii="Arial" w:eastAsia="Times New Roman" w:hAnsi="Arial" w:cs="Arial"/>
          <w:sz w:val="24"/>
          <w:szCs w:val="24"/>
          <w:lang w:val="en-GB" w:eastAsia="en-AU"/>
        </w:rPr>
        <w:t>95</w:t>
      </w:r>
      <w:r w:rsidR="00C45710" w:rsidRPr="00CB2630">
        <w:rPr>
          <w:rFonts w:ascii="Arial" w:eastAsia="Times New Roman" w:hAnsi="Arial" w:cs="Arial"/>
          <w:sz w:val="24"/>
          <w:szCs w:val="24"/>
          <w:lang w:val="en-GB" w:eastAsia="en-AU"/>
        </w:rPr>
        <w:t xml:space="preserve"> per cent</w:t>
      </w:r>
    </w:p>
    <w:p w14:paraId="47A0DFE9" w14:textId="39A59F65" w:rsidR="00A60482" w:rsidRPr="00CB2630" w:rsidRDefault="0048379A"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Physiotherapist </w:t>
      </w:r>
      <w:r w:rsidR="002E2D55" w:rsidRPr="00CB2630">
        <w:rPr>
          <w:rFonts w:ascii="Arial" w:eastAsia="Times New Roman" w:hAnsi="Arial" w:cs="Arial"/>
          <w:sz w:val="24"/>
          <w:szCs w:val="24"/>
          <w:lang w:val="en-GB" w:eastAsia="en-AU"/>
        </w:rPr>
        <w:t>88</w:t>
      </w:r>
      <w:r w:rsidR="00C45710" w:rsidRPr="00CB2630">
        <w:rPr>
          <w:rFonts w:ascii="Arial" w:eastAsia="Times New Roman" w:hAnsi="Arial" w:cs="Arial"/>
          <w:sz w:val="24"/>
          <w:szCs w:val="24"/>
          <w:lang w:val="en-GB" w:eastAsia="en-AU"/>
        </w:rPr>
        <w:t xml:space="preserve"> per cent</w:t>
      </w:r>
    </w:p>
    <w:p w14:paraId="4EB9DF9D" w14:textId="3007DC7F" w:rsidR="1125DD7E" w:rsidRPr="00CB2630" w:rsidRDefault="1125DD7E" w:rsidP="005F454C">
      <w:pPr>
        <w:pStyle w:val="ListParagraph"/>
        <w:numPr>
          <w:ilvl w:val="0"/>
          <w:numId w:val="18"/>
        </w:numPr>
        <w:spacing w:before="120" w:after="120" w:line="360" w:lineRule="auto"/>
        <w:ind w:left="426" w:hanging="426"/>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Psychologist 86</w:t>
      </w:r>
      <w:r w:rsidR="00C45710" w:rsidRPr="00CB2630">
        <w:rPr>
          <w:rFonts w:ascii="Arial" w:eastAsia="Times New Roman" w:hAnsi="Arial" w:cs="Arial"/>
          <w:sz w:val="24"/>
          <w:szCs w:val="24"/>
          <w:lang w:val="en-GB" w:eastAsia="en-AU"/>
        </w:rPr>
        <w:t xml:space="preserve"> per cent</w:t>
      </w:r>
    </w:p>
    <w:p w14:paraId="6B02C719" w14:textId="060987F3" w:rsidR="001E47F0" w:rsidRPr="00CB2630" w:rsidRDefault="5DBEF9DA"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Dietitians 85</w:t>
      </w:r>
      <w:r w:rsidR="00C45710" w:rsidRPr="00CB2630">
        <w:rPr>
          <w:rFonts w:ascii="Arial" w:eastAsia="Times New Roman" w:hAnsi="Arial" w:cs="Arial"/>
          <w:sz w:val="24"/>
          <w:szCs w:val="24"/>
          <w:lang w:val="en-GB" w:eastAsia="en-AU"/>
        </w:rPr>
        <w:t xml:space="preserve"> per cent</w:t>
      </w:r>
    </w:p>
    <w:p w14:paraId="0D60FCE1" w14:textId="08609950" w:rsidR="001E47F0" w:rsidRPr="00CB2630" w:rsidRDefault="5DBEF9DA"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Volunteers 72</w:t>
      </w:r>
      <w:r w:rsidR="00C45710" w:rsidRPr="00CB2630">
        <w:rPr>
          <w:rFonts w:ascii="Arial" w:eastAsia="Times New Roman" w:hAnsi="Arial" w:cs="Arial"/>
          <w:sz w:val="24"/>
          <w:szCs w:val="24"/>
          <w:lang w:val="en-GB" w:eastAsia="en-AU"/>
        </w:rPr>
        <w:t xml:space="preserve"> per cent</w:t>
      </w:r>
    </w:p>
    <w:p w14:paraId="2788F2D0" w14:textId="65CEF3B4" w:rsidR="001E47F0" w:rsidRPr="00CB2630" w:rsidRDefault="5DBEF9DA"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LAC/Planner 67</w:t>
      </w:r>
      <w:r w:rsidR="00C45710" w:rsidRPr="00CB2630">
        <w:rPr>
          <w:rFonts w:ascii="Arial" w:eastAsia="Times New Roman" w:hAnsi="Arial" w:cs="Arial"/>
          <w:sz w:val="24"/>
          <w:szCs w:val="24"/>
          <w:lang w:val="en-GB" w:eastAsia="en-AU"/>
        </w:rPr>
        <w:t xml:space="preserve"> per cent</w:t>
      </w:r>
    </w:p>
    <w:p w14:paraId="28B7E1CE" w14:textId="1EFA3B4F" w:rsidR="001E47F0" w:rsidRPr="00CB2630" w:rsidRDefault="5DBEF9DA"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Managers/supervisors of disability support workers 64</w:t>
      </w:r>
      <w:r w:rsidR="00C45710" w:rsidRPr="00CB2630">
        <w:rPr>
          <w:rFonts w:ascii="Arial" w:eastAsia="Times New Roman" w:hAnsi="Arial" w:cs="Arial"/>
          <w:sz w:val="24"/>
          <w:szCs w:val="24"/>
          <w:lang w:val="en-GB" w:eastAsia="en-AU"/>
        </w:rPr>
        <w:t xml:space="preserve"> per cent</w:t>
      </w:r>
    </w:p>
    <w:p w14:paraId="34DD05A3" w14:textId="13C4F883" w:rsidR="001E47F0" w:rsidRPr="00CB2630" w:rsidRDefault="5DBEF9DA"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Disability support worker 64</w:t>
      </w:r>
      <w:r w:rsidR="00C45710" w:rsidRPr="00CB2630">
        <w:rPr>
          <w:rFonts w:ascii="Arial" w:eastAsia="Times New Roman" w:hAnsi="Arial" w:cs="Arial"/>
          <w:sz w:val="24"/>
          <w:szCs w:val="24"/>
          <w:lang w:val="en-GB" w:eastAsia="en-AU"/>
        </w:rPr>
        <w:t xml:space="preserve"> per cent</w:t>
      </w:r>
    </w:p>
    <w:p w14:paraId="218A4B8E" w14:textId="0C528BD3" w:rsidR="001E47F0" w:rsidRDefault="5DBEF9DA" w:rsidP="005F454C">
      <w:pPr>
        <w:pStyle w:val="ListParagraph"/>
        <w:numPr>
          <w:ilvl w:val="0"/>
          <w:numId w:val="18"/>
        </w:numPr>
        <w:spacing w:before="120" w:after="120" w:line="360" w:lineRule="auto"/>
        <w:ind w:left="426" w:hanging="426"/>
        <w:textAlignment w:val="baseline"/>
      </w:pPr>
      <w:r w:rsidRPr="00CB2630">
        <w:rPr>
          <w:rFonts w:ascii="Arial" w:eastAsia="Times New Roman" w:hAnsi="Arial" w:cs="Arial"/>
          <w:sz w:val="24"/>
          <w:szCs w:val="24"/>
          <w:lang w:val="en-GB" w:eastAsia="en-AU"/>
        </w:rPr>
        <w:t>Support Coordinator 62</w:t>
      </w:r>
      <w:r w:rsidR="00C45710" w:rsidRPr="00CB2630">
        <w:rPr>
          <w:rFonts w:ascii="Arial" w:eastAsia="Times New Roman" w:hAnsi="Arial" w:cs="Arial"/>
          <w:sz w:val="24"/>
          <w:szCs w:val="24"/>
          <w:lang w:val="en-GB" w:eastAsia="en-AU"/>
        </w:rPr>
        <w:t xml:space="preserve"> per cent</w:t>
      </w:r>
    </w:p>
    <w:p w14:paraId="5B3C4B06" w14:textId="46064B1A" w:rsidR="001E47F0" w:rsidRPr="00CB2630" w:rsidRDefault="5DBEF9DA"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Marketing/business development 46</w:t>
      </w:r>
      <w:r w:rsidR="00C45710" w:rsidRPr="00CB2630">
        <w:rPr>
          <w:rFonts w:ascii="Arial" w:eastAsia="Times New Roman" w:hAnsi="Arial" w:cs="Arial"/>
          <w:sz w:val="24"/>
          <w:szCs w:val="24"/>
          <w:lang w:val="en-GB" w:eastAsia="en-AU"/>
        </w:rPr>
        <w:t xml:space="preserve"> per cent</w:t>
      </w:r>
    </w:p>
    <w:p w14:paraId="025826B4" w14:textId="608046E9" w:rsidR="001E47F0" w:rsidRPr="00CB2630" w:rsidRDefault="5DBEF9DA"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Information Technology 44</w:t>
      </w:r>
      <w:r w:rsidR="00C45710" w:rsidRPr="00CB2630">
        <w:rPr>
          <w:rFonts w:ascii="Arial" w:eastAsia="Times New Roman" w:hAnsi="Arial" w:cs="Arial"/>
          <w:sz w:val="24"/>
          <w:szCs w:val="24"/>
          <w:lang w:val="en-GB" w:eastAsia="en-AU"/>
        </w:rPr>
        <w:t xml:space="preserve"> per cent</w:t>
      </w:r>
    </w:p>
    <w:p w14:paraId="3A4E19FF" w14:textId="2C285188" w:rsidR="00C45710" w:rsidRPr="00CB2630" w:rsidRDefault="5DBEF9DA"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HR/Workforce Development 43</w:t>
      </w:r>
      <w:r w:rsidR="00C45710" w:rsidRPr="00CB2630">
        <w:rPr>
          <w:rFonts w:ascii="Arial" w:eastAsia="Times New Roman" w:hAnsi="Arial" w:cs="Arial"/>
          <w:sz w:val="24"/>
          <w:szCs w:val="24"/>
          <w:lang w:val="en-GB" w:eastAsia="en-AU"/>
        </w:rPr>
        <w:t xml:space="preserve"> per cent</w:t>
      </w:r>
    </w:p>
    <w:p w14:paraId="431CB291" w14:textId="6FB630C2" w:rsidR="001E47F0" w:rsidRPr="00CB2630" w:rsidRDefault="5DBEF9DA"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Finance/Accounting 39</w:t>
      </w:r>
      <w:r w:rsidR="00C45710" w:rsidRPr="00CB2630">
        <w:rPr>
          <w:rFonts w:ascii="Arial" w:eastAsia="Times New Roman" w:hAnsi="Arial" w:cs="Arial"/>
          <w:sz w:val="24"/>
          <w:szCs w:val="24"/>
          <w:lang w:val="en-GB" w:eastAsia="en-AU"/>
        </w:rPr>
        <w:t xml:space="preserve"> per cent</w:t>
      </w:r>
    </w:p>
    <w:p w14:paraId="2210D1FE" w14:textId="6A529398" w:rsidR="00B76732" w:rsidRPr="00B76732" w:rsidRDefault="001E47F0" w:rsidP="005F454C">
      <w:pPr>
        <w:spacing w:before="120" w:after="120" w:line="360" w:lineRule="auto"/>
        <w:rPr>
          <w:rFonts w:ascii="Arial" w:hAnsi="Arial" w:cs="Arial"/>
          <w:b/>
          <w:bCs/>
          <w:sz w:val="24"/>
          <w:szCs w:val="24"/>
          <w:lang w:val="en-GB" w:eastAsia="en-AU"/>
        </w:rPr>
      </w:pPr>
      <w:r w:rsidRPr="3E8352C7">
        <w:rPr>
          <w:rFonts w:ascii="Arial" w:hAnsi="Arial" w:cs="Arial"/>
          <w:b/>
          <w:bCs/>
          <w:sz w:val="24"/>
          <w:szCs w:val="24"/>
          <w:lang w:val="en-GB" w:eastAsia="en-AU"/>
        </w:rPr>
        <w:t>Difficult to retain</w:t>
      </w:r>
    </w:p>
    <w:p w14:paraId="0DABEAF9" w14:textId="0ACCE3DF" w:rsidR="002E2D55" w:rsidRPr="00CB2630" w:rsidRDefault="002E2D55" w:rsidP="005F454C">
      <w:pPr>
        <w:pStyle w:val="ListParagraph"/>
        <w:numPr>
          <w:ilvl w:val="0"/>
          <w:numId w:val="19"/>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Occupational 64</w:t>
      </w:r>
      <w:r w:rsidR="00B76732" w:rsidRPr="00CB2630">
        <w:rPr>
          <w:rFonts w:ascii="Arial" w:eastAsia="Times New Roman" w:hAnsi="Arial" w:cs="Arial"/>
          <w:sz w:val="24"/>
          <w:szCs w:val="24"/>
          <w:lang w:val="en-GB" w:eastAsia="en-AU"/>
        </w:rPr>
        <w:t xml:space="preserve"> per cent</w:t>
      </w:r>
    </w:p>
    <w:p w14:paraId="2217EB29" w14:textId="72E4BEAC" w:rsidR="002E2D55" w:rsidRPr="00CB2630" w:rsidRDefault="002E2D55" w:rsidP="005F454C">
      <w:pPr>
        <w:pStyle w:val="ListParagraph"/>
        <w:numPr>
          <w:ilvl w:val="0"/>
          <w:numId w:val="19"/>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Speech therapist 59</w:t>
      </w:r>
      <w:r w:rsidR="00B76732" w:rsidRPr="00CB2630">
        <w:rPr>
          <w:rFonts w:ascii="Arial" w:eastAsia="Times New Roman" w:hAnsi="Arial" w:cs="Arial"/>
          <w:sz w:val="24"/>
          <w:szCs w:val="24"/>
          <w:lang w:val="en-GB" w:eastAsia="en-AU"/>
        </w:rPr>
        <w:t xml:space="preserve"> percent</w:t>
      </w:r>
    </w:p>
    <w:p w14:paraId="5D5DF5B7" w14:textId="192F4F94" w:rsidR="002E2D55" w:rsidRPr="00CB2630" w:rsidRDefault="002E2D55" w:rsidP="005F454C">
      <w:pPr>
        <w:pStyle w:val="ListParagraph"/>
        <w:numPr>
          <w:ilvl w:val="0"/>
          <w:numId w:val="19"/>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Physiotherapist 69</w:t>
      </w:r>
      <w:r w:rsidR="00B76732" w:rsidRPr="00CB2630">
        <w:rPr>
          <w:rFonts w:ascii="Arial" w:eastAsia="Times New Roman" w:hAnsi="Arial" w:cs="Arial"/>
          <w:sz w:val="24"/>
          <w:szCs w:val="24"/>
          <w:lang w:val="en-GB" w:eastAsia="en-AU"/>
        </w:rPr>
        <w:t xml:space="preserve"> percent</w:t>
      </w:r>
    </w:p>
    <w:p w14:paraId="2BAE5FE4" w14:textId="4C4B0780" w:rsidR="3E8352C7" w:rsidRPr="00CB2630" w:rsidRDefault="3E8352C7" w:rsidP="005F454C">
      <w:pPr>
        <w:pStyle w:val="ListParagraph"/>
        <w:numPr>
          <w:ilvl w:val="0"/>
          <w:numId w:val="19"/>
        </w:numPr>
        <w:spacing w:before="120" w:after="120" w:line="360" w:lineRule="auto"/>
        <w:ind w:left="426" w:hanging="426"/>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Psychologist 71 percent </w:t>
      </w:r>
    </w:p>
    <w:p w14:paraId="3FDF0EED" w14:textId="263B316B" w:rsidR="3E8352C7" w:rsidRPr="00CB2630" w:rsidRDefault="3E8352C7" w:rsidP="005F454C">
      <w:pPr>
        <w:pStyle w:val="ListParagraph"/>
        <w:numPr>
          <w:ilvl w:val="0"/>
          <w:numId w:val="19"/>
        </w:numPr>
        <w:spacing w:before="120" w:after="120" w:line="360" w:lineRule="auto"/>
        <w:ind w:left="426" w:hanging="426"/>
        <w:rPr>
          <w:rFonts w:ascii="Arial" w:eastAsia="Times New Roman" w:hAnsi="Arial" w:cs="Arial"/>
          <w:sz w:val="24"/>
          <w:szCs w:val="24"/>
          <w:lang w:val="en-GB" w:eastAsia="en-AU"/>
        </w:rPr>
      </w:pPr>
      <w:bookmarkStart w:id="9" w:name="_Int_IoKHFlvV"/>
      <w:proofErr w:type="gramStart"/>
      <w:r w:rsidRPr="00CB2630">
        <w:rPr>
          <w:rFonts w:ascii="Arial" w:eastAsia="Times New Roman" w:hAnsi="Arial" w:cs="Arial"/>
          <w:sz w:val="24"/>
          <w:szCs w:val="24"/>
          <w:lang w:val="en-GB" w:eastAsia="en-AU"/>
        </w:rPr>
        <w:t>Dietitians</w:t>
      </w:r>
      <w:bookmarkEnd w:id="9"/>
      <w:proofErr w:type="gramEnd"/>
      <w:r w:rsidRPr="00CB2630">
        <w:rPr>
          <w:rFonts w:ascii="Arial" w:eastAsia="Times New Roman" w:hAnsi="Arial" w:cs="Arial"/>
          <w:sz w:val="24"/>
          <w:szCs w:val="24"/>
          <w:lang w:val="en-GB" w:eastAsia="en-AU"/>
        </w:rPr>
        <w:t xml:space="preserve"> 40 percent </w:t>
      </w:r>
    </w:p>
    <w:p w14:paraId="3AF42929" w14:textId="31B8E697" w:rsidR="3E8352C7" w:rsidRPr="00CB2630" w:rsidRDefault="3E8352C7" w:rsidP="005F454C">
      <w:pPr>
        <w:pStyle w:val="ListParagraph"/>
        <w:numPr>
          <w:ilvl w:val="0"/>
          <w:numId w:val="19"/>
        </w:numPr>
        <w:spacing w:before="120" w:after="120" w:line="360" w:lineRule="auto"/>
        <w:ind w:left="426" w:hanging="426"/>
        <w:rPr>
          <w:rFonts w:ascii="Arial" w:eastAsia="Times New Roman" w:hAnsi="Arial" w:cs="Arial"/>
          <w:sz w:val="24"/>
          <w:szCs w:val="24"/>
          <w:lang w:val="en-GB" w:eastAsia="en-AU"/>
        </w:rPr>
      </w:pPr>
      <w:bookmarkStart w:id="10" w:name="_Int_fmVo3v7i"/>
      <w:proofErr w:type="gramStart"/>
      <w:r w:rsidRPr="00CB2630">
        <w:rPr>
          <w:rFonts w:ascii="Arial" w:eastAsia="Times New Roman" w:hAnsi="Arial" w:cs="Arial"/>
          <w:sz w:val="24"/>
          <w:szCs w:val="24"/>
          <w:lang w:val="en-GB" w:eastAsia="en-AU"/>
        </w:rPr>
        <w:t>Volunteers</w:t>
      </w:r>
      <w:bookmarkEnd w:id="10"/>
      <w:proofErr w:type="gramEnd"/>
      <w:r w:rsidRPr="00CB2630">
        <w:rPr>
          <w:rFonts w:ascii="Arial" w:eastAsia="Times New Roman" w:hAnsi="Arial" w:cs="Arial"/>
          <w:sz w:val="24"/>
          <w:szCs w:val="24"/>
          <w:lang w:val="en-GB" w:eastAsia="en-AU"/>
        </w:rPr>
        <w:t xml:space="preserve"> 32 percent</w:t>
      </w:r>
    </w:p>
    <w:p w14:paraId="7F52D687" w14:textId="3E30FDEF" w:rsidR="3E8352C7" w:rsidRPr="00CB2630" w:rsidRDefault="3E8352C7" w:rsidP="005F454C">
      <w:pPr>
        <w:pStyle w:val="ListParagraph"/>
        <w:numPr>
          <w:ilvl w:val="0"/>
          <w:numId w:val="19"/>
        </w:numPr>
        <w:spacing w:before="120" w:after="120" w:line="360" w:lineRule="auto"/>
        <w:ind w:left="426" w:hanging="426"/>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LAC/Planner 33 percent</w:t>
      </w:r>
    </w:p>
    <w:p w14:paraId="7108904F" w14:textId="44B8F710" w:rsidR="3E8352C7" w:rsidRPr="00CB2630" w:rsidRDefault="3E8352C7" w:rsidP="005F454C">
      <w:pPr>
        <w:pStyle w:val="ListParagraph"/>
        <w:numPr>
          <w:ilvl w:val="0"/>
          <w:numId w:val="19"/>
        </w:numPr>
        <w:spacing w:before="120" w:after="120" w:line="360" w:lineRule="auto"/>
        <w:ind w:left="426" w:hanging="426"/>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Manager/supervisors of disability support workers 24 percent</w:t>
      </w:r>
    </w:p>
    <w:p w14:paraId="21440A6F" w14:textId="2EAEA6E0" w:rsidR="3E8352C7" w:rsidRPr="00CB2630" w:rsidRDefault="3E8352C7" w:rsidP="005F454C">
      <w:pPr>
        <w:pStyle w:val="ListParagraph"/>
        <w:numPr>
          <w:ilvl w:val="0"/>
          <w:numId w:val="19"/>
        </w:numPr>
        <w:spacing w:before="120" w:after="120" w:line="360" w:lineRule="auto"/>
        <w:ind w:left="426" w:hanging="426"/>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Disability support worker 41 percent</w:t>
      </w:r>
    </w:p>
    <w:p w14:paraId="13E5142C" w14:textId="7D2EBC18" w:rsidR="3E8352C7" w:rsidRPr="00CB2630" w:rsidRDefault="3E8352C7" w:rsidP="005F454C">
      <w:pPr>
        <w:pStyle w:val="ListParagraph"/>
        <w:numPr>
          <w:ilvl w:val="0"/>
          <w:numId w:val="19"/>
        </w:numPr>
        <w:spacing w:before="120" w:after="120" w:line="360" w:lineRule="auto"/>
        <w:ind w:left="426" w:hanging="426"/>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Support coordinator 22 percent</w:t>
      </w:r>
    </w:p>
    <w:p w14:paraId="1702D988" w14:textId="19BD635C" w:rsidR="3E8352C7" w:rsidRPr="00CB2630" w:rsidRDefault="3E8352C7" w:rsidP="005F454C">
      <w:pPr>
        <w:pStyle w:val="ListParagraph"/>
        <w:numPr>
          <w:ilvl w:val="0"/>
          <w:numId w:val="19"/>
        </w:numPr>
        <w:spacing w:before="120" w:after="120" w:line="360" w:lineRule="auto"/>
        <w:ind w:left="426" w:hanging="426"/>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Marketing/business development 14 percent</w:t>
      </w:r>
    </w:p>
    <w:p w14:paraId="7C08D1AD" w14:textId="78D8C8FE" w:rsidR="3E8352C7" w:rsidRPr="00CB2630" w:rsidRDefault="3E8352C7" w:rsidP="005F454C">
      <w:pPr>
        <w:pStyle w:val="ListParagraph"/>
        <w:numPr>
          <w:ilvl w:val="0"/>
          <w:numId w:val="19"/>
        </w:numPr>
        <w:spacing w:before="120" w:after="120" w:line="360" w:lineRule="auto"/>
        <w:ind w:left="426" w:hanging="426"/>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Information Technology 7 percent</w:t>
      </w:r>
    </w:p>
    <w:p w14:paraId="59B50E77" w14:textId="49AD3767" w:rsidR="3E8352C7" w:rsidRPr="00CB2630" w:rsidRDefault="3E8352C7" w:rsidP="005F454C">
      <w:pPr>
        <w:pStyle w:val="ListParagraph"/>
        <w:numPr>
          <w:ilvl w:val="0"/>
          <w:numId w:val="19"/>
        </w:numPr>
        <w:spacing w:before="120" w:after="120" w:line="360" w:lineRule="auto"/>
        <w:ind w:left="426" w:hanging="426"/>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HR/Workforce Development 23 percent</w:t>
      </w:r>
    </w:p>
    <w:p w14:paraId="5307E93D" w14:textId="3062BCAB" w:rsidR="3E8352C7" w:rsidRPr="00CB2630" w:rsidRDefault="3E8352C7" w:rsidP="005F454C">
      <w:pPr>
        <w:pStyle w:val="ListParagraph"/>
        <w:numPr>
          <w:ilvl w:val="0"/>
          <w:numId w:val="19"/>
        </w:numPr>
        <w:spacing w:before="120" w:after="120" w:line="360" w:lineRule="auto"/>
        <w:ind w:left="426" w:hanging="426"/>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Finance 5 percent</w:t>
      </w:r>
    </w:p>
    <w:p w14:paraId="0894848F" w14:textId="62CB9CFE" w:rsidR="00840A57" w:rsidRDefault="3E8352C7" w:rsidP="005F454C">
      <w:pPr>
        <w:spacing w:before="120" w:after="120" w:line="360" w:lineRule="auto"/>
        <w:rPr>
          <w:rFonts w:ascii="Arial" w:hAnsi="Arial" w:cs="Arial"/>
          <w:b/>
          <w:bCs/>
          <w:sz w:val="24"/>
          <w:szCs w:val="24"/>
          <w:lang w:eastAsia="en-AU"/>
        </w:rPr>
      </w:pPr>
      <w:r w:rsidRPr="003D3532">
        <w:rPr>
          <w:rFonts w:ascii="Arial" w:hAnsi="Arial" w:cs="Arial"/>
          <w:b/>
          <w:bCs/>
          <w:sz w:val="24"/>
          <w:szCs w:val="24"/>
          <w:lang w:eastAsia="en-AU"/>
        </w:rPr>
        <w:t>How difficult to recruit or retain staff (National</w:t>
      </w:r>
      <w:proofErr w:type="gramStart"/>
      <w:r w:rsidRPr="003D3532">
        <w:rPr>
          <w:rFonts w:ascii="Arial" w:hAnsi="Arial" w:cs="Arial"/>
          <w:b/>
          <w:bCs/>
          <w:sz w:val="24"/>
          <w:szCs w:val="24"/>
          <w:lang w:eastAsia="en-AU"/>
        </w:rPr>
        <w:t>)</w:t>
      </w:r>
      <w:proofErr w:type="gramEnd"/>
    </w:p>
    <w:p w14:paraId="549BEE11" w14:textId="6CAB634F" w:rsidR="00840FAF" w:rsidRPr="00F876A2" w:rsidRDefault="00CB2630" w:rsidP="005F454C">
      <w:pPr>
        <w:spacing w:before="120" w:after="120" w:line="360" w:lineRule="auto"/>
        <w:rPr>
          <w:rFonts w:ascii="Arial" w:eastAsia="Times New Roman" w:hAnsi="Arial" w:cs="Arial"/>
          <w:b/>
          <w:bCs/>
          <w:sz w:val="24"/>
          <w:szCs w:val="24"/>
          <w:lang w:val="en-US" w:eastAsia="en-AU"/>
        </w:rPr>
      </w:pPr>
      <w:r w:rsidRPr="00CB2630">
        <w:rPr>
          <w:rFonts w:ascii="Arial" w:eastAsia="Times New Roman" w:hAnsi="Arial" w:cs="Arial"/>
          <w:b/>
          <w:bCs/>
          <w:sz w:val="24"/>
          <w:szCs w:val="24"/>
          <w:lang w:val="en-US" w:eastAsia="en-AU"/>
        </w:rPr>
        <w:lastRenderedPageBreak/>
        <w:t>Source: NDS State of The Sector Report 2021</w:t>
      </w:r>
    </w:p>
    <w:p w14:paraId="12E3E2F1" w14:textId="6CA63316" w:rsidR="002E2D55" w:rsidRDefault="00CB2630" w:rsidP="005F454C">
      <w:pPr>
        <w:spacing w:before="120" w:after="120" w:line="360" w:lineRule="auto"/>
        <w:textAlignment w:val="baseline"/>
        <w:rPr>
          <w:rFonts w:ascii="Arial" w:eastAsia="Times New Roman" w:hAnsi="Arial" w:cs="Arial"/>
          <w:b/>
          <w:bCs/>
          <w:sz w:val="24"/>
          <w:szCs w:val="24"/>
          <w:lang w:eastAsia="en-AU"/>
        </w:rPr>
      </w:pPr>
      <w:r w:rsidRPr="00CB2630">
        <w:rPr>
          <w:rFonts w:ascii="Arial" w:eastAsia="Times New Roman" w:hAnsi="Arial" w:cs="Arial"/>
          <w:b/>
          <w:bCs/>
          <w:sz w:val="24"/>
          <w:szCs w:val="24"/>
          <w:lang w:eastAsia="en-AU"/>
        </w:rPr>
        <w:t>Difficult to recruit</w:t>
      </w:r>
    </w:p>
    <w:p w14:paraId="6DCB122B" w14:textId="6E2545D5" w:rsidR="006F1301" w:rsidRPr="006F1301" w:rsidRDefault="006F1301"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Speech therapist </w:t>
      </w:r>
      <w:r>
        <w:rPr>
          <w:rFonts w:ascii="Arial" w:eastAsia="Times New Roman" w:hAnsi="Arial" w:cs="Arial"/>
          <w:sz w:val="24"/>
          <w:szCs w:val="24"/>
          <w:lang w:val="en-GB" w:eastAsia="en-AU"/>
        </w:rPr>
        <w:t xml:space="preserve">93 </w:t>
      </w:r>
      <w:r w:rsidRPr="00CB2630">
        <w:rPr>
          <w:rFonts w:ascii="Arial" w:eastAsia="Times New Roman" w:hAnsi="Arial" w:cs="Arial"/>
          <w:sz w:val="24"/>
          <w:szCs w:val="24"/>
          <w:lang w:val="en-GB" w:eastAsia="en-AU"/>
        </w:rPr>
        <w:t>per cent</w:t>
      </w:r>
    </w:p>
    <w:p w14:paraId="1AA3C635" w14:textId="18902AEA" w:rsidR="00CB2630" w:rsidRPr="00CB2630" w:rsidRDefault="00CB2630"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Occupational therapist </w:t>
      </w:r>
      <w:r w:rsidR="00874A86">
        <w:rPr>
          <w:rFonts w:ascii="Arial" w:eastAsia="Times New Roman" w:hAnsi="Arial" w:cs="Arial"/>
          <w:sz w:val="24"/>
          <w:szCs w:val="24"/>
          <w:lang w:val="en-GB" w:eastAsia="en-AU"/>
        </w:rPr>
        <w:t>9</w:t>
      </w:r>
      <w:r w:rsidR="00561EA7">
        <w:rPr>
          <w:rFonts w:ascii="Arial" w:eastAsia="Times New Roman" w:hAnsi="Arial" w:cs="Arial"/>
          <w:sz w:val="24"/>
          <w:szCs w:val="24"/>
          <w:lang w:val="en-GB" w:eastAsia="en-AU"/>
        </w:rPr>
        <w:t>2</w:t>
      </w:r>
      <w:r w:rsidR="00874A86">
        <w:rPr>
          <w:rFonts w:ascii="Arial" w:eastAsia="Times New Roman" w:hAnsi="Arial" w:cs="Arial"/>
          <w:sz w:val="24"/>
          <w:szCs w:val="24"/>
          <w:lang w:val="en-GB" w:eastAsia="en-AU"/>
        </w:rPr>
        <w:t xml:space="preserve"> </w:t>
      </w:r>
      <w:r w:rsidRPr="00CB2630">
        <w:rPr>
          <w:rFonts w:ascii="Arial" w:eastAsia="Times New Roman" w:hAnsi="Arial" w:cs="Arial"/>
          <w:sz w:val="24"/>
          <w:szCs w:val="24"/>
          <w:lang w:val="en-GB" w:eastAsia="en-AU"/>
        </w:rPr>
        <w:t>per cent</w:t>
      </w:r>
    </w:p>
    <w:p w14:paraId="661541C2" w14:textId="69CEAD57" w:rsidR="006F1301" w:rsidRPr="006F1301" w:rsidRDefault="006F1301" w:rsidP="005F454C">
      <w:pPr>
        <w:pStyle w:val="ListParagraph"/>
        <w:numPr>
          <w:ilvl w:val="0"/>
          <w:numId w:val="18"/>
        </w:numPr>
        <w:spacing w:before="120" w:after="120" w:line="360" w:lineRule="auto"/>
        <w:ind w:left="426" w:hanging="426"/>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Psychologist </w:t>
      </w:r>
      <w:r>
        <w:rPr>
          <w:rFonts w:ascii="Arial" w:eastAsia="Times New Roman" w:hAnsi="Arial" w:cs="Arial"/>
          <w:sz w:val="24"/>
          <w:szCs w:val="24"/>
          <w:lang w:val="en-GB" w:eastAsia="en-AU"/>
        </w:rPr>
        <w:t xml:space="preserve">89 </w:t>
      </w:r>
      <w:r w:rsidRPr="00CB2630">
        <w:rPr>
          <w:rFonts w:ascii="Arial" w:eastAsia="Times New Roman" w:hAnsi="Arial" w:cs="Arial"/>
          <w:sz w:val="24"/>
          <w:szCs w:val="24"/>
          <w:lang w:val="en-GB" w:eastAsia="en-AU"/>
        </w:rPr>
        <w:t>per cent</w:t>
      </w:r>
    </w:p>
    <w:p w14:paraId="0F15897F" w14:textId="24CAFCD0" w:rsidR="00CB2630" w:rsidRDefault="00CB2630"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Physiotherapist </w:t>
      </w:r>
      <w:r w:rsidR="00874A86">
        <w:rPr>
          <w:rFonts w:ascii="Arial" w:eastAsia="Times New Roman" w:hAnsi="Arial" w:cs="Arial"/>
          <w:sz w:val="24"/>
          <w:szCs w:val="24"/>
          <w:lang w:val="en-GB" w:eastAsia="en-AU"/>
        </w:rPr>
        <w:t>8</w:t>
      </w:r>
      <w:r w:rsidR="006F1301">
        <w:rPr>
          <w:rFonts w:ascii="Arial" w:eastAsia="Times New Roman" w:hAnsi="Arial" w:cs="Arial"/>
          <w:sz w:val="24"/>
          <w:szCs w:val="24"/>
          <w:lang w:val="en-GB" w:eastAsia="en-AU"/>
        </w:rPr>
        <w:t>0</w:t>
      </w:r>
      <w:r w:rsidR="00874A86">
        <w:rPr>
          <w:rFonts w:ascii="Arial" w:eastAsia="Times New Roman" w:hAnsi="Arial" w:cs="Arial"/>
          <w:sz w:val="24"/>
          <w:szCs w:val="24"/>
          <w:lang w:val="en-GB" w:eastAsia="en-AU"/>
        </w:rPr>
        <w:t xml:space="preserve"> </w:t>
      </w:r>
      <w:r w:rsidRPr="00CB2630">
        <w:rPr>
          <w:rFonts w:ascii="Arial" w:eastAsia="Times New Roman" w:hAnsi="Arial" w:cs="Arial"/>
          <w:sz w:val="24"/>
          <w:szCs w:val="24"/>
          <w:lang w:val="en-GB" w:eastAsia="en-AU"/>
        </w:rPr>
        <w:t>per cent</w:t>
      </w:r>
    </w:p>
    <w:p w14:paraId="1A516B31" w14:textId="48E41873" w:rsidR="006F1301" w:rsidRPr="006F1301" w:rsidRDefault="006F1301"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Dietitians </w:t>
      </w:r>
      <w:r>
        <w:rPr>
          <w:rFonts w:ascii="Arial" w:eastAsia="Times New Roman" w:hAnsi="Arial" w:cs="Arial"/>
          <w:sz w:val="24"/>
          <w:szCs w:val="24"/>
          <w:lang w:val="en-GB" w:eastAsia="en-AU"/>
        </w:rPr>
        <w:t xml:space="preserve">72 </w:t>
      </w:r>
      <w:r w:rsidRPr="00CB2630">
        <w:rPr>
          <w:rFonts w:ascii="Arial" w:eastAsia="Times New Roman" w:hAnsi="Arial" w:cs="Arial"/>
          <w:sz w:val="24"/>
          <w:szCs w:val="24"/>
          <w:lang w:val="en-GB" w:eastAsia="en-AU"/>
        </w:rPr>
        <w:t>per cent</w:t>
      </w:r>
    </w:p>
    <w:p w14:paraId="6EBACB1B" w14:textId="5000E583" w:rsidR="006F1301" w:rsidRPr="00CB2630" w:rsidRDefault="006F1301"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Disability support worker</w:t>
      </w:r>
      <w:r>
        <w:rPr>
          <w:rFonts w:ascii="Arial" w:eastAsia="Times New Roman" w:hAnsi="Arial" w:cs="Arial"/>
          <w:sz w:val="24"/>
          <w:szCs w:val="24"/>
          <w:lang w:val="en-GB" w:eastAsia="en-AU"/>
        </w:rPr>
        <w:t xml:space="preserve"> 70</w:t>
      </w:r>
      <w:r w:rsidRPr="00CB2630">
        <w:rPr>
          <w:rFonts w:ascii="Arial" w:eastAsia="Times New Roman" w:hAnsi="Arial" w:cs="Arial"/>
          <w:sz w:val="24"/>
          <w:szCs w:val="24"/>
          <w:lang w:val="en-GB" w:eastAsia="en-AU"/>
        </w:rPr>
        <w:t xml:space="preserve"> per cent</w:t>
      </w:r>
    </w:p>
    <w:p w14:paraId="74B9FB2C" w14:textId="3B9C417D" w:rsidR="006F1301" w:rsidRPr="00CB2630" w:rsidRDefault="006F1301"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Managers/supervisors of disability support workers </w:t>
      </w:r>
      <w:r>
        <w:rPr>
          <w:rFonts w:ascii="Arial" w:eastAsia="Times New Roman" w:hAnsi="Arial" w:cs="Arial"/>
          <w:sz w:val="24"/>
          <w:szCs w:val="24"/>
          <w:lang w:val="en-GB" w:eastAsia="en-AU"/>
        </w:rPr>
        <w:t xml:space="preserve">68 </w:t>
      </w:r>
      <w:r w:rsidRPr="00CB2630">
        <w:rPr>
          <w:rFonts w:ascii="Arial" w:eastAsia="Times New Roman" w:hAnsi="Arial" w:cs="Arial"/>
          <w:sz w:val="24"/>
          <w:szCs w:val="24"/>
          <w:lang w:val="en-GB" w:eastAsia="en-AU"/>
        </w:rPr>
        <w:t>per cent</w:t>
      </w:r>
    </w:p>
    <w:p w14:paraId="0687BB04" w14:textId="7B30A47E" w:rsidR="006F1301" w:rsidRDefault="006F1301" w:rsidP="005F454C">
      <w:pPr>
        <w:pStyle w:val="ListParagraph"/>
        <w:numPr>
          <w:ilvl w:val="0"/>
          <w:numId w:val="18"/>
        </w:numPr>
        <w:spacing w:before="120" w:after="120" w:line="360" w:lineRule="auto"/>
        <w:ind w:left="426" w:hanging="426"/>
        <w:textAlignment w:val="baseline"/>
      </w:pPr>
      <w:r w:rsidRPr="00CB2630">
        <w:rPr>
          <w:rFonts w:ascii="Arial" w:eastAsia="Times New Roman" w:hAnsi="Arial" w:cs="Arial"/>
          <w:sz w:val="24"/>
          <w:szCs w:val="24"/>
          <w:lang w:val="en-GB" w:eastAsia="en-AU"/>
        </w:rPr>
        <w:t xml:space="preserve">Support Coordinator </w:t>
      </w:r>
      <w:r>
        <w:rPr>
          <w:rFonts w:ascii="Arial" w:eastAsia="Times New Roman" w:hAnsi="Arial" w:cs="Arial"/>
          <w:sz w:val="24"/>
          <w:szCs w:val="24"/>
          <w:lang w:val="en-GB" w:eastAsia="en-AU"/>
        </w:rPr>
        <w:t xml:space="preserve">65 </w:t>
      </w:r>
      <w:r w:rsidRPr="00CB2630">
        <w:rPr>
          <w:rFonts w:ascii="Arial" w:eastAsia="Times New Roman" w:hAnsi="Arial" w:cs="Arial"/>
          <w:sz w:val="24"/>
          <w:szCs w:val="24"/>
          <w:lang w:val="en-GB" w:eastAsia="en-AU"/>
        </w:rPr>
        <w:t>per cent</w:t>
      </w:r>
    </w:p>
    <w:p w14:paraId="760904DB" w14:textId="23DD7DDD" w:rsidR="00CB2630" w:rsidRPr="00CB2630" w:rsidRDefault="00CB2630"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Volunteers </w:t>
      </w:r>
      <w:r w:rsidR="006F1301">
        <w:rPr>
          <w:rFonts w:ascii="Arial" w:eastAsia="Times New Roman" w:hAnsi="Arial" w:cs="Arial"/>
          <w:sz w:val="24"/>
          <w:szCs w:val="24"/>
          <w:lang w:val="en-GB" w:eastAsia="en-AU"/>
        </w:rPr>
        <w:t xml:space="preserve">56 </w:t>
      </w:r>
      <w:r w:rsidRPr="00CB2630">
        <w:rPr>
          <w:rFonts w:ascii="Arial" w:eastAsia="Times New Roman" w:hAnsi="Arial" w:cs="Arial"/>
          <w:sz w:val="24"/>
          <w:szCs w:val="24"/>
          <w:lang w:val="en-GB" w:eastAsia="en-AU"/>
        </w:rPr>
        <w:t>per cent</w:t>
      </w:r>
    </w:p>
    <w:p w14:paraId="530C2ED5" w14:textId="56AFA512" w:rsidR="00CB2630" w:rsidRDefault="00CB2630"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LAC/Planner</w:t>
      </w:r>
      <w:r w:rsidR="006F1301">
        <w:rPr>
          <w:rFonts w:ascii="Arial" w:eastAsia="Times New Roman" w:hAnsi="Arial" w:cs="Arial"/>
          <w:sz w:val="24"/>
          <w:szCs w:val="24"/>
          <w:lang w:val="en-GB" w:eastAsia="en-AU"/>
        </w:rPr>
        <w:t xml:space="preserve"> 48</w:t>
      </w:r>
      <w:r>
        <w:rPr>
          <w:rFonts w:ascii="Arial" w:eastAsia="Times New Roman" w:hAnsi="Arial" w:cs="Arial"/>
          <w:sz w:val="24"/>
          <w:szCs w:val="24"/>
          <w:lang w:val="en-GB" w:eastAsia="en-AU"/>
        </w:rPr>
        <w:t xml:space="preserve"> </w:t>
      </w:r>
      <w:r w:rsidRPr="00CB2630">
        <w:rPr>
          <w:rFonts w:ascii="Arial" w:eastAsia="Times New Roman" w:hAnsi="Arial" w:cs="Arial"/>
          <w:sz w:val="24"/>
          <w:szCs w:val="24"/>
          <w:lang w:val="en-GB" w:eastAsia="en-AU"/>
        </w:rPr>
        <w:t>per cent</w:t>
      </w:r>
    </w:p>
    <w:p w14:paraId="2B5C76DC" w14:textId="319FFCA4" w:rsidR="005977AC" w:rsidRPr="005977AC" w:rsidRDefault="005977AC"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HR/Workforce Development </w:t>
      </w:r>
      <w:r>
        <w:rPr>
          <w:rFonts w:ascii="Arial" w:eastAsia="Times New Roman" w:hAnsi="Arial" w:cs="Arial"/>
          <w:sz w:val="24"/>
          <w:szCs w:val="24"/>
          <w:lang w:val="en-GB" w:eastAsia="en-AU"/>
        </w:rPr>
        <w:t xml:space="preserve">45 </w:t>
      </w:r>
      <w:r w:rsidRPr="00CB2630">
        <w:rPr>
          <w:rFonts w:ascii="Arial" w:eastAsia="Times New Roman" w:hAnsi="Arial" w:cs="Arial"/>
          <w:sz w:val="24"/>
          <w:szCs w:val="24"/>
          <w:lang w:val="en-GB" w:eastAsia="en-AU"/>
        </w:rPr>
        <w:t>per cent</w:t>
      </w:r>
    </w:p>
    <w:p w14:paraId="56559930" w14:textId="2A6680ED" w:rsidR="00CB2630" w:rsidRPr="00CB2630" w:rsidRDefault="00CB2630"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Marketing/business development </w:t>
      </w:r>
      <w:r w:rsidR="005977AC">
        <w:rPr>
          <w:rFonts w:ascii="Arial" w:eastAsia="Times New Roman" w:hAnsi="Arial" w:cs="Arial"/>
          <w:sz w:val="24"/>
          <w:szCs w:val="24"/>
          <w:lang w:val="en-GB" w:eastAsia="en-AU"/>
        </w:rPr>
        <w:t xml:space="preserve">44 </w:t>
      </w:r>
      <w:r w:rsidRPr="00CB2630">
        <w:rPr>
          <w:rFonts w:ascii="Arial" w:eastAsia="Times New Roman" w:hAnsi="Arial" w:cs="Arial"/>
          <w:sz w:val="24"/>
          <w:szCs w:val="24"/>
          <w:lang w:val="en-GB" w:eastAsia="en-AU"/>
        </w:rPr>
        <w:t>per cent</w:t>
      </w:r>
    </w:p>
    <w:p w14:paraId="2CE29C88" w14:textId="6D5B6274" w:rsidR="00CB2630" w:rsidRPr="00CB2630" w:rsidRDefault="00CB2630"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Information Technology </w:t>
      </w:r>
      <w:r w:rsidR="005977AC">
        <w:rPr>
          <w:rFonts w:ascii="Arial" w:eastAsia="Times New Roman" w:hAnsi="Arial" w:cs="Arial"/>
          <w:sz w:val="24"/>
          <w:szCs w:val="24"/>
          <w:lang w:val="en-GB" w:eastAsia="en-AU"/>
        </w:rPr>
        <w:t xml:space="preserve">40 </w:t>
      </w:r>
      <w:r w:rsidRPr="00CB2630">
        <w:rPr>
          <w:rFonts w:ascii="Arial" w:eastAsia="Times New Roman" w:hAnsi="Arial" w:cs="Arial"/>
          <w:sz w:val="24"/>
          <w:szCs w:val="24"/>
          <w:lang w:val="en-GB" w:eastAsia="en-AU"/>
        </w:rPr>
        <w:t>per cent</w:t>
      </w:r>
    </w:p>
    <w:p w14:paraId="6216AAD0" w14:textId="6627CA53" w:rsidR="00CB2630" w:rsidRPr="0059770B" w:rsidRDefault="00CB2630"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Finance/Accounting </w:t>
      </w:r>
      <w:r w:rsidR="005977AC">
        <w:rPr>
          <w:rFonts w:ascii="Arial" w:eastAsia="Times New Roman" w:hAnsi="Arial" w:cs="Arial"/>
          <w:sz w:val="24"/>
          <w:szCs w:val="24"/>
          <w:lang w:val="en-GB" w:eastAsia="en-AU"/>
        </w:rPr>
        <w:t xml:space="preserve">38 </w:t>
      </w:r>
      <w:r w:rsidRPr="00CB2630">
        <w:rPr>
          <w:rFonts w:ascii="Arial" w:eastAsia="Times New Roman" w:hAnsi="Arial" w:cs="Arial"/>
          <w:sz w:val="24"/>
          <w:szCs w:val="24"/>
          <w:lang w:val="en-GB" w:eastAsia="en-AU"/>
        </w:rPr>
        <w:t>per cent</w:t>
      </w:r>
    </w:p>
    <w:p w14:paraId="464A97E7" w14:textId="20421095" w:rsidR="00CB2630" w:rsidRPr="00CB2630" w:rsidRDefault="00CB2630" w:rsidP="005F454C">
      <w:pPr>
        <w:spacing w:before="120" w:after="120" w:line="360" w:lineRule="auto"/>
        <w:textAlignment w:val="baseline"/>
        <w:rPr>
          <w:rFonts w:ascii="Arial" w:eastAsia="Times New Roman" w:hAnsi="Arial" w:cs="Arial"/>
          <w:b/>
          <w:bCs/>
          <w:sz w:val="24"/>
          <w:szCs w:val="24"/>
          <w:lang w:eastAsia="en-AU"/>
        </w:rPr>
      </w:pPr>
      <w:r>
        <w:rPr>
          <w:rFonts w:ascii="Arial" w:eastAsia="Times New Roman" w:hAnsi="Arial" w:cs="Arial"/>
          <w:b/>
          <w:bCs/>
          <w:sz w:val="24"/>
          <w:szCs w:val="24"/>
          <w:lang w:eastAsia="en-AU"/>
        </w:rPr>
        <w:t>Difficult to retain</w:t>
      </w:r>
    </w:p>
    <w:p w14:paraId="36CFF28E" w14:textId="12007CA5" w:rsidR="00F876A2" w:rsidRPr="00F876A2" w:rsidRDefault="00F876A2"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Speech therapist </w:t>
      </w:r>
      <w:r>
        <w:rPr>
          <w:rFonts w:ascii="Arial" w:eastAsia="Times New Roman" w:hAnsi="Arial" w:cs="Arial"/>
          <w:sz w:val="24"/>
          <w:szCs w:val="24"/>
          <w:lang w:val="en-GB" w:eastAsia="en-AU"/>
        </w:rPr>
        <w:t xml:space="preserve">61 </w:t>
      </w:r>
      <w:r w:rsidRPr="00CB2630">
        <w:rPr>
          <w:rFonts w:ascii="Arial" w:eastAsia="Times New Roman" w:hAnsi="Arial" w:cs="Arial"/>
          <w:sz w:val="24"/>
          <w:szCs w:val="24"/>
          <w:lang w:val="en-GB" w:eastAsia="en-AU"/>
        </w:rPr>
        <w:t>per cent</w:t>
      </w:r>
    </w:p>
    <w:p w14:paraId="3C6FBC7D" w14:textId="2808C17E" w:rsidR="00CB2630" w:rsidRDefault="00CB2630"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Occupational therapist </w:t>
      </w:r>
      <w:r w:rsidR="00F876A2">
        <w:rPr>
          <w:rFonts w:ascii="Arial" w:eastAsia="Times New Roman" w:hAnsi="Arial" w:cs="Arial"/>
          <w:sz w:val="24"/>
          <w:szCs w:val="24"/>
          <w:lang w:val="en-GB" w:eastAsia="en-AU"/>
        </w:rPr>
        <w:t xml:space="preserve">65 </w:t>
      </w:r>
      <w:r w:rsidRPr="00CB2630">
        <w:rPr>
          <w:rFonts w:ascii="Arial" w:eastAsia="Times New Roman" w:hAnsi="Arial" w:cs="Arial"/>
          <w:sz w:val="24"/>
          <w:szCs w:val="24"/>
          <w:lang w:val="en-GB" w:eastAsia="en-AU"/>
        </w:rPr>
        <w:t>per cent</w:t>
      </w:r>
    </w:p>
    <w:p w14:paraId="1AFA6A51" w14:textId="2923974A" w:rsidR="00F876A2" w:rsidRPr="00F876A2" w:rsidRDefault="00F876A2" w:rsidP="005F454C">
      <w:pPr>
        <w:pStyle w:val="ListParagraph"/>
        <w:numPr>
          <w:ilvl w:val="0"/>
          <w:numId w:val="18"/>
        </w:numPr>
        <w:spacing w:before="120" w:after="120" w:line="360" w:lineRule="auto"/>
        <w:ind w:left="426" w:hanging="426"/>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Psychologist </w:t>
      </w:r>
      <w:r>
        <w:rPr>
          <w:rFonts w:ascii="Arial" w:eastAsia="Times New Roman" w:hAnsi="Arial" w:cs="Arial"/>
          <w:sz w:val="24"/>
          <w:szCs w:val="24"/>
          <w:lang w:val="en-GB" w:eastAsia="en-AU"/>
        </w:rPr>
        <w:t xml:space="preserve">63 </w:t>
      </w:r>
      <w:r w:rsidRPr="00CB2630">
        <w:rPr>
          <w:rFonts w:ascii="Arial" w:eastAsia="Times New Roman" w:hAnsi="Arial" w:cs="Arial"/>
          <w:sz w:val="24"/>
          <w:szCs w:val="24"/>
          <w:lang w:val="en-GB" w:eastAsia="en-AU"/>
        </w:rPr>
        <w:t>per cent</w:t>
      </w:r>
    </w:p>
    <w:p w14:paraId="5A231235" w14:textId="475BF6BC" w:rsidR="00CB2630" w:rsidRPr="00CB2630" w:rsidRDefault="00CB2630"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Physiotherapist </w:t>
      </w:r>
      <w:r w:rsidR="00F876A2">
        <w:rPr>
          <w:rFonts w:ascii="Arial" w:eastAsia="Times New Roman" w:hAnsi="Arial" w:cs="Arial"/>
          <w:sz w:val="24"/>
          <w:szCs w:val="24"/>
          <w:lang w:val="en-GB" w:eastAsia="en-AU"/>
        </w:rPr>
        <w:t xml:space="preserve">55 </w:t>
      </w:r>
      <w:r w:rsidRPr="00CB2630">
        <w:rPr>
          <w:rFonts w:ascii="Arial" w:eastAsia="Times New Roman" w:hAnsi="Arial" w:cs="Arial"/>
          <w:sz w:val="24"/>
          <w:szCs w:val="24"/>
          <w:lang w:val="en-GB" w:eastAsia="en-AU"/>
        </w:rPr>
        <w:t>per cent</w:t>
      </w:r>
    </w:p>
    <w:p w14:paraId="20AFDE97" w14:textId="1176115A" w:rsidR="00CB2630" w:rsidRDefault="00CB2630"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Dietitians </w:t>
      </w:r>
      <w:r w:rsidR="00F876A2">
        <w:rPr>
          <w:rFonts w:ascii="Arial" w:eastAsia="Times New Roman" w:hAnsi="Arial" w:cs="Arial"/>
          <w:sz w:val="24"/>
          <w:szCs w:val="24"/>
          <w:lang w:val="en-GB" w:eastAsia="en-AU"/>
        </w:rPr>
        <w:t xml:space="preserve">55 </w:t>
      </w:r>
      <w:r w:rsidRPr="00CB2630">
        <w:rPr>
          <w:rFonts w:ascii="Arial" w:eastAsia="Times New Roman" w:hAnsi="Arial" w:cs="Arial"/>
          <w:sz w:val="24"/>
          <w:szCs w:val="24"/>
          <w:lang w:val="en-GB" w:eastAsia="en-AU"/>
        </w:rPr>
        <w:t>per cent</w:t>
      </w:r>
    </w:p>
    <w:p w14:paraId="61D1609E" w14:textId="7C5BE974" w:rsidR="00F876A2" w:rsidRPr="00CB2630" w:rsidRDefault="00F876A2"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Disability support worker </w:t>
      </w:r>
      <w:r>
        <w:rPr>
          <w:rFonts w:ascii="Arial" w:eastAsia="Times New Roman" w:hAnsi="Arial" w:cs="Arial"/>
          <w:sz w:val="24"/>
          <w:szCs w:val="24"/>
          <w:lang w:val="en-GB" w:eastAsia="en-AU"/>
        </w:rPr>
        <w:t xml:space="preserve">44 </w:t>
      </w:r>
      <w:r w:rsidRPr="00CB2630">
        <w:rPr>
          <w:rFonts w:ascii="Arial" w:eastAsia="Times New Roman" w:hAnsi="Arial" w:cs="Arial"/>
          <w:sz w:val="24"/>
          <w:szCs w:val="24"/>
          <w:lang w:val="en-GB" w:eastAsia="en-AU"/>
        </w:rPr>
        <w:t>per cent</w:t>
      </w:r>
    </w:p>
    <w:p w14:paraId="2011E3CB" w14:textId="58067055" w:rsidR="00F876A2" w:rsidRPr="00CB2630" w:rsidRDefault="00F876A2"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Managers/supervisors of disability support workers </w:t>
      </w:r>
      <w:r>
        <w:rPr>
          <w:rFonts w:ascii="Arial" w:eastAsia="Times New Roman" w:hAnsi="Arial" w:cs="Arial"/>
          <w:sz w:val="24"/>
          <w:szCs w:val="24"/>
          <w:lang w:val="en-GB" w:eastAsia="en-AU"/>
        </w:rPr>
        <w:t xml:space="preserve">31 </w:t>
      </w:r>
      <w:r w:rsidRPr="00CB2630">
        <w:rPr>
          <w:rFonts w:ascii="Arial" w:eastAsia="Times New Roman" w:hAnsi="Arial" w:cs="Arial"/>
          <w:sz w:val="24"/>
          <w:szCs w:val="24"/>
          <w:lang w:val="en-GB" w:eastAsia="en-AU"/>
        </w:rPr>
        <w:t>per cent</w:t>
      </w:r>
    </w:p>
    <w:p w14:paraId="23BE97C7" w14:textId="17EECBE6" w:rsidR="00F876A2" w:rsidRPr="00F876A2" w:rsidRDefault="00F876A2" w:rsidP="005F454C">
      <w:pPr>
        <w:pStyle w:val="ListParagraph"/>
        <w:numPr>
          <w:ilvl w:val="0"/>
          <w:numId w:val="18"/>
        </w:numPr>
        <w:spacing w:before="120" w:after="120" w:line="360" w:lineRule="auto"/>
        <w:ind w:left="426" w:hanging="426"/>
        <w:textAlignment w:val="baseline"/>
      </w:pPr>
      <w:r w:rsidRPr="00CB2630">
        <w:rPr>
          <w:rFonts w:ascii="Arial" w:eastAsia="Times New Roman" w:hAnsi="Arial" w:cs="Arial"/>
          <w:sz w:val="24"/>
          <w:szCs w:val="24"/>
          <w:lang w:val="en-GB" w:eastAsia="en-AU"/>
        </w:rPr>
        <w:t xml:space="preserve">Support Coordinator </w:t>
      </w:r>
      <w:r>
        <w:rPr>
          <w:rFonts w:ascii="Arial" w:eastAsia="Times New Roman" w:hAnsi="Arial" w:cs="Arial"/>
          <w:sz w:val="24"/>
          <w:szCs w:val="24"/>
          <w:lang w:val="en-GB" w:eastAsia="en-AU"/>
        </w:rPr>
        <w:t xml:space="preserve">32 </w:t>
      </w:r>
      <w:r w:rsidRPr="00CB2630">
        <w:rPr>
          <w:rFonts w:ascii="Arial" w:eastAsia="Times New Roman" w:hAnsi="Arial" w:cs="Arial"/>
          <w:sz w:val="24"/>
          <w:szCs w:val="24"/>
          <w:lang w:val="en-GB" w:eastAsia="en-AU"/>
        </w:rPr>
        <w:t>per cent</w:t>
      </w:r>
    </w:p>
    <w:p w14:paraId="15FB07E5" w14:textId="348EB2D7" w:rsidR="00CB2630" w:rsidRPr="00CB2630" w:rsidRDefault="00CB2630"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Volunteers </w:t>
      </w:r>
      <w:r w:rsidR="00F876A2">
        <w:rPr>
          <w:rFonts w:ascii="Arial" w:eastAsia="Times New Roman" w:hAnsi="Arial" w:cs="Arial"/>
          <w:sz w:val="24"/>
          <w:szCs w:val="24"/>
          <w:lang w:val="en-GB" w:eastAsia="en-AU"/>
        </w:rPr>
        <w:t xml:space="preserve">36 </w:t>
      </w:r>
      <w:r w:rsidRPr="00CB2630">
        <w:rPr>
          <w:rFonts w:ascii="Arial" w:eastAsia="Times New Roman" w:hAnsi="Arial" w:cs="Arial"/>
          <w:sz w:val="24"/>
          <w:szCs w:val="24"/>
          <w:lang w:val="en-GB" w:eastAsia="en-AU"/>
        </w:rPr>
        <w:t>per cent</w:t>
      </w:r>
    </w:p>
    <w:p w14:paraId="5A6AA924" w14:textId="2A89D6B7" w:rsidR="00CB2630" w:rsidRDefault="00CB2630"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LAC/Planner</w:t>
      </w:r>
      <w:r>
        <w:rPr>
          <w:rFonts w:ascii="Arial" w:eastAsia="Times New Roman" w:hAnsi="Arial" w:cs="Arial"/>
          <w:sz w:val="24"/>
          <w:szCs w:val="24"/>
          <w:lang w:val="en-GB" w:eastAsia="en-AU"/>
        </w:rPr>
        <w:t xml:space="preserve"> </w:t>
      </w:r>
      <w:r w:rsidR="0059770B">
        <w:rPr>
          <w:rFonts w:ascii="Arial" w:eastAsia="Times New Roman" w:hAnsi="Arial" w:cs="Arial"/>
          <w:sz w:val="24"/>
          <w:szCs w:val="24"/>
          <w:lang w:val="en-GB" w:eastAsia="en-AU"/>
        </w:rPr>
        <w:t xml:space="preserve">38 </w:t>
      </w:r>
      <w:r w:rsidRPr="00CB2630">
        <w:rPr>
          <w:rFonts w:ascii="Arial" w:eastAsia="Times New Roman" w:hAnsi="Arial" w:cs="Arial"/>
          <w:sz w:val="24"/>
          <w:szCs w:val="24"/>
          <w:lang w:val="en-GB" w:eastAsia="en-AU"/>
        </w:rPr>
        <w:t>per cent</w:t>
      </w:r>
    </w:p>
    <w:p w14:paraId="21EEB8E4" w14:textId="24B72C30" w:rsidR="00F876A2" w:rsidRPr="00F876A2" w:rsidRDefault="00F876A2"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HR/Workforce Development </w:t>
      </w:r>
      <w:r w:rsidR="0059770B">
        <w:rPr>
          <w:rFonts w:ascii="Arial" w:eastAsia="Times New Roman" w:hAnsi="Arial" w:cs="Arial"/>
          <w:sz w:val="24"/>
          <w:szCs w:val="24"/>
          <w:lang w:val="en-GB" w:eastAsia="en-AU"/>
        </w:rPr>
        <w:t xml:space="preserve">26 </w:t>
      </w:r>
      <w:r w:rsidRPr="00CB2630">
        <w:rPr>
          <w:rFonts w:ascii="Arial" w:eastAsia="Times New Roman" w:hAnsi="Arial" w:cs="Arial"/>
          <w:sz w:val="24"/>
          <w:szCs w:val="24"/>
          <w:lang w:val="en-GB" w:eastAsia="en-AU"/>
        </w:rPr>
        <w:t>per cent</w:t>
      </w:r>
    </w:p>
    <w:p w14:paraId="719F6FC2" w14:textId="0B479641" w:rsidR="00CB2630" w:rsidRPr="00CB2630" w:rsidRDefault="00CB2630"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Marketing/business development </w:t>
      </w:r>
      <w:r w:rsidR="0059770B">
        <w:rPr>
          <w:rFonts w:ascii="Arial" w:eastAsia="Times New Roman" w:hAnsi="Arial" w:cs="Arial"/>
          <w:sz w:val="24"/>
          <w:szCs w:val="24"/>
          <w:lang w:val="en-GB" w:eastAsia="en-AU"/>
        </w:rPr>
        <w:t xml:space="preserve">19 </w:t>
      </w:r>
      <w:r w:rsidRPr="00CB2630">
        <w:rPr>
          <w:rFonts w:ascii="Arial" w:eastAsia="Times New Roman" w:hAnsi="Arial" w:cs="Arial"/>
          <w:sz w:val="24"/>
          <w:szCs w:val="24"/>
          <w:lang w:val="en-GB" w:eastAsia="en-AU"/>
        </w:rPr>
        <w:t>per cent</w:t>
      </w:r>
    </w:p>
    <w:p w14:paraId="0C8F6682" w14:textId="79D70216" w:rsidR="00CB2630" w:rsidRPr="00CB2630" w:rsidRDefault="00CB2630"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Information Technology </w:t>
      </w:r>
      <w:r w:rsidR="0059770B">
        <w:rPr>
          <w:rFonts w:ascii="Arial" w:eastAsia="Times New Roman" w:hAnsi="Arial" w:cs="Arial"/>
          <w:sz w:val="24"/>
          <w:szCs w:val="24"/>
          <w:lang w:val="en-GB" w:eastAsia="en-AU"/>
        </w:rPr>
        <w:t xml:space="preserve">22 </w:t>
      </w:r>
      <w:r w:rsidRPr="00CB2630">
        <w:rPr>
          <w:rFonts w:ascii="Arial" w:eastAsia="Times New Roman" w:hAnsi="Arial" w:cs="Arial"/>
          <w:sz w:val="24"/>
          <w:szCs w:val="24"/>
          <w:lang w:val="en-GB" w:eastAsia="en-AU"/>
        </w:rPr>
        <w:t>per cent</w:t>
      </w:r>
    </w:p>
    <w:p w14:paraId="1AC9EC36" w14:textId="2D17BC9C" w:rsidR="00840A57" w:rsidRPr="00840FAF" w:rsidRDefault="00CB2630" w:rsidP="005F454C">
      <w:pPr>
        <w:pStyle w:val="ListParagraph"/>
        <w:numPr>
          <w:ilvl w:val="0"/>
          <w:numId w:val="18"/>
        </w:numPr>
        <w:spacing w:before="120" w:after="120" w:line="360" w:lineRule="auto"/>
        <w:ind w:left="426" w:hanging="426"/>
        <w:textAlignment w:val="baseline"/>
        <w:rPr>
          <w:rFonts w:ascii="Arial" w:eastAsia="Times New Roman" w:hAnsi="Arial" w:cs="Arial"/>
          <w:sz w:val="24"/>
          <w:szCs w:val="24"/>
          <w:lang w:val="en-GB" w:eastAsia="en-AU"/>
        </w:rPr>
      </w:pPr>
      <w:r w:rsidRPr="00CB2630">
        <w:rPr>
          <w:rFonts w:ascii="Arial" w:eastAsia="Times New Roman" w:hAnsi="Arial" w:cs="Arial"/>
          <w:sz w:val="24"/>
          <w:szCs w:val="24"/>
          <w:lang w:val="en-GB" w:eastAsia="en-AU"/>
        </w:rPr>
        <w:t xml:space="preserve">Finance/Accounting </w:t>
      </w:r>
      <w:r w:rsidR="0059770B">
        <w:rPr>
          <w:rFonts w:ascii="Arial" w:eastAsia="Times New Roman" w:hAnsi="Arial" w:cs="Arial"/>
          <w:sz w:val="24"/>
          <w:szCs w:val="24"/>
          <w:lang w:val="en-GB" w:eastAsia="en-AU"/>
        </w:rPr>
        <w:t xml:space="preserve">12 </w:t>
      </w:r>
      <w:r w:rsidRPr="00CB2630">
        <w:rPr>
          <w:rFonts w:ascii="Arial" w:eastAsia="Times New Roman" w:hAnsi="Arial" w:cs="Arial"/>
          <w:sz w:val="24"/>
          <w:szCs w:val="24"/>
          <w:lang w:val="en-GB" w:eastAsia="en-AU"/>
        </w:rPr>
        <w:t>per cent</w:t>
      </w:r>
    </w:p>
    <w:p w14:paraId="4F779661" w14:textId="7CDCE061" w:rsidR="00840A57" w:rsidRPr="008A795F" w:rsidRDefault="00ED180C" w:rsidP="005F454C">
      <w:pPr>
        <w:pStyle w:val="Heading2"/>
        <w:spacing w:before="120" w:after="120" w:line="360" w:lineRule="auto"/>
        <w:rPr>
          <w:rFonts w:ascii="Arial" w:hAnsi="Arial" w:cs="Arial"/>
          <w:b/>
          <w:bCs/>
          <w:sz w:val="24"/>
          <w:szCs w:val="24"/>
          <w:lang w:eastAsia="en-AU"/>
        </w:rPr>
      </w:pPr>
      <w:bookmarkStart w:id="11" w:name="_Toc97892524"/>
      <w:r>
        <w:rPr>
          <w:rFonts w:ascii="Arial" w:hAnsi="Arial" w:cs="Arial"/>
          <w:b/>
          <w:bCs/>
          <w:sz w:val="24"/>
          <w:szCs w:val="24"/>
          <w:lang w:val="en-GB" w:eastAsia="en-AU"/>
        </w:rPr>
        <w:lastRenderedPageBreak/>
        <w:t xml:space="preserve">2. </w:t>
      </w:r>
      <w:r w:rsidR="00840A57" w:rsidRPr="008A795F">
        <w:rPr>
          <w:rFonts w:ascii="Arial" w:hAnsi="Arial" w:cs="Arial"/>
          <w:b/>
          <w:bCs/>
          <w:sz w:val="24"/>
          <w:szCs w:val="24"/>
          <w:lang w:val="en-GB" w:eastAsia="en-AU"/>
        </w:rPr>
        <w:t>Acute Allied Health workforce shortages requiring targeted interventions</w:t>
      </w:r>
      <w:bookmarkEnd w:id="11"/>
    </w:p>
    <w:p w14:paraId="39D0DB02" w14:textId="7434A6E9"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color w:val="000000"/>
          <w:sz w:val="24"/>
          <w:szCs w:val="24"/>
          <w:lang w:val="en-GB" w:eastAsia="en-AU"/>
        </w:rPr>
        <w:t>In Victoria and around Australia NDIS participants are finding it extremely hard to access allied health services, see above. Providers report that they are finding it impossible to recruit sufficient allied health professionals. This is driving typical wait times of 6 months to 2 years for allied health services. Some providers are closing waiting lists to avoid creating expectations of service provision that they cannot meet.</w:t>
      </w:r>
    </w:p>
    <w:p w14:paraId="1C6EB86A" w14:textId="22F43182"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color w:val="000000"/>
          <w:sz w:val="24"/>
          <w:szCs w:val="24"/>
          <w:lang w:val="en-GB" w:eastAsia="en-AU"/>
        </w:rPr>
        <w:t xml:space="preserve">In the </w:t>
      </w:r>
      <w:hyperlink r:id="rId18" w:tgtFrame="_blank" w:history="1">
        <w:r w:rsidRPr="000850D3">
          <w:rPr>
            <w:rFonts w:ascii="Arial" w:eastAsia="Times New Roman" w:hAnsi="Arial" w:cs="Arial"/>
            <w:color w:val="0563C1"/>
            <w:sz w:val="24"/>
            <w:szCs w:val="24"/>
            <w:u w:val="single"/>
            <w:lang w:val="en-GB" w:eastAsia="en-AU"/>
          </w:rPr>
          <w:t>NDS State of the Sector Report 2021</w:t>
        </w:r>
      </w:hyperlink>
      <w:r w:rsidRPr="000850D3">
        <w:rPr>
          <w:rFonts w:ascii="Arial" w:eastAsia="Times New Roman" w:hAnsi="Arial" w:cs="Arial"/>
          <w:color w:val="000000"/>
          <w:sz w:val="24"/>
          <w:szCs w:val="24"/>
          <w:lang w:val="en-GB" w:eastAsia="en-AU"/>
        </w:rPr>
        <w:t xml:space="preserve">, ‘Working with adjacent sectors to respond to acute allied health shortages’ is included as one of eleven elements of </w:t>
      </w:r>
      <w:r w:rsidRPr="00415DB7">
        <w:rPr>
          <w:rFonts w:ascii="Arial" w:eastAsia="Times New Roman" w:hAnsi="Arial" w:cs="Arial"/>
          <w:color w:val="000000"/>
          <w:sz w:val="24"/>
          <w:szCs w:val="24"/>
          <w:lang w:val="en-GB" w:eastAsia="en-AU"/>
        </w:rPr>
        <w:t>The Way Forward.</w:t>
      </w:r>
      <w:r w:rsidRPr="000850D3">
        <w:rPr>
          <w:rFonts w:ascii="Arial" w:eastAsia="Times New Roman" w:hAnsi="Arial" w:cs="Arial"/>
          <w:color w:val="000000"/>
          <w:sz w:val="24"/>
          <w:szCs w:val="24"/>
          <w:lang w:val="en-GB" w:eastAsia="en-AU"/>
        </w:rPr>
        <w:t>  This aligns with the direction of the NDS strategic goal focussing on supporting ‘High quality and sustainable services by the sector’.</w:t>
      </w:r>
    </w:p>
    <w:p w14:paraId="5EA5886F" w14:textId="0582BAD8"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color w:val="000000"/>
          <w:sz w:val="24"/>
          <w:szCs w:val="24"/>
          <w:lang w:val="en-GB" w:eastAsia="en-AU"/>
        </w:rPr>
        <w:t xml:space="preserve">At a national level, the </w:t>
      </w:r>
      <w:hyperlink r:id="rId19" w:tgtFrame="_blank" w:history="1">
        <w:r w:rsidRPr="000850D3">
          <w:rPr>
            <w:rFonts w:ascii="Arial" w:eastAsia="Times New Roman" w:hAnsi="Arial" w:cs="Arial"/>
            <w:color w:val="0563C1"/>
            <w:sz w:val="24"/>
            <w:szCs w:val="24"/>
            <w:u w:val="single"/>
            <w:lang w:val="en-GB" w:eastAsia="en-AU"/>
          </w:rPr>
          <w:t>NDIS National Workforce Plan 2021 – 2024</w:t>
        </w:r>
      </w:hyperlink>
      <w:r w:rsidRPr="000850D3">
        <w:rPr>
          <w:rFonts w:ascii="Arial" w:eastAsia="Times New Roman" w:hAnsi="Arial" w:cs="Arial"/>
          <w:color w:val="000000"/>
          <w:sz w:val="24"/>
          <w:szCs w:val="24"/>
          <w:lang w:val="en-GB" w:eastAsia="en-AU"/>
        </w:rPr>
        <w:t xml:space="preserve"> has two main strategies to address allied health shortages.</w:t>
      </w:r>
    </w:p>
    <w:p w14:paraId="0F6FE092" w14:textId="041F697D"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7575754C">
        <w:rPr>
          <w:rFonts w:ascii="Arial" w:eastAsia="Times New Roman" w:hAnsi="Arial" w:cs="Arial"/>
          <w:b/>
          <w:color w:val="000000" w:themeColor="text1"/>
          <w:sz w:val="24"/>
          <w:szCs w:val="24"/>
          <w:lang w:val="en-GB" w:eastAsia="en-AU"/>
        </w:rPr>
        <w:t>Explore options to support allied health professionals to work alongside allied health assistants and support workers to increase capacity to respond to participants needs</w:t>
      </w:r>
    </w:p>
    <w:p w14:paraId="5206F723" w14:textId="1F2D2C71"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7575754C">
        <w:rPr>
          <w:rFonts w:ascii="Arial" w:eastAsia="Times New Roman" w:hAnsi="Arial" w:cs="Arial"/>
          <w:color w:val="000000" w:themeColor="text1"/>
          <w:sz w:val="24"/>
          <w:szCs w:val="24"/>
          <w:lang w:val="en-GB" w:eastAsia="en-AU"/>
        </w:rPr>
        <w:t>The efficient delegation of appropriate tasks to allied health assistants or support workers can increase the capacity of allied health professionals by up to 17 per cent and enable allied health professionals to deliver more services to participants. Options will be explored through codesign to ensure appropriate models are developed and implemented. Future stages should explore additional training and regulatory requirements for Allied Health Assistants (AHAs) and support workers.</w:t>
      </w:r>
    </w:p>
    <w:p w14:paraId="1332617C" w14:textId="39B209DC"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7575754C">
        <w:rPr>
          <w:rFonts w:ascii="Arial" w:eastAsia="Times New Roman" w:hAnsi="Arial" w:cs="Arial"/>
          <w:b/>
          <w:color w:val="000000" w:themeColor="text1"/>
          <w:sz w:val="24"/>
          <w:szCs w:val="24"/>
          <w:lang w:val="en-GB" w:eastAsia="en-AU"/>
        </w:rPr>
        <w:t>Enable allied health professionals in rural and remote areas to access professional support via telehealth</w:t>
      </w:r>
      <w:r w:rsidRPr="7575754C">
        <w:rPr>
          <w:rFonts w:ascii="Arial" w:eastAsia="Times New Roman" w:hAnsi="Arial" w:cs="Arial"/>
          <w:color w:val="000000" w:themeColor="text1"/>
          <w:sz w:val="24"/>
          <w:szCs w:val="24"/>
          <w:lang w:val="en-GB" w:eastAsia="en-AU"/>
        </w:rPr>
        <w:t xml:space="preserve"> </w:t>
      </w:r>
    </w:p>
    <w:p w14:paraId="7043D919" w14:textId="473CDB41"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7575754C">
        <w:rPr>
          <w:rFonts w:ascii="Arial" w:eastAsia="Times New Roman" w:hAnsi="Arial" w:cs="Arial"/>
          <w:color w:val="000000" w:themeColor="text1"/>
          <w:sz w:val="24"/>
          <w:szCs w:val="24"/>
          <w:lang w:val="en-GB" w:eastAsia="en-AU"/>
        </w:rPr>
        <w:t>Allied health professionals can be isolated and require support to review practice decisions, and supervision to provide high quality services to rural and remote participants.</w:t>
      </w:r>
      <w:r w:rsidR="002B0D3B" w:rsidRPr="7575754C">
        <w:rPr>
          <w:rFonts w:ascii="Arial" w:eastAsia="Times New Roman" w:hAnsi="Arial" w:cs="Arial"/>
          <w:color w:val="000000" w:themeColor="text1"/>
          <w:sz w:val="24"/>
          <w:szCs w:val="24"/>
          <w:lang w:val="en-GB" w:eastAsia="en-AU"/>
        </w:rPr>
        <w:t xml:space="preserve"> </w:t>
      </w:r>
      <w:r w:rsidRPr="7575754C">
        <w:rPr>
          <w:rFonts w:ascii="Arial" w:eastAsia="Times New Roman" w:hAnsi="Arial" w:cs="Arial"/>
          <w:color w:val="000000" w:themeColor="text1"/>
          <w:sz w:val="24"/>
          <w:szCs w:val="24"/>
          <w:lang w:val="en-GB" w:eastAsia="en-AU"/>
        </w:rPr>
        <w:t>Options to enable allied health professionals to access professional support and supervision remotely will be explored, including for multidisciplinary team interventions.</w:t>
      </w:r>
    </w:p>
    <w:p w14:paraId="75EC76AF" w14:textId="605537D3"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color w:val="000000"/>
          <w:sz w:val="24"/>
          <w:szCs w:val="24"/>
          <w:lang w:val="en-GB" w:eastAsia="en-AU"/>
        </w:rPr>
        <w:t xml:space="preserve">Boosting the Local Care Workforce Program (BLCW) has been allocated responsibility for this work by the Department of Social Services (DSS). NDS Victoria </w:t>
      </w:r>
      <w:r w:rsidRPr="000850D3">
        <w:rPr>
          <w:rFonts w:ascii="Arial" w:eastAsia="Times New Roman" w:hAnsi="Arial" w:cs="Arial"/>
          <w:color w:val="000000"/>
          <w:sz w:val="24"/>
          <w:szCs w:val="24"/>
          <w:lang w:val="en-GB" w:eastAsia="en-AU"/>
        </w:rPr>
        <w:lastRenderedPageBreak/>
        <w:t>has established a working relationship with the BLCW Allied Health Specialist. However, there has not been significant progress towards solutions in 2021.</w:t>
      </w:r>
    </w:p>
    <w:p w14:paraId="0B921947" w14:textId="4C1C6ECF"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7575754C">
        <w:rPr>
          <w:rFonts w:ascii="Arial" w:eastAsia="Times New Roman" w:hAnsi="Arial" w:cs="Arial"/>
          <w:color w:val="000000" w:themeColor="text1"/>
          <w:sz w:val="24"/>
          <w:szCs w:val="24"/>
          <w:lang w:val="en-GB" w:eastAsia="en-AU"/>
        </w:rPr>
        <w:t xml:space="preserve">NDS Victoria has been supporting the State funded project lead by Monash Health to develop an </w:t>
      </w:r>
      <w:hyperlink r:id="rId20">
        <w:r w:rsidR="0E85233C" w:rsidRPr="7575754C">
          <w:rPr>
            <w:rFonts w:ascii="Arial" w:eastAsia="Times New Roman" w:hAnsi="Arial" w:cs="Arial"/>
            <w:sz w:val="24"/>
            <w:szCs w:val="24"/>
            <w:lang w:val="en-GB" w:eastAsia="en-AU"/>
          </w:rPr>
          <w:t>AHA (Allied Health Assistants) State-wide Workforce Plan</w:t>
        </w:r>
      </w:hyperlink>
      <w:r w:rsidR="0E85233C" w:rsidRPr="7575754C">
        <w:rPr>
          <w:rFonts w:ascii="Arial" w:eastAsia="Times New Roman" w:hAnsi="Arial" w:cs="Arial"/>
          <w:color w:val="000000" w:themeColor="text1"/>
          <w:sz w:val="24"/>
          <w:szCs w:val="24"/>
          <w:lang w:val="en-GB" w:eastAsia="en-AU"/>
        </w:rPr>
        <w:t>.</w:t>
      </w:r>
      <w:r w:rsidRPr="7575754C">
        <w:rPr>
          <w:rFonts w:ascii="Arial" w:eastAsia="Times New Roman" w:hAnsi="Arial" w:cs="Arial"/>
          <w:color w:val="000000" w:themeColor="text1"/>
          <w:sz w:val="24"/>
          <w:szCs w:val="24"/>
          <w:lang w:val="en-GB" w:eastAsia="en-AU"/>
        </w:rPr>
        <w:t xml:space="preserve"> This is nearing completion and early research was used to inform review of </w:t>
      </w:r>
      <w:hyperlink r:id="rId21">
        <w:r w:rsidR="0E85233C" w:rsidRPr="7575754C">
          <w:rPr>
            <w:rFonts w:ascii="Arial" w:eastAsia="Times New Roman" w:hAnsi="Arial" w:cs="Arial"/>
            <w:sz w:val="24"/>
            <w:szCs w:val="24"/>
            <w:lang w:val="en-GB" w:eastAsia="en-AU"/>
          </w:rPr>
          <w:t xml:space="preserve">AHA Cert </w:t>
        </w:r>
        <w:r w:rsidR="00DD771B">
          <w:rPr>
            <w:rFonts w:ascii="Arial" w:eastAsia="Times New Roman" w:hAnsi="Arial" w:cs="Arial"/>
            <w:sz w:val="24"/>
            <w:szCs w:val="24"/>
            <w:lang w:val="en-GB" w:eastAsia="en-AU"/>
          </w:rPr>
          <w:t xml:space="preserve">Three and Four </w:t>
        </w:r>
        <w:r w:rsidR="0E85233C" w:rsidRPr="7575754C">
          <w:rPr>
            <w:rFonts w:ascii="Arial" w:eastAsia="Times New Roman" w:hAnsi="Arial" w:cs="Arial"/>
            <w:sz w:val="24"/>
            <w:szCs w:val="24"/>
            <w:lang w:val="en-GB" w:eastAsia="en-AU"/>
          </w:rPr>
          <w:t>training packages this year by the Skills IQ</w:t>
        </w:r>
      </w:hyperlink>
      <w:r w:rsidR="0E85233C" w:rsidRPr="7575754C">
        <w:rPr>
          <w:rFonts w:ascii="Arial" w:eastAsia="Times New Roman" w:hAnsi="Arial" w:cs="Arial"/>
          <w:sz w:val="24"/>
          <w:szCs w:val="24"/>
          <w:lang w:val="en-GB" w:eastAsia="en-AU"/>
        </w:rPr>
        <w:t xml:space="preserve"> that commenced in 2021.</w:t>
      </w:r>
    </w:p>
    <w:p w14:paraId="7EE07C73" w14:textId="2D23F1B6"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color w:val="000000"/>
          <w:sz w:val="24"/>
          <w:szCs w:val="24"/>
          <w:lang w:val="en-GB" w:eastAsia="en-AU"/>
        </w:rPr>
        <w:t>In response to member concerns, NDS Victoria ran a workshop</w:t>
      </w:r>
      <w:r w:rsidRPr="000850D3">
        <w:rPr>
          <w:rFonts w:ascii="Arial" w:eastAsia="Times New Roman" w:hAnsi="Arial" w:cs="Arial"/>
          <w:i/>
          <w:iCs/>
          <w:color w:val="000000"/>
          <w:sz w:val="24"/>
          <w:szCs w:val="24"/>
          <w:lang w:val="en-GB" w:eastAsia="en-AU"/>
        </w:rPr>
        <w:t xml:space="preserve"> </w:t>
      </w:r>
      <w:r w:rsidRPr="00DD771B">
        <w:rPr>
          <w:rFonts w:ascii="Arial" w:eastAsia="Times New Roman" w:hAnsi="Arial" w:cs="Arial"/>
          <w:color w:val="000000"/>
          <w:sz w:val="24"/>
          <w:szCs w:val="24"/>
          <w:lang w:val="en-GB" w:eastAsia="en-AU"/>
        </w:rPr>
        <w:t>Exploring Solutions to Allied Health workforce shorta</w:t>
      </w:r>
      <w:r w:rsidRPr="000850D3">
        <w:rPr>
          <w:rFonts w:ascii="Arial" w:eastAsia="Times New Roman" w:hAnsi="Arial" w:cs="Arial"/>
          <w:i/>
          <w:iCs/>
          <w:color w:val="000000"/>
          <w:sz w:val="24"/>
          <w:szCs w:val="24"/>
          <w:lang w:val="en-GB" w:eastAsia="en-AU"/>
        </w:rPr>
        <w:t xml:space="preserve">ges </w:t>
      </w:r>
      <w:r w:rsidRPr="000850D3">
        <w:rPr>
          <w:rFonts w:ascii="Arial" w:eastAsia="Times New Roman" w:hAnsi="Arial" w:cs="Arial"/>
          <w:color w:val="000000"/>
          <w:sz w:val="24"/>
          <w:szCs w:val="24"/>
          <w:lang w:val="en-GB" w:eastAsia="en-AU"/>
        </w:rPr>
        <w:t>in September 2021. Providers are trying a wide range of recruitment strategies but still struggling to fill their vacancies. Given the extent and impact of the allied health workforce shortages further work to support providers to find an implement solutions and additional systemic approaches are urgently required.</w:t>
      </w:r>
    </w:p>
    <w:p w14:paraId="051348CF" w14:textId="07B805EE" w:rsidR="00840A57" w:rsidRPr="008A795F" w:rsidRDefault="00ED180C" w:rsidP="005F454C">
      <w:pPr>
        <w:pStyle w:val="Heading2"/>
        <w:spacing w:before="120" w:after="120" w:line="360" w:lineRule="auto"/>
        <w:rPr>
          <w:rFonts w:ascii="Arial" w:hAnsi="Arial" w:cs="Arial"/>
          <w:b/>
          <w:bCs/>
          <w:sz w:val="24"/>
          <w:szCs w:val="24"/>
          <w:lang w:eastAsia="en-AU"/>
        </w:rPr>
      </w:pPr>
      <w:bookmarkStart w:id="12" w:name="_Toc97892525"/>
      <w:r>
        <w:rPr>
          <w:rFonts w:ascii="Arial" w:hAnsi="Arial" w:cs="Arial"/>
          <w:b/>
          <w:bCs/>
          <w:sz w:val="24"/>
          <w:szCs w:val="24"/>
          <w:lang w:eastAsia="en-AU"/>
        </w:rPr>
        <w:t xml:space="preserve">3. </w:t>
      </w:r>
      <w:r w:rsidR="00840A57" w:rsidRPr="008A795F">
        <w:rPr>
          <w:rFonts w:ascii="Arial" w:hAnsi="Arial" w:cs="Arial"/>
          <w:b/>
          <w:bCs/>
          <w:sz w:val="24"/>
          <w:szCs w:val="24"/>
          <w:lang w:eastAsia="en-AU"/>
        </w:rPr>
        <w:t xml:space="preserve">Workforce management challenges from </w:t>
      </w:r>
      <w:r w:rsidR="00AE476B">
        <w:rPr>
          <w:rFonts w:ascii="Arial" w:hAnsi="Arial" w:cs="Arial"/>
          <w:b/>
          <w:bCs/>
          <w:sz w:val="24"/>
          <w:szCs w:val="24"/>
          <w:lang w:eastAsia="en-AU"/>
        </w:rPr>
        <w:t>COVID</w:t>
      </w:r>
      <w:r w:rsidR="00840A57" w:rsidRPr="008A795F">
        <w:rPr>
          <w:rFonts w:ascii="Arial" w:hAnsi="Arial" w:cs="Arial"/>
          <w:b/>
          <w:bCs/>
          <w:sz w:val="24"/>
          <w:szCs w:val="24"/>
          <w:lang w:eastAsia="en-AU"/>
        </w:rPr>
        <w:t>-19</w:t>
      </w:r>
      <w:bookmarkEnd w:id="12"/>
    </w:p>
    <w:p w14:paraId="4FDCD895" w14:textId="31A19CEF"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Risks and requirements to manage in a COVID-19 environment have increased the pressure on training and supervision. Infection control training has been a major focus along with adapting services to try and support NDIS participants throughout the pandemic. Infection control measures currently require regular testing of disability workers, and in early 2022 there has been an extreme shortage of Rapid Antigen Tests (RATs).</w:t>
      </w:r>
    </w:p>
    <w:p w14:paraId="666DAC7C" w14:textId="61C2B171"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There is variation but providers have had sometimes more than a quarter of their staff furloughed. They have tried to access surge workforce provisions through the NDIA and State and Federal government arrangements without success, leaving them to manage on reduced and already stretched staff. Some medium to large providers are using a Rapid Response Team model where they select, train, support and reward workers willing to work with COVID-19</w:t>
      </w:r>
      <w:r w:rsidR="0033785C">
        <w:rPr>
          <w:rFonts w:ascii="Arial" w:eastAsia="Times New Roman" w:hAnsi="Arial" w:cs="Arial"/>
          <w:sz w:val="24"/>
          <w:szCs w:val="24"/>
          <w:lang w:eastAsia="en-AU"/>
        </w:rPr>
        <w:t xml:space="preserve"> positive</w:t>
      </w:r>
      <w:r w:rsidRPr="000850D3">
        <w:rPr>
          <w:rFonts w:ascii="Arial" w:eastAsia="Times New Roman" w:hAnsi="Arial" w:cs="Arial"/>
          <w:sz w:val="24"/>
          <w:szCs w:val="24"/>
          <w:lang w:eastAsia="en-AU"/>
        </w:rPr>
        <w:t xml:space="preserve"> clients. Efforts were made by providers to recruit ahead of the need for surge workforce. The long term and worsening shortages of workers has made this difficult.</w:t>
      </w:r>
    </w:p>
    <w:p w14:paraId="187F0184" w14:textId="37220AD3" w:rsidR="00840A57"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 xml:space="preserve">The </w:t>
      </w:r>
      <w:r w:rsidR="00A47C33">
        <w:rPr>
          <w:rFonts w:ascii="Arial" w:eastAsia="Times New Roman" w:hAnsi="Arial" w:cs="Arial"/>
          <w:sz w:val="24"/>
          <w:szCs w:val="24"/>
          <w:lang w:eastAsia="en-AU"/>
        </w:rPr>
        <w:t xml:space="preserve">list </w:t>
      </w:r>
      <w:r w:rsidRPr="000850D3">
        <w:rPr>
          <w:rFonts w:ascii="Arial" w:eastAsia="Times New Roman" w:hAnsi="Arial" w:cs="Arial"/>
          <w:sz w:val="24"/>
          <w:szCs w:val="24"/>
          <w:lang w:eastAsia="en-AU"/>
        </w:rPr>
        <w:t>below was compiled from polling of 54 disability service providers in January 2022. Workforce shortages are impacting 65</w:t>
      </w:r>
      <w:r w:rsidR="00B76732">
        <w:rPr>
          <w:rFonts w:ascii="Arial" w:eastAsia="Times New Roman" w:hAnsi="Arial" w:cs="Arial"/>
          <w:sz w:val="24"/>
          <w:szCs w:val="24"/>
          <w:lang w:eastAsia="en-AU"/>
        </w:rPr>
        <w:t xml:space="preserve"> per cent </w:t>
      </w:r>
      <w:r w:rsidRPr="000850D3">
        <w:rPr>
          <w:rFonts w:ascii="Arial" w:eastAsia="Times New Roman" w:hAnsi="Arial" w:cs="Arial"/>
          <w:sz w:val="24"/>
          <w:szCs w:val="24"/>
          <w:lang w:eastAsia="en-AU"/>
        </w:rPr>
        <w:t>of the providers polled. Access to Rapid Antigen Tests (RATs) is directly related to workforce availability and well as client safety. This also shows that 39</w:t>
      </w:r>
      <w:r w:rsidR="00B76732">
        <w:rPr>
          <w:rFonts w:ascii="Arial" w:eastAsia="Times New Roman" w:hAnsi="Arial" w:cs="Arial"/>
          <w:sz w:val="24"/>
          <w:szCs w:val="24"/>
          <w:lang w:eastAsia="en-AU"/>
        </w:rPr>
        <w:t xml:space="preserve"> per cent</w:t>
      </w:r>
      <w:r w:rsidRPr="000850D3">
        <w:rPr>
          <w:rFonts w:ascii="Arial" w:eastAsia="Times New Roman" w:hAnsi="Arial" w:cs="Arial"/>
          <w:sz w:val="24"/>
          <w:szCs w:val="24"/>
          <w:lang w:eastAsia="en-AU"/>
        </w:rPr>
        <w:t xml:space="preserve"> have concerns for the mental health and well-being of their workers.</w:t>
      </w:r>
    </w:p>
    <w:p w14:paraId="62D89C31" w14:textId="38161168" w:rsidR="00F37E6A" w:rsidRDefault="009F76EF" w:rsidP="005F454C">
      <w:pPr>
        <w:spacing w:before="120" w:after="120" w:line="360" w:lineRule="auto"/>
        <w:textAlignment w:val="baseline"/>
        <w:rPr>
          <w:rFonts w:ascii="Arial" w:eastAsia="Times New Roman" w:hAnsi="Arial" w:cs="Arial"/>
          <w:b/>
          <w:bCs/>
          <w:sz w:val="24"/>
          <w:szCs w:val="24"/>
          <w:lang w:eastAsia="en-AU"/>
        </w:rPr>
      </w:pPr>
      <w:r w:rsidRPr="00C13ADB">
        <w:rPr>
          <w:rFonts w:ascii="Arial" w:eastAsia="Times New Roman" w:hAnsi="Arial" w:cs="Arial"/>
          <w:b/>
          <w:bCs/>
          <w:sz w:val="24"/>
          <w:szCs w:val="24"/>
          <w:lang w:eastAsia="en-AU"/>
        </w:rPr>
        <w:lastRenderedPageBreak/>
        <w:t xml:space="preserve">What are your </w:t>
      </w:r>
      <w:r w:rsidR="00C13ADB" w:rsidRPr="00C13ADB">
        <w:rPr>
          <w:rFonts w:ascii="Arial" w:eastAsia="Times New Roman" w:hAnsi="Arial" w:cs="Arial"/>
          <w:b/>
          <w:bCs/>
          <w:sz w:val="24"/>
          <w:szCs w:val="24"/>
          <w:lang w:eastAsia="en-AU"/>
        </w:rPr>
        <w:t>key concerns over the coming weeks?</w:t>
      </w:r>
    </w:p>
    <w:p w14:paraId="0D3CB9D3" w14:textId="2FE87794" w:rsidR="00C13ADB" w:rsidRPr="00A47C33" w:rsidRDefault="00C13ADB" w:rsidP="005F454C">
      <w:pPr>
        <w:pStyle w:val="ListParagraph"/>
        <w:numPr>
          <w:ilvl w:val="0"/>
          <w:numId w:val="15"/>
        </w:numPr>
        <w:spacing w:before="120" w:after="120" w:line="360" w:lineRule="auto"/>
        <w:ind w:left="426" w:hanging="426"/>
        <w:textAlignment w:val="baseline"/>
        <w:rPr>
          <w:rFonts w:ascii="Arial" w:eastAsia="Times New Roman" w:hAnsi="Arial" w:cs="Arial"/>
          <w:sz w:val="24"/>
          <w:szCs w:val="24"/>
          <w:lang w:eastAsia="en-AU"/>
        </w:rPr>
      </w:pPr>
      <w:r w:rsidRPr="00A47C33">
        <w:rPr>
          <w:rFonts w:ascii="Arial" w:eastAsia="Times New Roman" w:hAnsi="Arial" w:cs="Arial"/>
          <w:sz w:val="24"/>
          <w:szCs w:val="24"/>
          <w:lang w:eastAsia="en-AU"/>
        </w:rPr>
        <w:t>Economic viability; increased staff costs and lower incomes</w:t>
      </w:r>
      <w:r w:rsidR="00F37E6A" w:rsidRPr="00A47C33">
        <w:rPr>
          <w:rFonts w:ascii="Arial" w:eastAsia="Times New Roman" w:hAnsi="Arial" w:cs="Arial"/>
          <w:sz w:val="24"/>
          <w:szCs w:val="24"/>
          <w:lang w:eastAsia="en-AU"/>
        </w:rPr>
        <w:t xml:space="preserve"> 44 per cent</w:t>
      </w:r>
    </w:p>
    <w:p w14:paraId="0802B505" w14:textId="22E1FE49" w:rsidR="00CE1287" w:rsidRPr="00A47C33" w:rsidRDefault="00CE1287" w:rsidP="005F454C">
      <w:pPr>
        <w:pStyle w:val="ListParagraph"/>
        <w:numPr>
          <w:ilvl w:val="0"/>
          <w:numId w:val="15"/>
        </w:numPr>
        <w:spacing w:before="120" w:after="120" w:line="360" w:lineRule="auto"/>
        <w:ind w:left="426" w:hanging="426"/>
        <w:textAlignment w:val="baseline"/>
        <w:rPr>
          <w:rFonts w:ascii="Arial" w:eastAsia="Times New Roman" w:hAnsi="Arial" w:cs="Arial"/>
          <w:sz w:val="24"/>
          <w:szCs w:val="24"/>
          <w:lang w:eastAsia="en-AU"/>
        </w:rPr>
      </w:pPr>
      <w:r w:rsidRPr="00A47C33">
        <w:rPr>
          <w:rFonts w:ascii="Arial" w:eastAsia="Times New Roman" w:hAnsi="Arial" w:cs="Arial"/>
          <w:sz w:val="24"/>
          <w:szCs w:val="24"/>
          <w:lang w:eastAsia="en-AU"/>
        </w:rPr>
        <w:t>Restrictions and quarantine requirements not appropriate for disability settings 11 per cent</w:t>
      </w:r>
    </w:p>
    <w:p w14:paraId="37559ABE" w14:textId="777F14BF" w:rsidR="00CE1287" w:rsidRPr="00A47C33" w:rsidRDefault="00CE1287" w:rsidP="005F454C">
      <w:pPr>
        <w:pStyle w:val="ListParagraph"/>
        <w:numPr>
          <w:ilvl w:val="0"/>
          <w:numId w:val="15"/>
        </w:numPr>
        <w:spacing w:before="120" w:after="120" w:line="360" w:lineRule="auto"/>
        <w:ind w:left="426" w:hanging="426"/>
        <w:textAlignment w:val="baseline"/>
        <w:rPr>
          <w:rFonts w:ascii="Arial" w:eastAsia="Times New Roman" w:hAnsi="Arial" w:cs="Arial"/>
          <w:sz w:val="24"/>
          <w:szCs w:val="24"/>
          <w:lang w:eastAsia="en-AU"/>
        </w:rPr>
      </w:pPr>
      <w:r w:rsidRPr="00A47C33">
        <w:rPr>
          <w:rFonts w:ascii="Arial" w:eastAsia="Times New Roman" w:hAnsi="Arial" w:cs="Arial"/>
          <w:sz w:val="24"/>
          <w:szCs w:val="24"/>
          <w:lang w:eastAsia="en-AU"/>
        </w:rPr>
        <w:t xml:space="preserve">Supporting participants who test positive for COVID 19 </w:t>
      </w:r>
      <w:r w:rsidR="005F3C99" w:rsidRPr="00A47C33">
        <w:rPr>
          <w:rFonts w:ascii="Arial" w:eastAsia="Times New Roman" w:hAnsi="Arial" w:cs="Arial"/>
          <w:sz w:val="24"/>
          <w:szCs w:val="24"/>
          <w:lang w:eastAsia="en-AU"/>
        </w:rPr>
        <w:t>28 per cent</w:t>
      </w:r>
    </w:p>
    <w:p w14:paraId="3738EBAC" w14:textId="09D1150A" w:rsidR="005F3C99" w:rsidRPr="00A47C33" w:rsidRDefault="005F3C99" w:rsidP="005F454C">
      <w:pPr>
        <w:pStyle w:val="ListParagraph"/>
        <w:numPr>
          <w:ilvl w:val="0"/>
          <w:numId w:val="15"/>
        </w:numPr>
        <w:spacing w:before="120" w:after="120" w:line="360" w:lineRule="auto"/>
        <w:ind w:left="426" w:hanging="426"/>
        <w:textAlignment w:val="baseline"/>
        <w:rPr>
          <w:rFonts w:ascii="Arial" w:eastAsia="Times New Roman" w:hAnsi="Arial" w:cs="Arial"/>
          <w:sz w:val="24"/>
          <w:szCs w:val="24"/>
          <w:lang w:eastAsia="en-AU"/>
        </w:rPr>
      </w:pPr>
      <w:r w:rsidRPr="00A47C33">
        <w:rPr>
          <w:rFonts w:ascii="Arial" w:eastAsia="Times New Roman" w:hAnsi="Arial" w:cs="Arial"/>
          <w:sz w:val="24"/>
          <w:szCs w:val="24"/>
          <w:lang w:eastAsia="en-AU"/>
        </w:rPr>
        <w:t>Workforce shortages 65 per cent</w:t>
      </w:r>
    </w:p>
    <w:p w14:paraId="450643E8" w14:textId="4F1402BA" w:rsidR="005F3C99" w:rsidRPr="00A47C33" w:rsidRDefault="005F3C99" w:rsidP="005F454C">
      <w:pPr>
        <w:pStyle w:val="ListParagraph"/>
        <w:numPr>
          <w:ilvl w:val="0"/>
          <w:numId w:val="15"/>
        </w:numPr>
        <w:spacing w:before="120" w:after="120" w:line="360" w:lineRule="auto"/>
        <w:ind w:left="426" w:hanging="426"/>
        <w:textAlignment w:val="baseline"/>
        <w:rPr>
          <w:rFonts w:ascii="Arial" w:eastAsia="Times New Roman" w:hAnsi="Arial" w:cs="Arial"/>
          <w:sz w:val="24"/>
          <w:szCs w:val="24"/>
          <w:lang w:eastAsia="en-AU"/>
        </w:rPr>
      </w:pPr>
      <w:r w:rsidRPr="00A47C33">
        <w:rPr>
          <w:rFonts w:ascii="Arial" w:eastAsia="Times New Roman" w:hAnsi="Arial" w:cs="Arial"/>
          <w:sz w:val="24"/>
          <w:szCs w:val="24"/>
          <w:lang w:eastAsia="en-AU"/>
        </w:rPr>
        <w:t>Access to RATs 70 per cent</w:t>
      </w:r>
    </w:p>
    <w:p w14:paraId="5F8A496F" w14:textId="6D10EEDF" w:rsidR="005F3C99" w:rsidRPr="00A47C33" w:rsidRDefault="005F3C99" w:rsidP="005F454C">
      <w:pPr>
        <w:pStyle w:val="ListParagraph"/>
        <w:numPr>
          <w:ilvl w:val="0"/>
          <w:numId w:val="15"/>
        </w:numPr>
        <w:spacing w:before="120" w:after="120" w:line="360" w:lineRule="auto"/>
        <w:ind w:left="426" w:hanging="426"/>
        <w:textAlignment w:val="baseline"/>
        <w:rPr>
          <w:rFonts w:ascii="Arial" w:eastAsia="Times New Roman" w:hAnsi="Arial" w:cs="Arial"/>
          <w:sz w:val="24"/>
          <w:szCs w:val="24"/>
          <w:lang w:eastAsia="en-AU"/>
        </w:rPr>
      </w:pPr>
      <w:r w:rsidRPr="00A47C33">
        <w:rPr>
          <w:rFonts w:ascii="Arial" w:eastAsia="Times New Roman" w:hAnsi="Arial" w:cs="Arial"/>
          <w:sz w:val="24"/>
          <w:szCs w:val="24"/>
          <w:lang w:eastAsia="en-AU"/>
        </w:rPr>
        <w:t>Priority to PCR testing 9 per cent</w:t>
      </w:r>
    </w:p>
    <w:p w14:paraId="11ACB9FA" w14:textId="29E75B77" w:rsidR="005F3C99" w:rsidRPr="00A47C33" w:rsidRDefault="005F3C99" w:rsidP="005F454C">
      <w:pPr>
        <w:pStyle w:val="ListParagraph"/>
        <w:numPr>
          <w:ilvl w:val="0"/>
          <w:numId w:val="15"/>
        </w:numPr>
        <w:spacing w:before="120" w:after="120" w:line="360" w:lineRule="auto"/>
        <w:ind w:left="426" w:hanging="426"/>
        <w:textAlignment w:val="baseline"/>
        <w:rPr>
          <w:rFonts w:ascii="Arial" w:eastAsia="Times New Roman" w:hAnsi="Arial" w:cs="Arial"/>
          <w:sz w:val="24"/>
          <w:szCs w:val="24"/>
          <w:lang w:eastAsia="en-AU"/>
        </w:rPr>
      </w:pPr>
      <w:r w:rsidRPr="00A47C33">
        <w:rPr>
          <w:rFonts w:ascii="Arial" w:eastAsia="Times New Roman" w:hAnsi="Arial" w:cs="Arial"/>
          <w:sz w:val="24"/>
          <w:szCs w:val="24"/>
          <w:lang w:eastAsia="en-AU"/>
        </w:rPr>
        <w:t>Access and claiming for PPE</w:t>
      </w:r>
      <w:r w:rsidR="00A47C33" w:rsidRPr="00A47C33">
        <w:rPr>
          <w:rFonts w:ascii="Arial" w:eastAsia="Times New Roman" w:hAnsi="Arial" w:cs="Arial"/>
          <w:sz w:val="24"/>
          <w:szCs w:val="24"/>
          <w:lang w:eastAsia="en-AU"/>
        </w:rPr>
        <w:t xml:space="preserve"> 13 per cent</w:t>
      </w:r>
    </w:p>
    <w:p w14:paraId="3E8D2AF4" w14:textId="1A289909" w:rsidR="00A47C33" w:rsidRPr="00A47C33" w:rsidRDefault="00A47C33" w:rsidP="005F454C">
      <w:pPr>
        <w:pStyle w:val="ListParagraph"/>
        <w:numPr>
          <w:ilvl w:val="0"/>
          <w:numId w:val="15"/>
        </w:numPr>
        <w:spacing w:before="120" w:after="120" w:line="360" w:lineRule="auto"/>
        <w:ind w:left="426" w:hanging="426"/>
        <w:textAlignment w:val="baseline"/>
        <w:rPr>
          <w:rFonts w:ascii="Arial" w:eastAsia="Times New Roman" w:hAnsi="Arial" w:cs="Arial"/>
          <w:sz w:val="24"/>
          <w:szCs w:val="24"/>
          <w:lang w:eastAsia="en-AU"/>
        </w:rPr>
      </w:pPr>
      <w:r w:rsidRPr="00A47C33">
        <w:rPr>
          <w:rFonts w:ascii="Arial" w:eastAsia="Times New Roman" w:hAnsi="Arial" w:cs="Arial"/>
          <w:sz w:val="24"/>
          <w:szCs w:val="24"/>
          <w:lang w:eastAsia="en-AU"/>
        </w:rPr>
        <w:t>Mental health and wellbeing of staff 39 per cent</w:t>
      </w:r>
    </w:p>
    <w:p w14:paraId="31A40E3F" w14:textId="0E83D0EA" w:rsidR="00A47C33" w:rsidRPr="00A47C33" w:rsidRDefault="00A47C33" w:rsidP="005F454C">
      <w:pPr>
        <w:pStyle w:val="ListParagraph"/>
        <w:numPr>
          <w:ilvl w:val="0"/>
          <w:numId w:val="15"/>
        </w:numPr>
        <w:spacing w:before="120" w:after="120" w:line="360" w:lineRule="auto"/>
        <w:ind w:left="426" w:hanging="426"/>
        <w:textAlignment w:val="baseline"/>
        <w:rPr>
          <w:rFonts w:ascii="Arial" w:eastAsia="Times New Roman" w:hAnsi="Arial" w:cs="Arial"/>
          <w:sz w:val="24"/>
          <w:szCs w:val="24"/>
          <w:lang w:eastAsia="en-AU"/>
        </w:rPr>
      </w:pPr>
      <w:r w:rsidRPr="00A47C33">
        <w:rPr>
          <w:rFonts w:ascii="Arial" w:eastAsia="Times New Roman" w:hAnsi="Arial" w:cs="Arial"/>
          <w:sz w:val="24"/>
          <w:szCs w:val="24"/>
          <w:lang w:eastAsia="en-AU"/>
        </w:rPr>
        <w:t>Mental health and wellbeing of participants 11 per cent</w:t>
      </w:r>
    </w:p>
    <w:p w14:paraId="5B69F114" w14:textId="41A6A490" w:rsidR="00840A57" w:rsidRPr="00A47C33" w:rsidRDefault="00A47C33" w:rsidP="005F454C">
      <w:pPr>
        <w:pStyle w:val="ListParagraph"/>
        <w:numPr>
          <w:ilvl w:val="0"/>
          <w:numId w:val="15"/>
        </w:numPr>
        <w:spacing w:before="120" w:after="120" w:line="360" w:lineRule="auto"/>
        <w:ind w:left="426" w:hanging="426"/>
        <w:textAlignment w:val="baseline"/>
        <w:rPr>
          <w:rFonts w:ascii="Arial" w:eastAsia="Times New Roman" w:hAnsi="Arial" w:cs="Arial"/>
          <w:sz w:val="24"/>
          <w:szCs w:val="24"/>
          <w:lang w:eastAsia="en-AU"/>
        </w:rPr>
      </w:pPr>
      <w:r w:rsidRPr="00A47C33">
        <w:rPr>
          <w:rFonts w:ascii="Arial" w:eastAsia="Times New Roman" w:hAnsi="Arial" w:cs="Arial"/>
          <w:sz w:val="24"/>
          <w:szCs w:val="24"/>
          <w:lang w:eastAsia="en-AU"/>
        </w:rPr>
        <w:t>Access to priority vaccinations 4 per cent</w:t>
      </w:r>
    </w:p>
    <w:p w14:paraId="0A527B17" w14:textId="78F645E5" w:rsidR="00840A57" w:rsidRPr="008A795F" w:rsidRDefault="00ED180C" w:rsidP="005F454C">
      <w:pPr>
        <w:pStyle w:val="Heading2"/>
        <w:spacing w:before="120" w:after="120" w:line="360" w:lineRule="auto"/>
        <w:rPr>
          <w:rFonts w:ascii="Arial" w:hAnsi="Arial" w:cs="Arial"/>
          <w:b/>
          <w:bCs/>
          <w:sz w:val="24"/>
          <w:szCs w:val="24"/>
          <w:lang w:eastAsia="en-AU"/>
        </w:rPr>
      </w:pPr>
      <w:bookmarkStart w:id="13" w:name="_Toc97892526"/>
      <w:r>
        <w:rPr>
          <w:rFonts w:ascii="Arial" w:hAnsi="Arial" w:cs="Arial"/>
          <w:b/>
          <w:bCs/>
          <w:sz w:val="24"/>
          <w:szCs w:val="24"/>
          <w:lang w:eastAsia="en-AU"/>
        </w:rPr>
        <w:t xml:space="preserve">4. </w:t>
      </w:r>
      <w:r w:rsidR="00840A57" w:rsidRPr="008A795F">
        <w:rPr>
          <w:rFonts w:ascii="Arial" w:hAnsi="Arial" w:cs="Arial"/>
          <w:b/>
          <w:bCs/>
          <w:sz w:val="24"/>
          <w:szCs w:val="24"/>
          <w:lang w:eastAsia="en-AU"/>
        </w:rPr>
        <w:t>Lengthy delays in processing mandatory NDIS worker checks</w:t>
      </w:r>
      <w:bookmarkEnd w:id="13"/>
      <w:r w:rsidR="00840A57" w:rsidRPr="008A795F">
        <w:rPr>
          <w:rFonts w:ascii="Arial" w:hAnsi="Arial" w:cs="Arial"/>
          <w:b/>
          <w:bCs/>
          <w:sz w:val="24"/>
          <w:szCs w:val="24"/>
          <w:lang w:eastAsia="en-AU"/>
        </w:rPr>
        <w:t xml:space="preserve"> </w:t>
      </w:r>
    </w:p>
    <w:p w14:paraId="1948C746" w14:textId="6A0D78FB"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 xml:space="preserve">The NDIS Quality and Safeguarding Commission introduced mandatory NDIS worker screening checks on 1 February 2021 for all workers working for registered providers who are key personnel, deliver services directly to NDIS participants or are likely to require more than incidental contact with NDIS participants. Each State and Territory set up their own processes for workers to obtain </w:t>
      </w:r>
      <w:proofErr w:type="gramStart"/>
      <w:r w:rsidRPr="000850D3">
        <w:rPr>
          <w:rFonts w:ascii="Arial" w:eastAsia="Times New Roman" w:hAnsi="Arial" w:cs="Arial"/>
          <w:sz w:val="24"/>
          <w:szCs w:val="24"/>
          <w:lang w:eastAsia="en-AU"/>
        </w:rPr>
        <w:t>an</w:t>
      </w:r>
      <w:proofErr w:type="gramEnd"/>
      <w:r w:rsidRPr="000850D3">
        <w:rPr>
          <w:rFonts w:ascii="Arial" w:eastAsia="Times New Roman" w:hAnsi="Arial" w:cs="Arial"/>
          <w:sz w:val="24"/>
          <w:szCs w:val="24"/>
          <w:lang w:eastAsia="en-AU"/>
        </w:rPr>
        <w:t xml:space="preserve"> NDIS Screening Check.</w:t>
      </w:r>
    </w:p>
    <w:p w14:paraId="18117876" w14:textId="21E722F5"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The process in Victoria, managed by Services Victoria, has been beset with teething issues, resulting in lengthy delays with both the online and manual systems. As workers cannot start working with registered providers without these checks the delays have been a source of great frustration for already stretched providers. Many workers and volunteers have had to wait weeks or months to obtain clearances. They also have other options in the current labour market and promising workers have been lost to the sector, unprepared to put up with the delays.</w:t>
      </w:r>
    </w:p>
    <w:p w14:paraId="71470AE6" w14:textId="72FACD80"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NDS, Services Victoria and DFFH have worked to solve the problems and the situation has significantly improved although delays are still occurring.</w:t>
      </w:r>
    </w:p>
    <w:p w14:paraId="4D7A170F" w14:textId="2164FAD7" w:rsidR="00840A57" w:rsidRPr="008A795F" w:rsidRDefault="00ED180C" w:rsidP="005F454C">
      <w:pPr>
        <w:pStyle w:val="Heading2"/>
        <w:spacing w:before="120" w:after="120" w:line="360" w:lineRule="auto"/>
        <w:rPr>
          <w:rFonts w:ascii="Arial" w:hAnsi="Arial" w:cs="Arial"/>
          <w:b/>
          <w:bCs/>
          <w:sz w:val="24"/>
          <w:szCs w:val="24"/>
          <w:lang w:eastAsia="en-AU"/>
        </w:rPr>
      </w:pPr>
      <w:bookmarkStart w:id="14" w:name="_Toc97892527"/>
      <w:r>
        <w:rPr>
          <w:rFonts w:ascii="Arial" w:hAnsi="Arial" w:cs="Arial"/>
          <w:b/>
          <w:bCs/>
          <w:sz w:val="24"/>
          <w:szCs w:val="24"/>
          <w:lang w:val="en-GB" w:eastAsia="en-AU"/>
        </w:rPr>
        <w:t xml:space="preserve">5. </w:t>
      </w:r>
      <w:r w:rsidR="00840A57" w:rsidRPr="008A795F">
        <w:rPr>
          <w:rFonts w:ascii="Arial" w:hAnsi="Arial" w:cs="Arial"/>
          <w:b/>
          <w:bCs/>
          <w:sz w:val="24"/>
          <w:szCs w:val="24"/>
          <w:lang w:val="en-GB" w:eastAsia="en-AU"/>
        </w:rPr>
        <w:t>Inadequate resources for supervision and training</w:t>
      </w:r>
      <w:bookmarkEnd w:id="14"/>
    </w:p>
    <w:p w14:paraId="5FD37DE1" w14:textId="1BE2C4E7"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 xml:space="preserve">Concerns about the inability to provide adequate training and supervision within the current NDIS pricing model have been raised for some time. Some of this goes to the assumptions in the pricing model such as a 1: 15 ratios of supervisors to </w:t>
      </w:r>
      <w:r w:rsidRPr="000850D3">
        <w:rPr>
          <w:rFonts w:ascii="Arial" w:eastAsia="Times New Roman" w:hAnsi="Arial" w:cs="Arial"/>
          <w:sz w:val="24"/>
          <w:szCs w:val="24"/>
          <w:lang w:eastAsia="en-AU"/>
        </w:rPr>
        <w:lastRenderedPageBreak/>
        <w:t>workers. Given the highly casualised workforce this translates to around 1:30. Added to this are the one on one, off site, delivery for many services and the low level of leadership and management training employers can deliver. Providers have difficulty attracting and retaining Team Leaders. High levels of work complexity, sensitivity, and responsibilities teamed with low pay rates and development opportunities contribute to this issue.</w:t>
      </w:r>
    </w:p>
    <w:p w14:paraId="4F90FC00" w14:textId="44811FEB"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COVID–19 has highlighted the importance of having trained staff who have the capacity to learn and apply necessary skills and procedures.  Training is linked to career development and retention. It is also important for service quality. It is noted that with current funding settings, there are real challenges in providing ample supervision and training within the sector.</w:t>
      </w:r>
    </w:p>
    <w:p w14:paraId="08206EFC" w14:textId="6D8BDE77" w:rsidR="00840A57" w:rsidRPr="008A795F" w:rsidRDefault="00ED180C" w:rsidP="005F454C">
      <w:pPr>
        <w:pStyle w:val="Heading2"/>
        <w:spacing w:before="120" w:after="120" w:line="360" w:lineRule="auto"/>
        <w:rPr>
          <w:rFonts w:ascii="Arial" w:hAnsi="Arial" w:cs="Arial"/>
          <w:b/>
          <w:bCs/>
          <w:sz w:val="24"/>
          <w:szCs w:val="24"/>
          <w:lang w:eastAsia="en-AU"/>
        </w:rPr>
      </w:pPr>
      <w:bookmarkStart w:id="15" w:name="_Toc97892528"/>
      <w:r>
        <w:rPr>
          <w:rFonts w:ascii="Arial" w:hAnsi="Arial" w:cs="Arial"/>
          <w:b/>
          <w:bCs/>
          <w:sz w:val="24"/>
          <w:szCs w:val="24"/>
          <w:lang w:eastAsia="en-AU"/>
        </w:rPr>
        <w:t xml:space="preserve">6. </w:t>
      </w:r>
      <w:r w:rsidR="00840A57" w:rsidRPr="008A795F">
        <w:rPr>
          <w:rFonts w:ascii="Arial" w:hAnsi="Arial" w:cs="Arial"/>
          <w:b/>
          <w:bCs/>
          <w:sz w:val="24"/>
          <w:szCs w:val="24"/>
          <w:lang w:eastAsia="en-AU"/>
        </w:rPr>
        <w:t>Retention, increased mobility of workers and concerns about the ‘Great Resignation’ phenomenon</w:t>
      </w:r>
      <w:bookmarkEnd w:id="15"/>
    </w:p>
    <w:p w14:paraId="5F4E6AFF" w14:textId="4681D866"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The NDIS National Workforce Plan 2021 – 2025 notes that high workforce retention is crucial for service continuity and reducing the high cost of recruiting, onboarding, and training replacement workers. NDIS workforce turnover has been high relative to other sectors and if it remains at this level, the Plan predicts that the NDIS will lose around 213,000 workers to churn by 2024. This is in addition to the 83,000 new workers needed to meet growth in demand.</w:t>
      </w:r>
    </w:p>
    <w:p w14:paraId="5E6BB457" w14:textId="7E579246"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 xml:space="preserve">Providers are aware of the need for worker retention and the value of more stable workforces to quality services and organisational viability through cost savings. Supports have tended to focus on recruitment and attraction and now need to be balanced by building the knowledge, </w:t>
      </w:r>
      <w:proofErr w:type="gramStart"/>
      <w:r w:rsidRPr="000850D3">
        <w:rPr>
          <w:rFonts w:ascii="Arial" w:eastAsia="Times New Roman" w:hAnsi="Arial" w:cs="Arial"/>
          <w:sz w:val="24"/>
          <w:szCs w:val="24"/>
          <w:lang w:eastAsia="en-AU"/>
        </w:rPr>
        <w:t>skills</w:t>
      </w:r>
      <w:proofErr w:type="gramEnd"/>
      <w:r w:rsidRPr="000850D3">
        <w:rPr>
          <w:rFonts w:ascii="Arial" w:eastAsia="Times New Roman" w:hAnsi="Arial" w:cs="Arial"/>
          <w:sz w:val="24"/>
          <w:szCs w:val="24"/>
          <w:lang w:eastAsia="en-AU"/>
        </w:rPr>
        <w:t xml:space="preserve"> and resources to optimise worker retention.</w:t>
      </w:r>
    </w:p>
    <w:p w14:paraId="64F26989" w14:textId="2A6002A1"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The COVID-19 and labour market environment in 2021/2 has seen workers reconsider what is important to them in their life and work. This has seen increased mobility of workers and concerns about the ‘Great Resignation’ phenomenon already seen overseas being more apparent in Australia in the first half of 2022 and impacting our sector</w:t>
      </w:r>
      <w:r w:rsidR="002B0D3B">
        <w:rPr>
          <w:rFonts w:ascii="Arial" w:eastAsia="Times New Roman" w:hAnsi="Arial" w:cs="Arial"/>
          <w:sz w:val="24"/>
          <w:szCs w:val="24"/>
          <w:lang w:eastAsia="en-AU"/>
        </w:rPr>
        <w:t>.</w:t>
      </w:r>
    </w:p>
    <w:p w14:paraId="42C7973E" w14:textId="70A2E2CB"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 xml:space="preserve">Creating an enabling work environment is an important part of retaining workers and maximising worker wellbeing and performance. This includes building positive work cultures characterised by psychological safety, wellbeing, engagement, connection, </w:t>
      </w:r>
      <w:proofErr w:type="gramStart"/>
      <w:r w:rsidRPr="000850D3">
        <w:rPr>
          <w:rFonts w:ascii="Arial" w:eastAsia="Times New Roman" w:hAnsi="Arial" w:cs="Arial"/>
          <w:sz w:val="24"/>
          <w:szCs w:val="24"/>
          <w:lang w:eastAsia="en-AU"/>
        </w:rPr>
        <w:lastRenderedPageBreak/>
        <w:t>stimulation</w:t>
      </w:r>
      <w:proofErr w:type="gramEnd"/>
      <w:r w:rsidRPr="000850D3">
        <w:rPr>
          <w:rFonts w:ascii="Arial" w:eastAsia="Times New Roman" w:hAnsi="Arial" w:cs="Arial"/>
          <w:sz w:val="24"/>
          <w:szCs w:val="24"/>
          <w:lang w:eastAsia="en-AU"/>
        </w:rPr>
        <w:t xml:space="preserve"> and support. Also embracing</w:t>
      </w:r>
      <w:r w:rsidRPr="000850D3">
        <w:rPr>
          <w:rFonts w:ascii="Arial" w:eastAsia="Times New Roman" w:hAnsi="Arial" w:cs="Arial"/>
          <w:sz w:val="24"/>
          <w:szCs w:val="24"/>
          <w:lang w:val="en-GB" w:eastAsia="en-AU"/>
        </w:rPr>
        <w:t xml:space="preserve"> and speeding up implementation of new technology.</w:t>
      </w:r>
    </w:p>
    <w:p w14:paraId="7E0203A1" w14:textId="4E1C8FB6" w:rsidR="00840A57" w:rsidRPr="008A795F" w:rsidRDefault="00ED180C" w:rsidP="005F454C">
      <w:pPr>
        <w:pStyle w:val="Heading2"/>
        <w:spacing w:before="120" w:after="120" w:line="360" w:lineRule="auto"/>
        <w:rPr>
          <w:rFonts w:ascii="Arial" w:hAnsi="Arial" w:cs="Arial"/>
          <w:b/>
          <w:bCs/>
          <w:sz w:val="24"/>
          <w:szCs w:val="24"/>
          <w:lang w:eastAsia="en-AU"/>
        </w:rPr>
      </w:pPr>
      <w:bookmarkStart w:id="16" w:name="_Toc97892529"/>
      <w:r>
        <w:rPr>
          <w:rFonts w:ascii="Arial" w:hAnsi="Arial" w:cs="Arial"/>
          <w:b/>
          <w:bCs/>
          <w:sz w:val="24"/>
          <w:szCs w:val="24"/>
          <w:lang w:eastAsia="en-AU"/>
        </w:rPr>
        <w:t xml:space="preserve">7. </w:t>
      </w:r>
      <w:r w:rsidR="00840A57" w:rsidRPr="008A795F">
        <w:rPr>
          <w:rFonts w:ascii="Arial" w:hAnsi="Arial" w:cs="Arial"/>
          <w:b/>
          <w:bCs/>
          <w:sz w:val="24"/>
          <w:szCs w:val="24"/>
          <w:lang w:eastAsia="en-AU"/>
        </w:rPr>
        <w:t>Widespread fatigue and mental health concerns for workers at all levels</w:t>
      </w:r>
      <w:bookmarkEnd w:id="16"/>
    </w:p>
    <w:p w14:paraId="2E523D16" w14:textId="3F7B73E6"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 xml:space="preserve">Workers at all levels working in disability service delivery have worked through and adapted to a sustained level of uncertainty since February 2020. The demands have been substantial as they struggled to learn and implement new infection control practices, supported, and strived to keep clients, co-workers, themselves, and their families safe from severe illness and death from </w:t>
      </w:r>
      <w:r w:rsidR="00AE476B">
        <w:rPr>
          <w:rFonts w:ascii="Arial" w:eastAsia="Times New Roman" w:hAnsi="Arial" w:cs="Arial"/>
          <w:sz w:val="24"/>
          <w:szCs w:val="24"/>
          <w:lang w:eastAsia="en-AU"/>
        </w:rPr>
        <w:t>COVID</w:t>
      </w:r>
      <w:r w:rsidRPr="000850D3">
        <w:rPr>
          <w:rFonts w:ascii="Arial" w:eastAsia="Times New Roman" w:hAnsi="Arial" w:cs="Arial"/>
          <w:sz w:val="24"/>
          <w:szCs w:val="24"/>
          <w:lang w:eastAsia="en-AU"/>
        </w:rPr>
        <w:t>-19. The need to furlough workers who were infected, or close contacts meant the remaining workers had to cover the work. Complex decisions needed to be made about what they could and could not provide.</w:t>
      </w:r>
    </w:p>
    <w:p w14:paraId="23FE49BD" w14:textId="03BF7F58"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 xml:space="preserve">Providers were reporting fatigue and concerns about worker wellbeing and mental health in 2020. This concern has continued as has the demands on workers and managers. At an online </w:t>
      </w:r>
      <w:r w:rsidRPr="00AB3773">
        <w:rPr>
          <w:rFonts w:ascii="Arial" w:eastAsia="Times New Roman" w:hAnsi="Arial" w:cs="Arial"/>
          <w:sz w:val="24"/>
          <w:szCs w:val="24"/>
          <w:lang w:eastAsia="en-AU"/>
        </w:rPr>
        <w:t xml:space="preserve">seminar </w:t>
      </w:r>
      <w:hyperlink r:id="rId22" w:tgtFrame="_blank" w:history="1">
        <w:r w:rsidRPr="00AB3773">
          <w:rPr>
            <w:rFonts w:ascii="Arial" w:eastAsia="Times New Roman" w:hAnsi="Arial" w:cs="Arial"/>
            <w:color w:val="0563C1"/>
            <w:sz w:val="24"/>
            <w:szCs w:val="24"/>
            <w:u w:val="single"/>
            <w:lang w:eastAsia="en-AU"/>
          </w:rPr>
          <w:t>Covid and stress</w:t>
        </w:r>
      </w:hyperlink>
      <w:r w:rsidRPr="000850D3">
        <w:rPr>
          <w:rFonts w:ascii="Arial" w:eastAsia="Times New Roman" w:hAnsi="Arial" w:cs="Arial"/>
          <w:i/>
          <w:iCs/>
          <w:sz w:val="24"/>
          <w:szCs w:val="24"/>
          <w:lang w:eastAsia="en-AU"/>
        </w:rPr>
        <w:t xml:space="preserve"> </w:t>
      </w:r>
      <w:r w:rsidRPr="0095279E">
        <w:rPr>
          <w:rFonts w:ascii="Arial" w:eastAsia="Times New Roman" w:hAnsi="Arial" w:cs="Arial"/>
          <w:sz w:val="24"/>
          <w:szCs w:val="24"/>
          <w:lang w:eastAsia="en-AU"/>
        </w:rPr>
        <w:t>presented by SACs Consulting</w:t>
      </w:r>
      <w:r w:rsidRPr="000850D3">
        <w:rPr>
          <w:rFonts w:ascii="Arial" w:eastAsia="Times New Roman" w:hAnsi="Arial" w:cs="Arial"/>
          <w:i/>
          <w:iCs/>
          <w:sz w:val="24"/>
          <w:szCs w:val="24"/>
          <w:lang w:eastAsia="en-AU"/>
        </w:rPr>
        <w:t xml:space="preserve"> </w:t>
      </w:r>
      <w:r w:rsidRPr="000850D3">
        <w:rPr>
          <w:rFonts w:ascii="Arial" w:eastAsia="Times New Roman" w:hAnsi="Arial" w:cs="Arial"/>
          <w:sz w:val="24"/>
          <w:szCs w:val="24"/>
          <w:lang w:eastAsia="en-AU"/>
        </w:rPr>
        <w:t>the point was made that whilst humans can manage stress in bursts living with sustained stress depletes resilience. The problem is with us now and requires solutions now and likely for some time to come as workers struggle to survive and recover from the impacts on them of delivering disability services and managing in the pandemic</w:t>
      </w:r>
    </w:p>
    <w:p w14:paraId="6D5F9BD8" w14:textId="164AA40C" w:rsidR="00840A57" w:rsidRPr="008A795F" w:rsidRDefault="00ED180C" w:rsidP="005F454C">
      <w:pPr>
        <w:pStyle w:val="Heading2"/>
        <w:spacing w:before="120" w:after="120" w:line="360" w:lineRule="auto"/>
        <w:rPr>
          <w:rFonts w:ascii="Arial" w:hAnsi="Arial" w:cs="Arial"/>
          <w:b/>
          <w:bCs/>
          <w:sz w:val="24"/>
          <w:szCs w:val="24"/>
          <w:lang w:eastAsia="en-AU"/>
        </w:rPr>
      </w:pPr>
      <w:bookmarkStart w:id="17" w:name="_Toc97892530"/>
      <w:r>
        <w:rPr>
          <w:rFonts w:ascii="Arial" w:hAnsi="Arial" w:cs="Arial"/>
          <w:b/>
          <w:bCs/>
          <w:sz w:val="24"/>
          <w:szCs w:val="24"/>
          <w:lang w:eastAsia="en-AU"/>
        </w:rPr>
        <w:t xml:space="preserve">8. </w:t>
      </w:r>
      <w:r w:rsidR="00840A57" w:rsidRPr="008A795F">
        <w:rPr>
          <w:rFonts w:ascii="Arial" w:hAnsi="Arial" w:cs="Arial"/>
          <w:b/>
          <w:bCs/>
          <w:sz w:val="24"/>
          <w:szCs w:val="24"/>
          <w:lang w:eastAsia="en-AU"/>
        </w:rPr>
        <w:t>The evolving disability market</w:t>
      </w:r>
      <w:bookmarkEnd w:id="17"/>
    </w:p>
    <w:p w14:paraId="07EA928D" w14:textId="5F9CDD56"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color w:val="000000"/>
          <w:sz w:val="24"/>
          <w:szCs w:val="24"/>
          <w:lang w:val="en-US" w:eastAsia="en-AU"/>
        </w:rPr>
        <w:t xml:space="preserve">The market for NDIS services is dynamic and evolving. There are three broad features of current disability market development. These are the rise of online platforms, evolving </w:t>
      </w:r>
      <w:proofErr w:type="gramStart"/>
      <w:r w:rsidRPr="000850D3">
        <w:rPr>
          <w:rFonts w:ascii="Arial" w:eastAsia="Times New Roman" w:hAnsi="Arial" w:cs="Arial"/>
          <w:color w:val="000000"/>
          <w:sz w:val="24"/>
          <w:szCs w:val="24"/>
          <w:lang w:val="en-US" w:eastAsia="en-AU"/>
        </w:rPr>
        <w:t>regulation</w:t>
      </w:r>
      <w:proofErr w:type="gramEnd"/>
      <w:r w:rsidRPr="000850D3">
        <w:rPr>
          <w:rFonts w:ascii="Arial" w:eastAsia="Times New Roman" w:hAnsi="Arial" w:cs="Arial"/>
          <w:color w:val="000000"/>
          <w:sz w:val="24"/>
          <w:szCs w:val="24"/>
          <w:lang w:val="en-US" w:eastAsia="en-AU"/>
        </w:rPr>
        <w:t xml:space="preserve"> and substantial investments by venture capital.</w:t>
      </w:r>
      <w:r w:rsidRPr="000850D3">
        <w:rPr>
          <w:rFonts w:ascii="Arial" w:eastAsia="Times New Roman" w:hAnsi="Arial" w:cs="Arial"/>
          <w:color w:val="000000"/>
          <w:sz w:val="24"/>
          <w:szCs w:val="24"/>
          <w:lang w:eastAsia="en-AU"/>
        </w:rPr>
        <w:t xml:space="preserve"> </w:t>
      </w:r>
      <w:r w:rsidRPr="000850D3">
        <w:rPr>
          <w:rFonts w:ascii="Arial" w:eastAsia="Times New Roman" w:hAnsi="Arial" w:cs="Arial"/>
          <w:color w:val="000000"/>
          <w:sz w:val="24"/>
          <w:szCs w:val="24"/>
          <w:lang w:val="en-US" w:eastAsia="en-AU"/>
        </w:rPr>
        <w:t xml:space="preserve">Online platform-based provider </w:t>
      </w:r>
      <w:proofErr w:type="gramStart"/>
      <w:r w:rsidRPr="000850D3">
        <w:rPr>
          <w:rFonts w:ascii="Arial" w:eastAsia="Times New Roman" w:hAnsi="Arial" w:cs="Arial"/>
          <w:color w:val="000000"/>
          <w:sz w:val="24"/>
          <w:szCs w:val="24"/>
          <w:lang w:val="en-US" w:eastAsia="en-AU"/>
        </w:rPr>
        <w:t>have</w:t>
      </w:r>
      <w:proofErr w:type="gramEnd"/>
      <w:r w:rsidRPr="000850D3">
        <w:rPr>
          <w:rFonts w:ascii="Arial" w:eastAsia="Times New Roman" w:hAnsi="Arial" w:cs="Arial"/>
          <w:color w:val="000000"/>
          <w:sz w:val="24"/>
          <w:szCs w:val="24"/>
          <w:lang w:val="en-US" w:eastAsia="en-AU"/>
        </w:rPr>
        <w:t xml:space="preserve"> emerged. Models vary as does the associated risk for NDIS participants. For instance, </w:t>
      </w:r>
      <w:proofErr w:type="spellStart"/>
      <w:r w:rsidRPr="000850D3">
        <w:rPr>
          <w:rFonts w:ascii="Arial" w:eastAsia="Times New Roman" w:hAnsi="Arial" w:cs="Arial"/>
          <w:color w:val="000000"/>
          <w:sz w:val="24"/>
          <w:szCs w:val="24"/>
          <w:lang w:val="en-US" w:eastAsia="en-AU"/>
        </w:rPr>
        <w:t>HireUp</w:t>
      </w:r>
      <w:proofErr w:type="spellEnd"/>
      <w:r w:rsidRPr="000850D3">
        <w:rPr>
          <w:rFonts w:ascii="Arial" w:eastAsia="Times New Roman" w:hAnsi="Arial" w:cs="Arial"/>
          <w:color w:val="000000"/>
          <w:sz w:val="24"/>
          <w:szCs w:val="24"/>
          <w:lang w:val="en-US" w:eastAsia="en-AU"/>
        </w:rPr>
        <w:t xml:space="preserve"> employ the workers that can be engaged through their online platform, taking responsibility for employee relations entitlements and requirements. On other platforms workers are sole traders offering their services without having to meet the quality and safeguarding requirements enforced by the NDIS Quality and Safeguarding Commission for Registered NDIS service providers.</w:t>
      </w:r>
      <w:r w:rsidRPr="000850D3">
        <w:rPr>
          <w:rFonts w:ascii="Arial" w:eastAsia="Times New Roman" w:hAnsi="Arial" w:cs="Arial"/>
          <w:color w:val="000000"/>
          <w:sz w:val="24"/>
          <w:szCs w:val="24"/>
          <w:lang w:eastAsia="en-AU"/>
        </w:rPr>
        <w:t xml:space="preserve"> This complex regulatory environment leaves an imbalance of compliance requirements between registered and unregistered providers.</w:t>
      </w:r>
    </w:p>
    <w:p w14:paraId="4D04E00C" w14:textId="1FE40A34"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color w:val="000000"/>
          <w:sz w:val="24"/>
          <w:szCs w:val="24"/>
          <w:lang w:val="en-US" w:eastAsia="en-AU"/>
        </w:rPr>
        <w:t xml:space="preserve">Disability service providers are reporting that they are experiencing the impact of some of their staff leaving them to become sole traders in the sector. Their concern </w:t>
      </w:r>
      <w:r w:rsidRPr="000850D3">
        <w:rPr>
          <w:rFonts w:ascii="Arial" w:eastAsia="Times New Roman" w:hAnsi="Arial" w:cs="Arial"/>
          <w:color w:val="000000"/>
          <w:sz w:val="24"/>
          <w:szCs w:val="24"/>
          <w:lang w:val="en-US" w:eastAsia="en-AU"/>
        </w:rPr>
        <w:lastRenderedPageBreak/>
        <w:t>is both the problem of losing workers when they already have shortages and concerns about the unregulated, sole trader environment</w:t>
      </w:r>
    </w:p>
    <w:p w14:paraId="4F14085F" w14:textId="5220EC5C" w:rsidR="00840A57" w:rsidRDefault="00840A57" w:rsidP="005F454C">
      <w:pPr>
        <w:spacing w:before="120" w:after="120" w:line="360" w:lineRule="auto"/>
        <w:textAlignment w:val="baseline"/>
        <w:rPr>
          <w:rFonts w:ascii="Arial" w:eastAsia="Times New Roman" w:hAnsi="Arial" w:cs="Arial"/>
          <w:color w:val="000000"/>
          <w:sz w:val="24"/>
          <w:szCs w:val="24"/>
          <w:lang w:val="en-US" w:eastAsia="en-AU"/>
        </w:rPr>
      </w:pPr>
      <w:r w:rsidRPr="000850D3">
        <w:rPr>
          <w:rFonts w:ascii="Arial" w:eastAsia="Times New Roman" w:hAnsi="Arial" w:cs="Arial"/>
          <w:color w:val="000000"/>
          <w:sz w:val="24"/>
          <w:szCs w:val="24"/>
          <w:lang w:val="en-US" w:eastAsia="en-AU"/>
        </w:rPr>
        <w:t xml:space="preserve">The following two charts, developed from NDIS quarterly reports, show that the average number of active providers per participant in Victoria has been steadily declining.  While the proportion of active providers who are companies or </w:t>
      </w:r>
      <w:proofErr w:type="spellStart"/>
      <w:r w:rsidRPr="000850D3">
        <w:rPr>
          <w:rFonts w:ascii="Arial" w:eastAsia="Times New Roman" w:hAnsi="Arial" w:cs="Arial"/>
          <w:color w:val="000000"/>
          <w:sz w:val="24"/>
          <w:szCs w:val="24"/>
          <w:lang w:val="en-US" w:eastAsia="en-AU"/>
        </w:rPr>
        <w:t>organisations</w:t>
      </w:r>
      <w:proofErr w:type="spellEnd"/>
      <w:r w:rsidRPr="000850D3">
        <w:rPr>
          <w:rFonts w:ascii="Arial" w:eastAsia="Times New Roman" w:hAnsi="Arial" w:cs="Arial"/>
          <w:color w:val="000000"/>
          <w:sz w:val="24"/>
          <w:szCs w:val="24"/>
          <w:lang w:val="en-US" w:eastAsia="en-AU"/>
        </w:rPr>
        <w:t xml:space="preserve"> has been increasing. The first table demonstrates that participants are seeking services from fewer providers.</w:t>
      </w:r>
    </w:p>
    <w:p w14:paraId="03B2B37E" w14:textId="1010CA1F" w:rsidR="00A342FB" w:rsidRPr="00A342FB" w:rsidRDefault="00A342FB" w:rsidP="005F454C">
      <w:pPr>
        <w:spacing w:before="120" w:after="120" w:line="360" w:lineRule="auto"/>
        <w:textAlignment w:val="baseline"/>
        <w:rPr>
          <w:rFonts w:ascii="Arial" w:eastAsia="Times New Roman" w:hAnsi="Arial" w:cs="Arial"/>
          <w:b/>
          <w:bCs/>
          <w:color w:val="000000"/>
          <w:sz w:val="24"/>
          <w:szCs w:val="24"/>
          <w:lang w:val="en-US" w:eastAsia="en-AU"/>
        </w:rPr>
      </w:pPr>
      <w:r w:rsidRPr="00A342FB">
        <w:rPr>
          <w:rFonts w:ascii="Arial" w:eastAsia="Times New Roman" w:hAnsi="Arial" w:cs="Arial"/>
          <w:b/>
          <w:bCs/>
          <w:color w:val="000000"/>
          <w:sz w:val="24"/>
          <w:szCs w:val="24"/>
          <w:lang w:val="en-US" w:eastAsia="en-AU"/>
        </w:rPr>
        <w:t>Average number of active providers per active participant (Victoria)</w:t>
      </w:r>
    </w:p>
    <w:p w14:paraId="46AE4228" w14:textId="77777777" w:rsidR="00A342FB" w:rsidRPr="00A342FB" w:rsidRDefault="00A342FB" w:rsidP="005F454C">
      <w:pPr>
        <w:spacing w:before="120" w:after="120" w:line="360" w:lineRule="auto"/>
        <w:textAlignment w:val="baseline"/>
        <w:rPr>
          <w:rFonts w:ascii="Arial" w:eastAsia="Times New Roman" w:hAnsi="Arial" w:cs="Arial"/>
          <w:b/>
          <w:bCs/>
          <w:sz w:val="24"/>
          <w:szCs w:val="24"/>
          <w:lang w:eastAsia="en-AU"/>
        </w:rPr>
      </w:pPr>
      <w:r w:rsidRPr="00A342FB">
        <w:rPr>
          <w:rFonts w:ascii="Arial" w:eastAsia="Times New Roman" w:hAnsi="Arial" w:cs="Arial"/>
          <w:b/>
          <w:bCs/>
          <w:color w:val="000000"/>
          <w:sz w:val="24"/>
          <w:szCs w:val="24"/>
          <w:lang w:val="en-US" w:eastAsia="en-AU"/>
        </w:rPr>
        <w:t>Source: Compiled from NDIS Quarterly Reports March 2019 to September 2021</w:t>
      </w:r>
    </w:p>
    <w:p w14:paraId="4E920073" w14:textId="7F99BD56" w:rsidR="00840A57" w:rsidRPr="000850D3" w:rsidRDefault="00816F96" w:rsidP="005F454C">
      <w:pPr>
        <w:spacing w:before="120" w:after="120" w:line="360" w:lineRule="auto"/>
        <w:textAlignment w:val="baseline"/>
        <w:rPr>
          <w:rFonts w:ascii="Arial" w:eastAsia="Times New Roman" w:hAnsi="Arial" w:cs="Arial"/>
          <w:sz w:val="24"/>
          <w:szCs w:val="24"/>
          <w:lang w:eastAsia="en-AU"/>
        </w:rPr>
      </w:pPr>
      <w:r>
        <w:rPr>
          <w:rFonts w:ascii="Arial" w:eastAsia="Times New Roman" w:hAnsi="Arial" w:cs="Arial"/>
          <w:sz w:val="24"/>
          <w:szCs w:val="24"/>
          <w:lang w:eastAsia="en-AU"/>
        </w:rPr>
        <w:t xml:space="preserve">1.56 </w:t>
      </w:r>
      <w:r w:rsidR="00B77846">
        <w:rPr>
          <w:rFonts w:ascii="Arial" w:eastAsia="Times New Roman" w:hAnsi="Arial" w:cs="Arial"/>
          <w:sz w:val="24"/>
          <w:szCs w:val="24"/>
          <w:lang w:eastAsia="en-AU"/>
        </w:rPr>
        <w:t xml:space="preserve">active providers per active participant in </w:t>
      </w:r>
      <w:r w:rsidR="000A5EC7">
        <w:rPr>
          <w:rFonts w:ascii="Arial" w:eastAsia="Times New Roman" w:hAnsi="Arial" w:cs="Arial"/>
          <w:sz w:val="24"/>
          <w:szCs w:val="24"/>
          <w:lang w:eastAsia="en-AU"/>
        </w:rPr>
        <w:t>March 2019</w:t>
      </w:r>
      <w:r w:rsidR="008A63BD">
        <w:rPr>
          <w:rFonts w:ascii="Arial" w:eastAsia="Times New Roman" w:hAnsi="Arial" w:cs="Arial"/>
          <w:sz w:val="24"/>
          <w:szCs w:val="24"/>
          <w:lang w:eastAsia="en-AU"/>
        </w:rPr>
        <w:t xml:space="preserve"> </w:t>
      </w:r>
      <w:r w:rsidR="00B77846">
        <w:rPr>
          <w:rFonts w:ascii="Arial" w:eastAsia="Times New Roman" w:hAnsi="Arial" w:cs="Arial"/>
          <w:sz w:val="24"/>
          <w:szCs w:val="24"/>
          <w:lang w:eastAsia="en-AU"/>
        </w:rPr>
        <w:t xml:space="preserve">down to </w:t>
      </w:r>
      <w:r w:rsidR="008A63BD">
        <w:rPr>
          <w:rFonts w:ascii="Arial" w:eastAsia="Times New Roman" w:hAnsi="Arial" w:cs="Arial"/>
          <w:sz w:val="24"/>
          <w:szCs w:val="24"/>
          <w:lang w:eastAsia="en-AU"/>
        </w:rPr>
        <w:t xml:space="preserve">1.17 </w:t>
      </w:r>
      <w:r w:rsidR="00B77846">
        <w:rPr>
          <w:rFonts w:ascii="Arial" w:eastAsia="Times New Roman" w:hAnsi="Arial" w:cs="Arial"/>
          <w:sz w:val="24"/>
          <w:szCs w:val="24"/>
          <w:lang w:eastAsia="en-AU"/>
        </w:rPr>
        <w:t xml:space="preserve">active providers per active participants </w:t>
      </w:r>
      <w:r w:rsidR="008A63BD">
        <w:rPr>
          <w:rFonts w:ascii="Arial" w:eastAsia="Times New Roman" w:hAnsi="Arial" w:cs="Arial"/>
          <w:sz w:val="24"/>
          <w:szCs w:val="24"/>
          <w:lang w:eastAsia="en-AU"/>
        </w:rPr>
        <w:t>in September 2021</w:t>
      </w:r>
      <w:r w:rsidR="002F7767">
        <w:rPr>
          <w:rFonts w:ascii="Arial" w:eastAsia="Times New Roman" w:hAnsi="Arial" w:cs="Arial"/>
          <w:sz w:val="24"/>
          <w:szCs w:val="24"/>
          <w:lang w:eastAsia="en-AU"/>
        </w:rPr>
        <w:t>.</w:t>
      </w:r>
    </w:p>
    <w:p w14:paraId="66174879" w14:textId="0F85CE6E" w:rsidR="00840A57" w:rsidRDefault="00102EAB" w:rsidP="005F454C">
      <w:pPr>
        <w:spacing w:before="120" w:after="120" w:line="360" w:lineRule="auto"/>
        <w:textAlignment w:val="baseline"/>
        <w:rPr>
          <w:rFonts w:ascii="Arial" w:eastAsia="Times New Roman" w:hAnsi="Arial" w:cs="Arial"/>
          <w:sz w:val="24"/>
          <w:szCs w:val="24"/>
          <w:lang w:val="en-US" w:eastAsia="en-AU"/>
        </w:rPr>
      </w:pPr>
      <w:r>
        <w:rPr>
          <w:rFonts w:ascii="Arial" w:eastAsia="Times New Roman" w:hAnsi="Arial" w:cs="Arial"/>
          <w:sz w:val="24"/>
          <w:szCs w:val="24"/>
          <w:lang w:val="en-US" w:eastAsia="en-AU"/>
        </w:rPr>
        <w:t>The list</w:t>
      </w:r>
      <w:r w:rsidR="00840A57" w:rsidRPr="000850D3">
        <w:rPr>
          <w:rFonts w:ascii="Arial" w:eastAsia="Times New Roman" w:hAnsi="Arial" w:cs="Arial"/>
          <w:sz w:val="24"/>
          <w:szCs w:val="24"/>
          <w:lang w:val="en-US" w:eastAsia="en-AU"/>
        </w:rPr>
        <w:t xml:space="preserve"> </w:t>
      </w:r>
      <w:r w:rsidR="000358A7">
        <w:rPr>
          <w:rFonts w:ascii="Arial" w:eastAsia="Times New Roman" w:hAnsi="Arial" w:cs="Arial"/>
          <w:sz w:val="24"/>
          <w:szCs w:val="24"/>
          <w:lang w:val="en-US" w:eastAsia="en-AU"/>
        </w:rPr>
        <w:t xml:space="preserve">below </w:t>
      </w:r>
      <w:r w:rsidR="00840A57" w:rsidRPr="000850D3">
        <w:rPr>
          <w:rFonts w:ascii="Arial" w:eastAsia="Times New Roman" w:hAnsi="Arial" w:cs="Arial"/>
          <w:sz w:val="24"/>
          <w:szCs w:val="24"/>
          <w:lang w:val="en-US" w:eastAsia="en-AU"/>
        </w:rPr>
        <w:t>shows that despite anecdotal information about the rise of sole traders in Victoria the proportion has declined since March 2019. It is difficult to determine whether this decline has been linked to the impact of the pandemic where both workers and NDIS consumers have had to be cautious about who they interact with due to the risk of COVID-19 infection.</w:t>
      </w:r>
    </w:p>
    <w:p w14:paraId="6BCCD445" w14:textId="2C9B1163" w:rsidR="005D777F" w:rsidRDefault="005D777F" w:rsidP="005F454C">
      <w:pPr>
        <w:spacing w:before="120" w:after="120" w:line="360" w:lineRule="auto"/>
        <w:textAlignment w:val="baseline"/>
        <w:rPr>
          <w:rFonts w:ascii="Arial" w:eastAsia="Times New Roman" w:hAnsi="Arial" w:cs="Arial"/>
          <w:b/>
          <w:bCs/>
          <w:sz w:val="24"/>
          <w:szCs w:val="24"/>
          <w:lang w:val="en-US" w:eastAsia="en-AU"/>
        </w:rPr>
      </w:pPr>
      <w:r w:rsidRPr="006D4C8C">
        <w:rPr>
          <w:rFonts w:ascii="Arial" w:eastAsia="Times New Roman" w:hAnsi="Arial" w:cs="Arial"/>
          <w:b/>
          <w:bCs/>
          <w:sz w:val="24"/>
          <w:szCs w:val="24"/>
          <w:lang w:val="en-US" w:eastAsia="en-AU"/>
        </w:rPr>
        <w:t>Proportion of Active Providers by Legal Entity Type</w:t>
      </w:r>
    </w:p>
    <w:p w14:paraId="0420EAA1" w14:textId="655D0E2D" w:rsidR="00BD357B" w:rsidRPr="00BD357B" w:rsidRDefault="00BD357B" w:rsidP="005F454C">
      <w:pPr>
        <w:spacing w:before="120" w:after="120" w:line="360" w:lineRule="auto"/>
        <w:textAlignment w:val="baseline"/>
        <w:rPr>
          <w:rFonts w:ascii="Arial" w:eastAsia="Times New Roman" w:hAnsi="Arial" w:cs="Arial"/>
          <w:b/>
          <w:bCs/>
          <w:sz w:val="24"/>
          <w:szCs w:val="24"/>
          <w:lang w:eastAsia="en-AU"/>
        </w:rPr>
      </w:pPr>
      <w:r w:rsidRPr="00BD357B">
        <w:rPr>
          <w:rFonts w:ascii="Arial" w:eastAsia="Times New Roman" w:hAnsi="Arial" w:cs="Arial"/>
          <w:b/>
          <w:bCs/>
          <w:color w:val="000000"/>
          <w:sz w:val="24"/>
          <w:szCs w:val="24"/>
          <w:lang w:val="en-US" w:eastAsia="en-AU"/>
        </w:rPr>
        <w:t>Source: Compiled from NDIS Quarterly Reports March 2019 to September 2021</w:t>
      </w:r>
    </w:p>
    <w:p w14:paraId="13545DD3" w14:textId="682AF039" w:rsidR="006D4C8C" w:rsidRDefault="006D4C8C" w:rsidP="005F454C">
      <w:pPr>
        <w:spacing w:before="120" w:after="120" w:line="360" w:lineRule="auto"/>
        <w:textAlignment w:val="baseline"/>
        <w:rPr>
          <w:rFonts w:ascii="Arial" w:eastAsia="Times New Roman" w:hAnsi="Arial" w:cs="Arial"/>
          <w:b/>
          <w:bCs/>
          <w:sz w:val="24"/>
          <w:szCs w:val="24"/>
          <w:lang w:eastAsia="en-AU"/>
        </w:rPr>
      </w:pPr>
      <w:r w:rsidRPr="006D4C8C">
        <w:rPr>
          <w:rFonts w:ascii="Arial" w:eastAsia="Times New Roman" w:hAnsi="Arial" w:cs="Arial"/>
          <w:b/>
          <w:bCs/>
          <w:sz w:val="24"/>
          <w:szCs w:val="24"/>
          <w:lang w:eastAsia="en-AU"/>
        </w:rPr>
        <w:t>Individual Sole Trader</w:t>
      </w:r>
    </w:p>
    <w:p w14:paraId="096E3A07" w14:textId="0BAD7A9C" w:rsidR="006D4C8C" w:rsidRPr="000358A7" w:rsidRDefault="006D4C8C" w:rsidP="005F454C">
      <w:pPr>
        <w:pStyle w:val="ListParagraph"/>
        <w:numPr>
          <w:ilvl w:val="0"/>
          <w:numId w:val="17"/>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March 2019 42 per cent</w:t>
      </w:r>
    </w:p>
    <w:p w14:paraId="207D7307" w14:textId="4C1F9599" w:rsidR="006D4C8C" w:rsidRPr="000358A7" w:rsidRDefault="006D4C8C" w:rsidP="005F454C">
      <w:pPr>
        <w:pStyle w:val="ListParagraph"/>
        <w:numPr>
          <w:ilvl w:val="0"/>
          <w:numId w:val="17"/>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June 2019 41 per cent</w:t>
      </w:r>
    </w:p>
    <w:p w14:paraId="07A9E674" w14:textId="5A5632D5" w:rsidR="006D4C8C" w:rsidRPr="000358A7" w:rsidRDefault="006D4C8C" w:rsidP="005F454C">
      <w:pPr>
        <w:pStyle w:val="ListParagraph"/>
        <w:numPr>
          <w:ilvl w:val="0"/>
          <w:numId w:val="17"/>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September 2019 37 per cent</w:t>
      </w:r>
    </w:p>
    <w:p w14:paraId="66D2BE7A" w14:textId="4237DD13" w:rsidR="006D4C8C" w:rsidRPr="000358A7" w:rsidRDefault="006D4C8C" w:rsidP="005F454C">
      <w:pPr>
        <w:pStyle w:val="ListParagraph"/>
        <w:numPr>
          <w:ilvl w:val="0"/>
          <w:numId w:val="17"/>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December 2019 36 per cent</w:t>
      </w:r>
    </w:p>
    <w:p w14:paraId="6099B8DC" w14:textId="1111C190" w:rsidR="006D4C8C" w:rsidRPr="000358A7" w:rsidRDefault="006D4C8C" w:rsidP="005F454C">
      <w:pPr>
        <w:pStyle w:val="ListParagraph"/>
        <w:numPr>
          <w:ilvl w:val="0"/>
          <w:numId w:val="17"/>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March 2020 35 per cent</w:t>
      </w:r>
    </w:p>
    <w:p w14:paraId="6A52F239" w14:textId="2FC19E55" w:rsidR="006D4C8C" w:rsidRPr="000358A7" w:rsidRDefault="006D4C8C" w:rsidP="005F454C">
      <w:pPr>
        <w:pStyle w:val="ListParagraph"/>
        <w:numPr>
          <w:ilvl w:val="0"/>
          <w:numId w:val="17"/>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June 2020 32 per cent</w:t>
      </w:r>
    </w:p>
    <w:p w14:paraId="46CDE47A" w14:textId="280527AD" w:rsidR="006D4C8C" w:rsidRPr="000358A7" w:rsidRDefault="006D4C8C" w:rsidP="005F454C">
      <w:pPr>
        <w:pStyle w:val="ListParagraph"/>
        <w:numPr>
          <w:ilvl w:val="0"/>
          <w:numId w:val="17"/>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September 2020 30 per cent</w:t>
      </w:r>
    </w:p>
    <w:p w14:paraId="09D43D01" w14:textId="2392C82F" w:rsidR="006D4C8C" w:rsidRPr="000358A7" w:rsidRDefault="006D4C8C" w:rsidP="005F454C">
      <w:pPr>
        <w:pStyle w:val="ListParagraph"/>
        <w:numPr>
          <w:ilvl w:val="0"/>
          <w:numId w:val="17"/>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December 2020 29 per cent</w:t>
      </w:r>
    </w:p>
    <w:p w14:paraId="482B4BD3" w14:textId="437077E1" w:rsidR="00724EB4" w:rsidRPr="000358A7" w:rsidRDefault="00724EB4" w:rsidP="005F454C">
      <w:pPr>
        <w:pStyle w:val="ListParagraph"/>
        <w:numPr>
          <w:ilvl w:val="0"/>
          <w:numId w:val="17"/>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March 2021 27 per cent</w:t>
      </w:r>
    </w:p>
    <w:p w14:paraId="76D3C657" w14:textId="175AE4FB" w:rsidR="00724EB4" w:rsidRPr="000358A7" w:rsidRDefault="00724EB4" w:rsidP="005F454C">
      <w:pPr>
        <w:pStyle w:val="ListParagraph"/>
        <w:numPr>
          <w:ilvl w:val="0"/>
          <w:numId w:val="17"/>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June 2021 27 per cent</w:t>
      </w:r>
    </w:p>
    <w:p w14:paraId="56E28154" w14:textId="32D1CF37" w:rsidR="00724EB4" w:rsidRPr="000358A7" w:rsidRDefault="00724EB4" w:rsidP="005F454C">
      <w:pPr>
        <w:pStyle w:val="ListParagraph"/>
        <w:numPr>
          <w:ilvl w:val="0"/>
          <w:numId w:val="17"/>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September 2021 24 per cent</w:t>
      </w:r>
    </w:p>
    <w:p w14:paraId="18030B8E" w14:textId="7339EAD9" w:rsidR="006D4C8C" w:rsidRDefault="006D4C8C" w:rsidP="005F454C">
      <w:pPr>
        <w:spacing w:before="120" w:after="120" w:line="360" w:lineRule="auto"/>
        <w:textAlignment w:val="baseline"/>
        <w:rPr>
          <w:rFonts w:ascii="Arial" w:eastAsia="Times New Roman" w:hAnsi="Arial" w:cs="Arial"/>
          <w:b/>
          <w:bCs/>
          <w:sz w:val="24"/>
          <w:szCs w:val="24"/>
          <w:lang w:eastAsia="en-AU"/>
        </w:rPr>
      </w:pPr>
      <w:r>
        <w:rPr>
          <w:rFonts w:ascii="Arial" w:eastAsia="Times New Roman" w:hAnsi="Arial" w:cs="Arial"/>
          <w:b/>
          <w:bCs/>
          <w:sz w:val="24"/>
          <w:szCs w:val="24"/>
          <w:lang w:eastAsia="en-AU"/>
        </w:rPr>
        <w:lastRenderedPageBreak/>
        <w:t>Company/Organisation</w:t>
      </w:r>
    </w:p>
    <w:p w14:paraId="587EC4FB" w14:textId="559D6224" w:rsidR="00724EB4" w:rsidRPr="000358A7" w:rsidRDefault="00724EB4" w:rsidP="005F454C">
      <w:pPr>
        <w:pStyle w:val="ListParagraph"/>
        <w:numPr>
          <w:ilvl w:val="0"/>
          <w:numId w:val="16"/>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March 2019 58 per cent</w:t>
      </w:r>
    </w:p>
    <w:p w14:paraId="1257B285" w14:textId="3DF5CCAF" w:rsidR="00724EB4" w:rsidRPr="000358A7" w:rsidRDefault="00724EB4" w:rsidP="005F454C">
      <w:pPr>
        <w:pStyle w:val="ListParagraph"/>
        <w:numPr>
          <w:ilvl w:val="0"/>
          <w:numId w:val="16"/>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June 2019 59 per cent</w:t>
      </w:r>
    </w:p>
    <w:p w14:paraId="496849EB" w14:textId="1A97410E" w:rsidR="00724EB4" w:rsidRPr="000358A7" w:rsidRDefault="00724EB4" w:rsidP="005F454C">
      <w:pPr>
        <w:pStyle w:val="ListParagraph"/>
        <w:numPr>
          <w:ilvl w:val="0"/>
          <w:numId w:val="16"/>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September 2019 63 per cent</w:t>
      </w:r>
    </w:p>
    <w:p w14:paraId="40E89FA7" w14:textId="19440D4D" w:rsidR="00724EB4" w:rsidRPr="000358A7" w:rsidRDefault="00724EB4" w:rsidP="005F454C">
      <w:pPr>
        <w:pStyle w:val="ListParagraph"/>
        <w:numPr>
          <w:ilvl w:val="0"/>
          <w:numId w:val="16"/>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December 2019 64 per cent</w:t>
      </w:r>
    </w:p>
    <w:p w14:paraId="374196FF" w14:textId="7C5008BA" w:rsidR="00724EB4" w:rsidRPr="000358A7" w:rsidRDefault="00724EB4" w:rsidP="005F454C">
      <w:pPr>
        <w:pStyle w:val="ListParagraph"/>
        <w:numPr>
          <w:ilvl w:val="0"/>
          <w:numId w:val="16"/>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March 2020 65 per cent</w:t>
      </w:r>
    </w:p>
    <w:p w14:paraId="6A4A797E" w14:textId="421BD022" w:rsidR="00724EB4" w:rsidRPr="000358A7" w:rsidRDefault="00724EB4" w:rsidP="005F454C">
      <w:pPr>
        <w:pStyle w:val="ListParagraph"/>
        <w:numPr>
          <w:ilvl w:val="0"/>
          <w:numId w:val="16"/>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 xml:space="preserve">June 2020 </w:t>
      </w:r>
      <w:r w:rsidR="00F67323" w:rsidRPr="000358A7">
        <w:rPr>
          <w:rFonts w:ascii="Arial" w:eastAsia="Times New Roman" w:hAnsi="Arial" w:cs="Arial"/>
          <w:sz w:val="24"/>
          <w:szCs w:val="24"/>
          <w:lang w:eastAsia="en-AU"/>
        </w:rPr>
        <w:t>68 per cent</w:t>
      </w:r>
    </w:p>
    <w:p w14:paraId="4623D434" w14:textId="4BA1DAE7" w:rsidR="00724EB4" w:rsidRPr="000358A7" w:rsidRDefault="00724EB4" w:rsidP="005F454C">
      <w:pPr>
        <w:pStyle w:val="ListParagraph"/>
        <w:numPr>
          <w:ilvl w:val="0"/>
          <w:numId w:val="16"/>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 xml:space="preserve">September 2020 </w:t>
      </w:r>
      <w:r w:rsidR="00F67323" w:rsidRPr="000358A7">
        <w:rPr>
          <w:rFonts w:ascii="Arial" w:eastAsia="Times New Roman" w:hAnsi="Arial" w:cs="Arial"/>
          <w:sz w:val="24"/>
          <w:szCs w:val="24"/>
          <w:lang w:eastAsia="en-AU"/>
        </w:rPr>
        <w:t>70 per cent</w:t>
      </w:r>
    </w:p>
    <w:p w14:paraId="6790AB46" w14:textId="52878B15" w:rsidR="00724EB4" w:rsidRPr="000358A7" w:rsidRDefault="00724EB4" w:rsidP="005F454C">
      <w:pPr>
        <w:pStyle w:val="ListParagraph"/>
        <w:numPr>
          <w:ilvl w:val="0"/>
          <w:numId w:val="16"/>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 xml:space="preserve">December 2020 </w:t>
      </w:r>
      <w:r w:rsidR="00F67323" w:rsidRPr="000358A7">
        <w:rPr>
          <w:rFonts w:ascii="Arial" w:eastAsia="Times New Roman" w:hAnsi="Arial" w:cs="Arial"/>
          <w:sz w:val="24"/>
          <w:szCs w:val="24"/>
          <w:lang w:eastAsia="en-AU"/>
        </w:rPr>
        <w:t>71 per cent</w:t>
      </w:r>
    </w:p>
    <w:p w14:paraId="34079B36" w14:textId="4824CCB9" w:rsidR="00724EB4" w:rsidRPr="000358A7" w:rsidRDefault="00724EB4" w:rsidP="005F454C">
      <w:pPr>
        <w:pStyle w:val="ListParagraph"/>
        <w:numPr>
          <w:ilvl w:val="0"/>
          <w:numId w:val="16"/>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 xml:space="preserve">March 2021 </w:t>
      </w:r>
      <w:r w:rsidR="00F67323" w:rsidRPr="000358A7">
        <w:rPr>
          <w:rFonts w:ascii="Arial" w:eastAsia="Times New Roman" w:hAnsi="Arial" w:cs="Arial"/>
          <w:sz w:val="24"/>
          <w:szCs w:val="24"/>
          <w:lang w:eastAsia="en-AU"/>
        </w:rPr>
        <w:t>73 per cent</w:t>
      </w:r>
    </w:p>
    <w:p w14:paraId="22DA26FC" w14:textId="76BA5D4C" w:rsidR="00724EB4" w:rsidRPr="000358A7" w:rsidRDefault="00724EB4" w:rsidP="005F454C">
      <w:pPr>
        <w:pStyle w:val="ListParagraph"/>
        <w:numPr>
          <w:ilvl w:val="0"/>
          <w:numId w:val="16"/>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 xml:space="preserve">June 2021 </w:t>
      </w:r>
      <w:r w:rsidR="00F67323" w:rsidRPr="000358A7">
        <w:rPr>
          <w:rFonts w:ascii="Arial" w:eastAsia="Times New Roman" w:hAnsi="Arial" w:cs="Arial"/>
          <w:sz w:val="24"/>
          <w:szCs w:val="24"/>
          <w:lang w:eastAsia="en-AU"/>
        </w:rPr>
        <w:t>73 per cent</w:t>
      </w:r>
    </w:p>
    <w:p w14:paraId="45D6AE83" w14:textId="0F54F14D" w:rsidR="002B0D3B" w:rsidRPr="000358A7" w:rsidRDefault="00724EB4" w:rsidP="005F454C">
      <w:pPr>
        <w:pStyle w:val="ListParagraph"/>
        <w:numPr>
          <w:ilvl w:val="0"/>
          <w:numId w:val="16"/>
        </w:numPr>
        <w:spacing w:before="120" w:after="120" w:line="360" w:lineRule="auto"/>
        <w:ind w:left="426" w:hanging="426"/>
        <w:textAlignment w:val="baseline"/>
        <w:rPr>
          <w:rFonts w:ascii="Arial" w:eastAsia="Times New Roman" w:hAnsi="Arial" w:cs="Arial"/>
          <w:sz w:val="24"/>
          <w:szCs w:val="24"/>
          <w:lang w:eastAsia="en-AU"/>
        </w:rPr>
      </w:pPr>
      <w:r w:rsidRPr="000358A7">
        <w:rPr>
          <w:rFonts w:ascii="Arial" w:eastAsia="Times New Roman" w:hAnsi="Arial" w:cs="Arial"/>
          <w:sz w:val="24"/>
          <w:szCs w:val="24"/>
          <w:lang w:eastAsia="en-AU"/>
        </w:rPr>
        <w:t>September 2021</w:t>
      </w:r>
      <w:r w:rsidR="00F67323" w:rsidRPr="000358A7">
        <w:rPr>
          <w:rFonts w:ascii="Arial" w:eastAsia="Times New Roman" w:hAnsi="Arial" w:cs="Arial"/>
          <w:sz w:val="24"/>
          <w:szCs w:val="24"/>
          <w:lang w:eastAsia="en-AU"/>
        </w:rPr>
        <w:t xml:space="preserve"> 76</w:t>
      </w:r>
      <w:r w:rsidRPr="000358A7">
        <w:rPr>
          <w:rFonts w:ascii="Arial" w:eastAsia="Times New Roman" w:hAnsi="Arial" w:cs="Arial"/>
          <w:sz w:val="24"/>
          <w:szCs w:val="24"/>
          <w:lang w:eastAsia="en-AU"/>
        </w:rPr>
        <w:t xml:space="preserve"> </w:t>
      </w:r>
      <w:r w:rsidR="00F67323" w:rsidRPr="000358A7">
        <w:rPr>
          <w:rFonts w:ascii="Arial" w:eastAsia="Times New Roman" w:hAnsi="Arial" w:cs="Arial"/>
          <w:sz w:val="24"/>
          <w:szCs w:val="24"/>
          <w:lang w:eastAsia="en-AU"/>
        </w:rPr>
        <w:t>per cent</w:t>
      </w:r>
    </w:p>
    <w:p w14:paraId="24B2BA82" w14:textId="719ECD7D"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val="en-GB" w:eastAsia="en-AU"/>
        </w:rPr>
        <w:t>With the introduction of the NDIS disability sector quietly grew to become a major economic stimulus whilst focussing on delivering needed support services to people living with disability. The NDS Workforce Connectors identified that the disability sector was often the largest employer in regional areas and if not the largest then certainly in the top three. In total, funding for the NDIS is expected to grow to $122 billion over the next four years with contributions from the Commonwealth and states and territories.</w:t>
      </w:r>
    </w:p>
    <w:p w14:paraId="77A9D7B4" w14:textId="069BB182"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val="en-GB" w:eastAsia="en-AU"/>
        </w:rPr>
        <w:t xml:space="preserve">Many providers are experiencing rapid growth in service delivery. Given this it is not surprising that over the past 12 </w:t>
      </w:r>
      <w:r w:rsidR="002932E4">
        <w:rPr>
          <w:rFonts w:ascii="Arial" w:eastAsia="Times New Roman" w:hAnsi="Arial" w:cs="Arial"/>
          <w:sz w:val="24"/>
          <w:szCs w:val="24"/>
          <w:lang w:val="en-GB" w:eastAsia="en-AU"/>
        </w:rPr>
        <w:t xml:space="preserve">to </w:t>
      </w:r>
      <w:r w:rsidRPr="000850D3">
        <w:rPr>
          <w:rFonts w:ascii="Arial" w:eastAsia="Times New Roman" w:hAnsi="Arial" w:cs="Arial"/>
          <w:sz w:val="24"/>
          <w:szCs w:val="24"/>
          <w:lang w:val="en-GB" w:eastAsia="en-AU"/>
        </w:rPr>
        <w:t>18 months there has been large investments in online disability service and labour platforms.</w:t>
      </w:r>
      <w:r w:rsidRPr="000850D3">
        <w:rPr>
          <w:rFonts w:ascii="Arial" w:eastAsia="Times New Roman" w:hAnsi="Arial" w:cs="Arial"/>
          <w:sz w:val="24"/>
          <w:szCs w:val="24"/>
          <w:lang w:eastAsia="en-AU"/>
        </w:rPr>
        <w:t xml:space="preserve"> Just two examples of this in 2021 include </w:t>
      </w:r>
      <w:hyperlink r:id="rId23" w:tgtFrame="_blank" w:history="1">
        <w:r w:rsidRPr="000850D3">
          <w:rPr>
            <w:rFonts w:ascii="Arial" w:eastAsia="Times New Roman" w:hAnsi="Arial" w:cs="Arial"/>
            <w:color w:val="0563C1"/>
            <w:sz w:val="24"/>
            <w:szCs w:val="24"/>
            <w:u w:val="single"/>
            <w:lang w:eastAsia="en-AU"/>
          </w:rPr>
          <w:t>$40 million by SEEK Investments</w:t>
        </w:r>
      </w:hyperlink>
      <w:r w:rsidRPr="000850D3">
        <w:rPr>
          <w:rFonts w:ascii="Arial" w:eastAsia="Times New Roman" w:hAnsi="Arial" w:cs="Arial"/>
          <w:sz w:val="24"/>
          <w:szCs w:val="24"/>
          <w:lang w:eastAsia="en-AU"/>
        </w:rPr>
        <w:t xml:space="preserve"> in Hire Up and </w:t>
      </w:r>
      <w:hyperlink r:id="rId24" w:tgtFrame="_blank" w:history="1">
        <w:r w:rsidRPr="000850D3">
          <w:rPr>
            <w:rFonts w:ascii="Arial" w:eastAsia="Times New Roman" w:hAnsi="Arial" w:cs="Arial"/>
            <w:color w:val="0563C1"/>
            <w:sz w:val="24"/>
            <w:szCs w:val="24"/>
            <w:u w:val="single"/>
            <w:lang w:eastAsia="en-AU"/>
          </w:rPr>
          <w:t>$ 100 million by global fund General Atlantic</w:t>
        </w:r>
      </w:hyperlink>
      <w:r w:rsidRPr="000850D3">
        <w:rPr>
          <w:rFonts w:ascii="Arial" w:eastAsia="Times New Roman" w:hAnsi="Arial" w:cs="Arial"/>
          <w:sz w:val="24"/>
          <w:szCs w:val="24"/>
          <w:lang w:eastAsia="en-AU"/>
        </w:rPr>
        <w:t xml:space="preserve"> in Mable.</w:t>
      </w:r>
    </w:p>
    <w:p w14:paraId="49C5035C" w14:textId="0FD18FAB"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eastAsia="en-AU"/>
        </w:rPr>
        <w:t xml:space="preserve">The size and value of the NDIS Services market has seen </w:t>
      </w:r>
      <w:proofErr w:type="gramStart"/>
      <w:r w:rsidRPr="000850D3">
        <w:rPr>
          <w:rFonts w:ascii="Arial" w:eastAsia="Times New Roman" w:hAnsi="Arial" w:cs="Arial"/>
          <w:sz w:val="24"/>
          <w:szCs w:val="24"/>
          <w:lang w:eastAsia="en-AU"/>
        </w:rPr>
        <w:t>a number of</w:t>
      </w:r>
      <w:proofErr w:type="gramEnd"/>
      <w:r w:rsidRPr="000850D3">
        <w:rPr>
          <w:rFonts w:ascii="Arial" w:eastAsia="Times New Roman" w:hAnsi="Arial" w:cs="Arial"/>
          <w:sz w:val="24"/>
          <w:szCs w:val="24"/>
          <w:lang w:eastAsia="en-AU"/>
        </w:rPr>
        <w:t xml:space="preserve"> corporate investors attracted to the perceived opportunities in the sector.  The full impacts of this change are yet to unfold but will put further pressure on existing providers and have workforce implications.</w:t>
      </w:r>
    </w:p>
    <w:p w14:paraId="261EBAB6" w14:textId="7581410D" w:rsidR="00840A57" w:rsidRPr="00D006B6" w:rsidRDefault="00840A57" w:rsidP="005F454C">
      <w:pPr>
        <w:spacing w:before="120" w:after="120" w:line="360" w:lineRule="auto"/>
        <w:textAlignment w:val="baseline"/>
        <w:rPr>
          <w:rFonts w:ascii="Arial" w:eastAsia="Times New Roman" w:hAnsi="Arial" w:cs="Arial"/>
          <w:b/>
          <w:bCs/>
          <w:sz w:val="24"/>
          <w:szCs w:val="24"/>
          <w:lang w:eastAsia="en-AU"/>
        </w:rPr>
      </w:pPr>
      <w:r w:rsidRPr="00D006B6">
        <w:rPr>
          <w:rFonts w:ascii="Arial" w:eastAsia="Times New Roman" w:hAnsi="Arial" w:cs="Arial"/>
          <w:b/>
          <w:bCs/>
          <w:sz w:val="24"/>
          <w:szCs w:val="24"/>
          <w:lang w:val="en-GB" w:eastAsia="en-AU"/>
        </w:rPr>
        <w:t xml:space="preserve">Next Steps for NDS </w:t>
      </w:r>
    </w:p>
    <w:p w14:paraId="03EDAD3D" w14:textId="7AA976D2"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val="en-GB" w:eastAsia="en-AU"/>
        </w:rPr>
        <w:t xml:space="preserve">This document identifies an array of factors impacting on the Victorian disability workforce. This will inform NDS efforts to support the sector in 2022. </w:t>
      </w:r>
      <w:proofErr w:type="gramStart"/>
      <w:r w:rsidRPr="000850D3">
        <w:rPr>
          <w:rFonts w:ascii="Arial" w:eastAsia="Times New Roman" w:hAnsi="Arial" w:cs="Arial"/>
          <w:sz w:val="24"/>
          <w:szCs w:val="24"/>
          <w:lang w:val="en-GB" w:eastAsia="en-AU"/>
        </w:rPr>
        <w:t>On the basis of</w:t>
      </w:r>
      <w:proofErr w:type="gramEnd"/>
      <w:r w:rsidRPr="000850D3">
        <w:rPr>
          <w:rFonts w:ascii="Arial" w:eastAsia="Times New Roman" w:hAnsi="Arial" w:cs="Arial"/>
          <w:sz w:val="24"/>
          <w:szCs w:val="24"/>
          <w:lang w:val="en-GB" w:eastAsia="en-AU"/>
        </w:rPr>
        <w:t xml:space="preserve"> </w:t>
      </w:r>
      <w:r w:rsidRPr="000850D3">
        <w:rPr>
          <w:rFonts w:ascii="Arial" w:eastAsia="Times New Roman" w:hAnsi="Arial" w:cs="Arial"/>
          <w:sz w:val="24"/>
          <w:szCs w:val="24"/>
          <w:lang w:val="en-GB" w:eastAsia="en-AU"/>
        </w:rPr>
        <w:lastRenderedPageBreak/>
        <w:t>the workforce data, consideration of current developments and trends, and input from disability service providers NDS will continue to focus on skilling, supply and helping providers create enabling work environments.</w:t>
      </w:r>
    </w:p>
    <w:p w14:paraId="501BBDD3" w14:textId="52405418" w:rsidR="00840A57" w:rsidRPr="000850D3" w:rsidRDefault="00840A57" w:rsidP="005F454C">
      <w:pPr>
        <w:spacing w:before="120" w:after="120" w:line="360" w:lineRule="auto"/>
        <w:textAlignment w:val="baseline"/>
        <w:rPr>
          <w:rFonts w:ascii="Arial" w:eastAsia="Times New Roman" w:hAnsi="Arial" w:cs="Arial"/>
          <w:sz w:val="24"/>
          <w:szCs w:val="24"/>
          <w:lang w:eastAsia="en-AU"/>
        </w:rPr>
      </w:pPr>
      <w:r w:rsidRPr="000850D3">
        <w:rPr>
          <w:rFonts w:ascii="Arial" w:eastAsia="Times New Roman" w:hAnsi="Arial" w:cs="Arial"/>
          <w:sz w:val="24"/>
          <w:szCs w:val="24"/>
          <w:lang w:val="en-GB" w:eastAsia="en-AU"/>
        </w:rPr>
        <w:t>NDS will continue to leverage its extensive and close relationships with disability service providers, and relationships with relevant regulatory and government agencies. This will take the form of:</w:t>
      </w:r>
    </w:p>
    <w:p w14:paraId="534E1820" w14:textId="08E6F5AA" w:rsidR="00840A57" w:rsidRPr="000850D3" w:rsidRDefault="00840A57" w:rsidP="005F454C">
      <w:pPr>
        <w:numPr>
          <w:ilvl w:val="0"/>
          <w:numId w:val="10"/>
        </w:numPr>
        <w:spacing w:before="120" w:after="120" w:line="360" w:lineRule="auto"/>
        <w:ind w:left="425" w:hanging="425"/>
        <w:contextualSpacing/>
        <w:textAlignment w:val="baseline"/>
        <w:rPr>
          <w:rFonts w:ascii="Arial" w:eastAsia="MS Mincho" w:hAnsi="Arial" w:cs="Arial"/>
          <w:sz w:val="24"/>
          <w:szCs w:val="24"/>
          <w:lang w:eastAsia="en-AU"/>
        </w:rPr>
      </w:pPr>
      <w:r w:rsidRPr="000850D3">
        <w:rPr>
          <w:rFonts w:ascii="Arial" w:eastAsia="MS Mincho" w:hAnsi="Arial" w:cs="Arial"/>
          <w:sz w:val="24"/>
          <w:szCs w:val="24"/>
          <w:lang w:val="en-GB" w:eastAsia="en-AU"/>
        </w:rPr>
        <w:t>Utilising our well-developed engagement infrastructure of communities of practice, online workshops, videos, podcasts, and other resources</w:t>
      </w:r>
    </w:p>
    <w:p w14:paraId="7600609C" w14:textId="1F6B1F2D" w:rsidR="00840A57" w:rsidRPr="000850D3" w:rsidRDefault="00840A57" w:rsidP="005F454C">
      <w:pPr>
        <w:numPr>
          <w:ilvl w:val="0"/>
          <w:numId w:val="10"/>
        </w:numPr>
        <w:spacing w:before="120" w:after="120" w:line="360" w:lineRule="auto"/>
        <w:ind w:left="425" w:hanging="425"/>
        <w:contextualSpacing/>
        <w:textAlignment w:val="baseline"/>
        <w:rPr>
          <w:rFonts w:ascii="Arial" w:eastAsia="MS Mincho" w:hAnsi="Arial" w:cs="Arial"/>
          <w:sz w:val="24"/>
          <w:szCs w:val="24"/>
          <w:lang w:eastAsia="en-AU"/>
        </w:rPr>
      </w:pPr>
      <w:r w:rsidRPr="000850D3">
        <w:rPr>
          <w:rFonts w:ascii="Arial" w:eastAsia="MS Mincho" w:hAnsi="Arial" w:cs="Arial"/>
          <w:sz w:val="24"/>
          <w:szCs w:val="24"/>
          <w:lang w:val="en-GB" w:eastAsia="en-AU"/>
        </w:rPr>
        <w:t>Partnering with key experts to inform our work and deliver webinars on workforce issues</w:t>
      </w:r>
    </w:p>
    <w:p w14:paraId="07872A79" w14:textId="6B97BF76" w:rsidR="00840A57" w:rsidRPr="000850D3" w:rsidRDefault="00840A57" w:rsidP="005F454C">
      <w:pPr>
        <w:numPr>
          <w:ilvl w:val="0"/>
          <w:numId w:val="10"/>
        </w:numPr>
        <w:spacing w:before="120" w:after="120" w:line="360" w:lineRule="auto"/>
        <w:ind w:left="425" w:hanging="425"/>
        <w:contextualSpacing/>
        <w:textAlignment w:val="baseline"/>
        <w:rPr>
          <w:rFonts w:ascii="Arial" w:eastAsia="MS Mincho" w:hAnsi="Arial" w:cs="Arial"/>
          <w:sz w:val="24"/>
          <w:szCs w:val="24"/>
          <w:lang w:eastAsia="en-AU"/>
        </w:rPr>
      </w:pPr>
      <w:r w:rsidRPr="000850D3">
        <w:rPr>
          <w:rFonts w:ascii="Arial" w:eastAsia="MS Mincho" w:hAnsi="Arial" w:cs="Arial"/>
          <w:sz w:val="24"/>
          <w:szCs w:val="24"/>
          <w:lang w:val="en-GB" w:eastAsia="en-AU"/>
        </w:rPr>
        <w:t>Seek further funding to enable us to continue to support the Victorian disability workforce</w:t>
      </w:r>
    </w:p>
    <w:p w14:paraId="677529B7" w14:textId="379901F6" w:rsidR="00840A57" w:rsidRPr="000850D3" w:rsidRDefault="00840A57" w:rsidP="005F454C">
      <w:pPr>
        <w:numPr>
          <w:ilvl w:val="0"/>
          <w:numId w:val="10"/>
        </w:numPr>
        <w:spacing w:before="120" w:after="120" w:line="360" w:lineRule="auto"/>
        <w:ind w:left="425" w:hanging="425"/>
        <w:contextualSpacing/>
        <w:textAlignment w:val="baseline"/>
        <w:rPr>
          <w:rFonts w:ascii="Arial" w:eastAsia="MS Mincho" w:hAnsi="Arial" w:cs="Arial"/>
          <w:sz w:val="24"/>
          <w:szCs w:val="24"/>
          <w:lang w:eastAsia="en-AU"/>
        </w:rPr>
      </w:pPr>
      <w:r w:rsidRPr="000850D3">
        <w:rPr>
          <w:rFonts w:ascii="Arial" w:eastAsia="MS Mincho" w:hAnsi="Arial" w:cs="Arial"/>
          <w:sz w:val="24"/>
          <w:szCs w:val="24"/>
          <w:lang w:val="en-GB" w:eastAsia="en-AU"/>
        </w:rPr>
        <w:t>Advocate and influence through the NDS industry advocacy and roles on steering committees and industry advisory groups.</w:t>
      </w:r>
    </w:p>
    <w:p w14:paraId="2E647DE0" w14:textId="3170B833" w:rsidR="00D006B6" w:rsidRPr="00272DE3" w:rsidRDefault="00840A57" w:rsidP="005F454C">
      <w:pPr>
        <w:pStyle w:val="Heading1"/>
        <w:spacing w:before="120" w:after="120" w:line="360" w:lineRule="auto"/>
        <w:rPr>
          <w:rFonts w:ascii="Arial" w:eastAsia="Times New Roman" w:hAnsi="Arial" w:cs="Arial"/>
          <w:lang w:eastAsia="en-AU"/>
        </w:rPr>
      </w:pPr>
      <w:bookmarkStart w:id="18" w:name="_Toc97892531"/>
      <w:r w:rsidRPr="00C62966">
        <w:rPr>
          <w:rFonts w:ascii="Arial" w:eastAsia="Times New Roman" w:hAnsi="Arial" w:cs="Arial"/>
          <w:lang w:eastAsia="en-AU"/>
        </w:rPr>
        <w:t xml:space="preserve">Framework for service providers to meet </w:t>
      </w:r>
      <w:r w:rsidR="00AE476B">
        <w:rPr>
          <w:rFonts w:ascii="Arial" w:eastAsia="Times New Roman" w:hAnsi="Arial" w:cs="Arial"/>
          <w:lang w:eastAsia="en-AU"/>
        </w:rPr>
        <w:t>COVID</w:t>
      </w:r>
      <w:r w:rsidRPr="00C62966">
        <w:rPr>
          <w:rFonts w:ascii="Arial" w:eastAsia="Times New Roman" w:hAnsi="Arial" w:cs="Arial"/>
          <w:lang w:eastAsia="en-AU"/>
        </w:rPr>
        <w:t>-19 workforce challenges in 2022</w:t>
      </w:r>
      <w:bookmarkEnd w:id="18"/>
    </w:p>
    <w:p w14:paraId="3F1FD25C" w14:textId="4F829849" w:rsidR="00D006B6" w:rsidRPr="00D006B6" w:rsidRDefault="00D006B6" w:rsidP="005F454C">
      <w:pPr>
        <w:spacing w:before="120" w:after="120" w:line="360" w:lineRule="auto"/>
        <w:rPr>
          <w:rFonts w:ascii="Arial" w:hAnsi="Arial" w:cs="Arial"/>
          <w:b/>
          <w:bCs/>
          <w:sz w:val="24"/>
          <w:szCs w:val="24"/>
          <w:lang w:eastAsia="en-AU"/>
        </w:rPr>
      </w:pPr>
      <w:r w:rsidRPr="00D006B6">
        <w:rPr>
          <w:rFonts w:ascii="Arial" w:hAnsi="Arial" w:cs="Arial"/>
          <w:b/>
          <w:bCs/>
          <w:sz w:val="24"/>
          <w:szCs w:val="24"/>
          <w:lang w:eastAsia="en-AU"/>
        </w:rPr>
        <w:t>Supply</w:t>
      </w:r>
    </w:p>
    <w:p w14:paraId="2944194C" w14:textId="77777777" w:rsidR="00D006B6" w:rsidRDefault="00D006B6" w:rsidP="005F454C">
      <w:pPr>
        <w:pStyle w:val="ListParagraph"/>
        <w:numPr>
          <w:ilvl w:val="0"/>
          <w:numId w:val="11"/>
        </w:numPr>
        <w:spacing w:before="120" w:after="120" w:line="360" w:lineRule="auto"/>
        <w:ind w:left="426" w:hanging="436"/>
        <w:textAlignment w:val="baseline"/>
        <w:rPr>
          <w:rFonts w:ascii="Arial" w:eastAsia="MS Mincho" w:hAnsi="Arial" w:cs="Arial"/>
          <w:sz w:val="24"/>
          <w:szCs w:val="24"/>
          <w:lang w:eastAsia="en-AU"/>
        </w:rPr>
      </w:pPr>
      <w:r w:rsidRPr="00D006B6">
        <w:rPr>
          <w:rFonts w:ascii="Arial" w:eastAsia="MS Mincho" w:hAnsi="Arial" w:cs="Arial"/>
          <w:sz w:val="24"/>
          <w:szCs w:val="24"/>
          <w:lang w:eastAsia="en-AU"/>
        </w:rPr>
        <w:t>Identify good practice with attraction and recruitment, capture and promote  </w:t>
      </w:r>
    </w:p>
    <w:p w14:paraId="096EFF5E" w14:textId="4C57529F" w:rsidR="00D006B6" w:rsidRPr="00D006B6" w:rsidRDefault="00D006B6" w:rsidP="005F454C">
      <w:pPr>
        <w:pStyle w:val="ListParagraph"/>
        <w:numPr>
          <w:ilvl w:val="0"/>
          <w:numId w:val="11"/>
        </w:numPr>
        <w:spacing w:before="120" w:after="120" w:line="360" w:lineRule="auto"/>
        <w:ind w:left="426" w:hanging="436"/>
        <w:textAlignment w:val="baseline"/>
        <w:rPr>
          <w:rFonts w:ascii="Arial" w:eastAsia="MS Mincho" w:hAnsi="Arial" w:cs="Arial"/>
          <w:sz w:val="24"/>
          <w:szCs w:val="24"/>
          <w:lang w:eastAsia="en-AU"/>
        </w:rPr>
      </w:pPr>
      <w:r w:rsidRPr="00D006B6">
        <w:rPr>
          <w:rFonts w:ascii="Arial" w:eastAsia="Times New Roman" w:hAnsi="Arial" w:cs="Arial"/>
          <w:sz w:val="24"/>
          <w:szCs w:val="24"/>
          <w:lang w:eastAsia="en-AU"/>
        </w:rPr>
        <w:t>Foster collaboration amongst providers through CoPs (Community of Practice) etc.</w:t>
      </w:r>
    </w:p>
    <w:p w14:paraId="455E7C7A" w14:textId="77777777" w:rsidR="00D006B6" w:rsidRDefault="00D006B6" w:rsidP="005F454C">
      <w:pPr>
        <w:pStyle w:val="ListParagraph"/>
        <w:numPr>
          <w:ilvl w:val="0"/>
          <w:numId w:val="11"/>
        </w:numPr>
        <w:spacing w:before="120" w:after="120" w:line="360" w:lineRule="auto"/>
        <w:ind w:left="426" w:hanging="436"/>
        <w:textAlignment w:val="baseline"/>
        <w:rPr>
          <w:rFonts w:ascii="Arial" w:eastAsia="MS Mincho" w:hAnsi="Arial" w:cs="Arial"/>
          <w:sz w:val="24"/>
          <w:szCs w:val="24"/>
          <w:lang w:eastAsia="en-AU"/>
        </w:rPr>
      </w:pPr>
      <w:r w:rsidRPr="00D006B6">
        <w:rPr>
          <w:rFonts w:ascii="Arial" w:eastAsia="MS Mincho" w:hAnsi="Arial" w:cs="Arial"/>
          <w:sz w:val="24"/>
          <w:szCs w:val="24"/>
          <w:lang w:val="en-GB" w:eastAsia="en-AU"/>
        </w:rPr>
        <w:t>Effective use of online disability service and labour platforms.</w:t>
      </w:r>
    </w:p>
    <w:p w14:paraId="4C145196" w14:textId="77777777" w:rsidR="00D006B6" w:rsidRDefault="00D006B6" w:rsidP="005F454C">
      <w:pPr>
        <w:pStyle w:val="ListParagraph"/>
        <w:numPr>
          <w:ilvl w:val="0"/>
          <w:numId w:val="11"/>
        </w:numPr>
        <w:spacing w:before="120" w:after="120" w:line="360" w:lineRule="auto"/>
        <w:ind w:left="426" w:hanging="436"/>
        <w:textAlignment w:val="baseline"/>
        <w:rPr>
          <w:rFonts w:ascii="Arial" w:eastAsia="MS Mincho" w:hAnsi="Arial" w:cs="Arial"/>
          <w:sz w:val="24"/>
          <w:szCs w:val="24"/>
          <w:lang w:eastAsia="en-AU"/>
        </w:rPr>
      </w:pPr>
      <w:r w:rsidRPr="00D006B6">
        <w:rPr>
          <w:rFonts w:ascii="Arial" w:eastAsia="MS Mincho" w:hAnsi="Arial" w:cs="Arial"/>
          <w:sz w:val="24"/>
          <w:szCs w:val="24"/>
          <w:lang w:eastAsia="en-AU"/>
        </w:rPr>
        <w:t>Support provider efforts to develop surge workforce options</w:t>
      </w:r>
    </w:p>
    <w:p w14:paraId="62ACCE3B" w14:textId="4D09834A" w:rsidR="00D006B6" w:rsidRPr="00D006B6" w:rsidRDefault="00D006B6" w:rsidP="005F454C">
      <w:pPr>
        <w:pStyle w:val="ListParagraph"/>
        <w:numPr>
          <w:ilvl w:val="0"/>
          <w:numId w:val="11"/>
        </w:numPr>
        <w:spacing w:before="120" w:after="120" w:line="360" w:lineRule="auto"/>
        <w:ind w:left="426" w:hanging="436"/>
        <w:textAlignment w:val="baseline"/>
        <w:rPr>
          <w:rFonts w:ascii="Arial" w:eastAsia="MS Mincho" w:hAnsi="Arial" w:cs="Arial"/>
          <w:sz w:val="24"/>
          <w:szCs w:val="24"/>
          <w:lang w:eastAsia="en-AU"/>
        </w:rPr>
      </w:pPr>
      <w:r w:rsidRPr="00D006B6">
        <w:rPr>
          <w:rFonts w:ascii="Arial" w:eastAsia="Times New Roman" w:hAnsi="Arial" w:cs="Arial"/>
          <w:sz w:val="24"/>
          <w:szCs w:val="24"/>
          <w:lang w:eastAsia="en-AU"/>
        </w:rPr>
        <w:t>Promoting ‘Jobs that Matter’ and other government campaigns</w:t>
      </w:r>
    </w:p>
    <w:p w14:paraId="5F52F51F" w14:textId="666F09D0" w:rsidR="00D006B6" w:rsidRPr="00C87389" w:rsidRDefault="00D006B6" w:rsidP="005F454C">
      <w:pPr>
        <w:spacing w:before="120" w:after="120" w:line="360" w:lineRule="auto"/>
        <w:textAlignment w:val="baseline"/>
        <w:rPr>
          <w:rFonts w:ascii="Arial" w:eastAsia="MS Mincho" w:hAnsi="Arial" w:cs="Arial"/>
          <w:b/>
          <w:bCs/>
          <w:sz w:val="24"/>
          <w:szCs w:val="24"/>
          <w:lang w:eastAsia="en-AU"/>
        </w:rPr>
      </w:pPr>
      <w:r w:rsidRPr="00C87389">
        <w:rPr>
          <w:rFonts w:ascii="Arial" w:eastAsia="MS Mincho" w:hAnsi="Arial" w:cs="Arial"/>
          <w:b/>
          <w:bCs/>
          <w:sz w:val="24"/>
          <w:szCs w:val="24"/>
          <w:lang w:eastAsia="en-AU"/>
        </w:rPr>
        <w:t>Skilling</w:t>
      </w:r>
    </w:p>
    <w:p w14:paraId="0AFD97AA" w14:textId="77777777" w:rsidR="00D006B6" w:rsidRDefault="00D006B6" w:rsidP="005F454C">
      <w:pPr>
        <w:pStyle w:val="ListParagraph"/>
        <w:numPr>
          <w:ilvl w:val="0"/>
          <w:numId w:val="12"/>
        </w:numPr>
        <w:spacing w:before="120" w:after="120" w:line="360" w:lineRule="auto"/>
        <w:ind w:left="426" w:hanging="426"/>
        <w:textAlignment w:val="baseline"/>
        <w:rPr>
          <w:rFonts w:ascii="Arial" w:eastAsia="MS Mincho" w:hAnsi="Arial" w:cs="Arial"/>
          <w:sz w:val="24"/>
          <w:szCs w:val="24"/>
          <w:lang w:eastAsia="en-AU"/>
        </w:rPr>
      </w:pPr>
      <w:r w:rsidRPr="00D006B6">
        <w:rPr>
          <w:rFonts w:ascii="Arial" w:eastAsia="MS Mincho" w:hAnsi="Arial" w:cs="Arial"/>
          <w:sz w:val="24"/>
          <w:szCs w:val="24"/>
          <w:lang w:eastAsia="en-AU"/>
        </w:rPr>
        <w:t>Continue to provide webinars on variety of workforce topics to inform sector of evidence-based practice and strategies.</w:t>
      </w:r>
    </w:p>
    <w:p w14:paraId="7D13677E" w14:textId="77777777" w:rsidR="00D006B6" w:rsidRPr="00D006B6" w:rsidRDefault="00D006B6" w:rsidP="005F454C">
      <w:pPr>
        <w:pStyle w:val="ListParagraph"/>
        <w:numPr>
          <w:ilvl w:val="0"/>
          <w:numId w:val="12"/>
        </w:numPr>
        <w:spacing w:before="120" w:after="120" w:line="360" w:lineRule="auto"/>
        <w:ind w:left="426" w:hanging="426"/>
        <w:textAlignment w:val="baseline"/>
        <w:rPr>
          <w:rFonts w:ascii="Arial" w:eastAsia="MS Mincho" w:hAnsi="Arial" w:cs="Arial"/>
          <w:sz w:val="24"/>
          <w:szCs w:val="24"/>
          <w:lang w:eastAsia="en-AU"/>
        </w:rPr>
      </w:pPr>
      <w:r w:rsidRPr="00D006B6">
        <w:rPr>
          <w:rFonts w:ascii="Arial" w:eastAsia="Times New Roman" w:hAnsi="Arial" w:cs="Arial"/>
          <w:sz w:val="24"/>
          <w:szCs w:val="24"/>
          <w:lang w:eastAsia="en-AU"/>
        </w:rPr>
        <w:t>Train and coach staff in infection, prevention, and control</w:t>
      </w:r>
    </w:p>
    <w:p w14:paraId="3642F141" w14:textId="77777777" w:rsidR="00D006B6" w:rsidRDefault="00D006B6" w:rsidP="005F454C">
      <w:pPr>
        <w:pStyle w:val="ListParagraph"/>
        <w:numPr>
          <w:ilvl w:val="0"/>
          <w:numId w:val="12"/>
        </w:numPr>
        <w:spacing w:before="120" w:after="120" w:line="360" w:lineRule="auto"/>
        <w:ind w:left="426" w:hanging="426"/>
        <w:textAlignment w:val="baseline"/>
        <w:rPr>
          <w:rFonts w:ascii="Arial" w:eastAsia="MS Mincho" w:hAnsi="Arial" w:cs="Arial"/>
          <w:sz w:val="24"/>
          <w:szCs w:val="24"/>
          <w:lang w:eastAsia="en-AU"/>
        </w:rPr>
      </w:pPr>
      <w:r w:rsidRPr="00D006B6">
        <w:rPr>
          <w:rFonts w:ascii="Arial" w:eastAsia="MS Mincho" w:hAnsi="Arial" w:cs="Arial"/>
          <w:sz w:val="24"/>
          <w:szCs w:val="24"/>
          <w:lang w:eastAsia="en-AU"/>
        </w:rPr>
        <w:t>Support the upskilling of staff and managers re emergency management planning and responses re workforce</w:t>
      </w:r>
    </w:p>
    <w:p w14:paraId="1FF436F0" w14:textId="165EF760" w:rsidR="00D006B6" w:rsidRDefault="00D006B6" w:rsidP="005F454C">
      <w:pPr>
        <w:pStyle w:val="ListParagraph"/>
        <w:numPr>
          <w:ilvl w:val="0"/>
          <w:numId w:val="12"/>
        </w:numPr>
        <w:spacing w:before="120" w:after="120" w:line="360" w:lineRule="auto"/>
        <w:ind w:left="426" w:hanging="426"/>
        <w:textAlignment w:val="baseline"/>
        <w:rPr>
          <w:rFonts w:ascii="Arial" w:eastAsia="MS Mincho" w:hAnsi="Arial" w:cs="Arial"/>
          <w:sz w:val="24"/>
          <w:szCs w:val="24"/>
          <w:lang w:eastAsia="en-AU"/>
        </w:rPr>
      </w:pPr>
      <w:r w:rsidRPr="00D006B6">
        <w:rPr>
          <w:rFonts w:ascii="Arial" w:eastAsia="MS Mincho" w:hAnsi="Arial" w:cs="Arial"/>
          <w:sz w:val="24"/>
          <w:szCs w:val="24"/>
          <w:lang w:eastAsia="en-AU"/>
        </w:rPr>
        <w:lastRenderedPageBreak/>
        <w:t>Contribute to the Vic Skills Plan and other</w:t>
      </w:r>
      <w:r>
        <w:rPr>
          <w:rFonts w:ascii="Arial" w:eastAsia="MS Mincho" w:hAnsi="Arial" w:cs="Arial"/>
          <w:sz w:val="24"/>
          <w:szCs w:val="24"/>
          <w:lang w:eastAsia="en-AU"/>
        </w:rPr>
        <w:t xml:space="preserve"> </w:t>
      </w:r>
      <w:r w:rsidRPr="000850D3">
        <w:rPr>
          <w:rFonts w:ascii="Arial" w:eastAsia="MS Mincho" w:hAnsi="Arial" w:cs="Arial"/>
          <w:sz w:val="24"/>
          <w:szCs w:val="24"/>
          <w:lang w:eastAsia="en-AU"/>
        </w:rPr>
        <w:t>relevant bodies to influence skills frameworks and opportunities.</w:t>
      </w:r>
    </w:p>
    <w:p w14:paraId="22DA4093" w14:textId="165D8FDC" w:rsidR="00D006B6" w:rsidRPr="00D006B6" w:rsidRDefault="00D006B6" w:rsidP="005F454C">
      <w:pPr>
        <w:spacing w:before="120" w:after="120" w:line="360" w:lineRule="auto"/>
        <w:textAlignment w:val="baseline"/>
        <w:rPr>
          <w:rFonts w:ascii="Arial" w:eastAsia="MS Mincho" w:hAnsi="Arial" w:cs="Arial"/>
          <w:b/>
          <w:bCs/>
          <w:sz w:val="24"/>
          <w:szCs w:val="24"/>
          <w:lang w:eastAsia="en-AU"/>
        </w:rPr>
      </w:pPr>
      <w:r w:rsidRPr="00D006B6">
        <w:rPr>
          <w:rFonts w:ascii="Arial" w:eastAsia="MS Mincho" w:hAnsi="Arial" w:cs="Arial"/>
          <w:b/>
          <w:bCs/>
          <w:sz w:val="24"/>
          <w:szCs w:val="24"/>
          <w:lang w:eastAsia="en-AU"/>
        </w:rPr>
        <w:t>Creating and enabling workplace</w:t>
      </w:r>
    </w:p>
    <w:p w14:paraId="3031E8DA" w14:textId="00FE8C72" w:rsidR="00D006B6" w:rsidRDefault="00D006B6" w:rsidP="005F454C">
      <w:pPr>
        <w:pStyle w:val="ListParagraph"/>
        <w:numPr>
          <w:ilvl w:val="0"/>
          <w:numId w:val="13"/>
        </w:numPr>
        <w:spacing w:before="120" w:after="120" w:line="360" w:lineRule="auto"/>
        <w:ind w:left="426" w:hanging="426"/>
        <w:textAlignment w:val="baseline"/>
        <w:rPr>
          <w:rFonts w:ascii="Arial" w:eastAsia="MS Mincho" w:hAnsi="Arial" w:cs="Arial"/>
          <w:sz w:val="24"/>
          <w:szCs w:val="24"/>
          <w:lang w:eastAsia="en-AU"/>
        </w:rPr>
      </w:pPr>
      <w:r w:rsidRPr="00D006B6">
        <w:rPr>
          <w:rFonts w:ascii="Arial" w:eastAsia="MS Mincho" w:hAnsi="Arial" w:cs="Arial"/>
          <w:sz w:val="24"/>
          <w:szCs w:val="24"/>
          <w:lang w:eastAsia="en-AU"/>
        </w:rPr>
        <w:t>Use the NDS engagement infrastructure to help embed good practice in disability services and enable providers to effectively manage workforce challenges.</w:t>
      </w:r>
    </w:p>
    <w:p w14:paraId="69D00EDF" w14:textId="6DD764D0" w:rsidR="00D006B6" w:rsidRDefault="00D006B6" w:rsidP="005F454C">
      <w:pPr>
        <w:pStyle w:val="ListParagraph"/>
        <w:numPr>
          <w:ilvl w:val="0"/>
          <w:numId w:val="13"/>
        </w:numPr>
        <w:spacing w:before="120" w:after="120" w:line="360" w:lineRule="auto"/>
        <w:ind w:left="426" w:hanging="426"/>
        <w:textAlignment w:val="baseline"/>
        <w:rPr>
          <w:rFonts w:ascii="Arial" w:eastAsia="MS Mincho" w:hAnsi="Arial" w:cs="Arial"/>
          <w:sz w:val="24"/>
          <w:szCs w:val="24"/>
          <w:lang w:eastAsia="en-AU"/>
        </w:rPr>
      </w:pPr>
      <w:r w:rsidRPr="00D006B6">
        <w:rPr>
          <w:rFonts w:ascii="Arial" w:eastAsia="MS Mincho" w:hAnsi="Arial" w:cs="Arial"/>
          <w:sz w:val="24"/>
          <w:szCs w:val="24"/>
          <w:lang w:eastAsia="en-AU"/>
        </w:rPr>
        <w:t>Targeted work to assist the sector address workforce wellbeing in the COVID-19 context.</w:t>
      </w:r>
    </w:p>
    <w:p w14:paraId="694C64B0" w14:textId="405EADBB" w:rsidR="00E2086D" w:rsidRPr="00F41497" w:rsidRDefault="00D006B6" w:rsidP="005F454C">
      <w:pPr>
        <w:pStyle w:val="ListParagraph"/>
        <w:numPr>
          <w:ilvl w:val="0"/>
          <w:numId w:val="13"/>
        </w:numPr>
        <w:spacing w:before="120" w:after="120" w:line="360" w:lineRule="auto"/>
        <w:ind w:left="426" w:hanging="426"/>
        <w:textAlignment w:val="baseline"/>
        <w:rPr>
          <w:rFonts w:ascii="Arial" w:eastAsia="MS Mincho" w:hAnsi="Arial" w:cs="Arial"/>
          <w:sz w:val="24"/>
          <w:szCs w:val="24"/>
          <w:lang w:eastAsia="en-AU"/>
        </w:rPr>
      </w:pPr>
      <w:r w:rsidRPr="00D006B6">
        <w:rPr>
          <w:rFonts w:ascii="Arial" w:eastAsia="Times New Roman" w:hAnsi="Arial" w:cs="Arial"/>
          <w:sz w:val="24"/>
          <w:szCs w:val="24"/>
          <w:lang w:eastAsia="en-AU"/>
        </w:rPr>
        <w:t>Development and promotion of practical resources to support the sector to better</w:t>
      </w:r>
      <w:r>
        <w:rPr>
          <w:rFonts w:ascii="Arial" w:eastAsia="Times New Roman" w:hAnsi="Arial" w:cs="Arial"/>
          <w:sz w:val="24"/>
          <w:szCs w:val="24"/>
          <w:lang w:eastAsia="en-AU"/>
        </w:rPr>
        <w:t xml:space="preserve"> </w:t>
      </w:r>
      <w:r w:rsidRPr="000850D3">
        <w:rPr>
          <w:rFonts w:ascii="Arial" w:eastAsia="Times New Roman" w:hAnsi="Arial" w:cs="Arial"/>
          <w:sz w:val="24"/>
          <w:szCs w:val="24"/>
          <w:lang w:eastAsia="en-AU"/>
        </w:rPr>
        <w:t>build enabling workplaces.</w:t>
      </w:r>
    </w:p>
    <w:sectPr w:rsidR="00E2086D" w:rsidRPr="00F41497">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1DEA" w14:textId="77777777" w:rsidR="00DF2105" w:rsidRDefault="00DF2105" w:rsidP="000850D3">
      <w:pPr>
        <w:spacing w:after="0" w:line="240" w:lineRule="auto"/>
      </w:pPr>
      <w:r>
        <w:separator/>
      </w:r>
    </w:p>
  </w:endnote>
  <w:endnote w:type="continuationSeparator" w:id="0">
    <w:p w14:paraId="4EC263EA" w14:textId="77777777" w:rsidR="00DF2105" w:rsidRDefault="00DF2105" w:rsidP="000850D3">
      <w:pPr>
        <w:spacing w:after="0" w:line="240" w:lineRule="auto"/>
      </w:pPr>
      <w:r>
        <w:continuationSeparator/>
      </w:r>
    </w:p>
  </w:endnote>
  <w:endnote w:type="continuationNotice" w:id="1">
    <w:p w14:paraId="4E69FA9E" w14:textId="77777777" w:rsidR="00DF2105" w:rsidRDefault="00DF2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185982"/>
      <w:docPartObj>
        <w:docPartGallery w:val="Page Numbers (Bottom of Page)"/>
        <w:docPartUnique/>
      </w:docPartObj>
    </w:sdtPr>
    <w:sdtEndPr>
      <w:rPr>
        <w:noProof/>
      </w:rPr>
    </w:sdtEndPr>
    <w:sdtContent>
      <w:p w14:paraId="6E601033" w14:textId="7216F5F8" w:rsidR="000850D3" w:rsidRDefault="000850D3" w:rsidP="00E26E8B">
        <w:pPr>
          <w:pStyle w:val="Footer"/>
          <w:jc w:val="right"/>
        </w:pPr>
        <w:r w:rsidRPr="000850D3">
          <w:rPr>
            <w:rFonts w:ascii="Arial" w:hAnsi="Arial" w:cs="Arial"/>
            <w:sz w:val="24"/>
            <w:szCs w:val="24"/>
          </w:rPr>
          <w:fldChar w:fldCharType="begin"/>
        </w:r>
        <w:r w:rsidRPr="000850D3">
          <w:rPr>
            <w:rFonts w:ascii="Arial" w:hAnsi="Arial" w:cs="Arial"/>
            <w:sz w:val="24"/>
            <w:szCs w:val="24"/>
          </w:rPr>
          <w:instrText xml:space="preserve"> PAGE   \* MERGEFORMAT </w:instrText>
        </w:r>
        <w:r w:rsidRPr="000850D3">
          <w:rPr>
            <w:rFonts w:ascii="Arial" w:hAnsi="Arial" w:cs="Arial"/>
            <w:sz w:val="24"/>
            <w:szCs w:val="24"/>
          </w:rPr>
          <w:fldChar w:fldCharType="separate"/>
        </w:r>
        <w:r w:rsidRPr="000850D3">
          <w:rPr>
            <w:rFonts w:ascii="Arial" w:hAnsi="Arial" w:cs="Arial"/>
            <w:noProof/>
            <w:sz w:val="24"/>
            <w:szCs w:val="24"/>
          </w:rPr>
          <w:t>2</w:t>
        </w:r>
        <w:r w:rsidRPr="000850D3">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F5BB" w14:textId="77777777" w:rsidR="00DF2105" w:rsidRDefault="00DF2105" w:rsidP="000850D3">
      <w:pPr>
        <w:spacing w:after="0" w:line="240" w:lineRule="auto"/>
      </w:pPr>
      <w:r>
        <w:separator/>
      </w:r>
    </w:p>
  </w:footnote>
  <w:footnote w:type="continuationSeparator" w:id="0">
    <w:p w14:paraId="613E56C4" w14:textId="77777777" w:rsidR="00DF2105" w:rsidRDefault="00DF2105" w:rsidP="000850D3">
      <w:pPr>
        <w:spacing w:after="0" w:line="240" w:lineRule="auto"/>
      </w:pPr>
      <w:r>
        <w:continuationSeparator/>
      </w:r>
    </w:p>
  </w:footnote>
  <w:footnote w:type="continuationNotice" w:id="1">
    <w:p w14:paraId="47AF4E24" w14:textId="77777777" w:rsidR="00DF2105" w:rsidRDefault="00DF210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fmVo3v7i" int2:invalidationBookmarkName="" int2:hashCode="6OWufjQrSb0DOr" int2:id="0oq8hBVW">
      <int2:state int2:value="Rejected" int2:type="LegacyProofing"/>
    </int2:bookmark>
    <int2:bookmark int2:bookmarkName="_Int_IoKHFlvV" int2:invalidationBookmarkName="" int2:hashCode="u9Wfj9wZWHpijB" int2:id="3rO60Dr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8EE"/>
    <w:multiLevelType w:val="hybridMultilevel"/>
    <w:tmpl w:val="B0A2B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B4705"/>
    <w:multiLevelType w:val="hybridMultilevel"/>
    <w:tmpl w:val="8D348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00C7E"/>
    <w:multiLevelType w:val="hybridMultilevel"/>
    <w:tmpl w:val="DC1E1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56AA1"/>
    <w:multiLevelType w:val="hybridMultilevel"/>
    <w:tmpl w:val="04023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A6FCD"/>
    <w:multiLevelType w:val="hybridMultilevel"/>
    <w:tmpl w:val="B6EE5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0D33"/>
    <w:multiLevelType w:val="hybridMultilevel"/>
    <w:tmpl w:val="1E96E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7E00E8"/>
    <w:multiLevelType w:val="hybridMultilevel"/>
    <w:tmpl w:val="6F908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4C74D5"/>
    <w:multiLevelType w:val="hybridMultilevel"/>
    <w:tmpl w:val="C1C08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572776"/>
    <w:multiLevelType w:val="hybridMultilevel"/>
    <w:tmpl w:val="2A4ABB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2A9560C9"/>
    <w:multiLevelType w:val="hybridMultilevel"/>
    <w:tmpl w:val="A6D8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8E453B"/>
    <w:multiLevelType w:val="hybridMultilevel"/>
    <w:tmpl w:val="458C9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6611D3"/>
    <w:multiLevelType w:val="hybridMultilevel"/>
    <w:tmpl w:val="0F9AD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383CED"/>
    <w:multiLevelType w:val="hybridMultilevel"/>
    <w:tmpl w:val="21E81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6B2C00"/>
    <w:multiLevelType w:val="hybridMultilevel"/>
    <w:tmpl w:val="74509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7A7807"/>
    <w:multiLevelType w:val="hybridMultilevel"/>
    <w:tmpl w:val="E090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7F7CDA"/>
    <w:multiLevelType w:val="hybridMultilevel"/>
    <w:tmpl w:val="EFD8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972D80"/>
    <w:multiLevelType w:val="hybridMultilevel"/>
    <w:tmpl w:val="93A23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963BBE"/>
    <w:multiLevelType w:val="hybridMultilevel"/>
    <w:tmpl w:val="43849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145F74"/>
    <w:multiLevelType w:val="hybridMultilevel"/>
    <w:tmpl w:val="7D301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BE765D"/>
    <w:multiLevelType w:val="hybridMultilevel"/>
    <w:tmpl w:val="3C1E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9333246">
    <w:abstractNumId w:val="15"/>
  </w:num>
  <w:num w:numId="2" w16cid:durableId="1596327232">
    <w:abstractNumId w:val="10"/>
  </w:num>
  <w:num w:numId="3" w16cid:durableId="432827668">
    <w:abstractNumId w:val="18"/>
  </w:num>
  <w:num w:numId="4" w16cid:durableId="1469399930">
    <w:abstractNumId w:val="6"/>
  </w:num>
  <w:num w:numId="5" w16cid:durableId="1871870600">
    <w:abstractNumId w:val="1"/>
  </w:num>
  <w:num w:numId="6" w16cid:durableId="284508568">
    <w:abstractNumId w:val="2"/>
  </w:num>
  <w:num w:numId="7" w16cid:durableId="1978605211">
    <w:abstractNumId w:val="13"/>
  </w:num>
  <w:num w:numId="8" w16cid:durableId="1206915650">
    <w:abstractNumId w:val="12"/>
  </w:num>
  <w:num w:numId="9" w16cid:durableId="1622419269">
    <w:abstractNumId w:val="3"/>
  </w:num>
  <w:num w:numId="10" w16cid:durableId="1226449934">
    <w:abstractNumId w:val="8"/>
  </w:num>
  <w:num w:numId="11" w16cid:durableId="220756527">
    <w:abstractNumId w:val="14"/>
  </w:num>
  <w:num w:numId="12" w16cid:durableId="1970933548">
    <w:abstractNumId w:val="16"/>
  </w:num>
  <w:num w:numId="13" w16cid:durableId="2012563914">
    <w:abstractNumId w:val="5"/>
  </w:num>
  <w:num w:numId="14" w16cid:durableId="1856650616">
    <w:abstractNumId w:val="19"/>
  </w:num>
  <w:num w:numId="15" w16cid:durableId="1200585837">
    <w:abstractNumId w:val="0"/>
  </w:num>
  <w:num w:numId="16" w16cid:durableId="1728214038">
    <w:abstractNumId w:val="7"/>
  </w:num>
  <w:num w:numId="17" w16cid:durableId="961109991">
    <w:abstractNumId w:val="17"/>
  </w:num>
  <w:num w:numId="18" w16cid:durableId="657658397">
    <w:abstractNumId w:val="9"/>
  </w:num>
  <w:num w:numId="19" w16cid:durableId="1077362638">
    <w:abstractNumId w:val="4"/>
  </w:num>
  <w:num w:numId="20" w16cid:durableId="46211911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57"/>
    <w:rsid w:val="00006233"/>
    <w:rsid w:val="00010CC6"/>
    <w:rsid w:val="0003139D"/>
    <w:rsid w:val="000358A7"/>
    <w:rsid w:val="000416F9"/>
    <w:rsid w:val="000461AE"/>
    <w:rsid w:val="000850D3"/>
    <w:rsid w:val="000A5D97"/>
    <w:rsid w:val="000A5EC7"/>
    <w:rsid w:val="000B48D8"/>
    <w:rsid w:val="000F09EC"/>
    <w:rsid w:val="000F1140"/>
    <w:rsid w:val="00102EAB"/>
    <w:rsid w:val="00107126"/>
    <w:rsid w:val="00151324"/>
    <w:rsid w:val="0017096B"/>
    <w:rsid w:val="00184C8D"/>
    <w:rsid w:val="001D5C24"/>
    <w:rsid w:val="001E47F0"/>
    <w:rsid w:val="002170E6"/>
    <w:rsid w:val="00241CCF"/>
    <w:rsid w:val="00243C15"/>
    <w:rsid w:val="00260BB0"/>
    <w:rsid w:val="00261464"/>
    <w:rsid w:val="00261EBB"/>
    <w:rsid w:val="00272DE3"/>
    <w:rsid w:val="002919EB"/>
    <w:rsid w:val="002932E4"/>
    <w:rsid w:val="002A36D7"/>
    <w:rsid w:val="002B0D3B"/>
    <w:rsid w:val="002C2AFF"/>
    <w:rsid w:val="002E2D55"/>
    <w:rsid w:val="002F6528"/>
    <w:rsid w:val="002F7767"/>
    <w:rsid w:val="00302159"/>
    <w:rsid w:val="00322626"/>
    <w:rsid w:val="00326316"/>
    <w:rsid w:val="0033785C"/>
    <w:rsid w:val="003509C4"/>
    <w:rsid w:val="003633C2"/>
    <w:rsid w:val="003818CD"/>
    <w:rsid w:val="003820D4"/>
    <w:rsid w:val="00392FA5"/>
    <w:rsid w:val="00396908"/>
    <w:rsid w:val="003A5A52"/>
    <w:rsid w:val="003D3532"/>
    <w:rsid w:val="003D5F1F"/>
    <w:rsid w:val="004006EB"/>
    <w:rsid w:val="00415DB7"/>
    <w:rsid w:val="00430388"/>
    <w:rsid w:val="00470CC3"/>
    <w:rsid w:val="00477F8E"/>
    <w:rsid w:val="0048379A"/>
    <w:rsid w:val="00490F6F"/>
    <w:rsid w:val="004D6437"/>
    <w:rsid w:val="00514D63"/>
    <w:rsid w:val="005160F2"/>
    <w:rsid w:val="005320D8"/>
    <w:rsid w:val="005523A9"/>
    <w:rsid w:val="00561EA7"/>
    <w:rsid w:val="00585A1A"/>
    <w:rsid w:val="0059770B"/>
    <w:rsid w:val="005977AC"/>
    <w:rsid w:val="005D777F"/>
    <w:rsid w:val="005F3C99"/>
    <w:rsid w:val="005F454C"/>
    <w:rsid w:val="0064408D"/>
    <w:rsid w:val="00664310"/>
    <w:rsid w:val="0067114E"/>
    <w:rsid w:val="00682C0C"/>
    <w:rsid w:val="0068540F"/>
    <w:rsid w:val="006874D7"/>
    <w:rsid w:val="00690AFA"/>
    <w:rsid w:val="006B0D91"/>
    <w:rsid w:val="006B78FA"/>
    <w:rsid w:val="006D4C8C"/>
    <w:rsid w:val="006F1301"/>
    <w:rsid w:val="007241A0"/>
    <w:rsid w:val="00724EB4"/>
    <w:rsid w:val="00730567"/>
    <w:rsid w:val="007403AB"/>
    <w:rsid w:val="00743DC3"/>
    <w:rsid w:val="00790521"/>
    <w:rsid w:val="007C0330"/>
    <w:rsid w:val="007C2E4A"/>
    <w:rsid w:val="007D7267"/>
    <w:rsid w:val="0080757F"/>
    <w:rsid w:val="00811146"/>
    <w:rsid w:val="00815063"/>
    <w:rsid w:val="00816F96"/>
    <w:rsid w:val="00826137"/>
    <w:rsid w:val="00840500"/>
    <w:rsid w:val="00840A57"/>
    <w:rsid w:val="00840FAF"/>
    <w:rsid w:val="00874A86"/>
    <w:rsid w:val="008A63BD"/>
    <w:rsid w:val="008A795F"/>
    <w:rsid w:val="008B434E"/>
    <w:rsid w:val="008D4729"/>
    <w:rsid w:val="00905F22"/>
    <w:rsid w:val="00925F04"/>
    <w:rsid w:val="00930F84"/>
    <w:rsid w:val="0095279E"/>
    <w:rsid w:val="00953C7E"/>
    <w:rsid w:val="009740CC"/>
    <w:rsid w:val="00975AE2"/>
    <w:rsid w:val="009976B2"/>
    <w:rsid w:val="009B0F5B"/>
    <w:rsid w:val="009B1F7B"/>
    <w:rsid w:val="009B369C"/>
    <w:rsid w:val="009C1BA5"/>
    <w:rsid w:val="009D2DCF"/>
    <w:rsid w:val="009E013C"/>
    <w:rsid w:val="009E302E"/>
    <w:rsid w:val="009F76EF"/>
    <w:rsid w:val="00A158FC"/>
    <w:rsid w:val="00A342FB"/>
    <w:rsid w:val="00A344A1"/>
    <w:rsid w:val="00A37B25"/>
    <w:rsid w:val="00A47C33"/>
    <w:rsid w:val="00A60482"/>
    <w:rsid w:val="00A710D6"/>
    <w:rsid w:val="00A72B6B"/>
    <w:rsid w:val="00A82318"/>
    <w:rsid w:val="00A926A8"/>
    <w:rsid w:val="00AB3773"/>
    <w:rsid w:val="00AE17D4"/>
    <w:rsid w:val="00AE476B"/>
    <w:rsid w:val="00AF3E5C"/>
    <w:rsid w:val="00B03807"/>
    <w:rsid w:val="00B165CA"/>
    <w:rsid w:val="00B22409"/>
    <w:rsid w:val="00B34A72"/>
    <w:rsid w:val="00B3685B"/>
    <w:rsid w:val="00B440B7"/>
    <w:rsid w:val="00B440C4"/>
    <w:rsid w:val="00B45C74"/>
    <w:rsid w:val="00B50DD8"/>
    <w:rsid w:val="00B51E60"/>
    <w:rsid w:val="00B5685B"/>
    <w:rsid w:val="00B76732"/>
    <w:rsid w:val="00B77846"/>
    <w:rsid w:val="00B95E69"/>
    <w:rsid w:val="00BD357B"/>
    <w:rsid w:val="00C10198"/>
    <w:rsid w:val="00C13ADB"/>
    <w:rsid w:val="00C213A9"/>
    <w:rsid w:val="00C443DA"/>
    <w:rsid w:val="00C45710"/>
    <w:rsid w:val="00C57FB7"/>
    <w:rsid w:val="00C62895"/>
    <w:rsid w:val="00C62966"/>
    <w:rsid w:val="00C77B6A"/>
    <w:rsid w:val="00C802D9"/>
    <w:rsid w:val="00C8187B"/>
    <w:rsid w:val="00C87389"/>
    <w:rsid w:val="00C94A11"/>
    <w:rsid w:val="00CA4C66"/>
    <w:rsid w:val="00CB20A2"/>
    <w:rsid w:val="00CB2630"/>
    <w:rsid w:val="00CB6F43"/>
    <w:rsid w:val="00CB7543"/>
    <w:rsid w:val="00CE1287"/>
    <w:rsid w:val="00CE40A2"/>
    <w:rsid w:val="00CF06BA"/>
    <w:rsid w:val="00CF0F9B"/>
    <w:rsid w:val="00CF5471"/>
    <w:rsid w:val="00D006B6"/>
    <w:rsid w:val="00D25F2D"/>
    <w:rsid w:val="00D32121"/>
    <w:rsid w:val="00D32A9C"/>
    <w:rsid w:val="00D46151"/>
    <w:rsid w:val="00D5509A"/>
    <w:rsid w:val="00D77A06"/>
    <w:rsid w:val="00DB1A7C"/>
    <w:rsid w:val="00DD771B"/>
    <w:rsid w:val="00DF2105"/>
    <w:rsid w:val="00E070A9"/>
    <w:rsid w:val="00E14C6A"/>
    <w:rsid w:val="00E2086D"/>
    <w:rsid w:val="00E21C6E"/>
    <w:rsid w:val="00E21D47"/>
    <w:rsid w:val="00E23D91"/>
    <w:rsid w:val="00E26E8B"/>
    <w:rsid w:val="00E57107"/>
    <w:rsid w:val="00E6596B"/>
    <w:rsid w:val="00E6644E"/>
    <w:rsid w:val="00ED180C"/>
    <w:rsid w:val="00ED37B8"/>
    <w:rsid w:val="00ED4345"/>
    <w:rsid w:val="00F05AFF"/>
    <w:rsid w:val="00F37E6A"/>
    <w:rsid w:val="00F41497"/>
    <w:rsid w:val="00F43D9F"/>
    <w:rsid w:val="00F46826"/>
    <w:rsid w:val="00F63E4A"/>
    <w:rsid w:val="00F67323"/>
    <w:rsid w:val="00F737CA"/>
    <w:rsid w:val="00F7660B"/>
    <w:rsid w:val="00F876A2"/>
    <w:rsid w:val="00F87ED8"/>
    <w:rsid w:val="00F950F7"/>
    <w:rsid w:val="00F97DBB"/>
    <w:rsid w:val="00FC0EF3"/>
    <w:rsid w:val="00FE6C8B"/>
    <w:rsid w:val="01BB3818"/>
    <w:rsid w:val="02C14DDB"/>
    <w:rsid w:val="031CF36D"/>
    <w:rsid w:val="036FDB2B"/>
    <w:rsid w:val="03E51201"/>
    <w:rsid w:val="041EB312"/>
    <w:rsid w:val="04B8C3CE"/>
    <w:rsid w:val="058662B4"/>
    <w:rsid w:val="0654942F"/>
    <w:rsid w:val="0689CCE7"/>
    <w:rsid w:val="078929C9"/>
    <w:rsid w:val="08FF6E90"/>
    <w:rsid w:val="0963E5D5"/>
    <w:rsid w:val="09BA8C91"/>
    <w:rsid w:val="09D814A9"/>
    <w:rsid w:val="0A3A5286"/>
    <w:rsid w:val="0AE43D53"/>
    <w:rsid w:val="0BB4C04F"/>
    <w:rsid w:val="0C23DFFE"/>
    <w:rsid w:val="0C3163D2"/>
    <w:rsid w:val="0C430350"/>
    <w:rsid w:val="0D0CE48B"/>
    <w:rsid w:val="0DBFB05F"/>
    <w:rsid w:val="0E1AFDD0"/>
    <w:rsid w:val="0E85233C"/>
    <w:rsid w:val="1009A5F8"/>
    <w:rsid w:val="10219F65"/>
    <w:rsid w:val="10BD6A2A"/>
    <w:rsid w:val="10E5D425"/>
    <w:rsid w:val="110D102B"/>
    <w:rsid w:val="1125DD7E"/>
    <w:rsid w:val="11D7DD0F"/>
    <w:rsid w:val="12C43E90"/>
    <w:rsid w:val="12E3BEE6"/>
    <w:rsid w:val="139B6674"/>
    <w:rsid w:val="13C4A8D3"/>
    <w:rsid w:val="13D22504"/>
    <w:rsid w:val="14C2F620"/>
    <w:rsid w:val="166AB7F9"/>
    <w:rsid w:val="168CBD9C"/>
    <w:rsid w:val="188614D6"/>
    <w:rsid w:val="191B37FC"/>
    <w:rsid w:val="1963D69A"/>
    <w:rsid w:val="19F54C5C"/>
    <w:rsid w:val="1B13AFEC"/>
    <w:rsid w:val="1C67FD69"/>
    <w:rsid w:val="1D69F782"/>
    <w:rsid w:val="1E4BC4A9"/>
    <w:rsid w:val="1EE26C12"/>
    <w:rsid w:val="1F092C7A"/>
    <w:rsid w:val="1F0C9C75"/>
    <w:rsid w:val="1F58D27B"/>
    <w:rsid w:val="200C96AD"/>
    <w:rsid w:val="20441070"/>
    <w:rsid w:val="20FC124E"/>
    <w:rsid w:val="219E76B2"/>
    <w:rsid w:val="221DE754"/>
    <w:rsid w:val="23A30334"/>
    <w:rsid w:val="23D515B9"/>
    <w:rsid w:val="26DAA3F6"/>
    <w:rsid w:val="292CC197"/>
    <w:rsid w:val="2AC753B4"/>
    <w:rsid w:val="2B8EF1C7"/>
    <w:rsid w:val="2C70EA0E"/>
    <w:rsid w:val="2C9DDFED"/>
    <w:rsid w:val="2CB5FBDC"/>
    <w:rsid w:val="2E402CBF"/>
    <w:rsid w:val="2E8FD2C0"/>
    <w:rsid w:val="2F6D9484"/>
    <w:rsid w:val="307E7AE8"/>
    <w:rsid w:val="308BF814"/>
    <w:rsid w:val="311D6DD6"/>
    <w:rsid w:val="328C8982"/>
    <w:rsid w:val="335BBBFF"/>
    <w:rsid w:val="336E351A"/>
    <w:rsid w:val="345F2632"/>
    <w:rsid w:val="34996E0F"/>
    <w:rsid w:val="36165497"/>
    <w:rsid w:val="3796624D"/>
    <w:rsid w:val="38C69816"/>
    <w:rsid w:val="3A4DC824"/>
    <w:rsid w:val="3A5B4455"/>
    <w:rsid w:val="3B8884DC"/>
    <w:rsid w:val="3D61A86E"/>
    <w:rsid w:val="3DDEFF43"/>
    <w:rsid w:val="3E8352C7"/>
    <w:rsid w:val="3EA794B9"/>
    <w:rsid w:val="403F07BE"/>
    <w:rsid w:val="40BC0D89"/>
    <w:rsid w:val="4231154B"/>
    <w:rsid w:val="427DEB00"/>
    <w:rsid w:val="42A03970"/>
    <w:rsid w:val="43962677"/>
    <w:rsid w:val="43AC7073"/>
    <w:rsid w:val="43B814FC"/>
    <w:rsid w:val="4553E55D"/>
    <w:rsid w:val="45A53130"/>
    <w:rsid w:val="46C68822"/>
    <w:rsid w:val="46D38CEC"/>
    <w:rsid w:val="47272BC0"/>
    <w:rsid w:val="4932649D"/>
    <w:rsid w:val="4A3BE69A"/>
    <w:rsid w:val="4A402B76"/>
    <w:rsid w:val="4D2DF8F5"/>
    <w:rsid w:val="4ED9878D"/>
    <w:rsid w:val="4FE2E60D"/>
    <w:rsid w:val="500E1D27"/>
    <w:rsid w:val="504D3BA3"/>
    <w:rsid w:val="50DE7E94"/>
    <w:rsid w:val="519242C6"/>
    <w:rsid w:val="523F7FEF"/>
    <w:rsid w:val="536C19AA"/>
    <w:rsid w:val="5587BF54"/>
    <w:rsid w:val="561EFF74"/>
    <w:rsid w:val="5644A3BD"/>
    <w:rsid w:val="5663C70F"/>
    <w:rsid w:val="57DD4CF0"/>
    <w:rsid w:val="5865006B"/>
    <w:rsid w:val="58E8B910"/>
    <w:rsid w:val="59951975"/>
    <w:rsid w:val="5DBEF9DA"/>
    <w:rsid w:val="60B84FE9"/>
    <w:rsid w:val="60F968B6"/>
    <w:rsid w:val="61CCAD3E"/>
    <w:rsid w:val="61F9AAC0"/>
    <w:rsid w:val="640E2390"/>
    <w:rsid w:val="65118DC3"/>
    <w:rsid w:val="6552AA32"/>
    <w:rsid w:val="66E83C7E"/>
    <w:rsid w:val="675AD7BB"/>
    <w:rsid w:val="677F65D6"/>
    <w:rsid w:val="688552C6"/>
    <w:rsid w:val="68EF10E4"/>
    <w:rsid w:val="69BACE83"/>
    <w:rsid w:val="6B15104D"/>
    <w:rsid w:val="6F4B4FC8"/>
    <w:rsid w:val="6F91A8DE"/>
    <w:rsid w:val="70186F8E"/>
    <w:rsid w:val="70800EFC"/>
    <w:rsid w:val="70AD0C7E"/>
    <w:rsid w:val="749AB27D"/>
    <w:rsid w:val="74D163ED"/>
    <w:rsid w:val="7533FECE"/>
    <w:rsid w:val="7575754C"/>
    <w:rsid w:val="7722A6F6"/>
    <w:rsid w:val="77302422"/>
    <w:rsid w:val="7767F56C"/>
    <w:rsid w:val="780368AA"/>
    <w:rsid w:val="78FC7DDA"/>
    <w:rsid w:val="7A8326A9"/>
    <w:rsid w:val="7AB3AC3F"/>
    <w:rsid w:val="7B33219D"/>
    <w:rsid w:val="7B3D9A1D"/>
    <w:rsid w:val="7B4BF693"/>
    <w:rsid w:val="7B8D401E"/>
    <w:rsid w:val="7BEE9035"/>
    <w:rsid w:val="7C06BC73"/>
    <w:rsid w:val="7CCF95B9"/>
    <w:rsid w:val="7CD6C617"/>
    <w:rsid w:val="7CF1FA68"/>
    <w:rsid w:val="7DB83051"/>
    <w:rsid w:val="7DE1D843"/>
    <w:rsid w:val="7DF5649B"/>
    <w:rsid w:val="7E4194C3"/>
    <w:rsid w:val="7E6431DE"/>
    <w:rsid w:val="7FCF3B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A40F"/>
  <w15:chartTrackingRefBased/>
  <w15:docId w15:val="{F618AB3F-0CA7-4087-A542-172C9A44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19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5E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D3"/>
  </w:style>
  <w:style w:type="paragraph" w:styleId="Footer">
    <w:name w:val="footer"/>
    <w:basedOn w:val="Normal"/>
    <w:link w:val="FooterChar"/>
    <w:uiPriority w:val="99"/>
    <w:unhideWhenUsed/>
    <w:rsid w:val="00085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D3"/>
  </w:style>
  <w:style w:type="paragraph" w:styleId="Title">
    <w:name w:val="Title"/>
    <w:basedOn w:val="Normal"/>
    <w:next w:val="Normal"/>
    <w:link w:val="TitleChar"/>
    <w:uiPriority w:val="10"/>
    <w:qFormat/>
    <w:rsid w:val="000850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0D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A5A52"/>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3A5A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5A5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2919E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B48D8"/>
    <w:rPr>
      <w:sz w:val="16"/>
      <w:szCs w:val="16"/>
    </w:rPr>
  </w:style>
  <w:style w:type="paragraph" w:styleId="CommentText">
    <w:name w:val="annotation text"/>
    <w:basedOn w:val="Normal"/>
    <w:link w:val="CommentTextChar"/>
    <w:uiPriority w:val="99"/>
    <w:unhideWhenUsed/>
    <w:rsid w:val="000B48D8"/>
    <w:pPr>
      <w:spacing w:line="240" w:lineRule="auto"/>
    </w:pPr>
    <w:rPr>
      <w:sz w:val="20"/>
      <w:szCs w:val="20"/>
    </w:rPr>
  </w:style>
  <w:style w:type="character" w:customStyle="1" w:styleId="CommentTextChar">
    <w:name w:val="Comment Text Char"/>
    <w:basedOn w:val="DefaultParagraphFont"/>
    <w:link w:val="CommentText"/>
    <w:uiPriority w:val="99"/>
    <w:rsid w:val="000B48D8"/>
    <w:rPr>
      <w:sz w:val="20"/>
      <w:szCs w:val="20"/>
    </w:rPr>
  </w:style>
  <w:style w:type="paragraph" w:styleId="CommentSubject">
    <w:name w:val="annotation subject"/>
    <w:basedOn w:val="CommentText"/>
    <w:next w:val="CommentText"/>
    <w:link w:val="CommentSubjectChar"/>
    <w:uiPriority w:val="99"/>
    <w:semiHidden/>
    <w:unhideWhenUsed/>
    <w:rsid w:val="000B48D8"/>
    <w:rPr>
      <w:b/>
      <w:bCs/>
    </w:rPr>
  </w:style>
  <w:style w:type="character" w:customStyle="1" w:styleId="CommentSubjectChar">
    <w:name w:val="Comment Subject Char"/>
    <w:basedOn w:val="CommentTextChar"/>
    <w:link w:val="CommentSubject"/>
    <w:uiPriority w:val="99"/>
    <w:semiHidden/>
    <w:rsid w:val="000B48D8"/>
    <w:rPr>
      <w:b/>
      <w:bCs/>
      <w:sz w:val="20"/>
      <w:szCs w:val="20"/>
    </w:rPr>
  </w:style>
  <w:style w:type="paragraph" w:styleId="ListParagraph">
    <w:name w:val="List Paragraph"/>
    <w:basedOn w:val="Normal"/>
    <w:uiPriority w:val="34"/>
    <w:qFormat/>
    <w:rsid w:val="000B48D8"/>
    <w:pPr>
      <w:ind w:left="720"/>
      <w:contextualSpacing/>
    </w:pPr>
  </w:style>
  <w:style w:type="character" w:customStyle="1" w:styleId="Heading3Char">
    <w:name w:val="Heading 3 Char"/>
    <w:basedOn w:val="DefaultParagraphFont"/>
    <w:link w:val="Heading3"/>
    <w:uiPriority w:val="9"/>
    <w:rsid w:val="00B95E6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67114E"/>
    <w:pPr>
      <w:outlineLvl w:val="9"/>
    </w:pPr>
    <w:rPr>
      <w:lang w:val="en-US"/>
    </w:rPr>
  </w:style>
  <w:style w:type="paragraph" w:styleId="TOC1">
    <w:name w:val="toc 1"/>
    <w:basedOn w:val="Normal"/>
    <w:next w:val="Normal"/>
    <w:autoRedefine/>
    <w:uiPriority w:val="39"/>
    <w:unhideWhenUsed/>
    <w:rsid w:val="0064408D"/>
    <w:pPr>
      <w:tabs>
        <w:tab w:val="right" w:leader="dot" w:pos="9016"/>
      </w:tabs>
      <w:spacing w:after="100"/>
    </w:pPr>
    <w:rPr>
      <w:rFonts w:ascii="Arial" w:eastAsia="Times New Roman" w:hAnsi="Arial" w:cs="Arial"/>
      <w:noProof/>
      <w:lang w:eastAsia="en-AU"/>
    </w:rPr>
  </w:style>
  <w:style w:type="paragraph" w:styleId="TOC2">
    <w:name w:val="toc 2"/>
    <w:basedOn w:val="Normal"/>
    <w:next w:val="Normal"/>
    <w:autoRedefine/>
    <w:uiPriority w:val="39"/>
    <w:unhideWhenUsed/>
    <w:rsid w:val="00243C15"/>
    <w:pPr>
      <w:tabs>
        <w:tab w:val="right" w:leader="dot" w:pos="9016"/>
      </w:tabs>
      <w:spacing w:before="120" w:after="0" w:line="240" w:lineRule="auto"/>
    </w:pPr>
  </w:style>
  <w:style w:type="paragraph" w:styleId="TOC3">
    <w:name w:val="toc 3"/>
    <w:basedOn w:val="Normal"/>
    <w:next w:val="Normal"/>
    <w:autoRedefine/>
    <w:uiPriority w:val="39"/>
    <w:unhideWhenUsed/>
    <w:rsid w:val="00C8187B"/>
    <w:pPr>
      <w:tabs>
        <w:tab w:val="right" w:leader="dot" w:pos="9016"/>
      </w:tabs>
      <w:spacing w:before="120" w:after="120"/>
      <w:ind w:left="440"/>
    </w:pPr>
    <w:rPr>
      <w:rFonts w:ascii="Arial" w:eastAsiaTheme="majorEastAsia" w:hAnsi="Arial" w:cs="Arial"/>
      <w:noProof/>
      <w:sz w:val="24"/>
      <w:szCs w:val="24"/>
      <w:lang w:val="en-GB" w:eastAsia="en-AU"/>
    </w:rPr>
  </w:style>
  <w:style w:type="character" w:styleId="Hyperlink">
    <w:name w:val="Hyperlink"/>
    <w:basedOn w:val="DefaultParagraphFont"/>
    <w:uiPriority w:val="99"/>
    <w:unhideWhenUsed/>
    <w:rsid w:val="0067114E"/>
    <w:rPr>
      <w:color w:val="0563C1" w:themeColor="hyperlink"/>
      <w:u w:val="single"/>
    </w:rPr>
  </w:style>
  <w:style w:type="character" w:styleId="Mention">
    <w:name w:val="Mention"/>
    <w:basedOn w:val="DefaultParagraphFont"/>
    <w:uiPriority w:val="99"/>
    <w:unhideWhenUsed/>
    <w:rsid w:val="00B767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09048">
      <w:bodyDiv w:val="1"/>
      <w:marLeft w:val="0"/>
      <w:marRight w:val="0"/>
      <w:marTop w:val="0"/>
      <w:marBottom w:val="0"/>
      <w:divBdr>
        <w:top w:val="none" w:sz="0" w:space="0" w:color="auto"/>
        <w:left w:val="none" w:sz="0" w:space="0" w:color="auto"/>
        <w:bottom w:val="none" w:sz="0" w:space="0" w:color="auto"/>
        <w:right w:val="none" w:sz="0" w:space="0" w:color="auto"/>
      </w:divBdr>
    </w:div>
    <w:div w:id="553850548">
      <w:bodyDiv w:val="1"/>
      <w:marLeft w:val="0"/>
      <w:marRight w:val="0"/>
      <w:marTop w:val="0"/>
      <w:marBottom w:val="0"/>
      <w:divBdr>
        <w:top w:val="none" w:sz="0" w:space="0" w:color="auto"/>
        <w:left w:val="none" w:sz="0" w:space="0" w:color="auto"/>
        <w:bottom w:val="none" w:sz="0" w:space="0" w:color="auto"/>
        <w:right w:val="none" w:sz="0" w:space="0" w:color="auto"/>
      </w:divBdr>
      <w:divsChild>
        <w:div w:id="17901034">
          <w:marLeft w:val="0"/>
          <w:marRight w:val="0"/>
          <w:marTop w:val="0"/>
          <w:marBottom w:val="0"/>
          <w:divBdr>
            <w:top w:val="none" w:sz="0" w:space="0" w:color="auto"/>
            <w:left w:val="none" w:sz="0" w:space="0" w:color="auto"/>
            <w:bottom w:val="none" w:sz="0" w:space="0" w:color="auto"/>
            <w:right w:val="none" w:sz="0" w:space="0" w:color="auto"/>
          </w:divBdr>
        </w:div>
        <w:div w:id="21981369">
          <w:marLeft w:val="0"/>
          <w:marRight w:val="0"/>
          <w:marTop w:val="0"/>
          <w:marBottom w:val="0"/>
          <w:divBdr>
            <w:top w:val="none" w:sz="0" w:space="0" w:color="auto"/>
            <w:left w:val="none" w:sz="0" w:space="0" w:color="auto"/>
            <w:bottom w:val="none" w:sz="0" w:space="0" w:color="auto"/>
            <w:right w:val="none" w:sz="0" w:space="0" w:color="auto"/>
          </w:divBdr>
        </w:div>
        <w:div w:id="29963570">
          <w:marLeft w:val="0"/>
          <w:marRight w:val="0"/>
          <w:marTop w:val="0"/>
          <w:marBottom w:val="0"/>
          <w:divBdr>
            <w:top w:val="none" w:sz="0" w:space="0" w:color="auto"/>
            <w:left w:val="none" w:sz="0" w:space="0" w:color="auto"/>
            <w:bottom w:val="none" w:sz="0" w:space="0" w:color="auto"/>
            <w:right w:val="none" w:sz="0" w:space="0" w:color="auto"/>
          </w:divBdr>
        </w:div>
        <w:div w:id="30226226">
          <w:marLeft w:val="0"/>
          <w:marRight w:val="0"/>
          <w:marTop w:val="0"/>
          <w:marBottom w:val="0"/>
          <w:divBdr>
            <w:top w:val="none" w:sz="0" w:space="0" w:color="auto"/>
            <w:left w:val="none" w:sz="0" w:space="0" w:color="auto"/>
            <w:bottom w:val="none" w:sz="0" w:space="0" w:color="auto"/>
            <w:right w:val="none" w:sz="0" w:space="0" w:color="auto"/>
          </w:divBdr>
        </w:div>
        <w:div w:id="41448731">
          <w:marLeft w:val="0"/>
          <w:marRight w:val="0"/>
          <w:marTop w:val="0"/>
          <w:marBottom w:val="0"/>
          <w:divBdr>
            <w:top w:val="none" w:sz="0" w:space="0" w:color="auto"/>
            <w:left w:val="none" w:sz="0" w:space="0" w:color="auto"/>
            <w:bottom w:val="none" w:sz="0" w:space="0" w:color="auto"/>
            <w:right w:val="none" w:sz="0" w:space="0" w:color="auto"/>
          </w:divBdr>
        </w:div>
        <w:div w:id="46608856">
          <w:marLeft w:val="0"/>
          <w:marRight w:val="0"/>
          <w:marTop w:val="0"/>
          <w:marBottom w:val="0"/>
          <w:divBdr>
            <w:top w:val="none" w:sz="0" w:space="0" w:color="auto"/>
            <w:left w:val="none" w:sz="0" w:space="0" w:color="auto"/>
            <w:bottom w:val="none" w:sz="0" w:space="0" w:color="auto"/>
            <w:right w:val="none" w:sz="0" w:space="0" w:color="auto"/>
          </w:divBdr>
        </w:div>
        <w:div w:id="81414654">
          <w:marLeft w:val="0"/>
          <w:marRight w:val="0"/>
          <w:marTop w:val="0"/>
          <w:marBottom w:val="0"/>
          <w:divBdr>
            <w:top w:val="none" w:sz="0" w:space="0" w:color="auto"/>
            <w:left w:val="none" w:sz="0" w:space="0" w:color="auto"/>
            <w:bottom w:val="none" w:sz="0" w:space="0" w:color="auto"/>
            <w:right w:val="none" w:sz="0" w:space="0" w:color="auto"/>
          </w:divBdr>
        </w:div>
        <w:div w:id="89472467">
          <w:marLeft w:val="0"/>
          <w:marRight w:val="0"/>
          <w:marTop w:val="0"/>
          <w:marBottom w:val="0"/>
          <w:divBdr>
            <w:top w:val="none" w:sz="0" w:space="0" w:color="auto"/>
            <w:left w:val="none" w:sz="0" w:space="0" w:color="auto"/>
            <w:bottom w:val="none" w:sz="0" w:space="0" w:color="auto"/>
            <w:right w:val="none" w:sz="0" w:space="0" w:color="auto"/>
          </w:divBdr>
        </w:div>
        <w:div w:id="115175864">
          <w:marLeft w:val="0"/>
          <w:marRight w:val="0"/>
          <w:marTop w:val="0"/>
          <w:marBottom w:val="0"/>
          <w:divBdr>
            <w:top w:val="none" w:sz="0" w:space="0" w:color="auto"/>
            <w:left w:val="none" w:sz="0" w:space="0" w:color="auto"/>
            <w:bottom w:val="none" w:sz="0" w:space="0" w:color="auto"/>
            <w:right w:val="none" w:sz="0" w:space="0" w:color="auto"/>
          </w:divBdr>
        </w:div>
        <w:div w:id="165945326">
          <w:marLeft w:val="0"/>
          <w:marRight w:val="0"/>
          <w:marTop w:val="0"/>
          <w:marBottom w:val="0"/>
          <w:divBdr>
            <w:top w:val="none" w:sz="0" w:space="0" w:color="auto"/>
            <w:left w:val="none" w:sz="0" w:space="0" w:color="auto"/>
            <w:bottom w:val="none" w:sz="0" w:space="0" w:color="auto"/>
            <w:right w:val="none" w:sz="0" w:space="0" w:color="auto"/>
          </w:divBdr>
        </w:div>
        <w:div w:id="167520350">
          <w:marLeft w:val="0"/>
          <w:marRight w:val="0"/>
          <w:marTop w:val="0"/>
          <w:marBottom w:val="0"/>
          <w:divBdr>
            <w:top w:val="none" w:sz="0" w:space="0" w:color="auto"/>
            <w:left w:val="none" w:sz="0" w:space="0" w:color="auto"/>
            <w:bottom w:val="none" w:sz="0" w:space="0" w:color="auto"/>
            <w:right w:val="none" w:sz="0" w:space="0" w:color="auto"/>
          </w:divBdr>
        </w:div>
        <w:div w:id="175274360">
          <w:marLeft w:val="0"/>
          <w:marRight w:val="0"/>
          <w:marTop w:val="0"/>
          <w:marBottom w:val="0"/>
          <w:divBdr>
            <w:top w:val="none" w:sz="0" w:space="0" w:color="auto"/>
            <w:left w:val="none" w:sz="0" w:space="0" w:color="auto"/>
            <w:bottom w:val="none" w:sz="0" w:space="0" w:color="auto"/>
            <w:right w:val="none" w:sz="0" w:space="0" w:color="auto"/>
          </w:divBdr>
        </w:div>
        <w:div w:id="194926289">
          <w:marLeft w:val="0"/>
          <w:marRight w:val="0"/>
          <w:marTop w:val="0"/>
          <w:marBottom w:val="0"/>
          <w:divBdr>
            <w:top w:val="none" w:sz="0" w:space="0" w:color="auto"/>
            <w:left w:val="none" w:sz="0" w:space="0" w:color="auto"/>
            <w:bottom w:val="none" w:sz="0" w:space="0" w:color="auto"/>
            <w:right w:val="none" w:sz="0" w:space="0" w:color="auto"/>
          </w:divBdr>
        </w:div>
        <w:div w:id="248925133">
          <w:marLeft w:val="0"/>
          <w:marRight w:val="0"/>
          <w:marTop w:val="0"/>
          <w:marBottom w:val="0"/>
          <w:divBdr>
            <w:top w:val="none" w:sz="0" w:space="0" w:color="auto"/>
            <w:left w:val="none" w:sz="0" w:space="0" w:color="auto"/>
            <w:bottom w:val="none" w:sz="0" w:space="0" w:color="auto"/>
            <w:right w:val="none" w:sz="0" w:space="0" w:color="auto"/>
          </w:divBdr>
        </w:div>
        <w:div w:id="260114188">
          <w:marLeft w:val="0"/>
          <w:marRight w:val="0"/>
          <w:marTop w:val="0"/>
          <w:marBottom w:val="0"/>
          <w:divBdr>
            <w:top w:val="none" w:sz="0" w:space="0" w:color="auto"/>
            <w:left w:val="none" w:sz="0" w:space="0" w:color="auto"/>
            <w:bottom w:val="none" w:sz="0" w:space="0" w:color="auto"/>
            <w:right w:val="none" w:sz="0" w:space="0" w:color="auto"/>
          </w:divBdr>
        </w:div>
        <w:div w:id="267350626">
          <w:marLeft w:val="0"/>
          <w:marRight w:val="0"/>
          <w:marTop w:val="0"/>
          <w:marBottom w:val="0"/>
          <w:divBdr>
            <w:top w:val="none" w:sz="0" w:space="0" w:color="auto"/>
            <w:left w:val="none" w:sz="0" w:space="0" w:color="auto"/>
            <w:bottom w:val="none" w:sz="0" w:space="0" w:color="auto"/>
            <w:right w:val="none" w:sz="0" w:space="0" w:color="auto"/>
          </w:divBdr>
        </w:div>
        <w:div w:id="280763779">
          <w:marLeft w:val="0"/>
          <w:marRight w:val="0"/>
          <w:marTop w:val="0"/>
          <w:marBottom w:val="0"/>
          <w:divBdr>
            <w:top w:val="none" w:sz="0" w:space="0" w:color="auto"/>
            <w:left w:val="none" w:sz="0" w:space="0" w:color="auto"/>
            <w:bottom w:val="none" w:sz="0" w:space="0" w:color="auto"/>
            <w:right w:val="none" w:sz="0" w:space="0" w:color="auto"/>
          </w:divBdr>
        </w:div>
        <w:div w:id="288512344">
          <w:marLeft w:val="0"/>
          <w:marRight w:val="0"/>
          <w:marTop w:val="0"/>
          <w:marBottom w:val="0"/>
          <w:divBdr>
            <w:top w:val="none" w:sz="0" w:space="0" w:color="auto"/>
            <w:left w:val="none" w:sz="0" w:space="0" w:color="auto"/>
            <w:bottom w:val="none" w:sz="0" w:space="0" w:color="auto"/>
            <w:right w:val="none" w:sz="0" w:space="0" w:color="auto"/>
          </w:divBdr>
        </w:div>
        <w:div w:id="289364670">
          <w:marLeft w:val="0"/>
          <w:marRight w:val="0"/>
          <w:marTop w:val="0"/>
          <w:marBottom w:val="0"/>
          <w:divBdr>
            <w:top w:val="none" w:sz="0" w:space="0" w:color="auto"/>
            <w:left w:val="none" w:sz="0" w:space="0" w:color="auto"/>
            <w:bottom w:val="none" w:sz="0" w:space="0" w:color="auto"/>
            <w:right w:val="none" w:sz="0" w:space="0" w:color="auto"/>
          </w:divBdr>
        </w:div>
        <w:div w:id="302582398">
          <w:marLeft w:val="0"/>
          <w:marRight w:val="0"/>
          <w:marTop w:val="0"/>
          <w:marBottom w:val="0"/>
          <w:divBdr>
            <w:top w:val="none" w:sz="0" w:space="0" w:color="auto"/>
            <w:left w:val="none" w:sz="0" w:space="0" w:color="auto"/>
            <w:bottom w:val="none" w:sz="0" w:space="0" w:color="auto"/>
            <w:right w:val="none" w:sz="0" w:space="0" w:color="auto"/>
          </w:divBdr>
        </w:div>
        <w:div w:id="338166534">
          <w:marLeft w:val="0"/>
          <w:marRight w:val="0"/>
          <w:marTop w:val="0"/>
          <w:marBottom w:val="0"/>
          <w:divBdr>
            <w:top w:val="none" w:sz="0" w:space="0" w:color="auto"/>
            <w:left w:val="none" w:sz="0" w:space="0" w:color="auto"/>
            <w:bottom w:val="none" w:sz="0" w:space="0" w:color="auto"/>
            <w:right w:val="none" w:sz="0" w:space="0" w:color="auto"/>
          </w:divBdr>
        </w:div>
        <w:div w:id="379087534">
          <w:marLeft w:val="0"/>
          <w:marRight w:val="0"/>
          <w:marTop w:val="0"/>
          <w:marBottom w:val="0"/>
          <w:divBdr>
            <w:top w:val="none" w:sz="0" w:space="0" w:color="auto"/>
            <w:left w:val="none" w:sz="0" w:space="0" w:color="auto"/>
            <w:bottom w:val="none" w:sz="0" w:space="0" w:color="auto"/>
            <w:right w:val="none" w:sz="0" w:space="0" w:color="auto"/>
          </w:divBdr>
        </w:div>
        <w:div w:id="388503207">
          <w:marLeft w:val="0"/>
          <w:marRight w:val="0"/>
          <w:marTop w:val="0"/>
          <w:marBottom w:val="0"/>
          <w:divBdr>
            <w:top w:val="none" w:sz="0" w:space="0" w:color="auto"/>
            <w:left w:val="none" w:sz="0" w:space="0" w:color="auto"/>
            <w:bottom w:val="none" w:sz="0" w:space="0" w:color="auto"/>
            <w:right w:val="none" w:sz="0" w:space="0" w:color="auto"/>
          </w:divBdr>
        </w:div>
        <w:div w:id="436995869">
          <w:marLeft w:val="0"/>
          <w:marRight w:val="0"/>
          <w:marTop w:val="0"/>
          <w:marBottom w:val="0"/>
          <w:divBdr>
            <w:top w:val="none" w:sz="0" w:space="0" w:color="auto"/>
            <w:left w:val="none" w:sz="0" w:space="0" w:color="auto"/>
            <w:bottom w:val="none" w:sz="0" w:space="0" w:color="auto"/>
            <w:right w:val="none" w:sz="0" w:space="0" w:color="auto"/>
          </w:divBdr>
          <w:divsChild>
            <w:div w:id="1332181551">
              <w:marLeft w:val="0"/>
              <w:marRight w:val="0"/>
              <w:marTop w:val="0"/>
              <w:marBottom w:val="0"/>
              <w:divBdr>
                <w:top w:val="none" w:sz="0" w:space="0" w:color="auto"/>
                <w:left w:val="none" w:sz="0" w:space="0" w:color="auto"/>
                <w:bottom w:val="none" w:sz="0" w:space="0" w:color="auto"/>
                <w:right w:val="none" w:sz="0" w:space="0" w:color="auto"/>
              </w:divBdr>
            </w:div>
          </w:divsChild>
        </w:div>
        <w:div w:id="445781755">
          <w:marLeft w:val="0"/>
          <w:marRight w:val="0"/>
          <w:marTop w:val="0"/>
          <w:marBottom w:val="0"/>
          <w:divBdr>
            <w:top w:val="none" w:sz="0" w:space="0" w:color="auto"/>
            <w:left w:val="none" w:sz="0" w:space="0" w:color="auto"/>
            <w:bottom w:val="none" w:sz="0" w:space="0" w:color="auto"/>
            <w:right w:val="none" w:sz="0" w:space="0" w:color="auto"/>
          </w:divBdr>
          <w:divsChild>
            <w:div w:id="1146553144">
              <w:marLeft w:val="0"/>
              <w:marRight w:val="0"/>
              <w:marTop w:val="0"/>
              <w:marBottom w:val="0"/>
              <w:divBdr>
                <w:top w:val="none" w:sz="0" w:space="0" w:color="auto"/>
                <w:left w:val="none" w:sz="0" w:space="0" w:color="auto"/>
                <w:bottom w:val="none" w:sz="0" w:space="0" w:color="auto"/>
                <w:right w:val="none" w:sz="0" w:space="0" w:color="auto"/>
              </w:divBdr>
            </w:div>
            <w:div w:id="1193037897">
              <w:marLeft w:val="0"/>
              <w:marRight w:val="0"/>
              <w:marTop w:val="0"/>
              <w:marBottom w:val="0"/>
              <w:divBdr>
                <w:top w:val="none" w:sz="0" w:space="0" w:color="auto"/>
                <w:left w:val="none" w:sz="0" w:space="0" w:color="auto"/>
                <w:bottom w:val="none" w:sz="0" w:space="0" w:color="auto"/>
                <w:right w:val="none" w:sz="0" w:space="0" w:color="auto"/>
              </w:divBdr>
            </w:div>
            <w:div w:id="1338774033">
              <w:marLeft w:val="0"/>
              <w:marRight w:val="0"/>
              <w:marTop w:val="0"/>
              <w:marBottom w:val="0"/>
              <w:divBdr>
                <w:top w:val="none" w:sz="0" w:space="0" w:color="auto"/>
                <w:left w:val="none" w:sz="0" w:space="0" w:color="auto"/>
                <w:bottom w:val="none" w:sz="0" w:space="0" w:color="auto"/>
                <w:right w:val="none" w:sz="0" w:space="0" w:color="auto"/>
              </w:divBdr>
            </w:div>
            <w:div w:id="1477726085">
              <w:marLeft w:val="0"/>
              <w:marRight w:val="0"/>
              <w:marTop w:val="0"/>
              <w:marBottom w:val="0"/>
              <w:divBdr>
                <w:top w:val="none" w:sz="0" w:space="0" w:color="auto"/>
                <w:left w:val="none" w:sz="0" w:space="0" w:color="auto"/>
                <w:bottom w:val="none" w:sz="0" w:space="0" w:color="auto"/>
                <w:right w:val="none" w:sz="0" w:space="0" w:color="auto"/>
              </w:divBdr>
            </w:div>
            <w:div w:id="2083259881">
              <w:marLeft w:val="0"/>
              <w:marRight w:val="0"/>
              <w:marTop w:val="0"/>
              <w:marBottom w:val="0"/>
              <w:divBdr>
                <w:top w:val="none" w:sz="0" w:space="0" w:color="auto"/>
                <w:left w:val="none" w:sz="0" w:space="0" w:color="auto"/>
                <w:bottom w:val="none" w:sz="0" w:space="0" w:color="auto"/>
                <w:right w:val="none" w:sz="0" w:space="0" w:color="auto"/>
              </w:divBdr>
            </w:div>
          </w:divsChild>
        </w:div>
        <w:div w:id="449472016">
          <w:marLeft w:val="0"/>
          <w:marRight w:val="0"/>
          <w:marTop w:val="0"/>
          <w:marBottom w:val="0"/>
          <w:divBdr>
            <w:top w:val="none" w:sz="0" w:space="0" w:color="auto"/>
            <w:left w:val="none" w:sz="0" w:space="0" w:color="auto"/>
            <w:bottom w:val="none" w:sz="0" w:space="0" w:color="auto"/>
            <w:right w:val="none" w:sz="0" w:space="0" w:color="auto"/>
          </w:divBdr>
          <w:divsChild>
            <w:div w:id="1155996901">
              <w:marLeft w:val="-75"/>
              <w:marRight w:val="0"/>
              <w:marTop w:val="30"/>
              <w:marBottom w:val="30"/>
              <w:divBdr>
                <w:top w:val="none" w:sz="0" w:space="0" w:color="auto"/>
                <w:left w:val="none" w:sz="0" w:space="0" w:color="auto"/>
                <w:bottom w:val="none" w:sz="0" w:space="0" w:color="auto"/>
                <w:right w:val="none" w:sz="0" w:space="0" w:color="auto"/>
              </w:divBdr>
              <w:divsChild>
                <w:div w:id="289628380">
                  <w:marLeft w:val="0"/>
                  <w:marRight w:val="0"/>
                  <w:marTop w:val="0"/>
                  <w:marBottom w:val="0"/>
                  <w:divBdr>
                    <w:top w:val="none" w:sz="0" w:space="0" w:color="auto"/>
                    <w:left w:val="none" w:sz="0" w:space="0" w:color="auto"/>
                    <w:bottom w:val="none" w:sz="0" w:space="0" w:color="auto"/>
                    <w:right w:val="none" w:sz="0" w:space="0" w:color="auto"/>
                  </w:divBdr>
                  <w:divsChild>
                    <w:div w:id="2109763942">
                      <w:marLeft w:val="0"/>
                      <w:marRight w:val="0"/>
                      <w:marTop w:val="0"/>
                      <w:marBottom w:val="0"/>
                      <w:divBdr>
                        <w:top w:val="none" w:sz="0" w:space="0" w:color="auto"/>
                        <w:left w:val="none" w:sz="0" w:space="0" w:color="auto"/>
                        <w:bottom w:val="none" w:sz="0" w:space="0" w:color="auto"/>
                        <w:right w:val="none" w:sz="0" w:space="0" w:color="auto"/>
                      </w:divBdr>
                    </w:div>
                  </w:divsChild>
                </w:div>
                <w:div w:id="1029991769">
                  <w:marLeft w:val="0"/>
                  <w:marRight w:val="0"/>
                  <w:marTop w:val="0"/>
                  <w:marBottom w:val="0"/>
                  <w:divBdr>
                    <w:top w:val="none" w:sz="0" w:space="0" w:color="auto"/>
                    <w:left w:val="none" w:sz="0" w:space="0" w:color="auto"/>
                    <w:bottom w:val="none" w:sz="0" w:space="0" w:color="auto"/>
                    <w:right w:val="none" w:sz="0" w:space="0" w:color="auto"/>
                  </w:divBdr>
                  <w:divsChild>
                    <w:div w:id="1631204027">
                      <w:marLeft w:val="0"/>
                      <w:marRight w:val="0"/>
                      <w:marTop w:val="0"/>
                      <w:marBottom w:val="0"/>
                      <w:divBdr>
                        <w:top w:val="none" w:sz="0" w:space="0" w:color="auto"/>
                        <w:left w:val="none" w:sz="0" w:space="0" w:color="auto"/>
                        <w:bottom w:val="none" w:sz="0" w:space="0" w:color="auto"/>
                        <w:right w:val="none" w:sz="0" w:space="0" w:color="auto"/>
                      </w:divBdr>
                    </w:div>
                  </w:divsChild>
                </w:div>
                <w:div w:id="1084691702">
                  <w:marLeft w:val="0"/>
                  <w:marRight w:val="0"/>
                  <w:marTop w:val="0"/>
                  <w:marBottom w:val="0"/>
                  <w:divBdr>
                    <w:top w:val="none" w:sz="0" w:space="0" w:color="auto"/>
                    <w:left w:val="none" w:sz="0" w:space="0" w:color="auto"/>
                    <w:bottom w:val="none" w:sz="0" w:space="0" w:color="auto"/>
                    <w:right w:val="none" w:sz="0" w:space="0" w:color="auto"/>
                  </w:divBdr>
                  <w:divsChild>
                    <w:div w:id="936013967">
                      <w:marLeft w:val="0"/>
                      <w:marRight w:val="0"/>
                      <w:marTop w:val="0"/>
                      <w:marBottom w:val="0"/>
                      <w:divBdr>
                        <w:top w:val="none" w:sz="0" w:space="0" w:color="auto"/>
                        <w:left w:val="none" w:sz="0" w:space="0" w:color="auto"/>
                        <w:bottom w:val="none" w:sz="0" w:space="0" w:color="auto"/>
                        <w:right w:val="none" w:sz="0" w:space="0" w:color="auto"/>
                      </w:divBdr>
                    </w:div>
                    <w:div w:id="1136220391">
                      <w:marLeft w:val="0"/>
                      <w:marRight w:val="0"/>
                      <w:marTop w:val="0"/>
                      <w:marBottom w:val="0"/>
                      <w:divBdr>
                        <w:top w:val="none" w:sz="0" w:space="0" w:color="auto"/>
                        <w:left w:val="none" w:sz="0" w:space="0" w:color="auto"/>
                        <w:bottom w:val="none" w:sz="0" w:space="0" w:color="auto"/>
                        <w:right w:val="none" w:sz="0" w:space="0" w:color="auto"/>
                      </w:divBdr>
                    </w:div>
                  </w:divsChild>
                </w:div>
                <w:div w:id="1557163451">
                  <w:marLeft w:val="0"/>
                  <w:marRight w:val="0"/>
                  <w:marTop w:val="0"/>
                  <w:marBottom w:val="0"/>
                  <w:divBdr>
                    <w:top w:val="none" w:sz="0" w:space="0" w:color="auto"/>
                    <w:left w:val="none" w:sz="0" w:space="0" w:color="auto"/>
                    <w:bottom w:val="none" w:sz="0" w:space="0" w:color="auto"/>
                    <w:right w:val="none" w:sz="0" w:space="0" w:color="auto"/>
                  </w:divBdr>
                  <w:divsChild>
                    <w:div w:id="1376780677">
                      <w:marLeft w:val="0"/>
                      <w:marRight w:val="0"/>
                      <w:marTop w:val="0"/>
                      <w:marBottom w:val="0"/>
                      <w:divBdr>
                        <w:top w:val="none" w:sz="0" w:space="0" w:color="auto"/>
                        <w:left w:val="none" w:sz="0" w:space="0" w:color="auto"/>
                        <w:bottom w:val="none" w:sz="0" w:space="0" w:color="auto"/>
                        <w:right w:val="none" w:sz="0" w:space="0" w:color="auto"/>
                      </w:divBdr>
                    </w:div>
                  </w:divsChild>
                </w:div>
                <w:div w:id="1608999953">
                  <w:marLeft w:val="0"/>
                  <w:marRight w:val="0"/>
                  <w:marTop w:val="0"/>
                  <w:marBottom w:val="0"/>
                  <w:divBdr>
                    <w:top w:val="none" w:sz="0" w:space="0" w:color="auto"/>
                    <w:left w:val="none" w:sz="0" w:space="0" w:color="auto"/>
                    <w:bottom w:val="none" w:sz="0" w:space="0" w:color="auto"/>
                    <w:right w:val="none" w:sz="0" w:space="0" w:color="auto"/>
                  </w:divBdr>
                  <w:divsChild>
                    <w:div w:id="1473865761">
                      <w:marLeft w:val="0"/>
                      <w:marRight w:val="0"/>
                      <w:marTop w:val="0"/>
                      <w:marBottom w:val="0"/>
                      <w:divBdr>
                        <w:top w:val="none" w:sz="0" w:space="0" w:color="auto"/>
                        <w:left w:val="none" w:sz="0" w:space="0" w:color="auto"/>
                        <w:bottom w:val="none" w:sz="0" w:space="0" w:color="auto"/>
                        <w:right w:val="none" w:sz="0" w:space="0" w:color="auto"/>
                      </w:divBdr>
                    </w:div>
                  </w:divsChild>
                </w:div>
                <w:div w:id="2068797342">
                  <w:marLeft w:val="0"/>
                  <w:marRight w:val="0"/>
                  <w:marTop w:val="0"/>
                  <w:marBottom w:val="0"/>
                  <w:divBdr>
                    <w:top w:val="none" w:sz="0" w:space="0" w:color="auto"/>
                    <w:left w:val="none" w:sz="0" w:space="0" w:color="auto"/>
                    <w:bottom w:val="none" w:sz="0" w:space="0" w:color="auto"/>
                    <w:right w:val="none" w:sz="0" w:space="0" w:color="auto"/>
                  </w:divBdr>
                  <w:divsChild>
                    <w:div w:id="10761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3828">
          <w:marLeft w:val="0"/>
          <w:marRight w:val="0"/>
          <w:marTop w:val="0"/>
          <w:marBottom w:val="0"/>
          <w:divBdr>
            <w:top w:val="none" w:sz="0" w:space="0" w:color="auto"/>
            <w:left w:val="none" w:sz="0" w:space="0" w:color="auto"/>
            <w:bottom w:val="none" w:sz="0" w:space="0" w:color="auto"/>
            <w:right w:val="none" w:sz="0" w:space="0" w:color="auto"/>
          </w:divBdr>
        </w:div>
        <w:div w:id="457377225">
          <w:marLeft w:val="0"/>
          <w:marRight w:val="0"/>
          <w:marTop w:val="0"/>
          <w:marBottom w:val="0"/>
          <w:divBdr>
            <w:top w:val="none" w:sz="0" w:space="0" w:color="auto"/>
            <w:left w:val="none" w:sz="0" w:space="0" w:color="auto"/>
            <w:bottom w:val="none" w:sz="0" w:space="0" w:color="auto"/>
            <w:right w:val="none" w:sz="0" w:space="0" w:color="auto"/>
          </w:divBdr>
        </w:div>
        <w:div w:id="458115127">
          <w:marLeft w:val="0"/>
          <w:marRight w:val="0"/>
          <w:marTop w:val="0"/>
          <w:marBottom w:val="0"/>
          <w:divBdr>
            <w:top w:val="none" w:sz="0" w:space="0" w:color="auto"/>
            <w:left w:val="none" w:sz="0" w:space="0" w:color="auto"/>
            <w:bottom w:val="none" w:sz="0" w:space="0" w:color="auto"/>
            <w:right w:val="none" w:sz="0" w:space="0" w:color="auto"/>
          </w:divBdr>
        </w:div>
        <w:div w:id="466776042">
          <w:marLeft w:val="0"/>
          <w:marRight w:val="0"/>
          <w:marTop w:val="0"/>
          <w:marBottom w:val="0"/>
          <w:divBdr>
            <w:top w:val="none" w:sz="0" w:space="0" w:color="auto"/>
            <w:left w:val="none" w:sz="0" w:space="0" w:color="auto"/>
            <w:bottom w:val="none" w:sz="0" w:space="0" w:color="auto"/>
            <w:right w:val="none" w:sz="0" w:space="0" w:color="auto"/>
          </w:divBdr>
        </w:div>
        <w:div w:id="467212308">
          <w:marLeft w:val="0"/>
          <w:marRight w:val="0"/>
          <w:marTop w:val="0"/>
          <w:marBottom w:val="0"/>
          <w:divBdr>
            <w:top w:val="none" w:sz="0" w:space="0" w:color="auto"/>
            <w:left w:val="none" w:sz="0" w:space="0" w:color="auto"/>
            <w:bottom w:val="none" w:sz="0" w:space="0" w:color="auto"/>
            <w:right w:val="none" w:sz="0" w:space="0" w:color="auto"/>
          </w:divBdr>
          <w:divsChild>
            <w:div w:id="334698209">
              <w:marLeft w:val="0"/>
              <w:marRight w:val="0"/>
              <w:marTop w:val="0"/>
              <w:marBottom w:val="0"/>
              <w:divBdr>
                <w:top w:val="none" w:sz="0" w:space="0" w:color="auto"/>
                <w:left w:val="none" w:sz="0" w:space="0" w:color="auto"/>
                <w:bottom w:val="none" w:sz="0" w:space="0" w:color="auto"/>
                <w:right w:val="none" w:sz="0" w:space="0" w:color="auto"/>
              </w:divBdr>
            </w:div>
            <w:div w:id="568149371">
              <w:marLeft w:val="0"/>
              <w:marRight w:val="0"/>
              <w:marTop w:val="0"/>
              <w:marBottom w:val="0"/>
              <w:divBdr>
                <w:top w:val="none" w:sz="0" w:space="0" w:color="auto"/>
                <w:left w:val="none" w:sz="0" w:space="0" w:color="auto"/>
                <w:bottom w:val="none" w:sz="0" w:space="0" w:color="auto"/>
                <w:right w:val="none" w:sz="0" w:space="0" w:color="auto"/>
              </w:divBdr>
            </w:div>
            <w:div w:id="971061663">
              <w:marLeft w:val="0"/>
              <w:marRight w:val="0"/>
              <w:marTop w:val="0"/>
              <w:marBottom w:val="0"/>
              <w:divBdr>
                <w:top w:val="none" w:sz="0" w:space="0" w:color="auto"/>
                <w:left w:val="none" w:sz="0" w:space="0" w:color="auto"/>
                <w:bottom w:val="none" w:sz="0" w:space="0" w:color="auto"/>
                <w:right w:val="none" w:sz="0" w:space="0" w:color="auto"/>
              </w:divBdr>
            </w:div>
            <w:div w:id="1195969591">
              <w:marLeft w:val="0"/>
              <w:marRight w:val="0"/>
              <w:marTop w:val="0"/>
              <w:marBottom w:val="0"/>
              <w:divBdr>
                <w:top w:val="none" w:sz="0" w:space="0" w:color="auto"/>
                <w:left w:val="none" w:sz="0" w:space="0" w:color="auto"/>
                <w:bottom w:val="none" w:sz="0" w:space="0" w:color="auto"/>
                <w:right w:val="none" w:sz="0" w:space="0" w:color="auto"/>
              </w:divBdr>
            </w:div>
            <w:div w:id="2051805276">
              <w:marLeft w:val="0"/>
              <w:marRight w:val="0"/>
              <w:marTop w:val="0"/>
              <w:marBottom w:val="0"/>
              <w:divBdr>
                <w:top w:val="none" w:sz="0" w:space="0" w:color="auto"/>
                <w:left w:val="none" w:sz="0" w:space="0" w:color="auto"/>
                <w:bottom w:val="none" w:sz="0" w:space="0" w:color="auto"/>
                <w:right w:val="none" w:sz="0" w:space="0" w:color="auto"/>
              </w:divBdr>
            </w:div>
          </w:divsChild>
        </w:div>
        <w:div w:id="473763148">
          <w:marLeft w:val="0"/>
          <w:marRight w:val="0"/>
          <w:marTop w:val="0"/>
          <w:marBottom w:val="0"/>
          <w:divBdr>
            <w:top w:val="none" w:sz="0" w:space="0" w:color="auto"/>
            <w:left w:val="none" w:sz="0" w:space="0" w:color="auto"/>
            <w:bottom w:val="none" w:sz="0" w:space="0" w:color="auto"/>
            <w:right w:val="none" w:sz="0" w:space="0" w:color="auto"/>
          </w:divBdr>
          <w:divsChild>
            <w:div w:id="594097567">
              <w:marLeft w:val="0"/>
              <w:marRight w:val="0"/>
              <w:marTop w:val="0"/>
              <w:marBottom w:val="0"/>
              <w:divBdr>
                <w:top w:val="none" w:sz="0" w:space="0" w:color="auto"/>
                <w:left w:val="none" w:sz="0" w:space="0" w:color="auto"/>
                <w:bottom w:val="none" w:sz="0" w:space="0" w:color="auto"/>
                <w:right w:val="none" w:sz="0" w:space="0" w:color="auto"/>
              </w:divBdr>
            </w:div>
            <w:div w:id="695161958">
              <w:marLeft w:val="0"/>
              <w:marRight w:val="0"/>
              <w:marTop w:val="0"/>
              <w:marBottom w:val="0"/>
              <w:divBdr>
                <w:top w:val="none" w:sz="0" w:space="0" w:color="auto"/>
                <w:left w:val="none" w:sz="0" w:space="0" w:color="auto"/>
                <w:bottom w:val="none" w:sz="0" w:space="0" w:color="auto"/>
                <w:right w:val="none" w:sz="0" w:space="0" w:color="auto"/>
              </w:divBdr>
            </w:div>
            <w:div w:id="909854355">
              <w:marLeft w:val="0"/>
              <w:marRight w:val="0"/>
              <w:marTop w:val="0"/>
              <w:marBottom w:val="0"/>
              <w:divBdr>
                <w:top w:val="none" w:sz="0" w:space="0" w:color="auto"/>
                <w:left w:val="none" w:sz="0" w:space="0" w:color="auto"/>
                <w:bottom w:val="none" w:sz="0" w:space="0" w:color="auto"/>
                <w:right w:val="none" w:sz="0" w:space="0" w:color="auto"/>
              </w:divBdr>
            </w:div>
            <w:div w:id="1690330723">
              <w:marLeft w:val="0"/>
              <w:marRight w:val="0"/>
              <w:marTop w:val="0"/>
              <w:marBottom w:val="0"/>
              <w:divBdr>
                <w:top w:val="none" w:sz="0" w:space="0" w:color="auto"/>
                <w:left w:val="none" w:sz="0" w:space="0" w:color="auto"/>
                <w:bottom w:val="none" w:sz="0" w:space="0" w:color="auto"/>
                <w:right w:val="none" w:sz="0" w:space="0" w:color="auto"/>
              </w:divBdr>
            </w:div>
          </w:divsChild>
        </w:div>
        <w:div w:id="550846790">
          <w:marLeft w:val="0"/>
          <w:marRight w:val="0"/>
          <w:marTop w:val="0"/>
          <w:marBottom w:val="0"/>
          <w:divBdr>
            <w:top w:val="none" w:sz="0" w:space="0" w:color="auto"/>
            <w:left w:val="none" w:sz="0" w:space="0" w:color="auto"/>
            <w:bottom w:val="none" w:sz="0" w:space="0" w:color="auto"/>
            <w:right w:val="none" w:sz="0" w:space="0" w:color="auto"/>
          </w:divBdr>
        </w:div>
        <w:div w:id="572547028">
          <w:marLeft w:val="0"/>
          <w:marRight w:val="0"/>
          <w:marTop w:val="0"/>
          <w:marBottom w:val="0"/>
          <w:divBdr>
            <w:top w:val="none" w:sz="0" w:space="0" w:color="auto"/>
            <w:left w:val="none" w:sz="0" w:space="0" w:color="auto"/>
            <w:bottom w:val="none" w:sz="0" w:space="0" w:color="auto"/>
            <w:right w:val="none" w:sz="0" w:space="0" w:color="auto"/>
          </w:divBdr>
        </w:div>
        <w:div w:id="579026159">
          <w:marLeft w:val="0"/>
          <w:marRight w:val="0"/>
          <w:marTop w:val="0"/>
          <w:marBottom w:val="0"/>
          <w:divBdr>
            <w:top w:val="none" w:sz="0" w:space="0" w:color="auto"/>
            <w:left w:val="none" w:sz="0" w:space="0" w:color="auto"/>
            <w:bottom w:val="none" w:sz="0" w:space="0" w:color="auto"/>
            <w:right w:val="none" w:sz="0" w:space="0" w:color="auto"/>
          </w:divBdr>
        </w:div>
        <w:div w:id="584918835">
          <w:marLeft w:val="0"/>
          <w:marRight w:val="0"/>
          <w:marTop w:val="0"/>
          <w:marBottom w:val="0"/>
          <w:divBdr>
            <w:top w:val="none" w:sz="0" w:space="0" w:color="auto"/>
            <w:left w:val="none" w:sz="0" w:space="0" w:color="auto"/>
            <w:bottom w:val="none" w:sz="0" w:space="0" w:color="auto"/>
            <w:right w:val="none" w:sz="0" w:space="0" w:color="auto"/>
          </w:divBdr>
        </w:div>
        <w:div w:id="601576176">
          <w:marLeft w:val="0"/>
          <w:marRight w:val="0"/>
          <w:marTop w:val="0"/>
          <w:marBottom w:val="0"/>
          <w:divBdr>
            <w:top w:val="none" w:sz="0" w:space="0" w:color="auto"/>
            <w:left w:val="none" w:sz="0" w:space="0" w:color="auto"/>
            <w:bottom w:val="none" w:sz="0" w:space="0" w:color="auto"/>
            <w:right w:val="none" w:sz="0" w:space="0" w:color="auto"/>
          </w:divBdr>
        </w:div>
        <w:div w:id="606619337">
          <w:marLeft w:val="0"/>
          <w:marRight w:val="0"/>
          <w:marTop w:val="0"/>
          <w:marBottom w:val="0"/>
          <w:divBdr>
            <w:top w:val="none" w:sz="0" w:space="0" w:color="auto"/>
            <w:left w:val="none" w:sz="0" w:space="0" w:color="auto"/>
            <w:bottom w:val="none" w:sz="0" w:space="0" w:color="auto"/>
            <w:right w:val="none" w:sz="0" w:space="0" w:color="auto"/>
          </w:divBdr>
        </w:div>
        <w:div w:id="638921175">
          <w:marLeft w:val="0"/>
          <w:marRight w:val="0"/>
          <w:marTop w:val="0"/>
          <w:marBottom w:val="0"/>
          <w:divBdr>
            <w:top w:val="none" w:sz="0" w:space="0" w:color="auto"/>
            <w:left w:val="none" w:sz="0" w:space="0" w:color="auto"/>
            <w:bottom w:val="none" w:sz="0" w:space="0" w:color="auto"/>
            <w:right w:val="none" w:sz="0" w:space="0" w:color="auto"/>
          </w:divBdr>
        </w:div>
        <w:div w:id="642656887">
          <w:marLeft w:val="0"/>
          <w:marRight w:val="0"/>
          <w:marTop w:val="0"/>
          <w:marBottom w:val="0"/>
          <w:divBdr>
            <w:top w:val="none" w:sz="0" w:space="0" w:color="auto"/>
            <w:left w:val="none" w:sz="0" w:space="0" w:color="auto"/>
            <w:bottom w:val="none" w:sz="0" w:space="0" w:color="auto"/>
            <w:right w:val="none" w:sz="0" w:space="0" w:color="auto"/>
          </w:divBdr>
          <w:divsChild>
            <w:div w:id="505553594">
              <w:marLeft w:val="0"/>
              <w:marRight w:val="0"/>
              <w:marTop w:val="0"/>
              <w:marBottom w:val="0"/>
              <w:divBdr>
                <w:top w:val="none" w:sz="0" w:space="0" w:color="auto"/>
                <w:left w:val="none" w:sz="0" w:space="0" w:color="auto"/>
                <w:bottom w:val="none" w:sz="0" w:space="0" w:color="auto"/>
                <w:right w:val="none" w:sz="0" w:space="0" w:color="auto"/>
              </w:divBdr>
            </w:div>
            <w:div w:id="1528330373">
              <w:marLeft w:val="0"/>
              <w:marRight w:val="0"/>
              <w:marTop w:val="0"/>
              <w:marBottom w:val="0"/>
              <w:divBdr>
                <w:top w:val="none" w:sz="0" w:space="0" w:color="auto"/>
                <w:left w:val="none" w:sz="0" w:space="0" w:color="auto"/>
                <w:bottom w:val="none" w:sz="0" w:space="0" w:color="auto"/>
                <w:right w:val="none" w:sz="0" w:space="0" w:color="auto"/>
              </w:divBdr>
            </w:div>
            <w:div w:id="1858076733">
              <w:marLeft w:val="0"/>
              <w:marRight w:val="0"/>
              <w:marTop w:val="0"/>
              <w:marBottom w:val="0"/>
              <w:divBdr>
                <w:top w:val="none" w:sz="0" w:space="0" w:color="auto"/>
                <w:left w:val="none" w:sz="0" w:space="0" w:color="auto"/>
                <w:bottom w:val="none" w:sz="0" w:space="0" w:color="auto"/>
                <w:right w:val="none" w:sz="0" w:space="0" w:color="auto"/>
              </w:divBdr>
            </w:div>
          </w:divsChild>
        </w:div>
        <w:div w:id="658457596">
          <w:marLeft w:val="0"/>
          <w:marRight w:val="0"/>
          <w:marTop w:val="0"/>
          <w:marBottom w:val="0"/>
          <w:divBdr>
            <w:top w:val="none" w:sz="0" w:space="0" w:color="auto"/>
            <w:left w:val="none" w:sz="0" w:space="0" w:color="auto"/>
            <w:bottom w:val="none" w:sz="0" w:space="0" w:color="auto"/>
            <w:right w:val="none" w:sz="0" w:space="0" w:color="auto"/>
          </w:divBdr>
        </w:div>
        <w:div w:id="677922636">
          <w:marLeft w:val="0"/>
          <w:marRight w:val="0"/>
          <w:marTop w:val="0"/>
          <w:marBottom w:val="0"/>
          <w:divBdr>
            <w:top w:val="none" w:sz="0" w:space="0" w:color="auto"/>
            <w:left w:val="none" w:sz="0" w:space="0" w:color="auto"/>
            <w:bottom w:val="none" w:sz="0" w:space="0" w:color="auto"/>
            <w:right w:val="none" w:sz="0" w:space="0" w:color="auto"/>
          </w:divBdr>
          <w:divsChild>
            <w:div w:id="374811265">
              <w:marLeft w:val="0"/>
              <w:marRight w:val="0"/>
              <w:marTop w:val="0"/>
              <w:marBottom w:val="0"/>
              <w:divBdr>
                <w:top w:val="none" w:sz="0" w:space="0" w:color="auto"/>
                <w:left w:val="none" w:sz="0" w:space="0" w:color="auto"/>
                <w:bottom w:val="none" w:sz="0" w:space="0" w:color="auto"/>
                <w:right w:val="none" w:sz="0" w:space="0" w:color="auto"/>
              </w:divBdr>
            </w:div>
            <w:div w:id="505174217">
              <w:marLeft w:val="0"/>
              <w:marRight w:val="0"/>
              <w:marTop w:val="0"/>
              <w:marBottom w:val="0"/>
              <w:divBdr>
                <w:top w:val="none" w:sz="0" w:space="0" w:color="auto"/>
                <w:left w:val="none" w:sz="0" w:space="0" w:color="auto"/>
                <w:bottom w:val="none" w:sz="0" w:space="0" w:color="auto"/>
                <w:right w:val="none" w:sz="0" w:space="0" w:color="auto"/>
              </w:divBdr>
            </w:div>
            <w:div w:id="535393319">
              <w:marLeft w:val="0"/>
              <w:marRight w:val="0"/>
              <w:marTop w:val="0"/>
              <w:marBottom w:val="0"/>
              <w:divBdr>
                <w:top w:val="none" w:sz="0" w:space="0" w:color="auto"/>
                <w:left w:val="none" w:sz="0" w:space="0" w:color="auto"/>
                <w:bottom w:val="none" w:sz="0" w:space="0" w:color="auto"/>
                <w:right w:val="none" w:sz="0" w:space="0" w:color="auto"/>
              </w:divBdr>
            </w:div>
            <w:div w:id="1265574832">
              <w:marLeft w:val="0"/>
              <w:marRight w:val="0"/>
              <w:marTop w:val="0"/>
              <w:marBottom w:val="0"/>
              <w:divBdr>
                <w:top w:val="none" w:sz="0" w:space="0" w:color="auto"/>
                <w:left w:val="none" w:sz="0" w:space="0" w:color="auto"/>
                <w:bottom w:val="none" w:sz="0" w:space="0" w:color="auto"/>
                <w:right w:val="none" w:sz="0" w:space="0" w:color="auto"/>
              </w:divBdr>
            </w:div>
          </w:divsChild>
        </w:div>
        <w:div w:id="701983105">
          <w:marLeft w:val="0"/>
          <w:marRight w:val="0"/>
          <w:marTop w:val="0"/>
          <w:marBottom w:val="0"/>
          <w:divBdr>
            <w:top w:val="none" w:sz="0" w:space="0" w:color="auto"/>
            <w:left w:val="none" w:sz="0" w:space="0" w:color="auto"/>
            <w:bottom w:val="none" w:sz="0" w:space="0" w:color="auto"/>
            <w:right w:val="none" w:sz="0" w:space="0" w:color="auto"/>
          </w:divBdr>
        </w:div>
        <w:div w:id="744305468">
          <w:marLeft w:val="0"/>
          <w:marRight w:val="0"/>
          <w:marTop w:val="0"/>
          <w:marBottom w:val="0"/>
          <w:divBdr>
            <w:top w:val="none" w:sz="0" w:space="0" w:color="auto"/>
            <w:left w:val="none" w:sz="0" w:space="0" w:color="auto"/>
            <w:bottom w:val="none" w:sz="0" w:space="0" w:color="auto"/>
            <w:right w:val="none" w:sz="0" w:space="0" w:color="auto"/>
          </w:divBdr>
        </w:div>
        <w:div w:id="758602357">
          <w:marLeft w:val="0"/>
          <w:marRight w:val="0"/>
          <w:marTop w:val="0"/>
          <w:marBottom w:val="0"/>
          <w:divBdr>
            <w:top w:val="none" w:sz="0" w:space="0" w:color="auto"/>
            <w:left w:val="none" w:sz="0" w:space="0" w:color="auto"/>
            <w:bottom w:val="none" w:sz="0" w:space="0" w:color="auto"/>
            <w:right w:val="none" w:sz="0" w:space="0" w:color="auto"/>
          </w:divBdr>
        </w:div>
        <w:div w:id="801965649">
          <w:marLeft w:val="0"/>
          <w:marRight w:val="0"/>
          <w:marTop w:val="0"/>
          <w:marBottom w:val="0"/>
          <w:divBdr>
            <w:top w:val="none" w:sz="0" w:space="0" w:color="auto"/>
            <w:left w:val="none" w:sz="0" w:space="0" w:color="auto"/>
            <w:bottom w:val="none" w:sz="0" w:space="0" w:color="auto"/>
            <w:right w:val="none" w:sz="0" w:space="0" w:color="auto"/>
          </w:divBdr>
        </w:div>
        <w:div w:id="831993464">
          <w:marLeft w:val="0"/>
          <w:marRight w:val="0"/>
          <w:marTop w:val="0"/>
          <w:marBottom w:val="0"/>
          <w:divBdr>
            <w:top w:val="none" w:sz="0" w:space="0" w:color="auto"/>
            <w:left w:val="none" w:sz="0" w:space="0" w:color="auto"/>
            <w:bottom w:val="none" w:sz="0" w:space="0" w:color="auto"/>
            <w:right w:val="none" w:sz="0" w:space="0" w:color="auto"/>
          </w:divBdr>
        </w:div>
        <w:div w:id="844786846">
          <w:marLeft w:val="0"/>
          <w:marRight w:val="0"/>
          <w:marTop w:val="0"/>
          <w:marBottom w:val="0"/>
          <w:divBdr>
            <w:top w:val="none" w:sz="0" w:space="0" w:color="auto"/>
            <w:left w:val="none" w:sz="0" w:space="0" w:color="auto"/>
            <w:bottom w:val="none" w:sz="0" w:space="0" w:color="auto"/>
            <w:right w:val="none" w:sz="0" w:space="0" w:color="auto"/>
          </w:divBdr>
        </w:div>
        <w:div w:id="883325113">
          <w:marLeft w:val="0"/>
          <w:marRight w:val="0"/>
          <w:marTop w:val="0"/>
          <w:marBottom w:val="0"/>
          <w:divBdr>
            <w:top w:val="none" w:sz="0" w:space="0" w:color="auto"/>
            <w:left w:val="none" w:sz="0" w:space="0" w:color="auto"/>
            <w:bottom w:val="none" w:sz="0" w:space="0" w:color="auto"/>
            <w:right w:val="none" w:sz="0" w:space="0" w:color="auto"/>
          </w:divBdr>
        </w:div>
        <w:div w:id="885337023">
          <w:marLeft w:val="0"/>
          <w:marRight w:val="0"/>
          <w:marTop w:val="0"/>
          <w:marBottom w:val="0"/>
          <w:divBdr>
            <w:top w:val="none" w:sz="0" w:space="0" w:color="auto"/>
            <w:left w:val="none" w:sz="0" w:space="0" w:color="auto"/>
            <w:bottom w:val="none" w:sz="0" w:space="0" w:color="auto"/>
            <w:right w:val="none" w:sz="0" w:space="0" w:color="auto"/>
          </w:divBdr>
          <w:divsChild>
            <w:div w:id="317997826">
              <w:marLeft w:val="-75"/>
              <w:marRight w:val="0"/>
              <w:marTop w:val="30"/>
              <w:marBottom w:val="30"/>
              <w:divBdr>
                <w:top w:val="none" w:sz="0" w:space="0" w:color="auto"/>
                <w:left w:val="none" w:sz="0" w:space="0" w:color="auto"/>
                <w:bottom w:val="none" w:sz="0" w:space="0" w:color="auto"/>
                <w:right w:val="none" w:sz="0" w:space="0" w:color="auto"/>
              </w:divBdr>
              <w:divsChild>
                <w:div w:id="56362012">
                  <w:marLeft w:val="0"/>
                  <w:marRight w:val="0"/>
                  <w:marTop w:val="0"/>
                  <w:marBottom w:val="0"/>
                  <w:divBdr>
                    <w:top w:val="none" w:sz="0" w:space="0" w:color="auto"/>
                    <w:left w:val="none" w:sz="0" w:space="0" w:color="auto"/>
                    <w:bottom w:val="none" w:sz="0" w:space="0" w:color="auto"/>
                    <w:right w:val="none" w:sz="0" w:space="0" w:color="auto"/>
                  </w:divBdr>
                  <w:divsChild>
                    <w:div w:id="1540584783">
                      <w:marLeft w:val="0"/>
                      <w:marRight w:val="0"/>
                      <w:marTop w:val="0"/>
                      <w:marBottom w:val="0"/>
                      <w:divBdr>
                        <w:top w:val="none" w:sz="0" w:space="0" w:color="auto"/>
                        <w:left w:val="none" w:sz="0" w:space="0" w:color="auto"/>
                        <w:bottom w:val="none" w:sz="0" w:space="0" w:color="auto"/>
                        <w:right w:val="none" w:sz="0" w:space="0" w:color="auto"/>
                      </w:divBdr>
                    </w:div>
                  </w:divsChild>
                </w:div>
                <w:div w:id="461926280">
                  <w:marLeft w:val="0"/>
                  <w:marRight w:val="0"/>
                  <w:marTop w:val="0"/>
                  <w:marBottom w:val="0"/>
                  <w:divBdr>
                    <w:top w:val="none" w:sz="0" w:space="0" w:color="auto"/>
                    <w:left w:val="none" w:sz="0" w:space="0" w:color="auto"/>
                    <w:bottom w:val="none" w:sz="0" w:space="0" w:color="auto"/>
                    <w:right w:val="none" w:sz="0" w:space="0" w:color="auto"/>
                  </w:divBdr>
                  <w:divsChild>
                    <w:div w:id="2054116322">
                      <w:marLeft w:val="0"/>
                      <w:marRight w:val="0"/>
                      <w:marTop w:val="0"/>
                      <w:marBottom w:val="0"/>
                      <w:divBdr>
                        <w:top w:val="none" w:sz="0" w:space="0" w:color="auto"/>
                        <w:left w:val="none" w:sz="0" w:space="0" w:color="auto"/>
                        <w:bottom w:val="none" w:sz="0" w:space="0" w:color="auto"/>
                        <w:right w:val="none" w:sz="0" w:space="0" w:color="auto"/>
                      </w:divBdr>
                    </w:div>
                  </w:divsChild>
                </w:div>
                <w:div w:id="716245909">
                  <w:marLeft w:val="0"/>
                  <w:marRight w:val="0"/>
                  <w:marTop w:val="0"/>
                  <w:marBottom w:val="0"/>
                  <w:divBdr>
                    <w:top w:val="none" w:sz="0" w:space="0" w:color="auto"/>
                    <w:left w:val="none" w:sz="0" w:space="0" w:color="auto"/>
                    <w:bottom w:val="none" w:sz="0" w:space="0" w:color="auto"/>
                    <w:right w:val="none" w:sz="0" w:space="0" w:color="auto"/>
                  </w:divBdr>
                  <w:divsChild>
                    <w:div w:id="603072342">
                      <w:marLeft w:val="0"/>
                      <w:marRight w:val="0"/>
                      <w:marTop w:val="0"/>
                      <w:marBottom w:val="0"/>
                      <w:divBdr>
                        <w:top w:val="none" w:sz="0" w:space="0" w:color="auto"/>
                        <w:left w:val="none" w:sz="0" w:space="0" w:color="auto"/>
                        <w:bottom w:val="none" w:sz="0" w:space="0" w:color="auto"/>
                        <w:right w:val="none" w:sz="0" w:space="0" w:color="auto"/>
                      </w:divBdr>
                    </w:div>
                  </w:divsChild>
                </w:div>
                <w:div w:id="1041200634">
                  <w:marLeft w:val="0"/>
                  <w:marRight w:val="0"/>
                  <w:marTop w:val="0"/>
                  <w:marBottom w:val="0"/>
                  <w:divBdr>
                    <w:top w:val="none" w:sz="0" w:space="0" w:color="auto"/>
                    <w:left w:val="none" w:sz="0" w:space="0" w:color="auto"/>
                    <w:bottom w:val="none" w:sz="0" w:space="0" w:color="auto"/>
                    <w:right w:val="none" w:sz="0" w:space="0" w:color="auto"/>
                  </w:divBdr>
                  <w:divsChild>
                    <w:div w:id="719591637">
                      <w:marLeft w:val="0"/>
                      <w:marRight w:val="0"/>
                      <w:marTop w:val="0"/>
                      <w:marBottom w:val="0"/>
                      <w:divBdr>
                        <w:top w:val="none" w:sz="0" w:space="0" w:color="auto"/>
                        <w:left w:val="none" w:sz="0" w:space="0" w:color="auto"/>
                        <w:bottom w:val="none" w:sz="0" w:space="0" w:color="auto"/>
                        <w:right w:val="none" w:sz="0" w:space="0" w:color="auto"/>
                      </w:divBdr>
                    </w:div>
                  </w:divsChild>
                </w:div>
                <w:div w:id="1957519711">
                  <w:marLeft w:val="0"/>
                  <w:marRight w:val="0"/>
                  <w:marTop w:val="0"/>
                  <w:marBottom w:val="0"/>
                  <w:divBdr>
                    <w:top w:val="none" w:sz="0" w:space="0" w:color="auto"/>
                    <w:left w:val="none" w:sz="0" w:space="0" w:color="auto"/>
                    <w:bottom w:val="none" w:sz="0" w:space="0" w:color="auto"/>
                    <w:right w:val="none" w:sz="0" w:space="0" w:color="auto"/>
                  </w:divBdr>
                  <w:divsChild>
                    <w:div w:id="585654178">
                      <w:marLeft w:val="0"/>
                      <w:marRight w:val="0"/>
                      <w:marTop w:val="0"/>
                      <w:marBottom w:val="0"/>
                      <w:divBdr>
                        <w:top w:val="none" w:sz="0" w:space="0" w:color="auto"/>
                        <w:left w:val="none" w:sz="0" w:space="0" w:color="auto"/>
                        <w:bottom w:val="none" w:sz="0" w:space="0" w:color="auto"/>
                        <w:right w:val="none" w:sz="0" w:space="0" w:color="auto"/>
                      </w:divBdr>
                    </w:div>
                  </w:divsChild>
                </w:div>
                <w:div w:id="2086410276">
                  <w:marLeft w:val="0"/>
                  <w:marRight w:val="0"/>
                  <w:marTop w:val="0"/>
                  <w:marBottom w:val="0"/>
                  <w:divBdr>
                    <w:top w:val="none" w:sz="0" w:space="0" w:color="auto"/>
                    <w:left w:val="none" w:sz="0" w:space="0" w:color="auto"/>
                    <w:bottom w:val="none" w:sz="0" w:space="0" w:color="auto"/>
                    <w:right w:val="none" w:sz="0" w:space="0" w:color="auto"/>
                  </w:divBdr>
                  <w:divsChild>
                    <w:div w:id="11217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1936">
          <w:marLeft w:val="0"/>
          <w:marRight w:val="0"/>
          <w:marTop w:val="0"/>
          <w:marBottom w:val="0"/>
          <w:divBdr>
            <w:top w:val="none" w:sz="0" w:space="0" w:color="auto"/>
            <w:left w:val="none" w:sz="0" w:space="0" w:color="auto"/>
            <w:bottom w:val="none" w:sz="0" w:space="0" w:color="auto"/>
            <w:right w:val="none" w:sz="0" w:space="0" w:color="auto"/>
          </w:divBdr>
        </w:div>
        <w:div w:id="934483668">
          <w:marLeft w:val="0"/>
          <w:marRight w:val="0"/>
          <w:marTop w:val="0"/>
          <w:marBottom w:val="0"/>
          <w:divBdr>
            <w:top w:val="none" w:sz="0" w:space="0" w:color="auto"/>
            <w:left w:val="none" w:sz="0" w:space="0" w:color="auto"/>
            <w:bottom w:val="none" w:sz="0" w:space="0" w:color="auto"/>
            <w:right w:val="none" w:sz="0" w:space="0" w:color="auto"/>
          </w:divBdr>
          <w:divsChild>
            <w:div w:id="933825322">
              <w:marLeft w:val="0"/>
              <w:marRight w:val="0"/>
              <w:marTop w:val="0"/>
              <w:marBottom w:val="0"/>
              <w:divBdr>
                <w:top w:val="none" w:sz="0" w:space="0" w:color="auto"/>
                <w:left w:val="none" w:sz="0" w:space="0" w:color="auto"/>
                <w:bottom w:val="none" w:sz="0" w:space="0" w:color="auto"/>
                <w:right w:val="none" w:sz="0" w:space="0" w:color="auto"/>
              </w:divBdr>
            </w:div>
            <w:div w:id="1180856239">
              <w:marLeft w:val="0"/>
              <w:marRight w:val="0"/>
              <w:marTop w:val="0"/>
              <w:marBottom w:val="0"/>
              <w:divBdr>
                <w:top w:val="none" w:sz="0" w:space="0" w:color="auto"/>
                <w:left w:val="none" w:sz="0" w:space="0" w:color="auto"/>
                <w:bottom w:val="none" w:sz="0" w:space="0" w:color="auto"/>
                <w:right w:val="none" w:sz="0" w:space="0" w:color="auto"/>
              </w:divBdr>
            </w:div>
            <w:div w:id="1653095593">
              <w:marLeft w:val="0"/>
              <w:marRight w:val="0"/>
              <w:marTop w:val="0"/>
              <w:marBottom w:val="0"/>
              <w:divBdr>
                <w:top w:val="none" w:sz="0" w:space="0" w:color="auto"/>
                <w:left w:val="none" w:sz="0" w:space="0" w:color="auto"/>
                <w:bottom w:val="none" w:sz="0" w:space="0" w:color="auto"/>
                <w:right w:val="none" w:sz="0" w:space="0" w:color="auto"/>
              </w:divBdr>
            </w:div>
            <w:div w:id="1768769753">
              <w:marLeft w:val="0"/>
              <w:marRight w:val="0"/>
              <w:marTop w:val="0"/>
              <w:marBottom w:val="0"/>
              <w:divBdr>
                <w:top w:val="none" w:sz="0" w:space="0" w:color="auto"/>
                <w:left w:val="none" w:sz="0" w:space="0" w:color="auto"/>
                <w:bottom w:val="none" w:sz="0" w:space="0" w:color="auto"/>
                <w:right w:val="none" w:sz="0" w:space="0" w:color="auto"/>
              </w:divBdr>
            </w:div>
          </w:divsChild>
        </w:div>
        <w:div w:id="936523790">
          <w:marLeft w:val="0"/>
          <w:marRight w:val="0"/>
          <w:marTop w:val="0"/>
          <w:marBottom w:val="0"/>
          <w:divBdr>
            <w:top w:val="none" w:sz="0" w:space="0" w:color="auto"/>
            <w:left w:val="none" w:sz="0" w:space="0" w:color="auto"/>
            <w:bottom w:val="none" w:sz="0" w:space="0" w:color="auto"/>
            <w:right w:val="none" w:sz="0" w:space="0" w:color="auto"/>
          </w:divBdr>
        </w:div>
        <w:div w:id="945843050">
          <w:marLeft w:val="0"/>
          <w:marRight w:val="0"/>
          <w:marTop w:val="0"/>
          <w:marBottom w:val="0"/>
          <w:divBdr>
            <w:top w:val="none" w:sz="0" w:space="0" w:color="auto"/>
            <w:left w:val="none" w:sz="0" w:space="0" w:color="auto"/>
            <w:bottom w:val="none" w:sz="0" w:space="0" w:color="auto"/>
            <w:right w:val="none" w:sz="0" w:space="0" w:color="auto"/>
          </w:divBdr>
        </w:div>
        <w:div w:id="964430597">
          <w:marLeft w:val="0"/>
          <w:marRight w:val="0"/>
          <w:marTop w:val="0"/>
          <w:marBottom w:val="0"/>
          <w:divBdr>
            <w:top w:val="none" w:sz="0" w:space="0" w:color="auto"/>
            <w:left w:val="none" w:sz="0" w:space="0" w:color="auto"/>
            <w:bottom w:val="none" w:sz="0" w:space="0" w:color="auto"/>
            <w:right w:val="none" w:sz="0" w:space="0" w:color="auto"/>
          </w:divBdr>
        </w:div>
        <w:div w:id="964585345">
          <w:marLeft w:val="0"/>
          <w:marRight w:val="0"/>
          <w:marTop w:val="0"/>
          <w:marBottom w:val="0"/>
          <w:divBdr>
            <w:top w:val="none" w:sz="0" w:space="0" w:color="auto"/>
            <w:left w:val="none" w:sz="0" w:space="0" w:color="auto"/>
            <w:bottom w:val="none" w:sz="0" w:space="0" w:color="auto"/>
            <w:right w:val="none" w:sz="0" w:space="0" w:color="auto"/>
          </w:divBdr>
        </w:div>
        <w:div w:id="967205798">
          <w:marLeft w:val="0"/>
          <w:marRight w:val="0"/>
          <w:marTop w:val="0"/>
          <w:marBottom w:val="0"/>
          <w:divBdr>
            <w:top w:val="none" w:sz="0" w:space="0" w:color="auto"/>
            <w:left w:val="none" w:sz="0" w:space="0" w:color="auto"/>
            <w:bottom w:val="none" w:sz="0" w:space="0" w:color="auto"/>
            <w:right w:val="none" w:sz="0" w:space="0" w:color="auto"/>
          </w:divBdr>
        </w:div>
        <w:div w:id="992610383">
          <w:marLeft w:val="0"/>
          <w:marRight w:val="0"/>
          <w:marTop w:val="0"/>
          <w:marBottom w:val="0"/>
          <w:divBdr>
            <w:top w:val="none" w:sz="0" w:space="0" w:color="auto"/>
            <w:left w:val="none" w:sz="0" w:space="0" w:color="auto"/>
            <w:bottom w:val="none" w:sz="0" w:space="0" w:color="auto"/>
            <w:right w:val="none" w:sz="0" w:space="0" w:color="auto"/>
          </w:divBdr>
        </w:div>
        <w:div w:id="995887734">
          <w:marLeft w:val="0"/>
          <w:marRight w:val="0"/>
          <w:marTop w:val="0"/>
          <w:marBottom w:val="0"/>
          <w:divBdr>
            <w:top w:val="none" w:sz="0" w:space="0" w:color="auto"/>
            <w:left w:val="none" w:sz="0" w:space="0" w:color="auto"/>
            <w:bottom w:val="none" w:sz="0" w:space="0" w:color="auto"/>
            <w:right w:val="none" w:sz="0" w:space="0" w:color="auto"/>
          </w:divBdr>
        </w:div>
        <w:div w:id="1005863659">
          <w:marLeft w:val="0"/>
          <w:marRight w:val="0"/>
          <w:marTop w:val="0"/>
          <w:marBottom w:val="0"/>
          <w:divBdr>
            <w:top w:val="none" w:sz="0" w:space="0" w:color="auto"/>
            <w:left w:val="none" w:sz="0" w:space="0" w:color="auto"/>
            <w:bottom w:val="none" w:sz="0" w:space="0" w:color="auto"/>
            <w:right w:val="none" w:sz="0" w:space="0" w:color="auto"/>
          </w:divBdr>
        </w:div>
        <w:div w:id="1018393052">
          <w:marLeft w:val="0"/>
          <w:marRight w:val="0"/>
          <w:marTop w:val="0"/>
          <w:marBottom w:val="0"/>
          <w:divBdr>
            <w:top w:val="none" w:sz="0" w:space="0" w:color="auto"/>
            <w:left w:val="none" w:sz="0" w:space="0" w:color="auto"/>
            <w:bottom w:val="none" w:sz="0" w:space="0" w:color="auto"/>
            <w:right w:val="none" w:sz="0" w:space="0" w:color="auto"/>
          </w:divBdr>
        </w:div>
        <w:div w:id="1025594074">
          <w:marLeft w:val="0"/>
          <w:marRight w:val="0"/>
          <w:marTop w:val="0"/>
          <w:marBottom w:val="0"/>
          <w:divBdr>
            <w:top w:val="none" w:sz="0" w:space="0" w:color="auto"/>
            <w:left w:val="none" w:sz="0" w:space="0" w:color="auto"/>
            <w:bottom w:val="none" w:sz="0" w:space="0" w:color="auto"/>
            <w:right w:val="none" w:sz="0" w:space="0" w:color="auto"/>
          </w:divBdr>
        </w:div>
        <w:div w:id="1047530195">
          <w:marLeft w:val="0"/>
          <w:marRight w:val="0"/>
          <w:marTop w:val="0"/>
          <w:marBottom w:val="0"/>
          <w:divBdr>
            <w:top w:val="none" w:sz="0" w:space="0" w:color="auto"/>
            <w:left w:val="none" w:sz="0" w:space="0" w:color="auto"/>
            <w:bottom w:val="none" w:sz="0" w:space="0" w:color="auto"/>
            <w:right w:val="none" w:sz="0" w:space="0" w:color="auto"/>
          </w:divBdr>
          <w:divsChild>
            <w:div w:id="725840649">
              <w:marLeft w:val="0"/>
              <w:marRight w:val="0"/>
              <w:marTop w:val="0"/>
              <w:marBottom w:val="0"/>
              <w:divBdr>
                <w:top w:val="none" w:sz="0" w:space="0" w:color="auto"/>
                <w:left w:val="none" w:sz="0" w:space="0" w:color="auto"/>
                <w:bottom w:val="none" w:sz="0" w:space="0" w:color="auto"/>
                <w:right w:val="none" w:sz="0" w:space="0" w:color="auto"/>
              </w:divBdr>
            </w:div>
          </w:divsChild>
        </w:div>
        <w:div w:id="1069036813">
          <w:marLeft w:val="0"/>
          <w:marRight w:val="0"/>
          <w:marTop w:val="0"/>
          <w:marBottom w:val="0"/>
          <w:divBdr>
            <w:top w:val="none" w:sz="0" w:space="0" w:color="auto"/>
            <w:left w:val="none" w:sz="0" w:space="0" w:color="auto"/>
            <w:bottom w:val="none" w:sz="0" w:space="0" w:color="auto"/>
            <w:right w:val="none" w:sz="0" w:space="0" w:color="auto"/>
          </w:divBdr>
        </w:div>
        <w:div w:id="1092630099">
          <w:marLeft w:val="0"/>
          <w:marRight w:val="0"/>
          <w:marTop w:val="0"/>
          <w:marBottom w:val="0"/>
          <w:divBdr>
            <w:top w:val="none" w:sz="0" w:space="0" w:color="auto"/>
            <w:left w:val="none" w:sz="0" w:space="0" w:color="auto"/>
            <w:bottom w:val="none" w:sz="0" w:space="0" w:color="auto"/>
            <w:right w:val="none" w:sz="0" w:space="0" w:color="auto"/>
          </w:divBdr>
        </w:div>
        <w:div w:id="1097092859">
          <w:marLeft w:val="0"/>
          <w:marRight w:val="0"/>
          <w:marTop w:val="0"/>
          <w:marBottom w:val="0"/>
          <w:divBdr>
            <w:top w:val="none" w:sz="0" w:space="0" w:color="auto"/>
            <w:left w:val="none" w:sz="0" w:space="0" w:color="auto"/>
            <w:bottom w:val="none" w:sz="0" w:space="0" w:color="auto"/>
            <w:right w:val="none" w:sz="0" w:space="0" w:color="auto"/>
          </w:divBdr>
        </w:div>
        <w:div w:id="1108699529">
          <w:marLeft w:val="0"/>
          <w:marRight w:val="0"/>
          <w:marTop w:val="0"/>
          <w:marBottom w:val="0"/>
          <w:divBdr>
            <w:top w:val="none" w:sz="0" w:space="0" w:color="auto"/>
            <w:left w:val="none" w:sz="0" w:space="0" w:color="auto"/>
            <w:bottom w:val="none" w:sz="0" w:space="0" w:color="auto"/>
            <w:right w:val="none" w:sz="0" w:space="0" w:color="auto"/>
          </w:divBdr>
        </w:div>
        <w:div w:id="1151219113">
          <w:marLeft w:val="0"/>
          <w:marRight w:val="0"/>
          <w:marTop w:val="0"/>
          <w:marBottom w:val="0"/>
          <w:divBdr>
            <w:top w:val="none" w:sz="0" w:space="0" w:color="auto"/>
            <w:left w:val="none" w:sz="0" w:space="0" w:color="auto"/>
            <w:bottom w:val="none" w:sz="0" w:space="0" w:color="auto"/>
            <w:right w:val="none" w:sz="0" w:space="0" w:color="auto"/>
          </w:divBdr>
          <w:divsChild>
            <w:div w:id="1053650850">
              <w:marLeft w:val="0"/>
              <w:marRight w:val="0"/>
              <w:marTop w:val="0"/>
              <w:marBottom w:val="0"/>
              <w:divBdr>
                <w:top w:val="none" w:sz="0" w:space="0" w:color="auto"/>
                <w:left w:val="none" w:sz="0" w:space="0" w:color="auto"/>
                <w:bottom w:val="none" w:sz="0" w:space="0" w:color="auto"/>
                <w:right w:val="none" w:sz="0" w:space="0" w:color="auto"/>
              </w:divBdr>
            </w:div>
            <w:div w:id="1423793073">
              <w:marLeft w:val="0"/>
              <w:marRight w:val="0"/>
              <w:marTop w:val="0"/>
              <w:marBottom w:val="0"/>
              <w:divBdr>
                <w:top w:val="none" w:sz="0" w:space="0" w:color="auto"/>
                <w:left w:val="none" w:sz="0" w:space="0" w:color="auto"/>
                <w:bottom w:val="none" w:sz="0" w:space="0" w:color="auto"/>
                <w:right w:val="none" w:sz="0" w:space="0" w:color="auto"/>
              </w:divBdr>
            </w:div>
          </w:divsChild>
        </w:div>
        <w:div w:id="1166242812">
          <w:marLeft w:val="0"/>
          <w:marRight w:val="0"/>
          <w:marTop w:val="0"/>
          <w:marBottom w:val="0"/>
          <w:divBdr>
            <w:top w:val="none" w:sz="0" w:space="0" w:color="auto"/>
            <w:left w:val="none" w:sz="0" w:space="0" w:color="auto"/>
            <w:bottom w:val="none" w:sz="0" w:space="0" w:color="auto"/>
            <w:right w:val="none" w:sz="0" w:space="0" w:color="auto"/>
          </w:divBdr>
        </w:div>
        <w:div w:id="1258490177">
          <w:marLeft w:val="0"/>
          <w:marRight w:val="0"/>
          <w:marTop w:val="0"/>
          <w:marBottom w:val="0"/>
          <w:divBdr>
            <w:top w:val="none" w:sz="0" w:space="0" w:color="auto"/>
            <w:left w:val="none" w:sz="0" w:space="0" w:color="auto"/>
            <w:bottom w:val="none" w:sz="0" w:space="0" w:color="auto"/>
            <w:right w:val="none" w:sz="0" w:space="0" w:color="auto"/>
          </w:divBdr>
        </w:div>
        <w:div w:id="1271857308">
          <w:marLeft w:val="0"/>
          <w:marRight w:val="0"/>
          <w:marTop w:val="0"/>
          <w:marBottom w:val="0"/>
          <w:divBdr>
            <w:top w:val="none" w:sz="0" w:space="0" w:color="auto"/>
            <w:left w:val="none" w:sz="0" w:space="0" w:color="auto"/>
            <w:bottom w:val="none" w:sz="0" w:space="0" w:color="auto"/>
            <w:right w:val="none" w:sz="0" w:space="0" w:color="auto"/>
          </w:divBdr>
        </w:div>
        <w:div w:id="1277634523">
          <w:marLeft w:val="0"/>
          <w:marRight w:val="0"/>
          <w:marTop w:val="0"/>
          <w:marBottom w:val="0"/>
          <w:divBdr>
            <w:top w:val="none" w:sz="0" w:space="0" w:color="auto"/>
            <w:left w:val="none" w:sz="0" w:space="0" w:color="auto"/>
            <w:bottom w:val="none" w:sz="0" w:space="0" w:color="auto"/>
            <w:right w:val="none" w:sz="0" w:space="0" w:color="auto"/>
          </w:divBdr>
          <w:divsChild>
            <w:div w:id="43989008">
              <w:marLeft w:val="0"/>
              <w:marRight w:val="0"/>
              <w:marTop w:val="0"/>
              <w:marBottom w:val="0"/>
              <w:divBdr>
                <w:top w:val="none" w:sz="0" w:space="0" w:color="auto"/>
                <w:left w:val="none" w:sz="0" w:space="0" w:color="auto"/>
                <w:bottom w:val="none" w:sz="0" w:space="0" w:color="auto"/>
                <w:right w:val="none" w:sz="0" w:space="0" w:color="auto"/>
              </w:divBdr>
            </w:div>
            <w:div w:id="242498114">
              <w:marLeft w:val="0"/>
              <w:marRight w:val="0"/>
              <w:marTop w:val="0"/>
              <w:marBottom w:val="0"/>
              <w:divBdr>
                <w:top w:val="none" w:sz="0" w:space="0" w:color="auto"/>
                <w:left w:val="none" w:sz="0" w:space="0" w:color="auto"/>
                <w:bottom w:val="none" w:sz="0" w:space="0" w:color="auto"/>
                <w:right w:val="none" w:sz="0" w:space="0" w:color="auto"/>
              </w:divBdr>
            </w:div>
            <w:div w:id="308478424">
              <w:marLeft w:val="0"/>
              <w:marRight w:val="0"/>
              <w:marTop w:val="0"/>
              <w:marBottom w:val="0"/>
              <w:divBdr>
                <w:top w:val="none" w:sz="0" w:space="0" w:color="auto"/>
                <w:left w:val="none" w:sz="0" w:space="0" w:color="auto"/>
                <w:bottom w:val="none" w:sz="0" w:space="0" w:color="auto"/>
                <w:right w:val="none" w:sz="0" w:space="0" w:color="auto"/>
              </w:divBdr>
            </w:div>
            <w:div w:id="572743675">
              <w:marLeft w:val="0"/>
              <w:marRight w:val="0"/>
              <w:marTop w:val="0"/>
              <w:marBottom w:val="0"/>
              <w:divBdr>
                <w:top w:val="none" w:sz="0" w:space="0" w:color="auto"/>
                <w:left w:val="none" w:sz="0" w:space="0" w:color="auto"/>
                <w:bottom w:val="none" w:sz="0" w:space="0" w:color="auto"/>
                <w:right w:val="none" w:sz="0" w:space="0" w:color="auto"/>
              </w:divBdr>
            </w:div>
            <w:div w:id="1492215594">
              <w:marLeft w:val="0"/>
              <w:marRight w:val="0"/>
              <w:marTop w:val="0"/>
              <w:marBottom w:val="0"/>
              <w:divBdr>
                <w:top w:val="none" w:sz="0" w:space="0" w:color="auto"/>
                <w:left w:val="none" w:sz="0" w:space="0" w:color="auto"/>
                <w:bottom w:val="none" w:sz="0" w:space="0" w:color="auto"/>
                <w:right w:val="none" w:sz="0" w:space="0" w:color="auto"/>
              </w:divBdr>
            </w:div>
          </w:divsChild>
        </w:div>
        <w:div w:id="1385830685">
          <w:marLeft w:val="0"/>
          <w:marRight w:val="0"/>
          <w:marTop w:val="0"/>
          <w:marBottom w:val="0"/>
          <w:divBdr>
            <w:top w:val="none" w:sz="0" w:space="0" w:color="auto"/>
            <w:left w:val="none" w:sz="0" w:space="0" w:color="auto"/>
            <w:bottom w:val="none" w:sz="0" w:space="0" w:color="auto"/>
            <w:right w:val="none" w:sz="0" w:space="0" w:color="auto"/>
          </w:divBdr>
        </w:div>
        <w:div w:id="1405492203">
          <w:marLeft w:val="0"/>
          <w:marRight w:val="0"/>
          <w:marTop w:val="0"/>
          <w:marBottom w:val="0"/>
          <w:divBdr>
            <w:top w:val="none" w:sz="0" w:space="0" w:color="auto"/>
            <w:left w:val="none" w:sz="0" w:space="0" w:color="auto"/>
            <w:bottom w:val="none" w:sz="0" w:space="0" w:color="auto"/>
            <w:right w:val="none" w:sz="0" w:space="0" w:color="auto"/>
          </w:divBdr>
        </w:div>
        <w:div w:id="1410805416">
          <w:marLeft w:val="0"/>
          <w:marRight w:val="0"/>
          <w:marTop w:val="0"/>
          <w:marBottom w:val="0"/>
          <w:divBdr>
            <w:top w:val="none" w:sz="0" w:space="0" w:color="auto"/>
            <w:left w:val="none" w:sz="0" w:space="0" w:color="auto"/>
            <w:bottom w:val="none" w:sz="0" w:space="0" w:color="auto"/>
            <w:right w:val="none" w:sz="0" w:space="0" w:color="auto"/>
          </w:divBdr>
        </w:div>
        <w:div w:id="1414350218">
          <w:marLeft w:val="0"/>
          <w:marRight w:val="0"/>
          <w:marTop w:val="0"/>
          <w:marBottom w:val="0"/>
          <w:divBdr>
            <w:top w:val="none" w:sz="0" w:space="0" w:color="auto"/>
            <w:left w:val="none" w:sz="0" w:space="0" w:color="auto"/>
            <w:bottom w:val="none" w:sz="0" w:space="0" w:color="auto"/>
            <w:right w:val="none" w:sz="0" w:space="0" w:color="auto"/>
          </w:divBdr>
          <w:divsChild>
            <w:div w:id="138887598">
              <w:marLeft w:val="0"/>
              <w:marRight w:val="0"/>
              <w:marTop w:val="0"/>
              <w:marBottom w:val="0"/>
              <w:divBdr>
                <w:top w:val="none" w:sz="0" w:space="0" w:color="auto"/>
                <w:left w:val="none" w:sz="0" w:space="0" w:color="auto"/>
                <w:bottom w:val="none" w:sz="0" w:space="0" w:color="auto"/>
                <w:right w:val="none" w:sz="0" w:space="0" w:color="auto"/>
              </w:divBdr>
            </w:div>
            <w:div w:id="413942175">
              <w:marLeft w:val="0"/>
              <w:marRight w:val="0"/>
              <w:marTop w:val="0"/>
              <w:marBottom w:val="0"/>
              <w:divBdr>
                <w:top w:val="none" w:sz="0" w:space="0" w:color="auto"/>
                <w:left w:val="none" w:sz="0" w:space="0" w:color="auto"/>
                <w:bottom w:val="none" w:sz="0" w:space="0" w:color="auto"/>
                <w:right w:val="none" w:sz="0" w:space="0" w:color="auto"/>
              </w:divBdr>
            </w:div>
            <w:div w:id="494297715">
              <w:marLeft w:val="0"/>
              <w:marRight w:val="0"/>
              <w:marTop w:val="0"/>
              <w:marBottom w:val="0"/>
              <w:divBdr>
                <w:top w:val="none" w:sz="0" w:space="0" w:color="auto"/>
                <w:left w:val="none" w:sz="0" w:space="0" w:color="auto"/>
                <w:bottom w:val="none" w:sz="0" w:space="0" w:color="auto"/>
                <w:right w:val="none" w:sz="0" w:space="0" w:color="auto"/>
              </w:divBdr>
            </w:div>
          </w:divsChild>
        </w:div>
        <w:div w:id="1426076138">
          <w:marLeft w:val="0"/>
          <w:marRight w:val="0"/>
          <w:marTop w:val="0"/>
          <w:marBottom w:val="0"/>
          <w:divBdr>
            <w:top w:val="none" w:sz="0" w:space="0" w:color="auto"/>
            <w:left w:val="none" w:sz="0" w:space="0" w:color="auto"/>
            <w:bottom w:val="none" w:sz="0" w:space="0" w:color="auto"/>
            <w:right w:val="none" w:sz="0" w:space="0" w:color="auto"/>
          </w:divBdr>
        </w:div>
        <w:div w:id="1426802678">
          <w:marLeft w:val="0"/>
          <w:marRight w:val="0"/>
          <w:marTop w:val="0"/>
          <w:marBottom w:val="0"/>
          <w:divBdr>
            <w:top w:val="none" w:sz="0" w:space="0" w:color="auto"/>
            <w:left w:val="none" w:sz="0" w:space="0" w:color="auto"/>
            <w:bottom w:val="none" w:sz="0" w:space="0" w:color="auto"/>
            <w:right w:val="none" w:sz="0" w:space="0" w:color="auto"/>
          </w:divBdr>
        </w:div>
        <w:div w:id="1441074096">
          <w:marLeft w:val="0"/>
          <w:marRight w:val="0"/>
          <w:marTop w:val="0"/>
          <w:marBottom w:val="0"/>
          <w:divBdr>
            <w:top w:val="none" w:sz="0" w:space="0" w:color="auto"/>
            <w:left w:val="none" w:sz="0" w:space="0" w:color="auto"/>
            <w:bottom w:val="none" w:sz="0" w:space="0" w:color="auto"/>
            <w:right w:val="none" w:sz="0" w:space="0" w:color="auto"/>
          </w:divBdr>
        </w:div>
        <w:div w:id="1444038550">
          <w:marLeft w:val="0"/>
          <w:marRight w:val="0"/>
          <w:marTop w:val="0"/>
          <w:marBottom w:val="0"/>
          <w:divBdr>
            <w:top w:val="none" w:sz="0" w:space="0" w:color="auto"/>
            <w:left w:val="none" w:sz="0" w:space="0" w:color="auto"/>
            <w:bottom w:val="none" w:sz="0" w:space="0" w:color="auto"/>
            <w:right w:val="none" w:sz="0" w:space="0" w:color="auto"/>
          </w:divBdr>
          <w:divsChild>
            <w:div w:id="1355812493">
              <w:marLeft w:val="0"/>
              <w:marRight w:val="0"/>
              <w:marTop w:val="0"/>
              <w:marBottom w:val="0"/>
              <w:divBdr>
                <w:top w:val="none" w:sz="0" w:space="0" w:color="auto"/>
                <w:left w:val="none" w:sz="0" w:space="0" w:color="auto"/>
                <w:bottom w:val="none" w:sz="0" w:space="0" w:color="auto"/>
                <w:right w:val="none" w:sz="0" w:space="0" w:color="auto"/>
              </w:divBdr>
            </w:div>
          </w:divsChild>
        </w:div>
        <w:div w:id="1472404176">
          <w:marLeft w:val="0"/>
          <w:marRight w:val="0"/>
          <w:marTop w:val="0"/>
          <w:marBottom w:val="0"/>
          <w:divBdr>
            <w:top w:val="none" w:sz="0" w:space="0" w:color="auto"/>
            <w:left w:val="none" w:sz="0" w:space="0" w:color="auto"/>
            <w:bottom w:val="none" w:sz="0" w:space="0" w:color="auto"/>
            <w:right w:val="none" w:sz="0" w:space="0" w:color="auto"/>
          </w:divBdr>
          <w:divsChild>
            <w:div w:id="440032459">
              <w:marLeft w:val="0"/>
              <w:marRight w:val="0"/>
              <w:marTop w:val="0"/>
              <w:marBottom w:val="0"/>
              <w:divBdr>
                <w:top w:val="none" w:sz="0" w:space="0" w:color="auto"/>
                <w:left w:val="none" w:sz="0" w:space="0" w:color="auto"/>
                <w:bottom w:val="none" w:sz="0" w:space="0" w:color="auto"/>
                <w:right w:val="none" w:sz="0" w:space="0" w:color="auto"/>
              </w:divBdr>
            </w:div>
            <w:div w:id="684132658">
              <w:marLeft w:val="0"/>
              <w:marRight w:val="0"/>
              <w:marTop w:val="0"/>
              <w:marBottom w:val="0"/>
              <w:divBdr>
                <w:top w:val="none" w:sz="0" w:space="0" w:color="auto"/>
                <w:left w:val="none" w:sz="0" w:space="0" w:color="auto"/>
                <w:bottom w:val="none" w:sz="0" w:space="0" w:color="auto"/>
                <w:right w:val="none" w:sz="0" w:space="0" w:color="auto"/>
              </w:divBdr>
            </w:div>
            <w:div w:id="1447850079">
              <w:marLeft w:val="0"/>
              <w:marRight w:val="0"/>
              <w:marTop w:val="0"/>
              <w:marBottom w:val="0"/>
              <w:divBdr>
                <w:top w:val="none" w:sz="0" w:space="0" w:color="auto"/>
                <w:left w:val="none" w:sz="0" w:space="0" w:color="auto"/>
                <w:bottom w:val="none" w:sz="0" w:space="0" w:color="auto"/>
                <w:right w:val="none" w:sz="0" w:space="0" w:color="auto"/>
              </w:divBdr>
            </w:div>
            <w:div w:id="1941326822">
              <w:marLeft w:val="0"/>
              <w:marRight w:val="0"/>
              <w:marTop w:val="0"/>
              <w:marBottom w:val="0"/>
              <w:divBdr>
                <w:top w:val="none" w:sz="0" w:space="0" w:color="auto"/>
                <w:left w:val="none" w:sz="0" w:space="0" w:color="auto"/>
                <w:bottom w:val="none" w:sz="0" w:space="0" w:color="auto"/>
                <w:right w:val="none" w:sz="0" w:space="0" w:color="auto"/>
              </w:divBdr>
            </w:div>
          </w:divsChild>
        </w:div>
        <w:div w:id="1486161953">
          <w:marLeft w:val="0"/>
          <w:marRight w:val="0"/>
          <w:marTop w:val="0"/>
          <w:marBottom w:val="0"/>
          <w:divBdr>
            <w:top w:val="none" w:sz="0" w:space="0" w:color="auto"/>
            <w:left w:val="none" w:sz="0" w:space="0" w:color="auto"/>
            <w:bottom w:val="none" w:sz="0" w:space="0" w:color="auto"/>
            <w:right w:val="none" w:sz="0" w:space="0" w:color="auto"/>
          </w:divBdr>
        </w:div>
        <w:div w:id="1495603705">
          <w:marLeft w:val="0"/>
          <w:marRight w:val="0"/>
          <w:marTop w:val="0"/>
          <w:marBottom w:val="0"/>
          <w:divBdr>
            <w:top w:val="none" w:sz="0" w:space="0" w:color="auto"/>
            <w:left w:val="none" w:sz="0" w:space="0" w:color="auto"/>
            <w:bottom w:val="none" w:sz="0" w:space="0" w:color="auto"/>
            <w:right w:val="none" w:sz="0" w:space="0" w:color="auto"/>
          </w:divBdr>
        </w:div>
        <w:div w:id="1501001833">
          <w:marLeft w:val="0"/>
          <w:marRight w:val="0"/>
          <w:marTop w:val="0"/>
          <w:marBottom w:val="0"/>
          <w:divBdr>
            <w:top w:val="none" w:sz="0" w:space="0" w:color="auto"/>
            <w:left w:val="none" w:sz="0" w:space="0" w:color="auto"/>
            <w:bottom w:val="none" w:sz="0" w:space="0" w:color="auto"/>
            <w:right w:val="none" w:sz="0" w:space="0" w:color="auto"/>
          </w:divBdr>
        </w:div>
        <w:div w:id="1512453730">
          <w:marLeft w:val="0"/>
          <w:marRight w:val="0"/>
          <w:marTop w:val="0"/>
          <w:marBottom w:val="0"/>
          <w:divBdr>
            <w:top w:val="none" w:sz="0" w:space="0" w:color="auto"/>
            <w:left w:val="none" w:sz="0" w:space="0" w:color="auto"/>
            <w:bottom w:val="none" w:sz="0" w:space="0" w:color="auto"/>
            <w:right w:val="none" w:sz="0" w:space="0" w:color="auto"/>
          </w:divBdr>
        </w:div>
        <w:div w:id="1525948205">
          <w:marLeft w:val="0"/>
          <w:marRight w:val="0"/>
          <w:marTop w:val="0"/>
          <w:marBottom w:val="0"/>
          <w:divBdr>
            <w:top w:val="none" w:sz="0" w:space="0" w:color="auto"/>
            <w:left w:val="none" w:sz="0" w:space="0" w:color="auto"/>
            <w:bottom w:val="none" w:sz="0" w:space="0" w:color="auto"/>
            <w:right w:val="none" w:sz="0" w:space="0" w:color="auto"/>
          </w:divBdr>
        </w:div>
        <w:div w:id="1533692318">
          <w:marLeft w:val="0"/>
          <w:marRight w:val="0"/>
          <w:marTop w:val="0"/>
          <w:marBottom w:val="0"/>
          <w:divBdr>
            <w:top w:val="none" w:sz="0" w:space="0" w:color="auto"/>
            <w:left w:val="none" w:sz="0" w:space="0" w:color="auto"/>
            <w:bottom w:val="none" w:sz="0" w:space="0" w:color="auto"/>
            <w:right w:val="none" w:sz="0" w:space="0" w:color="auto"/>
          </w:divBdr>
        </w:div>
        <w:div w:id="1534273330">
          <w:marLeft w:val="0"/>
          <w:marRight w:val="0"/>
          <w:marTop w:val="0"/>
          <w:marBottom w:val="0"/>
          <w:divBdr>
            <w:top w:val="none" w:sz="0" w:space="0" w:color="auto"/>
            <w:left w:val="none" w:sz="0" w:space="0" w:color="auto"/>
            <w:bottom w:val="none" w:sz="0" w:space="0" w:color="auto"/>
            <w:right w:val="none" w:sz="0" w:space="0" w:color="auto"/>
          </w:divBdr>
        </w:div>
        <w:div w:id="1555117331">
          <w:marLeft w:val="0"/>
          <w:marRight w:val="0"/>
          <w:marTop w:val="0"/>
          <w:marBottom w:val="0"/>
          <w:divBdr>
            <w:top w:val="none" w:sz="0" w:space="0" w:color="auto"/>
            <w:left w:val="none" w:sz="0" w:space="0" w:color="auto"/>
            <w:bottom w:val="none" w:sz="0" w:space="0" w:color="auto"/>
            <w:right w:val="none" w:sz="0" w:space="0" w:color="auto"/>
          </w:divBdr>
          <w:divsChild>
            <w:div w:id="112477519">
              <w:marLeft w:val="0"/>
              <w:marRight w:val="0"/>
              <w:marTop w:val="0"/>
              <w:marBottom w:val="0"/>
              <w:divBdr>
                <w:top w:val="none" w:sz="0" w:space="0" w:color="auto"/>
                <w:left w:val="none" w:sz="0" w:space="0" w:color="auto"/>
                <w:bottom w:val="none" w:sz="0" w:space="0" w:color="auto"/>
                <w:right w:val="none" w:sz="0" w:space="0" w:color="auto"/>
              </w:divBdr>
            </w:div>
            <w:div w:id="1375085419">
              <w:marLeft w:val="0"/>
              <w:marRight w:val="0"/>
              <w:marTop w:val="0"/>
              <w:marBottom w:val="0"/>
              <w:divBdr>
                <w:top w:val="none" w:sz="0" w:space="0" w:color="auto"/>
                <w:left w:val="none" w:sz="0" w:space="0" w:color="auto"/>
                <w:bottom w:val="none" w:sz="0" w:space="0" w:color="auto"/>
                <w:right w:val="none" w:sz="0" w:space="0" w:color="auto"/>
              </w:divBdr>
            </w:div>
            <w:div w:id="1860661131">
              <w:marLeft w:val="0"/>
              <w:marRight w:val="0"/>
              <w:marTop w:val="0"/>
              <w:marBottom w:val="0"/>
              <w:divBdr>
                <w:top w:val="none" w:sz="0" w:space="0" w:color="auto"/>
                <w:left w:val="none" w:sz="0" w:space="0" w:color="auto"/>
                <w:bottom w:val="none" w:sz="0" w:space="0" w:color="auto"/>
                <w:right w:val="none" w:sz="0" w:space="0" w:color="auto"/>
              </w:divBdr>
            </w:div>
            <w:div w:id="2093506066">
              <w:marLeft w:val="0"/>
              <w:marRight w:val="0"/>
              <w:marTop w:val="0"/>
              <w:marBottom w:val="0"/>
              <w:divBdr>
                <w:top w:val="none" w:sz="0" w:space="0" w:color="auto"/>
                <w:left w:val="none" w:sz="0" w:space="0" w:color="auto"/>
                <w:bottom w:val="none" w:sz="0" w:space="0" w:color="auto"/>
                <w:right w:val="none" w:sz="0" w:space="0" w:color="auto"/>
              </w:divBdr>
            </w:div>
            <w:div w:id="2116828965">
              <w:marLeft w:val="0"/>
              <w:marRight w:val="0"/>
              <w:marTop w:val="0"/>
              <w:marBottom w:val="0"/>
              <w:divBdr>
                <w:top w:val="none" w:sz="0" w:space="0" w:color="auto"/>
                <w:left w:val="none" w:sz="0" w:space="0" w:color="auto"/>
                <w:bottom w:val="none" w:sz="0" w:space="0" w:color="auto"/>
                <w:right w:val="none" w:sz="0" w:space="0" w:color="auto"/>
              </w:divBdr>
            </w:div>
          </w:divsChild>
        </w:div>
        <w:div w:id="1555308136">
          <w:marLeft w:val="0"/>
          <w:marRight w:val="0"/>
          <w:marTop w:val="0"/>
          <w:marBottom w:val="0"/>
          <w:divBdr>
            <w:top w:val="none" w:sz="0" w:space="0" w:color="auto"/>
            <w:left w:val="none" w:sz="0" w:space="0" w:color="auto"/>
            <w:bottom w:val="none" w:sz="0" w:space="0" w:color="auto"/>
            <w:right w:val="none" w:sz="0" w:space="0" w:color="auto"/>
          </w:divBdr>
        </w:div>
        <w:div w:id="1562401995">
          <w:marLeft w:val="0"/>
          <w:marRight w:val="0"/>
          <w:marTop w:val="0"/>
          <w:marBottom w:val="0"/>
          <w:divBdr>
            <w:top w:val="none" w:sz="0" w:space="0" w:color="auto"/>
            <w:left w:val="none" w:sz="0" w:space="0" w:color="auto"/>
            <w:bottom w:val="none" w:sz="0" w:space="0" w:color="auto"/>
            <w:right w:val="none" w:sz="0" w:space="0" w:color="auto"/>
          </w:divBdr>
        </w:div>
        <w:div w:id="1567644163">
          <w:marLeft w:val="0"/>
          <w:marRight w:val="0"/>
          <w:marTop w:val="0"/>
          <w:marBottom w:val="0"/>
          <w:divBdr>
            <w:top w:val="none" w:sz="0" w:space="0" w:color="auto"/>
            <w:left w:val="none" w:sz="0" w:space="0" w:color="auto"/>
            <w:bottom w:val="none" w:sz="0" w:space="0" w:color="auto"/>
            <w:right w:val="none" w:sz="0" w:space="0" w:color="auto"/>
          </w:divBdr>
          <w:divsChild>
            <w:div w:id="97915508">
              <w:marLeft w:val="0"/>
              <w:marRight w:val="0"/>
              <w:marTop w:val="0"/>
              <w:marBottom w:val="0"/>
              <w:divBdr>
                <w:top w:val="none" w:sz="0" w:space="0" w:color="auto"/>
                <w:left w:val="none" w:sz="0" w:space="0" w:color="auto"/>
                <w:bottom w:val="none" w:sz="0" w:space="0" w:color="auto"/>
                <w:right w:val="none" w:sz="0" w:space="0" w:color="auto"/>
              </w:divBdr>
            </w:div>
            <w:div w:id="342557961">
              <w:marLeft w:val="0"/>
              <w:marRight w:val="0"/>
              <w:marTop w:val="0"/>
              <w:marBottom w:val="0"/>
              <w:divBdr>
                <w:top w:val="none" w:sz="0" w:space="0" w:color="auto"/>
                <w:left w:val="none" w:sz="0" w:space="0" w:color="auto"/>
                <w:bottom w:val="none" w:sz="0" w:space="0" w:color="auto"/>
                <w:right w:val="none" w:sz="0" w:space="0" w:color="auto"/>
              </w:divBdr>
            </w:div>
            <w:div w:id="718821066">
              <w:marLeft w:val="0"/>
              <w:marRight w:val="0"/>
              <w:marTop w:val="0"/>
              <w:marBottom w:val="0"/>
              <w:divBdr>
                <w:top w:val="none" w:sz="0" w:space="0" w:color="auto"/>
                <w:left w:val="none" w:sz="0" w:space="0" w:color="auto"/>
                <w:bottom w:val="none" w:sz="0" w:space="0" w:color="auto"/>
                <w:right w:val="none" w:sz="0" w:space="0" w:color="auto"/>
              </w:divBdr>
            </w:div>
            <w:div w:id="869148263">
              <w:marLeft w:val="0"/>
              <w:marRight w:val="0"/>
              <w:marTop w:val="0"/>
              <w:marBottom w:val="0"/>
              <w:divBdr>
                <w:top w:val="none" w:sz="0" w:space="0" w:color="auto"/>
                <w:left w:val="none" w:sz="0" w:space="0" w:color="auto"/>
                <w:bottom w:val="none" w:sz="0" w:space="0" w:color="auto"/>
                <w:right w:val="none" w:sz="0" w:space="0" w:color="auto"/>
              </w:divBdr>
            </w:div>
            <w:div w:id="1346011045">
              <w:marLeft w:val="0"/>
              <w:marRight w:val="0"/>
              <w:marTop w:val="0"/>
              <w:marBottom w:val="0"/>
              <w:divBdr>
                <w:top w:val="none" w:sz="0" w:space="0" w:color="auto"/>
                <w:left w:val="none" w:sz="0" w:space="0" w:color="auto"/>
                <w:bottom w:val="none" w:sz="0" w:space="0" w:color="auto"/>
                <w:right w:val="none" w:sz="0" w:space="0" w:color="auto"/>
              </w:divBdr>
            </w:div>
          </w:divsChild>
        </w:div>
        <w:div w:id="1590312114">
          <w:marLeft w:val="0"/>
          <w:marRight w:val="0"/>
          <w:marTop w:val="0"/>
          <w:marBottom w:val="0"/>
          <w:divBdr>
            <w:top w:val="none" w:sz="0" w:space="0" w:color="auto"/>
            <w:left w:val="none" w:sz="0" w:space="0" w:color="auto"/>
            <w:bottom w:val="none" w:sz="0" w:space="0" w:color="auto"/>
            <w:right w:val="none" w:sz="0" w:space="0" w:color="auto"/>
          </w:divBdr>
        </w:div>
        <w:div w:id="1651715253">
          <w:marLeft w:val="0"/>
          <w:marRight w:val="0"/>
          <w:marTop w:val="0"/>
          <w:marBottom w:val="0"/>
          <w:divBdr>
            <w:top w:val="none" w:sz="0" w:space="0" w:color="auto"/>
            <w:left w:val="none" w:sz="0" w:space="0" w:color="auto"/>
            <w:bottom w:val="none" w:sz="0" w:space="0" w:color="auto"/>
            <w:right w:val="none" w:sz="0" w:space="0" w:color="auto"/>
          </w:divBdr>
        </w:div>
        <w:div w:id="1659917501">
          <w:marLeft w:val="0"/>
          <w:marRight w:val="0"/>
          <w:marTop w:val="0"/>
          <w:marBottom w:val="0"/>
          <w:divBdr>
            <w:top w:val="none" w:sz="0" w:space="0" w:color="auto"/>
            <w:left w:val="none" w:sz="0" w:space="0" w:color="auto"/>
            <w:bottom w:val="none" w:sz="0" w:space="0" w:color="auto"/>
            <w:right w:val="none" w:sz="0" w:space="0" w:color="auto"/>
          </w:divBdr>
        </w:div>
        <w:div w:id="1680352244">
          <w:marLeft w:val="0"/>
          <w:marRight w:val="0"/>
          <w:marTop w:val="0"/>
          <w:marBottom w:val="0"/>
          <w:divBdr>
            <w:top w:val="none" w:sz="0" w:space="0" w:color="auto"/>
            <w:left w:val="none" w:sz="0" w:space="0" w:color="auto"/>
            <w:bottom w:val="none" w:sz="0" w:space="0" w:color="auto"/>
            <w:right w:val="none" w:sz="0" w:space="0" w:color="auto"/>
          </w:divBdr>
        </w:div>
        <w:div w:id="1761829727">
          <w:marLeft w:val="0"/>
          <w:marRight w:val="0"/>
          <w:marTop w:val="0"/>
          <w:marBottom w:val="0"/>
          <w:divBdr>
            <w:top w:val="none" w:sz="0" w:space="0" w:color="auto"/>
            <w:left w:val="none" w:sz="0" w:space="0" w:color="auto"/>
            <w:bottom w:val="none" w:sz="0" w:space="0" w:color="auto"/>
            <w:right w:val="none" w:sz="0" w:space="0" w:color="auto"/>
          </w:divBdr>
          <w:divsChild>
            <w:div w:id="194587798">
              <w:marLeft w:val="0"/>
              <w:marRight w:val="0"/>
              <w:marTop w:val="0"/>
              <w:marBottom w:val="0"/>
              <w:divBdr>
                <w:top w:val="none" w:sz="0" w:space="0" w:color="auto"/>
                <w:left w:val="none" w:sz="0" w:space="0" w:color="auto"/>
                <w:bottom w:val="none" w:sz="0" w:space="0" w:color="auto"/>
                <w:right w:val="none" w:sz="0" w:space="0" w:color="auto"/>
              </w:divBdr>
            </w:div>
            <w:div w:id="1456295792">
              <w:marLeft w:val="0"/>
              <w:marRight w:val="0"/>
              <w:marTop w:val="0"/>
              <w:marBottom w:val="0"/>
              <w:divBdr>
                <w:top w:val="none" w:sz="0" w:space="0" w:color="auto"/>
                <w:left w:val="none" w:sz="0" w:space="0" w:color="auto"/>
                <w:bottom w:val="none" w:sz="0" w:space="0" w:color="auto"/>
                <w:right w:val="none" w:sz="0" w:space="0" w:color="auto"/>
              </w:divBdr>
            </w:div>
            <w:div w:id="1977753221">
              <w:marLeft w:val="0"/>
              <w:marRight w:val="0"/>
              <w:marTop w:val="0"/>
              <w:marBottom w:val="0"/>
              <w:divBdr>
                <w:top w:val="none" w:sz="0" w:space="0" w:color="auto"/>
                <w:left w:val="none" w:sz="0" w:space="0" w:color="auto"/>
                <w:bottom w:val="none" w:sz="0" w:space="0" w:color="auto"/>
                <w:right w:val="none" w:sz="0" w:space="0" w:color="auto"/>
              </w:divBdr>
            </w:div>
            <w:div w:id="2112891246">
              <w:marLeft w:val="0"/>
              <w:marRight w:val="0"/>
              <w:marTop w:val="0"/>
              <w:marBottom w:val="0"/>
              <w:divBdr>
                <w:top w:val="none" w:sz="0" w:space="0" w:color="auto"/>
                <w:left w:val="none" w:sz="0" w:space="0" w:color="auto"/>
                <w:bottom w:val="none" w:sz="0" w:space="0" w:color="auto"/>
                <w:right w:val="none" w:sz="0" w:space="0" w:color="auto"/>
              </w:divBdr>
            </w:div>
          </w:divsChild>
        </w:div>
        <w:div w:id="1772582216">
          <w:marLeft w:val="0"/>
          <w:marRight w:val="0"/>
          <w:marTop w:val="0"/>
          <w:marBottom w:val="0"/>
          <w:divBdr>
            <w:top w:val="none" w:sz="0" w:space="0" w:color="auto"/>
            <w:left w:val="none" w:sz="0" w:space="0" w:color="auto"/>
            <w:bottom w:val="none" w:sz="0" w:space="0" w:color="auto"/>
            <w:right w:val="none" w:sz="0" w:space="0" w:color="auto"/>
          </w:divBdr>
          <w:divsChild>
            <w:div w:id="969168752">
              <w:marLeft w:val="0"/>
              <w:marRight w:val="0"/>
              <w:marTop w:val="0"/>
              <w:marBottom w:val="0"/>
              <w:divBdr>
                <w:top w:val="none" w:sz="0" w:space="0" w:color="auto"/>
                <w:left w:val="none" w:sz="0" w:space="0" w:color="auto"/>
                <w:bottom w:val="none" w:sz="0" w:space="0" w:color="auto"/>
                <w:right w:val="none" w:sz="0" w:space="0" w:color="auto"/>
              </w:divBdr>
            </w:div>
            <w:div w:id="1841853076">
              <w:marLeft w:val="0"/>
              <w:marRight w:val="0"/>
              <w:marTop w:val="0"/>
              <w:marBottom w:val="0"/>
              <w:divBdr>
                <w:top w:val="none" w:sz="0" w:space="0" w:color="auto"/>
                <w:left w:val="none" w:sz="0" w:space="0" w:color="auto"/>
                <w:bottom w:val="none" w:sz="0" w:space="0" w:color="auto"/>
                <w:right w:val="none" w:sz="0" w:space="0" w:color="auto"/>
              </w:divBdr>
            </w:div>
            <w:div w:id="2103406606">
              <w:marLeft w:val="0"/>
              <w:marRight w:val="0"/>
              <w:marTop w:val="0"/>
              <w:marBottom w:val="0"/>
              <w:divBdr>
                <w:top w:val="none" w:sz="0" w:space="0" w:color="auto"/>
                <w:left w:val="none" w:sz="0" w:space="0" w:color="auto"/>
                <w:bottom w:val="none" w:sz="0" w:space="0" w:color="auto"/>
                <w:right w:val="none" w:sz="0" w:space="0" w:color="auto"/>
              </w:divBdr>
            </w:div>
          </w:divsChild>
        </w:div>
        <w:div w:id="1786000093">
          <w:marLeft w:val="0"/>
          <w:marRight w:val="0"/>
          <w:marTop w:val="0"/>
          <w:marBottom w:val="0"/>
          <w:divBdr>
            <w:top w:val="none" w:sz="0" w:space="0" w:color="auto"/>
            <w:left w:val="none" w:sz="0" w:space="0" w:color="auto"/>
            <w:bottom w:val="none" w:sz="0" w:space="0" w:color="auto"/>
            <w:right w:val="none" w:sz="0" w:space="0" w:color="auto"/>
          </w:divBdr>
        </w:div>
        <w:div w:id="1794209150">
          <w:marLeft w:val="0"/>
          <w:marRight w:val="0"/>
          <w:marTop w:val="0"/>
          <w:marBottom w:val="0"/>
          <w:divBdr>
            <w:top w:val="none" w:sz="0" w:space="0" w:color="auto"/>
            <w:left w:val="none" w:sz="0" w:space="0" w:color="auto"/>
            <w:bottom w:val="none" w:sz="0" w:space="0" w:color="auto"/>
            <w:right w:val="none" w:sz="0" w:space="0" w:color="auto"/>
          </w:divBdr>
        </w:div>
        <w:div w:id="1808280406">
          <w:marLeft w:val="0"/>
          <w:marRight w:val="0"/>
          <w:marTop w:val="0"/>
          <w:marBottom w:val="0"/>
          <w:divBdr>
            <w:top w:val="none" w:sz="0" w:space="0" w:color="auto"/>
            <w:left w:val="none" w:sz="0" w:space="0" w:color="auto"/>
            <w:bottom w:val="none" w:sz="0" w:space="0" w:color="auto"/>
            <w:right w:val="none" w:sz="0" w:space="0" w:color="auto"/>
          </w:divBdr>
        </w:div>
        <w:div w:id="1813714799">
          <w:marLeft w:val="0"/>
          <w:marRight w:val="0"/>
          <w:marTop w:val="0"/>
          <w:marBottom w:val="0"/>
          <w:divBdr>
            <w:top w:val="none" w:sz="0" w:space="0" w:color="auto"/>
            <w:left w:val="none" w:sz="0" w:space="0" w:color="auto"/>
            <w:bottom w:val="none" w:sz="0" w:space="0" w:color="auto"/>
            <w:right w:val="none" w:sz="0" w:space="0" w:color="auto"/>
          </w:divBdr>
        </w:div>
        <w:div w:id="1835880287">
          <w:marLeft w:val="0"/>
          <w:marRight w:val="0"/>
          <w:marTop w:val="0"/>
          <w:marBottom w:val="0"/>
          <w:divBdr>
            <w:top w:val="none" w:sz="0" w:space="0" w:color="auto"/>
            <w:left w:val="none" w:sz="0" w:space="0" w:color="auto"/>
            <w:bottom w:val="none" w:sz="0" w:space="0" w:color="auto"/>
            <w:right w:val="none" w:sz="0" w:space="0" w:color="auto"/>
          </w:divBdr>
        </w:div>
        <w:div w:id="1839880329">
          <w:marLeft w:val="0"/>
          <w:marRight w:val="0"/>
          <w:marTop w:val="0"/>
          <w:marBottom w:val="0"/>
          <w:divBdr>
            <w:top w:val="none" w:sz="0" w:space="0" w:color="auto"/>
            <w:left w:val="none" w:sz="0" w:space="0" w:color="auto"/>
            <w:bottom w:val="none" w:sz="0" w:space="0" w:color="auto"/>
            <w:right w:val="none" w:sz="0" w:space="0" w:color="auto"/>
          </w:divBdr>
        </w:div>
        <w:div w:id="1853572859">
          <w:marLeft w:val="0"/>
          <w:marRight w:val="0"/>
          <w:marTop w:val="0"/>
          <w:marBottom w:val="0"/>
          <w:divBdr>
            <w:top w:val="none" w:sz="0" w:space="0" w:color="auto"/>
            <w:left w:val="none" w:sz="0" w:space="0" w:color="auto"/>
            <w:bottom w:val="none" w:sz="0" w:space="0" w:color="auto"/>
            <w:right w:val="none" w:sz="0" w:space="0" w:color="auto"/>
          </w:divBdr>
        </w:div>
        <w:div w:id="1906456055">
          <w:marLeft w:val="0"/>
          <w:marRight w:val="0"/>
          <w:marTop w:val="0"/>
          <w:marBottom w:val="0"/>
          <w:divBdr>
            <w:top w:val="none" w:sz="0" w:space="0" w:color="auto"/>
            <w:left w:val="none" w:sz="0" w:space="0" w:color="auto"/>
            <w:bottom w:val="none" w:sz="0" w:space="0" w:color="auto"/>
            <w:right w:val="none" w:sz="0" w:space="0" w:color="auto"/>
          </w:divBdr>
        </w:div>
        <w:div w:id="2001807864">
          <w:marLeft w:val="0"/>
          <w:marRight w:val="0"/>
          <w:marTop w:val="0"/>
          <w:marBottom w:val="0"/>
          <w:divBdr>
            <w:top w:val="none" w:sz="0" w:space="0" w:color="auto"/>
            <w:left w:val="none" w:sz="0" w:space="0" w:color="auto"/>
            <w:bottom w:val="none" w:sz="0" w:space="0" w:color="auto"/>
            <w:right w:val="none" w:sz="0" w:space="0" w:color="auto"/>
          </w:divBdr>
        </w:div>
        <w:div w:id="2112892832">
          <w:marLeft w:val="0"/>
          <w:marRight w:val="0"/>
          <w:marTop w:val="0"/>
          <w:marBottom w:val="0"/>
          <w:divBdr>
            <w:top w:val="none" w:sz="0" w:space="0" w:color="auto"/>
            <w:left w:val="none" w:sz="0" w:space="0" w:color="auto"/>
            <w:bottom w:val="none" w:sz="0" w:space="0" w:color="auto"/>
            <w:right w:val="none" w:sz="0" w:space="0" w:color="auto"/>
          </w:divBdr>
        </w:div>
        <w:div w:id="214645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org.au/images/workforce/workforce-project/NDS-COVID-19-Workforce-Paper_final-V-Public.pdf" TargetMode="External"/><Relationship Id="rId13" Type="http://schemas.openxmlformats.org/officeDocument/2006/relationships/hyperlink" Target="https://www.dss.gov.au/disability-and-carers-programs-services-for-people-with-disability-national-disability-insurance-scheme/australian-government-response-to-the-national-disability-insurance-scheme-workforce-interim-report-of-the-joint-standing-committee-on-the-national" TargetMode="External"/><Relationship Id="rId18" Type="http://schemas.openxmlformats.org/officeDocument/2006/relationships/hyperlink" Target="https://www.nds.org.au/about/state-of-the-disability-sector-repo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killsiq.com.au/CurrentProjectsandCaseStudies/AlliedHealthAssistanceTPD" TargetMode="External"/><Relationship Id="rId7" Type="http://schemas.openxmlformats.org/officeDocument/2006/relationships/endnotes" Target="endnotes.xml"/><Relationship Id="rId12" Type="http://schemas.openxmlformats.org/officeDocument/2006/relationships/hyperlink" Target="https://workforcecapability.ndiscommission.gov.au/" TargetMode="External"/><Relationship Id="rId17" Type="http://schemas.openxmlformats.org/officeDocument/2006/relationships/hyperlink" Target="https://agedcare.royalcommission.gov.au/sites/default/files/2021-03/final-report-recommendation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ealth.gov.au/ministers/the-hon-greg-hunt-mp/media/177-billion-to-deliver-once-in-a-generation-change-to-aged-care-in-australia" TargetMode="External"/><Relationship Id="rId20" Type="http://schemas.openxmlformats.org/officeDocument/2006/relationships/hyperlink" Target="https://monashhealth.org/wp-content/uploads/2020/11/4-Kath-Greer-AHA-Workforce-Plan.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sites/default/files/documents/06_2021/ndis-national-workforce-plan-2021-2025.pdf" TargetMode="External"/><Relationship Id="rId24" Type="http://schemas.openxmlformats.org/officeDocument/2006/relationships/hyperlink" Target="https://www.theweeklysource.com.au/mable-secures-100m-equity-investment-from-global-giant-general-atlantic-good-for-villages-and-caps/" TargetMode="External"/><Relationship Id="rId5" Type="http://schemas.openxmlformats.org/officeDocument/2006/relationships/webSettings" Target="webSettings.xml"/><Relationship Id="rId15" Type="http://schemas.openxmlformats.org/officeDocument/2006/relationships/hyperlink" Target="https://www.vic.gov.au/disability-careers-work-matters" TargetMode="External"/><Relationship Id="rId23" Type="http://schemas.openxmlformats.org/officeDocument/2006/relationships/hyperlink" Target="https://www.startupdaily.net/2021/08/seek-backs-disability-services-venture-hireup-with-40-million-series-a/" TargetMode="External"/><Relationship Id="rId28" Type="http://schemas.microsoft.com/office/2020/10/relationships/intelligence" Target="intelligence2.xml"/><Relationship Id="rId10" Type="http://schemas.openxmlformats.org/officeDocument/2006/relationships/hyperlink" Target="https://www.nds.org.au/images/news/2021-June-NDS_Workforce_Census_Key_Findings.pdf" TargetMode="External"/><Relationship Id="rId19" Type="http://schemas.openxmlformats.org/officeDocument/2006/relationships/hyperlink" Target="https://www.dss.gov.au/disability-and-carers-publications-articles/ndis-national-workforce-plan-2021-2025"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nds.org.au/about/state-of-the-disability-sector-report" TargetMode="External"/><Relationship Id="rId14" Type="http://schemas.openxmlformats.org/officeDocument/2006/relationships/hyperlink" Target="https://www.careandsupportjobs.gov.au/?gclid=Cj0KCQiAosmPBhCPARIsAHOen-Oi39W0HrEIrI2GgNvS3AswhhNvp4ht1zseNRdDiw_jjbiZ8ymxS4MaAslcEALw_wcB&amp;gclsrc=aw.ds" TargetMode="External"/><Relationship Id="rId22" Type="http://schemas.openxmlformats.org/officeDocument/2006/relationships/hyperlink" Target="https://sacsconsult.com.au/wp-content/uploads/2020/09/PRESENTATION-The-Stress-of-COVID-19-and-How-to-Manage-It-20-09-01.pdf"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8ED310827DBA43A8E6665095C0C650" ma:contentTypeVersion="13" ma:contentTypeDescription="Create a new document." ma:contentTypeScope="" ma:versionID="62dd921ec54ad957225b15fb50879693">
  <xsd:schema xmlns:xsd="http://www.w3.org/2001/XMLSchema" xmlns:xs="http://www.w3.org/2001/XMLSchema" xmlns:p="http://schemas.microsoft.com/office/2006/metadata/properties" xmlns:ns2="15828c5e-7aea-4e43-b251-f2b5de6fd0cf" xmlns:ns3="07ec0253-281f-4e05-8467-65a429d6a9f3" targetNamespace="http://schemas.microsoft.com/office/2006/metadata/properties" ma:root="true" ma:fieldsID="170cd9ca9256ba95cc9ed6654ffd0775" ns2:_="" ns3:_="">
    <xsd:import namespace="15828c5e-7aea-4e43-b251-f2b5de6fd0c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8c5e-7aea-4e43-b251-f2b5de6fd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28B24-6012-4291-8F5F-C7345A2F75F7}">
  <ds:schemaRefs>
    <ds:schemaRef ds:uri="http://schemas.openxmlformats.org/officeDocument/2006/bibliography"/>
  </ds:schemaRefs>
</ds:datastoreItem>
</file>

<file path=customXml/itemProps2.xml><?xml version="1.0" encoding="utf-8"?>
<ds:datastoreItem xmlns:ds="http://schemas.openxmlformats.org/officeDocument/2006/customXml" ds:itemID="{0A0A7988-0791-44E9-A880-E18BA6C4FFD1}"/>
</file>

<file path=customXml/itemProps3.xml><?xml version="1.0" encoding="utf-8"?>
<ds:datastoreItem xmlns:ds="http://schemas.openxmlformats.org/officeDocument/2006/customXml" ds:itemID="{2CF2FCAA-7BF8-4183-A3DF-385B0479D50E}"/>
</file>

<file path=customXml/itemProps4.xml><?xml version="1.0" encoding="utf-8"?>
<ds:datastoreItem xmlns:ds="http://schemas.openxmlformats.org/officeDocument/2006/customXml" ds:itemID="{0C587C73-B096-4762-B3F6-FF99925608B7}"/>
</file>

<file path=docProps/app.xml><?xml version="1.0" encoding="utf-8"?>
<Properties xmlns="http://schemas.openxmlformats.org/officeDocument/2006/extended-properties" xmlns:vt="http://schemas.openxmlformats.org/officeDocument/2006/docPropsVTypes">
  <Template>Normal.dotm</Template>
  <TotalTime>4</TotalTime>
  <Pages>21</Pages>
  <Words>5398</Words>
  <Characters>30771</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Victorian Disability Workforce Environment Scan for 2022</vt:lpstr>
    </vt:vector>
  </TitlesOfParts>
  <Company/>
  <LinksUpToDate>false</LinksUpToDate>
  <CharactersWithSpaces>36097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Disability Workforce Environment Scan for 2022</dc:title>
  <dc:subject/>
  <dc:creator>Suzanne O'Neill</dc:creator>
  <cp:keywords/>
  <dc:description/>
  <cp:lastModifiedBy>Deb Howcroft</cp:lastModifiedBy>
  <cp:revision>2</cp:revision>
  <dcterms:created xsi:type="dcterms:W3CDTF">2022-04-22T04:26:00Z</dcterms:created>
  <dcterms:modified xsi:type="dcterms:W3CDTF">2022-04-22T04:26:00Z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0x010100FE8ED310827DBA43A8E6665095C0C650</vt:lpwstr>
  </property>
</Properties>
</file>