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BA2" w:rsidP="240B4333" w:rsidRDefault="007D1BA2" w14:paraId="69104643" w14:textId="4F88DF9B">
      <w:pPr>
        <w:pStyle w:val="Title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48"/>
          <w:szCs w:val="48"/>
          <w:lang w:val="en-US"/>
        </w:rPr>
      </w:pPr>
      <w:r w:rsidRPr="240B4333" w:rsidR="00E54998">
        <w:rPr>
          <w:rFonts w:ascii="Arial" w:hAnsi="Arial" w:eastAsia="Arial" w:cs="Arial"/>
          <w:color w:val="auto"/>
          <w:lang w:val="en-US"/>
        </w:rPr>
        <w:t>A</w:t>
      </w:r>
      <w:r w:rsidRPr="240B4333" w:rsidR="00E857EC">
        <w:rPr>
          <w:rFonts w:ascii="Arial" w:hAnsi="Arial" w:eastAsia="Arial" w:cs="Arial"/>
          <w:color w:val="auto"/>
          <w:lang w:val="en-US"/>
        </w:rPr>
        <w:t xml:space="preserve">n Industry </w:t>
      </w:r>
      <w:r w:rsidRPr="240B4333" w:rsidR="0029403C">
        <w:rPr>
          <w:rFonts w:ascii="Arial" w:hAnsi="Arial" w:eastAsia="Arial" w:cs="Arial"/>
          <w:color w:val="auto"/>
          <w:lang w:val="en-US"/>
        </w:rPr>
        <w:t>Vision</w:t>
      </w:r>
      <w:r w:rsidRPr="240B4333" w:rsidR="00E857EC">
        <w:rPr>
          <w:rFonts w:ascii="Arial" w:hAnsi="Arial" w:eastAsia="Arial" w:cs="Arial"/>
          <w:color w:val="auto"/>
          <w:lang w:val="en-US"/>
        </w:rPr>
        <w:t xml:space="preserve"> for the </w:t>
      </w:r>
      <w:r w:rsidRPr="240B4333" w:rsidR="00E54998">
        <w:rPr>
          <w:rFonts w:ascii="Arial" w:hAnsi="Arial" w:eastAsia="Arial" w:cs="Arial"/>
          <w:color w:val="auto"/>
          <w:lang w:val="en-US"/>
        </w:rPr>
        <w:t xml:space="preserve">Supported Employment Sector </w:t>
      </w:r>
    </w:p>
    <w:p w:rsidR="00C366FC" w:rsidP="240B4333" w:rsidRDefault="00C366FC" w14:paraId="173DD785" w14:textId="260F2A31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032700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The </w:t>
      </w:r>
      <w:r w:rsidRPr="240B4333" w:rsidR="00C366FC">
        <w:rPr>
          <w:rFonts w:ascii="Arial" w:hAnsi="Arial" w:eastAsia="Arial" w:cs="Arial"/>
          <w:b w:val="1"/>
          <w:bCs w:val="1"/>
          <w:color w:val="auto"/>
          <w:lang w:val="en-US"/>
        </w:rPr>
        <w:t>Vision</w:t>
      </w:r>
      <w:r w:rsidRPr="240B4333" w:rsidR="00032700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’s five key </w:t>
      </w:r>
      <w:r w:rsidRPr="240B4333" w:rsidR="00C33E03">
        <w:rPr>
          <w:rFonts w:ascii="Arial" w:hAnsi="Arial" w:eastAsia="Arial" w:cs="Arial"/>
          <w:b w:val="1"/>
          <w:bCs w:val="1"/>
          <w:color w:val="auto"/>
          <w:lang w:val="en-US"/>
        </w:rPr>
        <w:t>long-term</w:t>
      </w:r>
      <w:r w:rsidRPr="240B4333" w:rsidR="00444B79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</w:t>
      </w:r>
      <w:r w:rsidRPr="240B4333" w:rsidR="00032700">
        <w:rPr>
          <w:rFonts w:ascii="Arial" w:hAnsi="Arial" w:eastAsia="Arial" w:cs="Arial"/>
          <w:b w:val="1"/>
          <w:bCs w:val="1"/>
          <w:color w:val="auto"/>
          <w:lang w:val="en-US"/>
        </w:rPr>
        <w:t>goals</w:t>
      </w:r>
      <w:r w:rsidRPr="240B4333" w:rsidR="00C366FC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for the Supported Employment Sector</w:t>
      </w:r>
    </w:p>
    <w:p w:rsidR="00262A3A" w:rsidP="240B4333" w:rsidRDefault="00363B89" w14:paraId="29E99107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>The Vision is intended to guide</w:t>
      </w:r>
      <w:r w:rsidRPr="240B4333" w:rsidR="00F111A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the supported employment sector </w:t>
      </w: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>to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achieve the following </w:t>
      </w:r>
      <w:r w:rsidRPr="240B4333" w:rsidR="0003270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five 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>key goals</w:t>
      </w:r>
      <w:r w:rsidRPr="240B4333" w:rsidR="00F111AE">
        <w:rPr>
          <w:rFonts w:ascii="Arial" w:hAnsi="Arial" w:eastAsia="Arial" w:cs="Arial"/>
          <w:color w:val="auto"/>
          <w:sz w:val="24"/>
          <w:szCs w:val="24"/>
          <w:lang w:val="en-US"/>
        </w:rPr>
        <w:t>:</w:t>
      </w:r>
    </w:p>
    <w:p w:rsidRPr="00262A3A" w:rsidR="00262A3A" w:rsidP="240B4333" w:rsidRDefault="00262A3A" w14:paraId="066EE336" w14:textId="2D54D12E">
      <w:pPr>
        <w:pStyle w:val="ListParagraph"/>
        <w:keepNext w:val="0"/>
        <w:keepLines w:val="0"/>
        <w:numPr>
          <w:ilvl w:val="0"/>
          <w:numId w:val="29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Lift the employment rate among people with significant disability </w:t>
      </w:r>
    </w:p>
    <w:p w:rsidRPr="00262A3A" w:rsidR="00262A3A" w:rsidP="240B4333" w:rsidRDefault="00262A3A" w14:paraId="2B7355FE" w14:textId="2773D594">
      <w:pPr>
        <w:pStyle w:val="ListParagraph"/>
        <w:keepNext w:val="0"/>
        <w:keepLines w:val="0"/>
        <w:numPr>
          <w:ilvl w:val="0"/>
          <w:numId w:val="29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>Increase the proportion of supported employees who work in inclusive or mainstream settings</w:t>
      </w:r>
    </w:p>
    <w:p w:rsidRPr="00262A3A" w:rsidR="00262A3A" w:rsidP="240B4333" w:rsidRDefault="00262A3A" w14:paraId="44EC1E74" w14:textId="77777777">
      <w:pPr>
        <w:pStyle w:val="ListParagraph"/>
        <w:keepNext w:val="0"/>
        <w:keepLines w:val="0"/>
        <w:numPr>
          <w:ilvl w:val="0"/>
          <w:numId w:val="29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>Expand the provision of training and career pathways to supported employees</w:t>
      </w:r>
    </w:p>
    <w:p w:rsidRPr="00262A3A" w:rsidR="00262A3A" w:rsidP="240B4333" w:rsidRDefault="00262A3A" w14:paraId="1EA14AD6" w14:textId="0444227F">
      <w:pPr>
        <w:pStyle w:val="ListParagraph"/>
        <w:keepNext w:val="0"/>
        <w:keepLines w:val="0"/>
        <w:numPr>
          <w:ilvl w:val="0"/>
          <w:numId w:val="29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Ensure the provision of good working conditions, including fair wages </w:t>
      </w: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>complying with</w:t>
      </w: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Article 27 of the UN Convention on the Rights of People with Disability</w:t>
      </w:r>
    </w:p>
    <w:p w:rsidRPr="00262A3A" w:rsidR="00262A3A" w:rsidP="240B4333" w:rsidRDefault="00262A3A" w14:paraId="42D3AE7B" w14:textId="51404798">
      <w:pPr>
        <w:pStyle w:val="ListParagraph"/>
        <w:keepNext w:val="0"/>
        <w:keepLines w:val="0"/>
        <w:numPr>
          <w:ilvl w:val="0"/>
          <w:numId w:val="29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>Promote innovation that enhances employment opportunities and business sustainability</w:t>
      </w:r>
    </w:p>
    <w:p w:rsidR="00C366FC" w:rsidP="240B4333" w:rsidRDefault="00C366FC" w14:paraId="1BA20623" w14:textId="0EE73DFA">
      <w:pPr>
        <w:pStyle w:val="ListParagraph"/>
        <w:keepNext w:val="0"/>
        <w:keepLines w:val="0"/>
        <w:numPr>
          <w:ilvl w:val="0"/>
          <w:numId w:val="29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62A3A">
        <w:rPr>
          <w:rFonts w:ascii="Arial" w:hAnsi="Arial" w:eastAsia="Arial" w:cs="Arial"/>
          <w:color w:val="auto"/>
          <w:sz w:val="24"/>
          <w:szCs w:val="24"/>
          <w:lang w:val="en-US"/>
        </w:rPr>
        <w:t>Collect and publish data that measures the sector’s progress in achieving the goals above</w:t>
      </w:r>
      <w:r w:rsidRPr="240B4333" w:rsidR="00D03DC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="00D6127A" w:rsidP="240B4333" w:rsidRDefault="00D6127A" w14:paraId="6793CDAA" w14:textId="4D6999A0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C366FC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Key </w:t>
      </w:r>
      <w:r w:rsidRPr="240B4333" w:rsidR="00C366FC">
        <w:rPr>
          <w:rFonts w:ascii="Arial" w:hAnsi="Arial" w:eastAsia="Arial" w:cs="Arial"/>
          <w:b w:val="1"/>
          <w:bCs w:val="1"/>
          <w:color w:val="auto"/>
          <w:lang w:val="en-US"/>
        </w:rPr>
        <w:t>objectives</w:t>
      </w:r>
      <w:r w:rsidRPr="240B4333" w:rsidR="00C366FC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for the Sector</w:t>
      </w:r>
      <w:r w:rsidRPr="240B4333" w:rsidR="00444B79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in the short to medium term</w:t>
      </w:r>
    </w:p>
    <w:p w:rsidR="00C34211" w:rsidP="240B4333" w:rsidRDefault="006425D5" w14:paraId="11E88028" w14:textId="491B5BE2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425D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>I</w:t>
      </w:r>
      <w:r w:rsidRPr="240B4333" w:rsidR="009C4E8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ndustry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745B7D">
        <w:rPr>
          <w:rFonts w:ascii="Arial" w:hAnsi="Arial" w:eastAsia="Arial" w:cs="Arial"/>
          <w:color w:val="auto"/>
          <w:sz w:val="24"/>
          <w:szCs w:val="24"/>
          <w:lang w:val="en-US"/>
        </w:rPr>
        <w:t>seeks</w:t>
      </w:r>
      <w:r w:rsidRPr="240B4333" w:rsidR="00745B7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to </w:t>
      </w:r>
      <w:r w:rsidRPr="240B4333" w:rsidR="00745B7D">
        <w:rPr>
          <w:rFonts w:ascii="Arial" w:hAnsi="Arial" w:eastAsia="Arial" w:cs="Arial"/>
          <w:color w:val="auto"/>
          <w:sz w:val="24"/>
          <w:szCs w:val="24"/>
          <w:lang w:val="en-US"/>
        </w:rPr>
        <w:t>assist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>Social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Enterprise</w:t>
      </w:r>
      <w:r w:rsidRPr="240B4333" w:rsidR="00D0747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 (offering supports in employment) </w:t>
      </w:r>
      <w:r w:rsidRPr="240B4333" w:rsidR="000D649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to </w:t>
      </w:r>
      <w:r w:rsidRPr="240B4333" w:rsidR="005072E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achieve the following </w:t>
      </w:r>
      <w:r w:rsidRPr="240B4333" w:rsidR="005072E7">
        <w:rPr>
          <w:rFonts w:ascii="Arial" w:hAnsi="Arial" w:eastAsia="Arial" w:cs="Arial"/>
          <w:color w:val="auto"/>
          <w:sz w:val="24"/>
          <w:szCs w:val="24"/>
          <w:lang w:val="en-US"/>
        </w:rPr>
        <w:t>objectives</w:t>
      </w:r>
      <w:r w:rsidRPr="240B4333" w:rsidR="00444B7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 the short to medium term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:</w:t>
      </w:r>
    </w:p>
    <w:p w:rsidR="00C34211" w:rsidP="240B4333" w:rsidRDefault="00363B89" w14:paraId="1F892E0A" w14:textId="43F6825D">
      <w:pPr>
        <w:pStyle w:val="ListParagraph"/>
        <w:keepNext w:val="0"/>
        <w:keepLines w:val="0"/>
        <w:numPr>
          <w:ilvl w:val="0"/>
          <w:numId w:val="4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>Us</w:t>
      </w:r>
      <w:r w:rsidRPr="240B4333" w:rsidR="002326A6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NDIS 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supports in employment </w:t>
      </w: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pricing 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>t</w:t>
      </w:r>
      <w:r w:rsidRPr="240B4333" w:rsidR="00363B89">
        <w:rPr>
          <w:rFonts w:ascii="Arial" w:hAnsi="Arial" w:eastAsia="Arial" w:cs="Arial"/>
          <w:color w:val="auto"/>
          <w:sz w:val="24"/>
          <w:szCs w:val="24"/>
          <w:lang w:val="en-US"/>
        </w:rPr>
        <w:t>o d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iversify </w:t>
      </w:r>
      <w:r w:rsidRPr="240B4333" w:rsidR="00D0747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their 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range of 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>specialised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>employment supports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to </w:t>
      </w:r>
      <w:r w:rsidRPr="240B4333" w:rsidR="006425D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better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enable participant choice and control</w:t>
      </w:r>
    </w:p>
    <w:p w:rsidRPr="00C34211" w:rsidR="008D1114" w:rsidP="240B4333" w:rsidRDefault="008D1114" w14:paraId="2167235F" w14:textId="49035C49">
      <w:pPr>
        <w:pStyle w:val="ListParagraph"/>
        <w:keepNext w:val="0"/>
        <w:keepLines w:val="0"/>
        <w:numPr>
          <w:ilvl w:val="0"/>
          <w:numId w:val="4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>Increasingly plac</w:t>
      </w:r>
      <w:r w:rsidRPr="240B4333" w:rsidR="002326A6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jobseekers with disability and supported employees in mainstream employment options</w:t>
      </w:r>
    </w:p>
    <w:p w:rsidRPr="00C34211" w:rsidR="00C34211" w:rsidP="240B4333" w:rsidRDefault="00C34211" w14:paraId="67625E3D" w14:textId="19E27C24">
      <w:pPr>
        <w:pStyle w:val="ListParagraph"/>
        <w:keepNext w:val="0"/>
        <w:keepLines w:val="0"/>
        <w:numPr>
          <w:ilvl w:val="0"/>
          <w:numId w:val="4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Implement</w:t>
      </w:r>
      <w:r w:rsidRPr="240B4333" w:rsidR="002326A6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>reforms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arising from 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>any</w:t>
      </w:r>
      <w:r w:rsidRPr="240B4333" w:rsidR="00097C5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recommendations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of the Disability Royal Commission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605CB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(DRC) </w:t>
      </w:r>
      <w:r w:rsidRPr="240B4333" w:rsidR="008D1114">
        <w:rPr>
          <w:rFonts w:ascii="Arial" w:hAnsi="Arial" w:eastAsia="Arial" w:cs="Arial"/>
          <w:color w:val="auto"/>
          <w:sz w:val="24"/>
          <w:szCs w:val="24"/>
          <w:lang w:val="en-US"/>
        </w:rPr>
        <w:t>adopted by the Australian Government</w:t>
      </w:r>
    </w:p>
    <w:p w:rsidR="00C34211" w:rsidP="240B4333" w:rsidRDefault="00C34211" w14:paraId="43C62AE5" w14:textId="548A387D">
      <w:pPr>
        <w:pStyle w:val="ListParagraph"/>
        <w:keepNext w:val="0"/>
        <w:keepLines w:val="0"/>
        <w:numPr>
          <w:ilvl w:val="0"/>
          <w:numId w:val="4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Implement</w:t>
      </w:r>
      <w:r w:rsidRPr="240B4333" w:rsidR="002326A6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new wage setting arrangements for employees with disability</w:t>
      </w:r>
    </w:p>
    <w:p w:rsidR="004E6840" w:rsidP="240B4333" w:rsidRDefault="004E6840" w14:paraId="246859C7" w14:textId="53B9D791">
      <w:pPr>
        <w:pStyle w:val="ListParagraph"/>
        <w:keepNext w:val="0"/>
        <w:keepLines w:val="0"/>
        <w:numPr>
          <w:ilvl w:val="0"/>
          <w:numId w:val="4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>Upskill</w:t>
      </w:r>
      <w:r w:rsidRPr="240B4333" w:rsidR="002326A6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its support workforce to deliver a wider range of employment options </w:t>
      </w:r>
    </w:p>
    <w:p w:rsidR="00C34211" w:rsidP="240B4333" w:rsidRDefault="00C34211" w14:paraId="5098C241" w14:textId="29EC855D">
      <w:pPr>
        <w:pStyle w:val="ListParagraph"/>
        <w:keepNext w:val="0"/>
        <w:keepLines w:val="0"/>
        <w:numPr>
          <w:ilvl w:val="0"/>
          <w:numId w:val="4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Play</w:t>
      </w:r>
      <w:r w:rsidRPr="240B4333" w:rsidR="002326A6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 key role in delivering the </w:t>
      </w:r>
      <w:r w:rsidRPr="240B4333" w:rsidR="00F3512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goals of </w:t>
      </w:r>
      <w:r w:rsidRPr="240B4333" w:rsidR="00C05524">
        <w:rPr>
          <w:rFonts w:ascii="Arial" w:hAnsi="Arial" w:eastAsia="Arial" w:cs="Arial"/>
          <w:color w:val="auto"/>
          <w:sz w:val="24"/>
          <w:szCs w:val="24"/>
          <w:lang w:val="en-US"/>
        </w:rPr>
        <w:t>Australian Government Disability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Employment Strateg</w:t>
      </w:r>
      <w:r w:rsidRPr="240B4333" w:rsidR="00C05524">
        <w:rPr>
          <w:rFonts w:ascii="Arial" w:hAnsi="Arial" w:eastAsia="Arial" w:cs="Arial"/>
          <w:color w:val="auto"/>
          <w:sz w:val="24"/>
          <w:szCs w:val="24"/>
          <w:lang w:val="en-US"/>
        </w:rPr>
        <w:t>ies</w:t>
      </w:r>
    </w:p>
    <w:p w:rsidR="00C366FC" w:rsidP="240B4333" w:rsidRDefault="00C366FC" w14:paraId="1AFB5466" w14:textId="6A78043F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C366FC">
        <w:rPr>
          <w:rFonts w:ascii="Arial" w:hAnsi="Arial" w:eastAsia="Arial" w:cs="Arial"/>
          <w:b w:val="1"/>
          <w:bCs w:val="1"/>
          <w:color w:val="auto"/>
          <w:lang w:val="en-US"/>
        </w:rPr>
        <w:t>Background and current issues</w:t>
      </w:r>
    </w:p>
    <w:p w:rsidR="006E25FD" w:rsidP="240B4333" w:rsidRDefault="006E25FD" w14:paraId="07EF4656" w14:textId="026A77B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E54998">
        <w:rPr>
          <w:rFonts w:ascii="Arial" w:hAnsi="Arial" w:eastAsia="Arial" w:cs="Arial"/>
          <w:color w:val="auto"/>
          <w:sz w:val="24"/>
          <w:szCs w:val="24"/>
          <w:lang w:val="en-US"/>
        </w:rPr>
        <w:t>T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he 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Industry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5072E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</w:t>
      </w:r>
      <w:r w:rsidRPr="240B4333" w:rsidR="00E5499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 </w:t>
      </w:r>
      <w:r w:rsidRPr="240B4333" w:rsidR="005072E7">
        <w:rPr>
          <w:rFonts w:ascii="Arial" w:hAnsi="Arial" w:eastAsia="Arial" w:cs="Arial"/>
          <w:color w:val="auto"/>
          <w:sz w:val="24"/>
          <w:szCs w:val="24"/>
          <w:lang w:val="en-US"/>
        </w:rPr>
        <w:t>intended</w:t>
      </w:r>
      <w:r w:rsidRPr="240B4333" w:rsidR="00E5499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to guide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>Disability Enterprises</w:t>
      </w:r>
      <w:r w:rsidRPr="240B4333" w:rsidR="00E5499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through </w:t>
      </w:r>
      <w:r w:rsidRPr="240B4333" w:rsidR="0003270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 period of </w:t>
      </w:r>
      <w:r w:rsidRPr="240B4333" w:rsidR="00C33E03">
        <w:rPr>
          <w:rFonts w:ascii="Arial" w:hAnsi="Arial" w:eastAsia="Arial" w:cs="Arial"/>
          <w:color w:val="auto"/>
          <w:sz w:val="24"/>
          <w:szCs w:val="24"/>
          <w:lang w:val="en-US"/>
        </w:rPr>
        <w:t>significant</w:t>
      </w:r>
      <w:r w:rsidRPr="240B4333" w:rsidR="0003270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sector reform from 202</w:t>
      </w:r>
      <w:r w:rsidRPr="240B4333" w:rsidR="009E093B">
        <w:rPr>
          <w:rFonts w:ascii="Arial" w:hAnsi="Arial" w:eastAsia="Arial" w:cs="Arial"/>
          <w:color w:val="auto"/>
          <w:sz w:val="24"/>
          <w:szCs w:val="24"/>
          <w:lang w:val="en-US"/>
        </w:rPr>
        <w:t>2</w:t>
      </w:r>
      <w:r w:rsidRPr="240B4333" w:rsidR="0003270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onwards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>.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6A5BE1" w:rsidR="00696DA9" w:rsidP="240B4333" w:rsidRDefault="00696DA9" w14:paraId="1E193763" w14:textId="5E2A5E6A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79163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Disability Enterprises have now transitioned into the NDIS and are registered providers under the scheme using </w:t>
      </w:r>
      <w:r w:rsidRPr="240B4333" w:rsidR="00696DA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“Supports in 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>Employment</w:t>
      </w:r>
      <w:r w:rsidRPr="240B4333" w:rsidR="00696DA9">
        <w:rPr>
          <w:rFonts w:ascii="Arial" w:hAnsi="Arial" w:eastAsia="Arial" w:cs="Arial"/>
          <w:color w:val="auto"/>
          <w:sz w:val="24"/>
          <w:szCs w:val="24"/>
          <w:lang w:val="en-US"/>
        </w:rPr>
        <w:t>”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pricing framework</w:t>
      </w:r>
      <w:r w:rsidRPr="240B4333" w:rsidR="0079163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="00480565" w:rsidP="240B4333" w:rsidRDefault="00480565" w14:paraId="75F4F78D" w14:textId="571F8F58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>A</w:t>
      </w:r>
      <w:r w:rsidRPr="240B4333" w:rsidR="00696DA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B376DC">
        <w:rPr>
          <w:rFonts w:ascii="Arial" w:hAnsi="Arial" w:eastAsia="Arial" w:cs="Arial"/>
          <w:color w:val="auto"/>
          <w:sz w:val="24"/>
          <w:szCs w:val="24"/>
          <w:lang w:val="en-US"/>
        </w:rPr>
        <w:t>three-month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trial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of the Fair Work Commission’s proposed 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>new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>wages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structure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was held in 2021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>.</w:t>
      </w:r>
      <w:r w:rsidRPr="240B4333" w:rsidR="00696DA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Ongoing proceedings before the Full Bench have been underway in 2022, with a decision expected to be made in late 2022 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>regarding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the inclusion of a new wage structure in the SES Award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 </w:t>
      </w:r>
    </w:p>
    <w:p w:rsidRPr="00B114C3" w:rsidR="00175C1A" w:rsidP="240B4333" w:rsidRDefault="00175C1A" w14:paraId="5A3B646A" w14:textId="67736C71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Disability Royal Commission </w:t>
      </w:r>
      <w:r w:rsidRPr="240B4333" w:rsidR="00A0099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(DRC) held a </w:t>
      </w:r>
      <w:r w:rsidRPr="240B4333" w:rsidR="00CE196A">
        <w:rPr>
          <w:rFonts w:ascii="Arial" w:hAnsi="Arial" w:eastAsia="Arial" w:cs="Arial"/>
          <w:color w:val="auto"/>
          <w:sz w:val="24"/>
          <w:szCs w:val="24"/>
          <w:lang w:val="en-US"/>
        </w:rPr>
        <w:t>hearing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E196A">
        <w:rPr>
          <w:rFonts w:ascii="Arial" w:hAnsi="Arial" w:eastAsia="Arial" w:cs="Arial"/>
          <w:color w:val="auto"/>
          <w:sz w:val="24"/>
          <w:szCs w:val="24"/>
          <w:lang w:val="en-US"/>
        </w:rPr>
        <w:t>on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experiences of people with 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disability 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working in Disability Enterprises </w:t>
      </w:r>
      <w:r w:rsidRPr="240B4333" w:rsidR="0070560A">
        <w:rPr>
          <w:rFonts w:ascii="Arial" w:hAnsi="Arial" w:eastAsia="Arial" w:cs="Arial"/>
          <w:color w:val="auto"/>
          <w:sz w:val="24"/>
          <w:szCs w:val="24"/>
          <w:lang w:val="en-US"/>
        </w:rPr>
        <w:t>from 11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>-13 April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202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>2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  <w:r w:rsidRPr="240B4333" w:rsidR="00A0099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DRC will 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consider a series of recommendations made by counsel 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>assisting</w:t>
      </w:r>
      <w:r w:rsidRPr="240B4333" w:rsidR="0048056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 2022</w:t>
      </w:r>
      <w:r w:rsidRPr="240B4333" w:rsidR="00A0099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="005072E7" w:rsidP="240B4333" w:rsidRDefault="005072E7" w14:paraId="052A4C02" w14:textId="6AB7C136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E5499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Disability Enterprises </w:t>
      </w:r>
      <w:r w:rsidRPr="240B4333" w:rsidR="006D3C97">
        <w:rPr>
          <w:rFonts w:ascii="Arial" w:hAnsi="Arial" w:eastAsia="Arial" w:cs="Arial"/>
          <w:color w:val="auto"/>
          <w:sz w:val="24"/>
          <w:szCs w:val="24"/>
          <w:lang w:val="en-US"/>
        </w:rPr>
        <w:t>are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6D3C9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now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expected to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>operate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as providers of a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broad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range of employment supp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orts and options </w:t>
      </w:r>
      <w:r w:rsidRPr="240B4333" w:rsidR="00097C5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for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>NDIS participants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These supports and options </w:t>
      </w:r>
      <w:r w:rsidRPr="240B4333" w:rsidR="006D3C97">
        <w:rPr>
          <w:rFonts w:ascii="Arial" w:hAnsi="Arial" w:eastAsia="Arial" w:cs="Arial"/>
          <w:color w:val="auto"/>
          <w:sz w:val="24"/>
          <w:szCs w:val="24"/>
          <w:lang w:val="en-US"/>
        </w:rPr>
        <w:t>should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reflect the level of support an individual may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>require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097C5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and </w:t>
      </w:r>
      <w:r w:rsidRPr="240B4333" w:rsidR="002F7EE0">
        <w:rPr>
          <w:rFonts w:ascii="Arial" w:hAnsi="Arial" w:eastAsia="Arial" w:cs="Arial"/>
          <w:color w:val="auto"/>
          <w:sz w:val="24"/>
          <w:szCs w:val="24"/>
          <w:lang w:val="en-US"/>
        </w:rPr>
        <w:t>consider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their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>choice and control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over preferred employment options and career aspirations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</w:p>
    <w:p w:rsidR="00C34211" w:rsidP="240B4333" w:rsidRDefault="00C34211" w14:paraId="585EB13A" w14:textId="51BC33A8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F7EE0">
        <w:rPr>
          <w:rFonts w:ascii="Arial" w:hAnsi="Arial" w:eastAsia="Arial" w:cs="Arial"/>
          <w:color w:val="auto"/>
          <w:sz w:val="24"/>
          <w:szCs w:val="24"/>
          <w:lang w:val="en-US"/>
        </w:rPr>
        <w:t>To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respond to consumer and community expectations,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Disability Enterprises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will need to transition beyond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the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>ir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current </w:t>
      </w:r>
      <w:r w:rsidRPr="240B4333" w:rsidR="00EE566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service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model</w:t>
      </w:r>
      <w:r w:rsidRPr="240B4333" w:rsidR="00A6139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as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predominantly employers of people with disability. </w:t>
      </w:r>
      <w:r w:rsidRPr="240B4333" w:rsidR="002B2C46">
        <w:rPr>
          <w:rFonts w:ascii="Arial" w:hAnsi="Arial" w:eastAsia="Arial" w:cs="Arial"/>
          <w:color w:val="auto"/>
          <w:sz w:val="24"/>
          <w:szCs w:val="24"/>
          <w:lang w:val="en-US"/>
        </w:rPr>
        <w:t>T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>he Industry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will continue to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>recognise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and 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>emphasise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>important role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of </w:t>
      </w:r>
      <w:r w:rsidRPr="240B4333" w:rsidR="002B2C46">
        <w:rPr>
          <w:rFonts w:ascii="Arial" w:hAnsi="Arial" w:eastAsia="Arial" w:cs="Arial"/>
          <w:color w:val="auto"/>
          <w:sz w:val="24"/>
          <w:szCs w:val="24"/>
          <w:lang w:val="en-US"/>
        </w:rPr>
        <w:t>the social enterprise model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as </w:t>
      </w:r>
      <w:r w:rsidRPr="240B4333" w:rsidR="00097C5E">
        <w:rPr>
          <w:rFonts w:ascii="Arial" w:hAnsi="Arial" w:eastAsia="Arial" w:cs="Arial"/>
          <w:color w:val="auto"/>
          <w:sz w:val="24"/>
          <w:szCs w:val="24"/>
          <w:lang w:val="en-US"/>
        </w:rPr>
        <w:t>a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legitimate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>option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for people with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>disability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who choose to access it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 </w:t>
      </w:r>
    </w:p>
    <w:p w:rsidR="006E25FD" w:rsidP="240B4333" w:rsidRDefault="006E25FD" w14:paraId="7F95EB07" w14:textId="4F49FF32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In addition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>,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th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>e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Industry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3A288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includes a companion document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articulat</w:t>
      </w:r>
      <w:r w:rsidRPr="240B4333" w:rsidR="003A2887">
        <w:rPr>
          <w:rFonts w:ascii="Arial" w:hAnsi="Arial" w:eastAsia="Arial" w:cs="Arial"/>
          <w:color w:val="auto"/>
          <w:sz w:val="24"/>
          <w:szCs w:val="24"/>
          <w:lang w:val="en-US"/>
        </w:rPr>
        <w:t>ing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ways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for the 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G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overnment to support the sector through this period of transition, </w:t>
      </w:r>
      <w:r w:rsidRPr="240B4333" w:rsidR="00605CBD">
        <w:rPr>
          <w:rFonts w:ascii="Arial" w:hAnsi="Arial" w:eastAsia="Arial" w:cs="Arial"/>
          <w:color w:val="auto"/>
          <w:sz w:val="24"/>
          <w:szCs w:val="24"/>
          <w:lang w:val="en-US"/>
        </w:rPr>
        <w:t>to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minimis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e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the risk of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service closures and job losses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  <w:r w:rsidRPr="240B4333" w:rsidR="00A60DEB">
        <w:rPr>
          <w:rFonts w:ascii="Arial" w:hAnsi="Arial" w:eastAsia="Arial" w:cs="Arial"/>
          <w:color w:val="auto"/>
          <w:sz w:val="24"/>
          <w:szCs w:val="24"/>
          <w:lang w:val="en-US"/>
        </w:rPr>
        <w:t>This companion document is included as an addendum.</w:t>
      </w:r>
    </w:p>
    <w:p w:rsidR="00C34211" w:rsidP="240B4333" w:rsidRDefault="00C34211" w14:paraId="3566636E" w14:textId="74203383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sector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will have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>a central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role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ensuring 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 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>significant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increase</w:t>
      </w:r>
      <w:r w:rsidRPr="240B4333" w:rsidR="00C3421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>in the rate of employment of NDIS participants fr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>o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m 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>the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current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number of around </w:t>
      </w:r>
      <w:r w:rsidRPr="240B4333" w:rsidR="001C5BD5">
        <w:rPr>
          <w:rFonts w:ascii="Arial" w:hAnsi="Arial" w:eastAsia="Arial" w:cs="Arial"/>
          <w:color w:val="auto"/>
          <w:sz w:val="24"/>
          <w:szCs w:val="24"/>
          <w:lang w:val="en-US"/>
        </w:rPr>
        <w:t>23</w:t>
      </w:r>
      <w:r w:rsidRPr="240B4333" w:rsidR="35CD937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per cent</w:t>
      </w:r>
      <w:r w:rsidRPr="240B4333" w:rsidR="001C5BD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1C5BD5">
        <w:rPr>
          <w:rFonts w:ascii="Arial" w:hAnsi="Arial" w:eastAsia="Arial" w:cs="Arial"/>
          <w:color w:val="auto"/>
          <w:sz w:val="24"/>
          <w:szCs w:val="24"/>
          <w:lang w:val="en-US"/>
        </w:rPr>
        <w:t>(</w:t>
      </w:r>
      <w:r w:rsidRPr="240B4333" w:rsidR="001C5BD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71,922 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of </w:t>
      </w:r>
      <w:r w:rsidRPr="240B4333" w:rsidR="009A20AB">
        <w:rPr>
          <w:rFonts w:ascii="Arial" w:hAnsi="Arial" w:eastAsia="Arial" w:cs="Arial"/>
          <w:color w:val="auto"/>
          <w:sz w:val="24"/>
          <w:szCs w:val="24"/>
          <w:lang w:val="en-US"/>
        </w:rPr>
        <w:t>31</w:t>
      </w:r>
      <w:r w:rsidRPr="240B4333" w:rsidR="00273E5D">
        <w:rPr>
          <w:rFonts w:ascii="Arial" w:hAnsi="Arial" w:eastAsia="Arial" w:cs="Arial"/>
          <w:color w:val="auto"/>
          <w:sz w:val="24"/>
          <w:szCs w:val="24"/>
          <w:lang w:val="en-US"/>
        </w:rPr>
        <w:t>2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>,</w:t>
      </w:r>
      <w:r w:rsidRPr="240B4333" w:rsidR="00273E5D">
        <w:rPr>
          <w:rFonts w:ascii="Arial" w:hAnsi="Arial" w:eastAsia="Arial" w:cs="Arial"/>
          <w:color w:val="auto"/>
          <w:sz w:val="24"/>
          <w:szCs w:val="24"/>
          <w:lang w:val="en-US"/>
        </w:rPr>
        <w:t>7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>0</w:t>
      </w:r>
      <w:r w:rsidRPr="240B4333" w:rsidR="009A20AB">
        <w:rPr>
          <w:rFonts w:ascii="Arial" w:hAnsi="Arial" w:eastAsia="Arial" w:cs="Arial"/>
          <w:color w:val="auto"/>
          <w:sz w:val="24"/>
          <w:szCs w:val="24"/>
          <w:lang w:val="en-US"/>
        </w:rPr>
        <w:t>5</w:t>
      </w:r>
      <w:r w:rsidRPr="240B4333" w:rsidR="006E600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participants of workforce age</w:t>
      </w:r>
      <w:r w:rsidRPr="240B4333" w:rsidR="00273E5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273E5D">
        <w:rPr>
          <w:rFonts w:ascii="Arial" w:hAnsi="Arial" w:eastAsia="Arial" w:cs="Arial"/>
          <w:color w:val="auto"/>
          <w:sz w:val="24"/>
          <w:szCs w:val="24"/>
          <w:lang w:val="en-US"/>
        </w:rPr>
        <w:t>at</w:t>
      </w:r>
      <w:r w:rsidRPr="240B4333" w:rsidR="00273E5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30 June 202</w:t>
      </w:r>
      <w:r w:rsidRPr="240B4333" w:rsidR="009A20AB">
        <w:rPr>
          <w:rFonts w:ascii="Arial" w:hAnsi="Arial" w:eastAsia="Arial" w:cs="Arial"/>
          <w:color w:val="auto"/>
          <w:sz w:val="24"/>
          <w:szCs w:val="24"/>
          <w:lang w:val="en-US"/>
        </w:rPr>
        <w:t>2</w:t>
      </w:r>
      <w:r w:rsidRPr="240B4333" w:rsidR="006E25FD">
        <w:rPr>
          <w:rFonts w:ascii="Arial" w:hAnsi="Arial" w:eastAsia="Arial" w:cs="Arial"/>
          <w:color w:val="auto"/>
          <w:sz w:val="24"/>
          <w:szCs w:val="24"/>
          <w:lang w:val="en-US"/>
        </w:rPr>
        <w:t>)</w:t>
      </w:r>
      <w:r w:rsidRPr="240B4333" w:rsidR="004E7A1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to 30</w:t>
      </w:r>
      <w:r w:rsidRPr="240B4333" w:rsidR="10FE67B4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per cent</w:t>
      </w:r>
      <w:r w:rsidRPr="240B4333" w:rsidR="004E7A1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of participants of workforce age </w:t>
      </w:r>
      <w:r w:rsidRPr="240B4333" w:rsidR="001C5BD5">
        <w:rPr>
          <w:rFonts w:ascii="Arial" w:hAnsi="Arial" w:eastAsia="Arial" w:cs="Arial"/>
          <w:color w:val="auto"/>
          <w:sz w:val="24"/>
          <w:szCs w:val="24"/>
          <w:lang w:val="en-US"/>
        </w:rPr>
        <w:t>by 30 June 2023</w:t>
      </w:r>
      <w:r w:rsidRPr="240B4333" w:rsidR="001C5BD5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224DA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1C247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E25CD7" w:rsidR="00E25CD7" w:rsidP="240B4333" w:rsidRDefault="00E25CD7" w14:paraId="39B0C7D3" w14:textId="0918C129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A06C1E">
        <w:rPr>
          <w:rFonts w:ascii="Arial" w:hAnsi="Arial" w:eastAsia="Arial" w:cs="Arial"/>
          <w:b w:val="1"/>
          <w:bCs w:val="1"/>
          <w:color w:val="auto"/>
        </w:rPr>
        <w:t>Economic recovery following t</w:t>
      </w:r>
      <w:r w:rsidRPr="240B4333" w:rsidR="00E25CD7">
        <w:rPr>
          <w:rFonts w:ascii="Arial" w:hAnsi="Arial" w:eastAsia="Arial" w:cs="Arial"/>
          <w:b w:val="1"/>
          <w:bCs w:val="1"/>
          <w:color w:val="auto"/>
        </w:rPr>
        <w:t>he impact of COVID-19</w:t>
      </w:r>
    </w:p>
    <w:p w:rsidRPr="00E25CD7" w:rsidR="00E25CD7" w:rsidP="240B4333" w:rsidRDefault="00E25CD7" w14:paraId="414AFA9C" w14:textId="3CE8F8A5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>In addition to the significant reforms above, the sector must recover from the social and economic impact of COVID-19 restrictions</w:t>
      </w:r>
      <w:r w:rsidRPr="240B4333" w:rsidR="00A06C1E">
        <w:rPr>
          <w:rFonts w:ascii="Arial" w:hAnsi="Arial" w:eastAsia="Arial" w:cs="Arial"/>
          <w:color w:val="auto"/>
          <w:sz w:val="24"/>
          <w:szCs w:val="24"/>
          <w:lang w:val="en-US"/>
        </w:rPr>
        <w:t>, while taking advantage of any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new business opportunities and employment models </w:t>
      </w:r>
      <w:r w:rsidRPr="240B4333" w:rsidR="00A06C1E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that </w:t>
      </w:r>
      <w:r w:rsidRPr="240B4333" w:rsidR="003078E8">
        <w:rPr>
          <w:rFonts w:ascii="Arial" w:hAnsi="Arial" w:eastAsia="Arial" w:cs="Arial"/>
          <w:color w:val="auto"/>
          <w:sz w:val="24"/>
          <w:szCs w:val="24"/>
          <w:lang w:val="en-US"/>
        </w:rPr>
        <w:t>emerge</w:t>
      </w:r>
      <w:r w:rsidRPr="240B4333" w:rsidR="003078E8">
        <w:rPr>
          <w:rFonts w:ascii="Arial" w:hAnsi="Arial" w:eastAsia="Arial" w:cs="Arial"/>
          <w:color w:val="auto"/>
          <w:sz w:val="24"/>
          <w:szCs w:val="24"/>
          <w:lang w:val="en-US"/>
        </w:rPr>
        <w:t>.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3A2887">
        <w:rPr>
          <w:rFonts w:ascii="Arial" w:hAnsi="Arial" w:eastAsia="Arial" w:cs="Arial"/>
          <w:color w:val="auto"/>
          <w:sz w:val="24"/>
          <w:szCs w:val="24"/>
          <w:lang w:val="en-US"/>
        </w:rPr>
        <w:t>T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 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>assist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 an economic recovery t</w:t>
      </w:r>
      <w:r w:rsidRPr="240B4333" w:rsidR="003A288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he federal government 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should consider 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actions such as: </w:t>
      </w:r>
    </w:p>
    <w:p w:rsidRPr="006A5BE1" w:rsidR="006A5BE1" w:rsidP="240B4333" w:rsidRDefault="006A5BE1" w14:paraId="06F7A935" w14:textId="77777777">
      <w:pPr>
        <w:pStyle w:val="ListParagraph"/>
        <w:keepNext w:val="0"/>
        <w:keepLines w:val="0"/>
        <w:numPr>
          <w:ilvl w:val="0"/>
          <w:numId w:val="20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>Reinvigorating Australia’s manufacturing sector</w:t>
      </w:r>
    </w:p>
    <w:p w:rsidRPr="006A5BE1" w:rsidR="006A5BE1" w:rsidP="240B4333" w:rsidRDefault="006A5BE1" w14:paraId="6623120B" w14:textId="77777777">
      <w:pPr>
        <w:pStyle w:val="ListParagraph"/>
        <w:keepNext w:val="0"/>
        <w:keepLines w:val="0"/>
        <w:numPr>
          <w:ilvl w:val="0"/>
          <w:numId w:val="20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>Slowing the outsourcing of lower skilled jobs to overseas economies</w:t>
      </w:r>
    </w:p>
    <w:p w:rsidRPr="006A5BE1" w:rsidR="006A5BE1" w:rsidP="240B4333" w:rsidRDefault="006A5BE1" w14:paraId="6A782E3F" w14:textId="454741AB">
      <w:pPr>
        <w:pStyle w:val="ListParagraph"/>
        <w:keepNext w:val="0"/>
        <w:keepLines w:val="0"/>
        <w:numPr>
          <w:ilvl w:val="0"/>
          <w:numId w:val="20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Ending Australia’s </w:t>
      </w: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>previous</w:t>
      </w: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dependence on the importation of </w:t>
      </w: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>particular classes</w:t>
      </w: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of manufactured goods </w:t>
      </w:r>
    </w:p>
    <w:p w:rsidR="00E25CD7" w:rsidP="240B4333" w:rsidRDefault="006A5BE1" w14:paraId="7F103191" w14:textId="798D5FD2">
      <w:pPr>
        <w:pStyle w:val="ListParagraph"/>
        <w:keepNext w:val="0"/>
        <w:keepLines w:val="0"/>
        <w:numPr>
          <w:ilvl w:val="0"/>
          <w:numId w:val="20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>E</w:t>
      </w:r>
      <w:r w:rsidRPr="240B4333" w:rsidR="00605CBD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nsuring </w:t>
      </w:r>
      <w:r w:rsidRPr="240B4333" w:rsidR="006A5BE1">
        <w:rPr>
          <w:rFonts w:ascii="Arial" w:hAnsi="Arial" w:eastAsia="Arial" w:cs="Arial"/>
          <w:color w:val="auto"/>
          <w:sz w:val="24"/>
          <w:szCs w:val="24"/>
          <w:lang w:val="en-US"/>
        </w:rPr>
        <w:t>domestic supply chains are more resistant to external economic shocks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E25CD7" w:rsidR="00E25CD7" w:rsidP="240B4333" w:rsidRDefault="00E25CD7" w14:paraId="2B4A80B0" w14:textId="0038616C">
      <w:pPr>
        <w:pStyle w:val="ListParagraph"/>
        <w:keepNext w:val="0"/>
        <w:keepLines w:val="0"/>
        <w:numPr>
          <w:ilvl w:val="0"/>
          <w:numId w:val="20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3078E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Ensuring that people with disability </w:t>
      </w:r>
      <w:r w:rsidRPr="240B4333" w:rsidR="00A75E21">
        <w:rPr>
          <w:rFonts w:ascii="Arial" w:hAnsi="Arial" w:eastAsia="Arial" w:cs="Arial"/>
          <w:color w:val="auto"/>
          <w:sz w:val="24"/>
          <w:szCs w:val="24"/>
          <w:lang w:val="en-US"/>
        </w:rPr>
        <w:t>can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increase their economic participation through enhanced employment in the current buoyant 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>labour</w:t>
      </w:r>
      <w:r w:rsidRPr="240B4333" w:rsidR="00755142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market</w:t>
      </w:r>
    </w:p>
    <w:p w:rsidR="0069474F" w:rsidP="240B4333" w:rsidRDefault="0069474F" w14:paraId="452483E7" w14:textId="4EC9632F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Implementation of the actions above would result in significant commercial and employment opportunities for </w:t>
      </w:r>
      <w:r w:rsidRPr="240B4333" w:rsidR="000D693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Disability 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>E</w:t>
      </w:r>
      <w:r w:rsidRPr="240B4333" w:rsidR="000D6931">
        <w:rPr>
          <w:rFonts w:ascii="Arial" w:hAnsi="Arial" w:eastAsia="Arial" w:cs="Arial"/>
          <w:color w:val="auto"/>
          <w:sz w:val="24"/>
          <w:szCs w:val="24"/>
          <w:lang w:val="en-US"/>
        </w:rPr>
        <w:t>nterprise</w:t>
      </w:r>
      <w:r w:rsidRPr="240B4333" w:rsidR="00E25CD7">
        <w:rPr>
          <w:rFonts w:ascii="Arial" w:hAnsi="Arial" w:eastAsia="Arial" w:cs="Arial"/>
          <w:color w:val="auto"/>
          <w:sz w:val="24"/>
          <w:szCs w:val="24"/>
          <w:lang w:val="en-US"/>
        </w:rPr>
        <w:t>s.</w:t>
      </w:r>
    </w:p>
    <w:p w:rsidR="000B6DA3" w:rsidP="240B4333" w:rsidRDefault="000B6DA3" w14:paraId="08C563D9" w14:textId="2C631588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69474F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The overarching structure of the </w:t>
      </w:r>
      <w:r w:rsidRPr="240B4333" w:rsidR="00CD7E59">
        <w:rPr>
          <w:rFonts w:ascii="Arial" w:hAnsi="Arial" w:eastAsia="Arial" w:cs="Arial"/>
          <w:b w:val="1"/>
          <w:bCs w:val="1"/>
          <w:color w:val="auto"/>
          <w:lang w:val="en-US"/>
        </w:rPr>
        <w:t>Vision</w:t>
      </w:r>
      <w:r w:rsidRPr="240B4333" w:rsidR="0069474F">
        <w:rPr>
          <w:rFonts w:ascii="Arial" w:hAnsi="Arial" w:eastAsia="Arial" w:cs="Arial"/>
          <w:b w:val="1"/>
          <w:bCs w:val="1"/>
          <w:color w:val="auto"/>
          <w:lang w:val="en-US"/>
        </w:rPr>
        <w:t>:</w:t>
      </w:r>
    </w:p>
    <w:p w:rsidR="00297F47" w:rsidP="240B4333" w:rsidRDefault="0069474F" w14:paraId="7904514B" w14:textId="566556F2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aim of </w:t>
      </w:r>
      <w:r w:rsidRPr="240B4333" w:rsidR="00113DD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this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Industry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is to ensure that </w:t>
      </w:r>
      <w:r w:rsidRPr="240B4333" w:rsidR="00361E1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enhanced </w:t>
      </w:r>
      <w:r w:rsidRPr="240B4333" w:rsidR="00361E18">
        <w:rPr>
          <w:rFonts w:ascii="Arial" w:hAnsi="Arial" w:eastAsia="Arial" w:cs="Arial"/>
          <w:color w:val="auto"/>
          <w:sz w:val="24"/>
          <w:szCs w:val="24"/>
          <w:lang w:val="en-US"/>
        </w:rPr>
        <w:t>capacity</w:t>
      </w:r>
      <w:r w:rsidRPr="240B4333" w:rsidR="00361E1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and capability of the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supported employment sector </w:t>
      </w:r>
      <w:r w:rsidRPr="240B4333" w:rsidR="00361E18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will enable it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to:</w:t>
      </w:r>
    </w:p>
    <w:p w:rsidRPr="0069474F" w:rsidR="0069474F" w:rsidP="240B4333" w:rsidRDefault="00113DD9" w14:paraId="35AFB4E7" w14:textId="3FADD334">
      <w:pPr>
        <w:pStyle w:val="ListParagraph"/>
        <w:keepNext w:val="0"/>
        <w:keepLines w:val="0"/>
        <w:numPr>
          <w:ilvl w:val="0"/>
          <w:numId w:val="16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113DD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Continue its transition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i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nto a service delivery framework that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aligns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with the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principles of the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NDIS </w:t>
      </w:r>
    </w:p>
    <w:p w:rsidR="0069474F" w:rsidP="240B4333" w:rsidRDefault="00C6082B" w14:paraId="30BBCD86" w14:textId="77777777">
      <w:pPr>
        <w:pStyle w:val="ListParagraph"/>
        <w:keepNext w:val="0"/>
        <w:keepLines w:val="0"/>
        <w:numPr>
          <w:ilvl w:val="0"/>
          <w:numId w:val="16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>P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rovi</w:t>
      </w: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de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service models that offer a wide range of quality employment options and supports 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for people with disability</w:t>
      </w:r>
    </w:p>
    <w:p w:rsidR="0069474F" w:rsidP="240B4333" w:rsidRDefault="00C6082B" w14:paraId="2FC84BB9" w14:textId="77777777">
      <w:pPr>
        <w:pStyle w:val="ListParagraph"/>
        <w:keepNext w:val="0"/>
        <w:keepLines w:val="0"/>
        <w:numPr>
          <w:ilvl w:val="0"/>
          <w:numId w:val="16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>Comply with</w:t>
      </w: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new IR environment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,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including </w:t>
      </w: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>the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new wage</w:t>
      </w: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>s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>structure for employees with disability</w:t>
      </w:r>
    </w:p>
    <w:p w:rsidR="0069474F" w:rsidP="240B4333" w:rsidRDefault="0069474F" w14:paraId="53CA8FDD" w14:textId="712F4324">
      <w:pPr>
        <w:pStyle w:val="ListParagraph"/>
        <w:keepNext w:val="0"/>
        <w:keepLines w:val="0"/>
        <w:numPr>
          <w:ilvl w:val="0"/>
          <w:numId w:val="16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Implement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reforms and</w:t>
      </w:r>
      <w:r w:rsidRPr="240B4333" w:rsidR="00C6082B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deliver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supports that reflect the outcomes 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and recommendations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of the Disability Royal Commission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 </w:t>
      </w:r>
    </w:p>
    <w:p w:rsidR="00297F47" w:rsidP="240B4333" w:rsidRDefault="0069474F" w14:paraId="549F3762" w14:textId="26E62E1B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Other elements of the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are:</w:t>
      </w:r>
    </w:p>
    <w:p w:rsidRPr="0069474F" w:rsidR="0069474F" w:rsidP="240B4333" w:rsidRDefault="00297F47" w14:paraId="7B1C80D7" w14:textId="77777777">
      <w:pPr>
        <w:pStyle w:val="ListParagraph"/>
        <w:keepNext w:val="0"/>
        <w:keepLines w:val="0"/>
        <w:numPr>
          <w:ilvl w:val="0"/>
          <w:numId w:val="15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O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bjectives as 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>identified</w:t>
      </w: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above </w:t>
      </w:r>
    </w:p>
    <w:p w:rsidRPr="00F002BD" w:rsidR="0069474F" w:rsidP="240B4333" w:rsidRDefault="00B57EE6" w14:paraId="0F87BAEF" w14:textId="77777777">
      <w:pPr>
        <w:pStyle w:val="ListParagraph"/>
        <w:keepNext w:val="0"/>
        <w:keepLines w:val="0"/>
        <w:numPr>
          <w:ilvl w:val="0"/>
          <w:numId w:val="15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B57EE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Strategies, </w:t>
      </w:r>
      <w:r w:rsidRPr="240B4333" w:rsidR="00B57EE6">
        <w:rPr>
          <w:rFonts w:ascii="Arial" w:hAnsi="Arial" w:eastAsia="Arial" w:cs="Arial"/>
          <w:color w:val="auto"/>
          <w:sz w:val="24"/>
          <w:szCs w:val="24"/>
          <w:lang w:val="en-US"/>
        </w:rPr>
        <w:t>actions</w:t>
      </w:r>
      <w:r w:rsidRPr="240B4333" w:rsidR="00B57EE6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and initiatives </w:t>
      </w:r>
      <w:r w:rsidRPr="240B4333" w:rsidR="00297F47">
        <w:rPr>
          <w:rFonts w:ascii="Arial" w:hAnsi="Arial" w:eastAsia="Arial" w:cs="Arial"/>
          <w:color w:val="auto"/>
          <w:sz w:val="24"/>
          <w:szCs w:val="24"/>
          <w:lang w:val="en-US"/>
        </w:rPr>
        <w:t>for implementation</w:t>
      </w:r>
    </w:p>
    <w:p w:rsidRPr="0069474F" w:rsidR="0069474F" w:rsidP="240B4333" w:rsidRDefault="00836DE0" w14:paraId="284811E1" w14:textId="284E6E54">
      <w:pPr>
        <w:pStyle w:val="ListParagraph"/>
        <w:keepNext w:val="0"/>
        <w:keepLines w:val="0"/>
        <w:numPr>
          <w:ilvl w:val="0"/>
          <w:numId w:val="15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836DE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A series of outcomes </w:t>
      </w:r>
    </w:p>
    <w:p w:rsidR="00FC3203" w:rsidP="240B4333" w:rsidRDefault="00FC3203" w14:paraId="5C0DCFD0" w14:textId="07B62CCF">
      <w:pPr>
        <w:pStyle w:val="ListParagraph"/>
        <w:keepNext w:val="0"/>
        <w:keepLines w:val="0"/>
        <w:numPr>
          <w:ilvl w:val="0"/>
          <w:numId w:val="15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9474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Measurement of key performance indicators </w:t>
      </w:r>
    </w:p>
    <w:p w:rsidR="64791D41" w:rsidP="240B4333" w:rsidRDefault="64791D41" w14:paraId="7D3D3EC3" w14:textId="5FA8056B">
      <w:pPr>
        <w:pStyle w:val="Normal"/>
        <w:keepNext w:val="0"/>
        <w:keepLines w:val="0"/>
        <w:spacing w:after="200" w:afterAutospacing="off" w:line="360" w:lineRule="auto"/>
        <w:ind w:left="720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64791D41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>Ultimately, the</w:t>
      </w:r>
      <w:r w:rsidRPr="240B4333" w:rsidR="64791D41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 xml:space="preserve"> sector itself must drive the implementation of the Industry Vision with </w:t>
      </w:r>
      <w:r w:rsidRPr="240B4333" w:rsidR="64791D41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>assistance</w:t>
      </w:r>
      <w:r w:rsidRPr="240B4333" w:rsidR="64791D41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 xml:space="preserve"> from the Australian Government through an Industry Transition Plan.</w:t>
      </w:r>
    </w:p>
    <w:p w:rsidRPr="003A36B2" w:rsidR="00361E18" w:rsidP="240B4333" w:rsidRDefault="00A60DEB" w14:paraId="337884C5" w14:textId="2FEA2163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FC3203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Implementation of the </w:t>
      </w:r>
      <w:r w:rsidRPr="240B4333" w:rsidR="00CD7E59">
        <w:rPr>
          <w:rFonts w:ascii="Arial" w:hAnsi="Arial" w:eastAsia="Arial" w:cs="Arial"/>
          <w:color w:val="auto"/>
          <w:sz w:val="24"/>
          <w:szCs w:val="24"/>
          <w:lang w:val="en-US"/>
        </w:rPr>
        <w:t>Vision</w:t>
      </w:r>
      <w:r w:rsidRPr="240B4333" w:rsidR="005B0EA7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will also involve </w:t>
      </w:r>
      <w:r w:rsidRPr="240B4333" w:rsidR="00361E18">
        <w:rPr>
          <w:rFonts w:ascii="Arial" w:hAnsi="Arial" w:eastAsia="Arial" w:cs="Arial"/>
          <w:color w:val="auto"/>
          <w:sz w:val="24"/>
          <w:szCs w:val="24"/>
          <w:lang w:val="en-US"/>
        </w:rPr>
        <w:t>h</w:t>
      </w:r>
      <w:r w:rsidRPr="240B4333" w:rsidR="005B0EA7">
        <w:rPr>
          <w:rFonts w:ascii="Arial" w:hAnsi="Arial" w:eastAsia="Arial" w:cs="Arial"/>
          <w:color w:val="auto"/>
          <w:sz w:val="24"/>
          <w:szCs w:val="24"/>
          <w:lang w:val="en-US"/>
        </w:rPr>
        <w:t>arnessing sector leadership to inspire and drive change</w:t>
      </w:r>
      <w:r w:rsidRPr="240B4333" w:rsidR="00361E18">
        <w:rPr>
          <w:rFonts w:ascii="Arial" w:hAnsi="Arial" w:eastAsia="Arial" w:cs="Arial"/>
          <w:color w:val="auto"/>
          <w:sz w:val="24"/>
          <w:szCs w:val="24"/>
          <w:lang w:val="en-US"/>
        </w:rPr>
        <w:t>. A</w:t>
      </w:r>
      <w:r w:rsidRPr="240B4333" w:rsidR="00361E18">
        <w:rPr>
          <w:rFonts w:ascii="Arial" w:hAnsi="Arial" w:eastAsia="Arial" w:cs="Arial"/>
          <w:color w:val="auto"/>
          <w:sz w:val="24"/>
          <w:szCs w:val="24"/>
        </w:rPr>
        <w:t xml:space="preserve">n Industry </w:t>
      </w:r>
      <w:r w:rsidRPr="240B4333" w:rsidR="00CD7E59">
        <w:rPr>
          <w:rFonts w:ascii="Arial" w:hAnsi="Arial" w:eastAsia="Arial" w:cs="Arial"/>
          <w:color w:val="auto"/>
          <w:sz w:val="24"/>
          <w:szCs w:val="24"/>
        </w:rPr>
        <w:t>Vision</w:t>
      </w:r>
      <w:r w:rsidRPr="240B4333" w:rsidR="00361E18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3A36B2">
        <w:rPr>
          <w:rFonts w:ascii="Arial" w:hAnsi="Arial" w:eastAsia="Arial" w:cs="Arial"/>
          <w:color w:val="auto"/>
          <w:sz w:val="24"/>
          <w:szCs w:val="24"/>
        </w:rPr>
        <w:t>Reference</w:t>
      </w:r>
      <w:r w:rsidRPr="240B4333" w:rsidR="00361E18">
        <w:rPr>
          <w:rFonts w:ascii="Arial" w:hAnsi="Arial" w:eastAsia="Arial" w:cs="Arial"/>
          <w:color w:val="auto"/>
          <w:sz w:val="24"/>
          <w:szCs w:val="24"/>
        </w:rPr>
        <w:t xml:space="preserve"> Group </w:t>
      </w:r>
      <w:r w:rsidRPr="240B4333" w:rsidR="00C05524">
        <w:rPr>
          <w:rFonts w:ascii="Arial" w:hAnsi="Arial" w:eastAsia="Arial" w:cs="Arial"/>
          <w:color w:val="auto"/>
          <w:sz w:val="24"/>
          <w:szCs w:val="24"/>
        </w:rPr>
        <w:t>has</w:t>
      </w:r>
      <w:r w:rsidRPr="240B4333" w:rsidR="00F5042F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361E18">
        <w:rPr>
          <w:rFonts w:ascii="Arial" w:hAnsi="Arial" w:eastAsia="Arial" w:cs="Arial"/>
          <w:color w:val="auto"/>
          <w:sz w:val="24"/>
          <w:szCs w:val="24"/>
        </w:rPr>
        <w:t>be</w:t>
      </w:r>
      <w:r w:rsidRPr="240B4333" w:rsidR="00C05524">
        <w:rPr>
          <w:rFonts w:ascii="Arial" w:hAnsi="Arial" w:eastAsia="Arial" w:cs="Arial"/>
          <w:color w:val="auto"/>
          <w:sz w:val="24"/>
          <w:szCs w:val="24"/>
        </w:rPr>
        <w:t>en</w:t>
      </w:r>
      <w:r w:rsidRPr="240B4333" w:rsidR="00361E18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361E18">
        <w:rPr>
          <w:rFonts w:ascii="Arial" w:hAnsi="Arial" w:eastAsia="Arial" w:cs="Arial"/>
          <w:color w:val="auto"/>
          <w:sz w:val="24"/>
          <w:szCs w:val="24"/>
        </w:rPr>
        <w:t xml:space="preserve">established</w:t>
      </w:r>
      <w:r w:rsidRPr="240B4333" w:rsidR="00D34905">
        <w:rPr>
          <w:rFonts w:ascii="Arial" w:hAnsi="Arial" w:eastAsia="Arial" w:cs="Arial"/>
          <w:color w:val="auto"/>
          <w:sz w:val="24"/>
          <w:szCs w:val="24"/>
        </w:rPr>
        <w:t>.</w:t>
      </w:r>
      <w:r w:rsidRPr="240B4333" w:rsidR="003A36B2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w:rsidRPr="00DB43D6" w:rsidR="00DB43D6" w:rsidP="240B4333" w:rsidRDefault="00DB43D6" w14:paraId="6660B3FF" w14:textId="7BB7E9CB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C05524">
        <w:rPr>
          <w:rFonts w:ascii="Arial" w:hAnsi="Arial" w:eastAsia="Arial" w:cs="Arial"/>
          <w:b w:val="1"/>
          <w:bCs w:val="1"/>
          <w:color w:val="auto"/>
          <w:lang w:val="en-US"/>
        </w:rPr>
        <w:t>T</w:t>
      </w:r>
      <w:r w:rsidRPr="240B4333" w:rsidR="00EE5663">
        <w:rPr>
          <w:rFonts w:ascii="Arial" w:hAnsi="Arial" w:eastAsia="Arial" w:cs="Arial"/>
          <w:b w:val="1"/>
          <w:bCs w:val="1"/>
          <w:color w:val="auto"/>
          <w:lang w:val="en-US"/>
        </w:rPr>
        <w:t>he</w:t>
      </w:r>
      <w:r w:rsidRPr="240B4333" w:rsidR="00604D91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sector</w:t>
      </w:r>
      <w:r w:rsidRPr="240B4333" w:rsidR="007471F9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will </w:t>
      </w:r>
      <w:r w:rsidRPr="240B4333" w:rsidR="00D07474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be </w:t>
      </w:r>
      <w:r w:rsidRPr="240B4333" w:rsidR="00EE5663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able to offer </w:t>
      </w:r>
      <w:r w:rsidRPr="240B4333" w:rsidR="007471F9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a </w:t>
      </w:r>
      <w:r w:rsidRPr="240B4333" w:rsidR="004E6840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comprehensive </w:t>
      </w:r>
      <w:r w:rsidRPr="240B4333" w:rsidR="007471F9">
        <w:rPr>
          <w:rFonts w:ascii="Arial" w:hAnsi="Arial" w:eastAsia="Arial" w:cs="Arial"/>
          <w:b w:val="1"/>
          <w:bCs w:val="1"/>
          <w:color w:val="auto"/>
          <w:lang w:val="en-US"/>
        </w:rPr>
        <w:t>range of employment options</w:t>
      </w:r>
      <w:r w:rsidRPr="240B4333" w:rsidR="004E6840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for people with disability</w:t>
      </w:r>
      <w:r w:rsidRPr="240B4333" w:rsidR="007471F9">
        <w:rPr>
          <w:rFonts w:ascii="Arial" w:hAnsi="Arial" w:eastAsia="Arial" w:cs="Arial"/>
          <w:b w:val="1"/>
          <w:bCs w:val="1"/>
          <w:color w:val="auto"/>
          <w:lang w:val="en-US"/>
        </w:rPr>
        <w:t>, including:</w:t>
      </w:r>
    </w:p>
    <w:p w:rsidRPr="001A1F76" w:rsidR="007471F9" w:rsidP="240B4333" w:rsidRDefault="007471F9" w14:paraId="3F4736CB" w14:textId="77777777">
      <w:pPr>
        <w:pStyle w:val="ListParagraph"/>
        <w:keepNext w:val="0"/>
        <w:keepLines w:val="0"/>
        <w:numPr>
          <w:ilvl w:val="0"/>
          <w:numId w:val="1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>Transition to employment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1A1F76" w:rsidR="007471F9" w:rsidP="240B4333" w:rsidRDefault="004E6840" w14:paraId="2A0DD7C0" w14:textId="77777777">
      <w:pPr>
        <w:pStyle w:val="ListParagraph"/>
        <w:keepNext w:val="0"/>
        <w:keepLines w:val="0"/>
        <w:numPr>
          <w:ilvl w:val="0"/>
          <w:numId w:val="1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>Supported employment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1A1F76" w:rsidR="007471F9" w:rsidP="240B4333" w:rsidRDefault="007471F9" w14:paraId="701A9798" w14:textId="77777777">
      <w:pPr>
        <w:pStyle w:val="ListParagraph"/>
        <w:keepNext w:val="0"/>
        <w:keepLines w:val="0"/>
        <w:numPr>
          <w:ilvl w:val="0"/>
          <w:numId w:val="1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>Social Enterprise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1A1F76" w:rsidR="007471F9" w:rsidP="240B4333" w:rsidRDefault="007471F9" w14:paraId="4736A0EC" w14:textId="77777777">
      <w:pPr>
        <w:pStyle w:val="ListParagraph"/>
        <w:keepNext w:val="0"/>
        <w:keepLines w:val="0"/>
        <w:numPr>
          <w:ilvl w:val="0"/>
          <w:numId w:val="1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>Supported open employment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Pr="001A1F76" w:rsidR="007471F9" w:rsidP="240B4333" w:rsidRDefault="007471F9" w14:paraId="15C85D92" w14:textId="77777777">
      <w:pPr>
        <w:pStyle w:val="ListParagraph"/>
        <w:keepNext w:val="0"/>
        <w:keepLines w:val="0"/>
        <w:numPr>
          <w:ilvl w:val="0"/>
          <w:numId w:val="1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>Open employment</w:t>
      </w: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</w:t>
      </w:r>
    </w:p>
    <w:p w:rsidR="007D1BA2" w:rsidP="240B4333" w:rsidRDefault="007D1BA2" w14:paraId="0476ED8C" w14:textId="5D68C9D1">
      <w:pPr>
        <w:pStyle w:val="ListParagraph"/>
        <w:keepNext w:val="0"/>
        <w:keepLines w:val="0"/>
        <w:numPr>
          <w:ilvl w:val="0"/>
          <w:numId w:val="1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7471F9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Self-employment </w:t>
      </w:r>
    </w:p>
    <w:p w:rsidR="00175C1A" w:rsidP="240B4333" w:rsidRDefault="00175C1A" w14:paraId="1A43403B" w14:textId="56991BEE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175C1A">
        <w:rPr>
          <w:rFonts w:ascii="Arial" w:hAnsi="Arial" w:eastAsia="Arial" w:cs="Arial"/>
          <w:b w:val="1"/>
          <w:bCs w:val="1"/>
          <w:color w:val="auto"/>
          <w:lang w:val="en-US"/>
        </w:rPr>
        <w:t>Drivers of change</w:t>
      </w:r>
      <w:r w:rsidRPr="240B4333" w:rsidR="00F22952">
        <w:rPr>
          <w:rFonts w:ascii="Arial" w:hAnsi="Arial" w:eastAsia="Arial" w:cs="Arial"/>
          <w:b w:val="1"/>
          <w:bCs w:val="1"/>
          <w:color w:val="auto"/>
          <w:lang w:val="en-US"/>
        </w:rPr>
        <w:t xml:space="preserve"> that will require a sector wide response</w:t>
      </w:r>
    </w:p>
    <w:p w:rsidRPr="007D1BA2" w:rsidR="004E6840" w:rsidP="240B4333" w:rsidRDefault="004E6840" w14:paraId="2103E49D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4E6840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>Individual preference:</w:t>
      </w:r>
    </w:p>
    <w:p w:rsidR="004E6840" w:rsidP="240B4333" w:rsidRDefault="004E6840" w14:paraId="3FCBC350" w14:textId="58703758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>NDIS participant cohort numbers indicate there will be a larger number of people with disability seeking employment in settings other than the traditional D</w:t>
      </w:r>
      <w:r w:rsidRPr="240B4333" w:rsidR="000D693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isability 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>E</w:t>
      </w:r>
      <w:r w:rsidRPr="240B4333" w:rsidR="000D6931">
        <w:rPr>
          <w:rFonts w:ascii="Arial" w:hAnsi="Arial" w:eastAsia="Arial" w:cs="Arial"/>
          <w:color w:val="auto"/>
          <w:sz w:val="24"/>
          <w:szCs w:val="24"/>
          <w:lang w:val="en-US"/>
        </w:rPr>
        <w:t>nterprise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model.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Providers will need to respond to these individual preferences</w:t>
      </w:r>
      <w:r w:rsidRPr="240B4333" w:rsidR="004E684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 </w:t>
      </w:r>
    </w:p>
    <w:p w:rsidRPr="007D1BA2" w:rsidR="00175C1A" w:rsidP="240B4333" w:rsidRDefault="004E6840" w14:paraId="0710AFB4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4E6840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 xml:space="preserve">The </w:t>
      </w:r>
      <w:r w:rsidRPr="240B4333" w:rsidR="00D12C5E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>n</w:t>
      </w:r>
      <w:r w:rsidRPr="240B4333" w:rsidR="00175C1A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 xml:space="preserve">ew NDIS pricing for supported employment: </w:t>
      </w:r>
    </w:p>
    <w:p w:rsidR="00175C1A" w:rsidP="240B4333" w:rsidRDefault="00175C1A" w14:paraId="4B438F9F" w14:textId="3CEC15B0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9D64E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 NDIS </w:t>
      </w:r>
      <w:r w:rsidRPr="240B4333" w:rsidR="009D64EF">
        <w:rPr>
          <w:rFonts w:ascii="Arial" w:hAnsi="Arial" w:eastAsia="Arial" w:cs="Arial"/>
          <w:color w:val="auto"/>
          <w:sz w:val="24"/>
          <w:szCs w:val="24"/>
          <w:lang w:val="en-US"/>
        </w:rPr>
        <w:t>supports in</w:t>
      </w:r>
      <w:r w:rsidRPr="240B4333" w:rsidR="009D64E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employment </w:t>
      </w:r>
      <w:r w:rsidRPr="240B4333" w:rsidR="00C629F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pricing </w:t>
      </w:r>
      <w:r w:rsidRPr="240B4333" w:rsidR="009D64EF">
        <w:rPr>
          <w:rFonts w:ascii="Arial" w:hAnsi="Arial" w:eastAsia="Arial" w:cs="Arial"/>
          <w:color w:val="auto"/>
          <w:sz w:val="24"/>
          <w:szCs w:val="24"/>
          <w:lang w:val="en-US"/>
        </w:rPr>
        <w:t>will discourage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low support levels in large </w:t>
      </w:r>
      <w:r w:rsidRPr="240B4333" w:rsidR="00A60DEB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traditional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settings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 </w:t>
      </w:r>
    </w:p>
    <w:p w:rsidRPr="007D1BA2" w:rsidR="00175C1A" w:rsidP="240B4333" w:rsidRDefault="004E6840" w14:paraId="79E99DFA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4E6840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 xml:space="preserve">Adoption of sector wage reform through </w:t>
      </w:r>
      <w:r w:rsidRPr="240B4333" w:rsidR="00175C1A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>the SES Award review:</w:t>
      </w:r>
    </w:p>
    <w:p w:rsidR="00175C1A" w:rsidP="240B4333" w:rsidRDefault="00175C1A" w14:paraId="4B1ADDB0" w14:textId="53ED8D43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There will </w:t>
      </w:r>
      <w:r w:rsidRPr="240B4333" w:rsidR="00F25B9C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eventually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be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one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wage setting </w:t>
      </w:r>
      <w:r w:rsidRPr="240B4333" w:rsidR="00F82F00">
        <w:rPr>
          <w:rFonts w:ascii="Arial" w:hAnsi="Arial" w:eastAsia="Arial" w:cs="Arial"/>
          <w:color w:val="auto"/>
          <w:sz w:val="24"/>
          <w:szCs w:val="24"/>
          <w:lang w:val="en-US"/>
        </w:rPr>
        <w:t>structure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adopted across the sector. NDS will advocate for </w:t>
      </w:r>
      <w:r w:rsidRPr="240B4333" w:rsidR="009D64E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short term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wage supplementation to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assist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with transition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 </w:t>
      </w:r>
    </w:p>
    <w:p w:rsidRPr="007D1BA2" w:rsidR="00175C1A" w:rsidP="240B4333" w:rsidRDefault="00175C1A" w14:paraId="60B79761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</w:pPr>
      <w:r w:rsidRPr="240B4333" w:rsidR="00175C1A">
        <w:rPr>
          <w:rFonts w:ascii="Arial" w:hAnsi="Arial" w:eastAsia="Arial" w:cs="Arial"/>
          <w:b w:val="1"/>
          <w:bCs w:val="1"/>
          <w:color w:val="auto"/>
          <w:sz w:val="24"/>
          <w:szCs w:val="24"/>
          <w:lang w:val="en-US"/>
        </w:rPr>
        <w:t>Disability Royal Commission:</w:t>
      </w:r>
    </w:p>
    <w:p w:rsidR="00175C1A" w:rsidP="240B4333" w:rsidRDefault="00175C1A" w14:paraId="2C93E60E" w14:textId="73513E1B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  <w:lang w:val="en-US"/>
        </w:rPr>
      </w:pPr>
      <w:r w:rsidRPr="240B4333" w:rsidR="00604D9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Recommendations made by the 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>DRC are likely to</w:t>
      </w:r>
      <w:r w:rsidRPr="240B4333" w:rsidR="00604D91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drive welfare and</w:t>
      </w:r>
      <w:r w:rsidRPr="240B4333" w:rsidR="00CB363F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social policy reforms that impact on the supported employment model</w:t>
      </w:r>
      <w:r w:rsidRPr="240B4333" w:rsidR="00175C1A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. </w:t>
      </w:r>
    </w:p>
    <w:p w:rsidRPr="007D1BA2" w:rsidR="00175C1A" w:rsidP="240B4333" w:rsidRDefault="00175C1A" w14:paraId="40ED693F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175C1A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Ensuring employment opportunities for high support needs people: </w:t>
      </w:r>
    </w:p>
    <w:p w:rsidR="00BF7289" w:rsidP="240B4333" w:rsidRDefault="00BF7289" w14:paraId="35189D5E" w14:textId="57136505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There 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>remains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 a concern that employees/jobseekers with high support needs </w:t>
      </w:r>
      <w:r w:rsidRPr="240B4333" w:rsidR="00D12C5E">
        <w:rPr>
          <w:rFonts w:ascii="Arial" w:hAnsi="Arial" w:eastAsia="Arial" w:cs="Arial"/>
          <w:color w:val="auto"/>
          <w:sz w:val="24"/>
          <w:szCs w:val="24"/>
        </w:rPr>
        <w:t xml:space="preserve">who </w:t>
      </w:r>
      <w:r w:rsidRPr="240B4333" w:rsidR="00D07474">
        <w:rPr>
          <w:rFonts w:ascii="Arial" w:hAnsi="Arial" w:eastAsia="Arial" w:cs="Arial"/>
          <w:color w:val="auto"/>
          <w:sz w:val="24"/>
          <w:szCs w:val="24"/>
        </w:rPr>
        <w:t>fac</w:t>
      </w:r>
      <w:r w:rsidRPr="240B4333" w:rsidR="00B114C3">
        <w:rPr>
          <w:rFonts w:ascii="Arial" w:hAnsi="Arial" w:eastAsia="Arial" w:cs="Arial"/>
          <w:color w:val="auto"/>
          <w:sz w:val="24"/>
          <w:szCs w:val="24"/>
        </w:rPr>
        <w:t xml:space="preserve">e 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significant barriers to employment will be marginalised from </w:t>
      </w:r>
      <w:r w:rsidRPr="240B4333" w:rsidR="00B114C3">
        <w:rPr>
          <w:rFonts w:ascii="Arial" w:hAnsi="Arial" w:eastAsia="Arial" w:cs="Arial"/>
          <w:color w:val="auto"/>
          <w:sz w:val="24"/>
          <w:szCs w:val="24"/>
        </w:rPr>
        <w:t>the labour force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. </w:t>
      </w:r>
    </w:p>
    <w:p w:rsidRPr="007D1BA2" w:rsidR="00175C1A" w:rsidP="240B4333" w:rsidRDefault="00175C1A" w14:paraId="74ADE83A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175C1A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Crafting employment pathways:</w:t>
      </w:r>
    </w:p>
    <w:p w:rsidR="000F286E" w:rsidP="240B4333" w:rsidRDefault="000F286E" w14:paraId="594601FB" w14:textId="11977572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>Enhanced pathways to employment will allow employees/jobseekers access to a wider range of employment options and a career path across their working life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.  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w:rsidRPr="007D1BA2" w:rsidR="00175C1A" w:rsidP="240B4333" w:rsidRDefault="00175C1A" w14:paraId="68954EC8" w14:textId="44EF845F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175C1A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Increasing and upskilling the support workforce: </w:t>
      </w:r>
    </w:p>
    <w:p w:rsidR="00175C1A" w:rsidP="240B4333" w:rsidRDefault="00175C1A" w14:paraId="63506C44" w14:textId="474FB489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9D64EF">
        <w:rPr>
          <w:rFonts w:ascii="Arial" w:hAnsi="Arial" w:eastAsia="Arial" w:cs="Arial"/>
          <w:color w:val="auto"/>
          <w:sz w:val="24"/>
          <w:szCs w:val="24"/>
        </w:rPr>
        <w:t>In order to</w:t>
      </w:r>
      <w:r w:rsidRPr="240B4333" w:rsidR="009D64EF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CB363F">
        <w:rPr>
          <w:rFonts w:ascii="Arial" w:hAnsi="Arial" w:eastAsia="Arial" w:cs="Arial"/>
          <w:color w:val="auto"/>
          <w:sz w:val="24"/>
          <w:szCs w:val="24"/>
        </w:rPr>
        <w:t>provid</w:t>
      </w:r>
      <w:r w:rsidRPr="240B4333" w:rsidR="009D64EF">
        <w:rPr>
          <w:rFonts w:ascii="Arial" w:hAnsi="Arial" w:eastAsia="Arial" w:cs="Arial"/>
          <w:color w:val="auto"/>
          <w:sz w:val="24"/>
          <w:szCs w:val="24"/>
        </w:rPr>
        <w:t>e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 support in a wider range of employment settings it is imperative that </w:t>
      </w:r>
      <w:r w:rsidRPr="240B4333" w:rsidR="00F25B9C">
        <w:rPr>
          <w:rFonts w:ascii="Arial" w:hAnsi="Arial" w:eastAsia="Arial" w:cs="Arial"/>
          <w:color w:val="auto"/>
          <w:sz w:val="24"/>
          <w:szCs w:val="24"/>
        </w:rPr>
        <w:t xml:space="preserve">the sector </w:t>
      </w:r>
      <w:r w:rsidRPr="240B4333" w:rsidR="00D07474">
        <w:rPr>
          <w:rFonts w:ascii="Arial" w:hAnsi="Arial" w:eastAsia="Arial" w:cs="Arial"/>
          <w:color w:val="auto"/>
          <w:sz w:val="24"/>
          <w:szCs w:val="24"/>
        </w:rPr>
        <w:t>co-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>design</w:t>
      </w:r>
      <w:r w:rsidRPr="240B4333" w:rsidR="00F25B9C">
        <w:rPr>
          <w:rFonts w:ascii="Arial" w:hAnsi="Arial" w:eastAsia="Arial" w:cs="Arial"/>
          <w:color w:val="auto"/>
          <w:sz w:val="24"/>
          <w:szCs w:val="24"/>
        </w:rPr>
        <w:t xml:space="preserve"> and implement a supported workforce strategy</w:t>
      </w:r>
      <w:r w:rsidRPr="240B4333" w:rsidR="00F25B9C">
        <w:rPr>
          <w:rFonts w:ascii="Arial" w:hAnsi="Arial" w:eastAsia="Arial" w:cs="Arial"/>
          <w:color w:val="auto"/>
          <w:sz w:val="24"/>
          <w:szCs w:val="24"/>
        </w:rPr>
        <w:t xml:space="preserve">. 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175C1A">
        <w:rPr>
          <w:rFonts w:ascii="Arial" w:hAnsi="Arial" w:eastAsia="Arial" w:cs="Arial"/>
          <w:color w:val="auto"/>
          <w:sz w:val="24"/>
          <w:szCs w:val="24"/>
        </w:rPr>
        <w:t xml:space="preserve">  </w:t>
      </w:r>
    </w:p>
    <w:p w:rsidRPr="007D1BA2" w:rsidR="004E6840" w:rsidP="240B4333" w:rsidRDefault="004E6840" w14:paraId="1F565A53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4E684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The role of government and procurement from disability enterprises: </w:t>
      </w:r>
    </w:p>
    <w:p w:rsidR="009F7F50" w:rsidP="240B4333" w:rsidRDefault="009F7F50" w14:paraId="0052C8CE" w14:textId="019A3B10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 xml:space="preserve">An ongoing policy role for government needs to be </w:t>
      </w: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>maintained</w:t>
      </w: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 xml:space="preserve"> within the Social Services portfolio. A more concrete commitment to procurement of goods and services from Disability Enterprises by government agencies needs to be made</w:t>
      </w:r>
      <w:r w:rsidRPr="240B4333" w:rsidR="006113D1">
        <w:rPr>
          <w:rFonts w:ascii="Arial" w:hAnsi="Arial" w:eastAsia="Arial" w:cs="Arial"/>
          <w:color w:val="auto"/>
          <w:sz w:val="24"/>
          <w:szCs w:val="24"/>
        </w:rPr>
        <w:t xml:space="preserve"> – a whole of government commitment is </w:t>
      </w:r>
      <w:r w:rsidRPr="240B4333" w:rsidR="006113D1">
        <w:rPr>
          <w:rFonts w:ascii="Arial" w:hAnsi="Arial" w:eastAsia="Arial" w:cs="Arial"/>
          <w:color w:val="auto"/>
          <w:sz w:val="24"/>
          <w:szCs w:val="24"/>
        </w:rPr>
        <w:t>required</w:t>
      </w:r>
      <w:r w:rsidRPr="240B4333" w:rsidR="006113D1">
        <w:rPr>
          <w:rFonts w:ascii="Arial" w:hAnsi="Arial" w:eastAsia="Arial" w:cs="Arial"/>
          <w:color w:val="auto"/>
          <w:sz w:val="24"/>
          <w:szCs w:val="24"/>
        </w:rPr>
        <w:t xml:space="preserve"> to implement this strategy.</w:t>
      </w: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 xml:space="preserve"> This commitment should include a minimum level of </w:t>
      </w: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>purchasing</w:t>
      </w: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 xml:space="preserve"> by each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D12C5E">
        <w:rPr>
          <w:rFonts w:ascii="Arial" w:hAnsi="Arial" w:eastAsia="Arial" w:cs="Arial"/>
          <w:color w:val="auto"/>
          <w:sz w:val="24"/>
          <w:szCs w:val="24"/>
        </w:rPr>
        <w:t xml:space="preserve">department and </w:t>
      </w:r>
      <w:r w:rsidRPr="240B4333" w:rsidR="004E6840">
        <w:rPr>
          <w:rFonts w:ascii="Arial" w:hAnsi="Arial" w:eastAsia="Arial" w:cs="Arial"/>
          <w:color w:val="auto"/>
          <w:sz w:val="24"/>
          <w:szCs w:val="24"/>
        </w:rPr>
        <w:t>agency</w:t>
      </w:r>
      <w:r w:rsidRPr="240B4333" w:rsidR="00D12C5E">
        <w:rPr>
          <w:rFonts w:ascii="Arial" w:hAnsi="Arial" w:eastAsia="Arial" w:cs="Arial"/>
          <w:color w:val="auto"/>
          <w:sz w:val="24"/>
          <w:szCs w:val="24"/>
        </w:rPr>
        <w:t xml:space="preserve"> of every Australian government, under </w:t>
      </w:r>
      <w:r w:rsidRPr="240B4333" w:rsidR="00E32349">
        <w:rPr>
          <w:rFonts w:ascii="Arial" w:hAnsi="Arial" w:eastAsia="Arial" w:cs="Arial"/>
          <w:color w:val="auto"/>
          <w:sz w:val="24"/>
          <w:szCs w:val="24"/>
        </w:rPr>
        <w:t>the new Australian</w:t>
      </w:r>
      <w:r w:rsidRPr="240B4333" w:rsidR="00D12C5E">
        <w:rPr>
          <w:rFonts w:ascii="Arial" w:hAnsi="Arial" w:eastAsia="Arial" w:cs="Arial"/>
          <w:color w:val="auto"/>
          <w:sz w:val="24"/>
          <w:szCs w:val="24"/>
        </w:rPr>
        <w:t xml:space="preserve"> Disability Strategy</w:t>
      </w:r>
      <w:r w:rsidRPr="240B4333" w:rsidR="00CB363F">
        <w:rPr>
          <w:rFonts w:ascii="Arial" w:hAnsi="Arial" w:eastAsia="Arial" w:cs="Arial"/>
          <w:color w:val="auto"/>
          <w:sz w:val="24"/>
          <w:szCs w:val="24"/>
        </w:rPr>
        <w:t>.</w:t>
      </w:r>
    </w:p>
    <w:p w:rsidR="00AD1D02" w:rsidP="240B4333" w:rsidRDefault="00AD1D02" w14:paraId="18F1770B" w14:textId="30E0F734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935BD7">
        <w:rPr>
          <w:rFonts w:ascii="Arial" w:hAnsi="Arial" w:eastAsia="Arial" w:cs="Arial"/>
          <w:b w:val="1"/>
          <w:bCs w:val="1"/>
          <w:color w:val="auto"/>
        </w:rPr>
        <w:t xml:space="preserve">Implementing positive proactive reforms that transform the sector over the next </w:t>
      </w:r>
      <w:r w:rsidRPr="240B4333" w:rsidR="008F5D89">
        <w:rPr>
          <w:rFonts w:ascii="Arial" w:hAnsi="Arial" w:eastAsia="Arial" w:cs="Arial"/>
          <w:b w:val="1"/>
          <w:bCs w:val="1"/>
          <w:color w:val="auto"/>
        </w:rPr>
        <w:t>3-5 years</w:t>
      </w:r>
      <w:r w:rsidRPr="240B4333" w:rsidR="008F5D89">
        <w:rPr>
          <w:rFonts w:ascii="Arial" w:hAnsi="Arial" w:eastAsia="Arial" w:cs="Arial"/>
          <w:b w:val="1"/>
          <w:bCs w:val="1"/>
          <w:color w:val="auto"/>
        </w:rPr>
        <w:t xml:space="preserve"> </w:t>
      </w:r>
    </w:p>
    <w:p w:rsidR="004136A4" w:rsidP="240B4333" w:rsidRDefault="004136A4" w14:paraId="21ED735C" w14:textId="030DDFEE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145369">
        <w:rPr>
          <w:rFonts w:ascii="Arial" w:hAnsi="Arial" w:eastAsia="Arial" w:cs="Arial"/>
          <w:color w:val="auto"/>
          <w:sz w:val="24"/>
          <w:szCs w:val="24"/>
        </w:rPr>
        <w:t>Wage reform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 will </w:t>
      </w:r>
      <w:r w:rsidRPr="240B4333" w:rsidR="00156C06">
        <w:rPr>
          <w:rFonts w:ascii="Arial" w:hAnsi="Arial" w:eastAsia="Arial" w:cs="Arial"/>
          <w:color w:val="auto"/>
          <w:sz w:val="24"/>
          <w:szCs w:val="24"/>
        </w:rPr>
        <w:t>result in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 higher wages for employees with disability. However, concerns about the payment of pro rata wages and the interaction of earned income and welfare benefits </w:t>
      </w:r>
      <w:r w:rsidRPr="240B4333" w:rsidR="00DA5B45">
        <w:rPr>
          <w:rFonts w:ascii="Arial" w:hAnsi="Arial" w:eastAsia="Arial" w:cs="Arial"/>
          <w:color w:val="auto"/>
          <w:sz w:val="24"/>
          <w:szCs w:val="24"/>
        </w:rPr>
        <w:t>can only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 be resolved by </w:t>
      </w:r>
      <w:r w:rsidRPr="240B4333" w:rsidR="007A47E8">
        <w:rPr>
          <w:rFonts w:ascii="Arial" w:hAnsi="Arial" w:eastAsia="Arial" w:cs="Arial"/>
          <w:color w:val="auto"/>
          <w:sz w:val="24"/>
          <w:szCs w:val="24"/>
        </w:rPr>
        <w:t>welfare benefit r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>e</w:t>
      </w:r>
      <w:r w:rsidRPr="240B4333" w:rsidR="007A47E8">
        <w:rPr>
          <w:rFonts w:ascii="Arial" w:hAnsi="Arial" w:eastAsia="Arial" w:cs="Arial"/>
          <w:color w:val="auto"/>
          <w:sz w:val="24"/>
          <w:szCs w:val="24"/>
        </w:rPr>
        <w:t>form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>.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F43177">
        <w:rPr>
          <w:rFonts w:ascii="Arial" w:hAnsi="Arial" w:eastAsia="Arial" w:cs="Arial"/>
          <w:color w:val="auto"/>
          <w:sz w:val="24"/>
          <w:szCs w:val="24"/>
        </w:rPr>
        <w:t xml:space="preserve">Any welfare benefit reform needs to address disincentives to work, both real and perceived. </w:t>
      </w:r>
    </w:p>
    <w:p w:rsidR="004859B5" w:rsidP="240B4333" w:rsidRDefault="004859B5" w14:paraId="3791AE60" w14:textId="1FE314C1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4136A4">
        <w:rPr>
          <w:rFonts w:ascii="Arial" w:hAnsi="Arial" w:eastAsia="Arial" w:cs="Arial"/>
          <w:color w:val="auto"/>
          <w:sz w:val="24"/>
          <w:szCs w:val="24"/>
        </w:rPr>
        <w:t>Wage r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 xml:space="preserve">eform </w:t>
      </w:r>
      <w:r w:rsidRPr="240B4333" w:rsidR="00BF0A97">
        <w:rPr>
          <w:rFonts w:ascii="Arial" w:hAnsi="Arial" w:eastAsia="Arial" w:cs="Arial"/>
          <w:color w:val="auto"/>
          <w:sz w:val="24"/>
          <w:szCs w:val="24"/>
        </w:rPr>
        <w:t>could</w:t>
      </w:r>
      <w:r w:rsidRPr="240B4333" w:rsidR="00BF0A97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 xml:space="preserve">include extending the pensioner work bonus to supported employees receiving DSP or a social wage model that complements ongoing wage reform in the sector. </w:t>
      </w:r>
      <w:r w:rsidRPr="240B4333" w:rsidR="004F6DE9">
        <w:rPr>
          <w:rFonts w:ascii="Arial" w:hAnsi="Arial" w:eastAsia="Arial" w:cs="Arial"/>
          <w:color w:val="auto"/>
          <w:sz w:val="24"/>
          <w:szCs w:val="24"/>
        </w:rPr>
        <w:t>For example, a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 xml:space="preserve"> social wage model would recast the relationship between a supported employee’s wages and welfare benefits (by combining them into a wage paid by the employer) and 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>render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 xml:space="preserve"> pro rata wage rates redundant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>.</w:t>
      </w:r>
      <w:r w:rsidRPr="240B4333" w:rsidR="00B376DC">
        <w:rPr>
          <w:rFonts w:ascii="Arial" w:hAnsi="Arial" w:eastAsia="Arial" w:cs="Arial"/>
          <w:color w:val="auto"/>
          <w:sz w:val="24"/>
          <w:szCs w:val="24"/>
        </w:rPr>
        <w:t xml:space="preserve">  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  </w:t>
      </w:r>
    </w:p>
    <w:p w:rsidR="007B0035" w:rsidP="240B4333" w:rsidRDefault="007B0035" w14:paraId="7E31B1A5" w14:textId="03612FE9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Expectations of a younger cohort eligible for the NDIS </w:t>
      </w:r>
      <w:r w:rsidRPr="240B4333" w:rsidR="00BF0A97">
        <w:rPr>
          <w:rFonts w:ascii="Arial" w:hAnsi="Arial" w:eastAsia="Arial" w:cs="Arial"/>
          <w:color w:val="auto"/>
          <w:sz w:val="24"/>
          <w:szCs w:val="24"/>
        </w:rPr>
        <w:t>has the potential to</w:t>
      </w:r>
      <w:r w:rsidRPr="240B4333" w:rsidR="00030BF5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drive a move away from widespread provision of traditional models </w:t>
      </w:r>
      <w:r w:rsidRPr="240B4333" w:rsidR="00BC46AD">
        <w:rPr>
          <w:rFonts w:ascii="Arial" w:hAnsi="Arial" w:eastAsia="Arial" w:cs="Arial"/>
          <w:color w:val="auto"/>
          <w:sz w:val="24"/>
          <w:szCs w:val="24"/>
        </w:rPr>
        <w:t>offering only</w:t>
      </w:r>
      <w:r w:rsidRPr="240B4333" w:rsidR="00B60AF8">
        <w:rPr>
          <w:rFonts w:ascii="Arial" w:hAnsi="Arial" w:eastAsia="Arial" w:cs="Arial"/>
          <w:color w:val="auto"/>
          <w:sz w:val="24"/>
          <w:szCs w:val="24"/>
        </w:rPr>
        <w:t xml:space="preserve"> low skilled </w:t>
      </w:r>
      <w:r w:rsidRPr="240B4333" w:rsidR="007B0035">
        <w:rPr>
          <w:rFonts w:ascii="Arial" w:hAnsi="Arial" w:eastAsia="Arial" w:cs="Arial"/>
          <w:color w:val="auto"/>
          <w:sz w:val="24"/>
          <w:szCs w:val="24"/>
        </w:rPr>
        <w:t xml:space="preserve">work. 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>Supported employ</w:t>
      </w:r>
      <w:r w:rsidRPr="240B4333" w:rsidR="00CB363F">
        <w:rPr>
          <w:rFonts w:ascii="Arial" w:hAnsi="Arial" w:eastAsia="Arial" w:cs="Arial"/>
          <w:color w:val="auto"/>
          <w:sz w:val="24"/>
          <w:szCs w:val="24"/>
        </w:rPr>
        <w:t>ment providers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>will need to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 focus on enhanced provision of vocational</w:t>
      </w:r>
      <w:r w:rsidRPr="240B4333" w:rsidR="00B60AF8">
        <w:rPr>
          <w:rFonts w:ascii="Arial" w:hAnsi="Arial" w:eastAsia="Arial" w:cs="Arial"/>
          <w:color w:val="auto"/>
          <w:sz w:val="24"/>
          <w:szCs w:val="24"/>
        </w:rPr>
        <w:t xml:space="preserve"> training and 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career development. Customised employment principles </w:t>
      </w: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 xml:space="preserve">will need to be 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adopted </w:t>
      </w: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>so that supported emp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loyers </w:t>
      </w: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>can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 place </w:t>
      </w: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 xml:space="preserve">more 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>people in mainstream work</w:t>
      </w:r>
      <w:r w:rsidRPr="240B4333" w:rsidR="00222F40">
        <w:rPr>
          <w:rFonts w:ascii="Arial" w:hAnsi="Arial" w:eastAsia="Arial" w:cs="Arial"/>
          <w:color w:val="auto"/>
          <w:sz w:val="24"/>
          <w:szCs w:val="24"/>
        </w:rPr>
        <w:t xml:space="preserve"> settings</w:t>
      </w:r>
      <w:r w:rsidRPr="240B4333" w:rsidR="00030BF5">
        <w:rPr>
          <w:rFonts w:ascii="Arial" w:hAnsi="Arial" w:eastAsia="Arial" w:cs="Arial"/>
          <w:color w:val="auto"/>
          <w:sz w:val="24"/>
          <w:szCs w:val="24"/>
        </w:rPr>
        <w:t xml:space="preserve">, by </w:t>
      </w:r>
      <w:r w:rsidRPr="240B4333" w:rsidR="00030BF5">
        <w:rPr>
          <w:rFonts w:ascii="Arial" w:hAnsi="Arial" w:eastAsia="Arial" w:cs="Arial"/>
          <w:color w:val="auto"/>
          <w:sz w:val="24"/>
          <w:szCs w:val="24"/>
        </w:rPr>
        <w:t>leveraging</w:t>
      </w:r>
      <w:r w:rsidRPr="240B4333" w:rsidR="00030BF5">
        <w:rPr>
          <w:rFonts w:ascii="Arial" w:hAnsi="Arial" w:eastAsia="Arial" w:cs="Arial"/>
          <w:color w:val="auto"/>
          <w:sz w:val="24"/>
          <w:szCs w:val="24"/>
        </w:rPr>
        <w:t xml:space="preserve"> the skills and experience of the current non-supported workforce.</w:t>
      </w:r>
    </w:p>
    <w:p w:rsidRPr="00AD1D02" w:rsidR="00973DF0" w:rsidP="240B4333" w:rsidRDefault="00973DF0" w14:paraId="65C0606D" w14:textId="2D547F3B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>Supported employers will need to</w:t>
      </w:r>
      <w:r w:rsidRPr="240B4333" w:rsidR="00087C19">
        <w:rPr>
          <w:rFonts w:ascii="Arial" w:hAnsi="Arial" w:eastAsia="Arial" w:cs="Arial"/>
          <w:color w:val="auto"/>
          <w:sz w:val="24"/>
          <w:szCs w:val="24"/>
        </w:rPr>
        <w:t xml:space="preserve"> build p</w:t>
      </w:r>
      <w:r w:rsidRPr="240B4333" w:rsidR="00B60AF8">
        <w:rPr>
          <w:rFonts w:ascii="Arial" w:hAnsi="Arial" w:eastAsia="Arial" w:cs="Arial"/>
          <w:color w:val="auto"/>
          <w:sz w:val="24"/>
          <w:szCs w:val="24"/>
        </w:rPr>
        <w:t>artnerships with mainstream employers</w:t>
      </w:r>
      <w:r w:rsidRPr="240B4333" w:rsidR="007B0035">
        <w:rPr>
          <w:rFonts w:ascii="Arial" w:hAnsi="Arial" w:eastAsia="Arial" w:cs="Arial"/>
          <w:color w:val="auto"/>
          <w:sz w:val="24"/>
          <w:szCs w:val="24"/>
        </w:rPr>
        <w:t xml:space="preserve"> and increase</w:t>
      </w:r>
      <w:r w:rsidRPr="240B4333" w:rsidR="00AB1756">
        <w:rPr>
          <w:rFonts w:ascii="Arial" w:hAnsi="Arial" w:eastAsia="Arial" w:cs="Arial"/>
          <w:color w:val="auto"/>
          <w:sz w:val="24"/>
          <w:szCs w:val="24"/>
        </w:rPr>
        <w:t xml:space="preserve"> their</w:t>
      </w:r>
      <w:r w:rsidRPr="240B4333" w:rsidR="007B0035">
        <w:rPr>
          <w:rFonts w:ascii="Arial" w:hAnsi="Arial" w:eastAsia="Arial" w:cs="Arial"/>
          <w:color w:val="auto"/>
          <w:sz w:val="24"/>
          <w:szCs w:val="24"/>
        </w:rPr>
        <w:t xml:space="preserve"> provision of labour hire models</w:t>
      </w:r>
      <w:r w:rsidRPr="240B4333" w:rsidR="00B60AF8">
        <w:rPr>
          <w:rFonts w:ascii="Arial" w:hAnsi="Arial" w:eastAsia="Arial" w:cs="Arial"/>
          <w:color w:val="auto"/>
          <w:sz w:val="24"/>
          <w:szCs w:val="24"/>
        </w:rPr>
        <w:t xml:space="preserve">. </w:t>
      </w:r>
      <w:r w:rsidRPr="240B4333" w:rsidR="007B0035">
        <w:rPr>
          <w:rFonts w:ascii="Arial" w:hAnsi="Arial" w:eastAsia="Arial" w:cs="Arial"/>
          <w:color w:val="auto"/>
          <w:sz w:val="24"/>
          <w:szCs w:val="24"/>
        </w:rPr>
        <w:t xml:space="preserve">Barriers between open and supported employment should be removed wherever possible, to enable placement of DES </w:t>
      </w:r>
      <w:r w:rsidRPr="240B4333" w:rsidR="007B0035">
        <w:rPr>
          <w:rFonts w:ascii="Arial" w:hAnsi="Arial" w:eastAsia="Arial" w:cs="Arial"/>
          <w:color w:val="auto"/>
          <w:sz w:val="24"/>
          <w:szCs w:val="24"/>
        </w:rPr>
        <w:t>ineligible jobseekers in open employment with provision of higher levels of ongoing support when needed</w:t>
      </w:r>
      <w:r w:rsidRPr="240B4333" w:rsidR="007B0035">
        <w:rPr>
          <w:rFonts w:ascii="Arial" w:hAnsi="Arial" w:eastAsia="Arial" w:cs="Arial"/>
          <w:color w:val="auto"/>
          <w:sz w:val="24"/>
          <w:szCs w:val="24"/>
        </w:rPr>
        <w:t xml:space="preserve">.  </w:t>
      </w:r>
    </w:p>
    <w:p w:rsidR="006F1003" w:rsidP="240B4333" w:rsidRDefault="006F1003" w14:paraId="58C77D61" w14:textId="34C56976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935E5D">
        <w:rPr>
          <w:rFonts w:ascii="Arial" w:hAnsi="Arial" w:eastAsia="Arial" w:cs="Arial"/>
          <w:b w:val="1"/>
          <w:bCs w:val="1"/>
          <w:color w:val="auto"/>
        </w:rPr>
        <w:t>C</w:t>
      </w:r>
      <w:r w:rsidRPr="240B4333" w:rsidR="008F5D89">
        <w:rPr>
          <w:rFonts w:ascii="Arial" w:hAnsi="Arial" w:eastAsia="Arial" w:cs="Arial"/>
          <w:b w:val="1"/>
          <w:bCs w:val="1"/>
          <w:color w:val="auto"/>
        </w:rPr>
        <w:t>apacity</w:t>
      </w:r>
      <w:r w:rsidRPr="240B4333" w:rsidR="008F5D89">
        <w:rPr>
          <w:rFonts w:ascii="Arial" w:hAnsi="Arial" w:eastAsia="Arial" w:cs="Arial"/>
          <w:b w:val="1"/>
          <w:bCs w:val="1"/>
          <w:color w:val="auto"/>
        </w:rPr>
        <w:t xml:space="preserve"> building </w:t>
      </w:r>
      <w:r w:rsidRPr="240B4333" w:rsidR="00126499">
        <w:rPr>
          <w:rFonts w:ascii="Arial" w:hAnsi="Arial" w:eastAsia="Arial" w:cs="Arial"/>
          <w:b w:val="1"/>
          <w:bCs w:val="1"/>
          <w:color w:val="auto"/>
        </w:rPr>
        <w:t>initiatives</w:t>
      </w:r>
      <w:r w:rsidRPr="240B4333" w:rsidR="00935BD7">
        <w:rPr>
          <w:rFonts w:ascii="Arial" w:hAnsi="Arial" w:eastAsia="Arial" w:cs="Arial"/>
          <w:b w:val="1"/>
          <w:bCs w:val="1"/>
          <w:color w:val="auto"/>
        </w:rPr>
        <w:t xml:space="preserve"> that </w:t>
      </w:r>
      <w:r w:rsidRPr="240B4333" w:rsidR="00462603">
        <w:rPr>
          <w:rFonts w:ascii="Arial" w:hAnsi="Arial" w:eastAsia="Arial" w:cs="Arial"/>
          <w:b w:val="1"/>
          <w:bCs w:val="1"/>
          <w:color w:val="auto"/>
        </w:rPr>
        <w:t>assist</w:t>
      </w:r>
      <w:r w:rsidRPr="240B4333" w:rsidR="00462603">
        <w:rPr>
          <w:rFonts w:ascii="Arial" w:hAnsi="Arial" w:eastAsia="Arial" w:cs="Arial"/>
          <w:b w:val="1"/>
          <w:bCs w:val="1"/>
          <w:color w:val="auto"/>
        </w:rPr>
        <w:t xml:space="preserve"> </w:t>
      </w:r>
      <w:r w:rsidRPr="240B4333" w:rsidR="00935BD7">
        <w:rPr>
          <w:rFonts w:ascii="Arial" w:hAnsi="Arial" w:eastAsia="Arial" w:cs="Arial"/>
          <w:b w:val="1"/>
          <w:bCs w:val="1"/>
          <w:color w:val="auto"/>
        </w:rPr>
        <w:t xml:space="preserve">the sector </w:t>
      </w:r>
      <w:r w:rsidRPr="240B4333" w:rsidR="00462603">
        <w:rPr>
          <w:rFonts w:ascii="Arial" w:hAnsi="Arial" w:eastAsia="Arial" w:cs="Arial"/>
          <w:b w:val="1"/>
          <w:bCs w:val="1"/>
          <w:color w:val="auto"/>
        </w:rPr>
        <w:t xml:space="preserve">to </w:t>
      </w:r>
      <w:r w:rsidRPr="240B4333" w:rsidR="00462603">
        <w:rPr>
          <w:rFonts w:ascii="Arial" w:hAnsi="Arial" w:eastAsia="Arial" w:cs="Arial"/>
          <w:b w:val="1"/>
          <w:bCs w:val="1"/>
          <w:color w:val="auto"/>
        </w:rPr>
        <w:t>provide</w:t>
      </w:r>
      <w:r w:rsidRPr="240B4333" w:rsidR="00462603">
        <w:rPr>
          <w:rFonts w:ascii="Arial" w:hAnsi="Arial" w:eastAsia="Arial" w:cs="Arial"/>
          <w:b w:val="1"/>
          <w:bCs w:val="1"/>
          <w:color w:val="auto"/>
        </w:rPr>
        <w:t xml:space="preserve"> a broa</w:t>
      </w:r>
      <w:r w:rsidRPr="240B4333" w:rsidR="00935BD7">
        <w:rPr>
          <w:rFonts w:ascii="Arial" w:hAnsi="Arial" w:eastAsia="Arial" w:cs="Arial"/>
          <w:b w:val="1"/>
          <w:bCs w:val="1"/>
          <w:color w:val="auto"/>
        </w:rPr>
        <w:t>der range of employment options</w:t>
      </w:r>
    </w:p>
    <w:p w:rsidR="00EC4586" w:rsidP="240B4333" w:rsidRDefault="00126499" w14:paraId="5BB8ED2D" w14:textId="48D4AE39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126499">
        <w:rPr>
          <w:rFonts w:ascii="Arial" w:hAnsi="Arial" w:eastAsia="Arial" w:cs="Arial"/>
          <w:color w:val="auto"/>
          <w:sz w:val="24"/>
          <w:szCs w:val="24"/>
        </w:rPr>
        <w:t>T</w:t>
      </w:r>
      <w:r w:rsidRPr="240B4333" w:rsidR="00BC46AD">
        <w:rPr>
          <w:rFonts w:ascii="Arial" w:hAnsi="Arial" w:eastAsia="Arial" w:cs="Arial"/>
          <w:color w:val="auto"/>
          <w:sz w:val="24"/>
          <w:szCs w:val="24"/>
        </w:rPr>
        <w:t>he</w:t>
      </w:r>
      <w:r w:rsidRPr="240B4333" w:rsidR="00126499">
        <w:rPr>
          <w:rFonts w:ascii="Arial" w:hAnsi="Arial" w:eastAsia="Arial" w:cs="Arial"/>
          <w:color w:val="auto"/>
          <w:sz w:val="24"/>
          <w:szCs w:val="24"/>
        </w:rPr>
        <w:t>se</w:t>
      </w:r>
      <w:r w:rsidRPr="240B4333" w:rsidR="00BC46AD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030BF5">
        <w:rPr>
          <w:rFonts w:ascii="Arial" w:hAnsi="Arial" w:eastAsia="Arial" w:cs="Arial"/>
          <w:color w:val="auto"/>
          <w:sz w:val="24"/>
          <w:szCs w:val="24"/>
        </w:rPr>
        <w:t xml:space="preserve">could </w:t>
      </w:r>
      <w:r w:rsidRPr="240B4333" w:rsidR="00EC4586">
        <w:rPr>
          <w:rFonts w:ascii="Arial" w:hAnsi="Arial" w:eastAsia="Arial" w:cs="Arial"/>
          <w:color w:val="auto"/>
          <w:sz w:val="24"/>
          <w:szCs w:val="24"/>
        </w:rPr>
        <w:t>include:</w:t>
      </w:r>
    </w:p>
    <w:p w:rsidR="00EC4586" w:rsidP="240B4333" w:rsidRDefault="00D06A43" w14:paraId="606FCF28" w14:textId="2CB22221">
      <w:pPr>
        <w:pStyle w:val="ListParagraph"/>
        <w:keepNext w:val="0"/>
        <w:keepLines w:val="0"/>
        <w:numPr>
          <w:ilvl w:val="0"/>
          <w:numId w:val="12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D06A43">
        <w:rPr>
          <w:rFonts w:ascii="Arial" w:hAnsi="Arial" w:eastAsia="Arial" w:cs="Arial"/>
          <w:color w:val="auto"/>
          <w:sz w:val="24"/>
          <w:szCs w:val="24"/>
        </w:rPr>
        <w:t>A p</w:t>
      </w:r>
      <w:r w:rsidRPr="240B4333" w:rsidR="006F1003">
        <w:rPr>
          <w:rFonts w:ascii="Arial" w:hAnsi="Arial" w:eastAsia="Arial" w:cs="Arial"/>
          <w:color w:val="auto"/>
          <w:sz w:val="24"/>
          <w:szCs w:val="24"/>
        </w:rPr>
        <w:t>latform for sharing innovative practice</w:t>
      </w:r>
      <w:r w:rsidRPr="240B4333" w:rsidR="00222F40">
        <w:rPr>
          <w:rFonts w:ascii="Arial" w:hAnsi="Arial" w:eastAsia="Arial" w:cs="Arial"/>
          <w:color w:val="auto"/>
          <w:sz w:val="24"/>
          <w:szCs w:val="24"/>
        </w:rPr>
        <w:t>, including best</w:t>
      </w: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 xml:space="preserve"> practice models from overseas</w:t>
      </w:r>
    </w:p>
    <w:p w:rsidRPr="00EA6A92" w:rsidR="00EA6A92" w:rsidP="240B4333" w:rsidRDefault="00EA6A92" w14:paraId="00FF38E5" w14:textId="5B0BD1F1">
      <w:pPr>
        <w:pStyle w:val="ListParagraph"/>
        <w:keepNext w:val="0"/>
        <w:keepLines w:val="0"/>
        <w:numPr>
          <w:ilvl w:val="0"/>
          <w:numId w:val="12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>Develop</w:t>
      </w:r>
      <w:r w:rsidRPr="240B4333" w:rsidR="00126499">
        <w:rPr>
          <w:rFonts w:ascii="Arial" w:hAnsi="Arial" w:eastAsia="Arial" w:cs="Arial"/>
          <w:color w:val="auto"/>
          <w:sz w:val="24"/>
          <w:szCs w:val="24"/>
        </w:rPr>
        <w:t>ment</w:t>
      </w: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 xml:space="preserve"> and implement</w:t>
      </w:r>
      <w:r w:rsidRPr="240B4333" w:rsidR="00126499">
        <w:rPr>
          <w:rFonts w:ascii="Arial" w:hAnsi="Arial" w:eastAsia="Arial" w:cs="Arial"/>
          <w:color w:val="auto"/>
          <w:sz w:val="24"/>
          <w:szCs w:val="24"/>
        </w:rPr>
        <w:t xml:space="preserve">ation of </w:t>
      </w: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 xml:space="preserve">a research program to gather, analyse and </w:t>
      </w: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>disseminate</w:t>
      </w: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 xml:space="preserve"> evidence based best practice</w:t>
      </w:r>
    </w:p>
    <w:p w:rsidR="00F35126" w:rsidP="240B4333" w:rsidRDefault="00F35126" w14:paraId="430B4FB2" w14:textId="70D8A31F">
      <w:pPr>
        <w:pStyle w:val="ListParagraph"/>
        <w:keepNext w:val="0"/>
        <w:keepLines w:val="0"/>
        <w:numPr>
          <w:ilvl w:val="0"/>
          <w:numId w:val="12"/>
        </w:numPr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CA4173">
        <w:rPr>
          <w:rFonts w:ascii="Arial" w:hAnsi="Arial" w:eastAsia="Arial" w:cs="Arial"/>
          <w:color w:val="auto"/>
          <w:sz w:val="24"/>
          <w:szCs w:val="24"/>
        </w:rPr>
        <w:t>P</w:t>
      </w:r>
      <w:r w:rsidRPr="240B4333" w:rsidR="002A60A6">
        <w:rPr>
          <w:rFonts w:ascii="Arial" w:hAnsi="Arial" w:eastAsia="Arial" w:cs="Arial"/>
          <w:color w:val="auto"/>
          <w:sz w:val="24"/>
          <w:szCs w:val="24"/>
        </w:rPr>
        <w:t>romotion of the sector and its service models as well as increased e</w:t>
      </w:r>
      <w:r w:rsidRPr="240B4333" w:rsidR="00F22952">
        <w:rPr>
          <w:rFonts w:ascii="Arial" w:hAnsi="Arial" w:eastAsia="Arial" w:cs="Arial"/>
          <w:color w:val="auto"/>
          <w:sz w:val="24"/>
          <w:szCs w:val="24"/>
        </w:rPr>
        <w:t>ngagement with mainstream employers</w:t>
      </w:r>
      <w:r w:rsidRPr="240B4333" w:rsidR="00EC4586">
        <w:rPr>
          <w:rFonts w:ascii="Arial" w:hAnsi="Arial" w:eastAsia="Arial" w:cs="Arial"/>
          <w:color w:val="auto"/>
          <w:sz w:val="24"/>
          <w:szCs w:val="24"/>
        </w:rPr>
        <w:t xml:space="preserve"> an</w:t>
      </w:r>
      <w:r w:rsidRPr="240B4333" w:rsidR="00EA6A92">
        <w:rPr>
          <w:rFonts w:ascii="Arial" w:hAnsi="Arial" w:eastAsia="Arial" w:cs="Arial"/>
          <w:color w:val="auto"/>
          <w:sz w:val="24"/>
          <w:szCs w:val="24"/>
        </w:rPr>
        <w:t>d commercial business partners</w:t>
      </w:r>
    </w:p>
    <w:p w:rsidR="00DC535D" w:rsidP="240B4333" w:rsidRDefault="00DC535D" w14:paraId="102D692F" w14:textId="15E17C0A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EF6674">
        <w:rPr>
          <w:rFonts w:ascii="Arial" w:hAnsi="Arial" w:eastAsia="Arial" w:cs="Arial"/>
          <w:b w:val="1"/>
          <w:bCs w:val="1"/>
          <w:color w:val="auto"/>
        </w:rPr>
        <w:t xml:space="preserve">Building the </w:t>
      </w:r>
      <w:r w:rsidRPr="240B4333" w:rsidR="00EF6674">
        <w:rPr>
          <w:rFonts w:ascii="Arial" w:hAnsi="Arial" w:eastAsia="Arial" w:cs="Arial"/>
          <w:b w:val="1"/>
          <w:bCs w:val="1"/>
          <w:color w:val="auto"/>
        </w:rPr>
        <w:t>capacity</w:t>
      </w:r>
      <w:r w:rsidRPr="240B4333" w:rsidR="00EF6674">
        <w:rPr>
          <w:rFonts w:ascii="Arial" w:hAnsi="Arial" w:eastAsia="Arial" w:cs="Arial"/>
          <w:b w:val="1"/>
          <w:bCs w:val="1"/>
          <w:color w:val="auto"/>
        </w:rPr>
        <w:t xml:space="preserve"> and capability of the support workforce to deliver a wide range of employment options in various settings</w:t>
      </w:r>
    </w:p>
    <w:p w:rsidRPr="00AD1D02" w:rsidR="00DC535D" w:rsidP="240B4333" w:rsidRDefault="00DC535D" w14:paraId="09411869" w14:textId="38C71746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DC535D">
        <w:rPr>
          <w:rFonts w:ascii="Arial" w:hAnsi="Arial" w:eastAsia="Arial" w:cs="Arial"/>
          <w:color w:val="auto"/>
          <w:sz w:val="24"/>
          <w:szCs w:val="24"/>
        </w:rPr>
        <w:t>In implementing the Industry Vision, it</w:t>
      </w:r>
      <w:r w:rsidRPr="240B4333" w:rsidR="00DC535D">
        <w:rPr>
          <w:rFonts w:ascii="Arial" w:hAnsi="Arial" w:eastAsia="Arial" w:cs="Arial"/>
          <w:color w:val="auto"/>
          <w:sz w:val="24"/>
          <w:szCs w:val="24"/>
        </w:rPr>
        <w:t xml:space="preserve"> is critical that the </w:t>
      </w:r>
      <w:r w:rsidRPr="240B4333" w:rsidR="00DC535D">
        <w:rPr>
          <w:rFonts w:ascii="Arial" w:hAnsi="Arial" w:eastAsia="Arial" w:cs="Arial"/>
          <w:color w:val="auto"/>
          <w:sz w:val="24"/>
          <w:szCs w:val="24"/>
        </w:rPr>
        <w:t>capacity</w:t>
      </w:r>
      <w:r w:rsidRPr="240B4333" w:rsidR="00DC535D">
        <w:rPr>
          <w:rFonts w:ascii="Arial" w:hAnsi="Arial" w:eastAsia="Arial" w:cs="Arial"/>
          <w:color w:val="auto"/>
          <w:sz w:val="24"/>
          <w:szCs w:val="24"/>
        </w:rPr>
        <w:t xml:space="preserve"> and capability for the support workforce continues to be grown via range of measures including:</w:t>
      </w:r>
    </w:p>
    <w:p w:rsidRPr="00E32F65" w:rsidR="00F22952" w:rsidP="240B4333" w:rsidRDefault="00F22952" w14:paraId="61753A99" w14:textId="29C22D59">
      <w:pPr>
        <w:pStyle w:val="ListParagraph"/>
        <w:keepNext w:val="0"/>
        <w:keepLines w:val="0"/>
        <w:numPr>
          <w:ilvl w:val="0"/>
          <w:numId w:val="14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F22952">
        <w:rPr>
          <w:rFonts w:ascii="Arial" w:hAnsi="Arial" w:eastAsia="Arial" w:cs="Arial"/>
          <w:color w:val="auto"/>
          <w:sz w:val="24"/>
          <w:szCs w:val="24"/>
        </w:rPr>
        <w:t>Develop</w:t>
      </w:r>
      <w:r w:rsidRPr="240B4333" w:rsidR="00DC535D">
        <w:rPr>
          <w:rFonts w:ascii="Arial" w:hAnsi="Arial" w:eastAsia="Arial" w:cs="Arial"/>
          <w:color w:val="auto"/>
          <w:sz w:val="24"/>
          <w:szCs w:val="24"/>
        </w:rPr>
        <w:t>ing</w:t>
      </w:r>
      <w:r w:rsidRPr="240B4333" w:rsidR="00F22952">
        <w:rPr>
          <w:rFonts w:ascii="Arial" w:hAnsi="Arial" w:eastAsia="Arial" w:cs="Arial"/>
          <w:color w:val="auto"/>
          <w:sz w:val="24"/>
          <w:szCs w:val="24"/>
        </w:rPr>
        <w:t xml:space="preserve"> a sector support workforce </w:t>
      </w:r>
      <w:r w:rsidRPr="240B4333" w:rsidR="00CD07C7">
        <w:rPr>
          <w:rFonts w:ascii="Arial" w:hAnsi="Arial" w:eastAsia="Arial" w:cs="Arial"/>
          <w:color w:val="auto"/>
          <w:sz w:val="24"/>
          <w:szCs w:val="24"/>
        </w:rPr>
        <w:t xml:space="preserve">capability </w:t>
      </w:r>
      <w:r w:rsidRPr="240B4333" w:rsidR="00F22952">
        <w:rPr>
          <w:rFonts w:ascii="Arial" w:hAnsi="Arial" w:eastAsia="Arial" w:cs="Arial"/>
          <w:color w:val="auto"/>
          <w:sz w:val="24"/>
          <w:szCs w:val="24"/>
        </w:rPr>
        <w:t>plan</w:t>
      </w:r>
      <w:r w:rsidRPr="240B4333" w:rsidR="00C7503F">
        <w:rPr>
          <w:rFonts w:ascii="Arial" w:hAnsi="Arial" w:eastAsia="Arial" w:cs="Arial"/>
          <w:color w:val="auto"/>
          <w:sz w:val="24"/>
          <w:szCs w:val="24"/>
        </w:rPr>
        <w:t xml:space="preserve">, </w:t>
      </w:r>
      <w:r w:rsidRPr="240B4333" w:rsidR="00C7503F">
        <w:rPr>
          <w:rFonts w:ascii="Arial" w:hAnsi="Arial" w:eastAsia="Arial" w:cs="Arial"/>
          <w:color w:val="auto"/>
          <w:sz w:val="24"/>
          <w:szCs w:val="24"/>
        </w:rPr>
        <w:t>possibly leveraging</w:t>
      </w:r>
      <w:r w:rsidRPr="240B4333" w:rsidR="00C7503F">
        <w:rPr>
          <w:rFonts w:ascii="Arial" w:hAnsi="Arial" w:eastAsia="Arial" w:cs="Arial"/>
          <w:color w:val="auto"/>
          <w:sz w:val="24"/>
          <w:szCs w:val="24"/>
        </w:rPr>
        <w:t xml:space="preserve"> off the work being done currently to develop a National Workforce Strategy.</w:t>
      </w:r>
    </w:p>
    <w:p w:rsidR="30205569" w:rsidP="240B4333" w:rsidRDefault="30205569" w14:paraId="073FC8B3" w14:textId="61BC0721">
      <w:pPr>
        <w:pStyle w:val="ListParagraph"/>
        <w:keepNext w:val="0"/>
        <w:keepLines w:val="0"/>
        <w:numPr>
          <w:ilvl w:val="0"/>
          <w:numId w:val="14"/>
        </w:numPr>
        <w:spacing w:after="200" w:afterAutospacing="off" w:line="360" w:lineRule="auto"/>
        <w:ind w:left="360"/>
        <w:rPr>
          <w:rFonts w:ascii="Arial" w:hAnsi="Arial" w:eastAsia="Arial" w:cs="Arial"/>
          <w:color w:val="auto" w:themeColor="text1"/>
          <w:sz w:val="24"/>
          <w:szCs w:val="24"/>
        </w:rPr>
      </w:pPr>
      <w:r w:rsidRPr="240B4333" w:rsidR="0063429C">
        <w:rPr>
          <w:rFonts w:ascii="Arial" w:hAnsi="Arial" w:eastAsia="Arial" w:cs="Arial"/>
          <w:color w:val="auto"/>
          <w:sz w:val="24"/>
          <w:szCs w:val="24"/>
        </w:rPr>
        <w:t>Identify</w:t>
      </w:r>
      <w:r w:rsidRPr="240B4333" w:rsidR="00DC535D">
        <w:rPr>
          <w:rFonts w:ascii="Arial" w:hAnsi="Arial" w:eastAsia="Arial" w:cs="Arial"/>
          <w:color w:val="auto"/>
          <w:sz w:val="24"/>
          <w:szCs w:val="24"/>
        </w:rPr>
        <w:t>ing</w:t>
      </w:r>
      <w:r w:rsidRPr="240B4333" w:rsidR="00F22952">
        <w:rPr>
          <w:rFonts w:ascii="Arial" w:hAnsi="Arial" w:eastAsia="Arial" w:cs="Arial"/>
          <w:color w:val="auto"/>
          <w:sz w:val="24"/>
          <w:szCs w:val="24"/>
        </w:rPr>
        <w:t xml:space="preserve"> the needs of the workforce. Evaluate the sector’s workforce needs as supported employers move be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yond their traditional role to 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>provide</w:t>
      </w:r>
      <w:r w:rsidRPr="240B4333" w:rsidR="004859B5">
        <w:rPr>
          <w:rFonts w:ascii="Arial" w:hAnsi="Arial" w:eastAsia="Arial" w:cs="Arial"/>
          <w:color w:val="auto"/>
          <w:sz w:val="24"/>
          <w:szCs w:val="24"/>
        </w:rPr>
        <w:t xml:space="preserve"> a wider range of employment options and supports. </w:t>
      </w:r>
    </w:p>
    <w:p w:rsidR="001036E2" w:rsidP="240B4333" w:rsidRDefault="001036E2" w14:paraId="34E285EF" w14:textId="34986D52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730574">
        <w:rPr>
          <w:rFonts w:ascii="Arial" w:hAnsi="Arial" w:eastAsia="Arial" w:cs="Arial"/>
          <w:b w:val="1"/>
          <w:bCs w:val="1"/>
          <w:color w:val="auto"/>
        </w:rPr>
        <w:t xml:space="preserve">Actions required to achieve outcomes </w:t>
      </w:r>
    </w:p>
    <w:p w:rsidR="00D715DC" w:rsidP="240B4333" w:rsidRDefault="00D715DC" w14:paraId="4BAA0B9D" w14:textId="7A621C6E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462EEF">
        <w:rPr>
          <w:rFonts w:ascii="Arial" w:hAnsi="Arial" w:eastAsia="Arial" w:cs="Arial"/>
          <w:color w:val="auto"/>
          <w:sz w:val="24"/>
          <w:szCs w:val="24"/>
        </w:rPr>
        <w:t xml:space="preserve">The actions </w:t>
      </w:r>
      <w:r w:rsidRPr="240B4333" w:rsidR="00462EEF">
        <w:rPr>
          <w:rFonts w:ascii="Arial" w:hAnsi="Arial" w:eastAsia="Arial" w:cs="Arial"/>
          <w:color w:val="auto"/>
          <w:sz w:val="24"/>
          <w:szCs w:val="24"/>
        </w:rPr>
        <w:t>required</w:t>
      </w:r>
      <w:r w:rsidRPr="240B4333" w:rsidR="00462EEF">
        <w:rPr>
          <w:rFonts w:ascii="Arial" w:hAnsi="Arial" w:eastAsia="Arial" w:cs="Arial"/>
          <w:color w:val="auto"/>
          <w:sz w:val="24"/>
          <w:szCs w:val="24"/>
        </w:rPr>
        <w:t xml:space="preserve"> to achieve the outcomes outlined in the Industry Vision should include d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evelopment of </w:t>
      </w: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 xml:space="preserve">a Best Practice Guide </w:t>
      </w: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>identifying</w:t>
      </w: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 xml:space="preserve"> case studies and elements of best practice in the following:</w:t>
      </w:r>
    </w:p>
    <w:p w:rsidRPr="00CD07C7" w:rsidR="00730574" w:rsidP="240B4333" w:rsidRDefault="00730574" w14:paraId="558C7082" w14:textId="77777777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>Application of new NDIS pricing, including assessments of each employee’s pattern of support</w:t>
      </w:r>
      <w:r w:rsidRPr="240B4333" w:rsidR="00D6127A">
        <w:rPr>
          <w:rFonts w:ascii="Arial" w:hAnsi="Arial" w:eastAsia="Arial" w:cs="Arial"/>
          <w:color w:val="auto"/>
          <w:sz w:val="24"/>
          <w:szCs w:val="24"/>
        </w:rPr>
        <w:t>,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 including on the job supports, </w:t>
      </w:r>
      <w:r w:rsidRPr="240B4333" w:rsidR="0081607E">
        <w:rPr>
          <w:rFonts w:ascii="Arial" w:hAnsi="Arial" w:eastAsia="Arial" w:cs="Arial"/>
          <w:color w:val="auto"/>
          <w:sz w:val="24"/>
          <w:szCs w:val="24"/>
        </w:rPr>
        <w:t>non-</w:t>
      </w:r>
      <w:r w:rsidRPr="240B4333" w:rsidR="0081607E">
        <w:rPr>
          <w:rFonts w:ascii="Arial" w:hAnsi="Arial" w:eastAsia="Arial" w:cs="Arial"/>
          <w:color w:val="auto"/>
          <w:sz w:val="24"/>
          <w:szCs w:val="24"/>
        </w:rPr>
        <w:t>work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 related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 supports and </w:t>
      </w:r>
      <w:r w:rsidRPr="240B4333" w:rsidR="0081607E">
        <w:rPr>
          <w:rFonts w:ascii="Arial" w:hAnsi="Arial" w:eastAsia="Arial" w:cs="Arial"/>
          <w:color w:val="auto"/>
          <w:sz w:val="24"/>
          <w:szCs w:val="24"/>
        </w:rPr>
        <w:t>non-face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 to face time. </w:t>
      </w:r>
    </w:p>
    <w:p w:rsidRPr="00CD07C7" w:rsidR="00730574" w:rsidP="240B4333" w:rsidRDefault="00D715DC" w14:paraId="07C50957" w14:textId="77777777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 xml:space="preserve">Job and task design, classification of employees and principles of 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sound </w:t>
      </w: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 xml:space="preserve">wage assessment as applied following reforms to the SES Award. </w:t>
      </w:r>
      <w:r w:rsidRPr="240B4333" w:rsidR="00E32F65">
        <w:rPr>
          <w:rFonts w:ascii="Arial" w:hAnsi="Arial" w:eastAsia="Arial" w:cs="Arial"/>
          <w:color w:val="auto"/>
          <w:sz w:val="24"/>
          <w:szCs w:val="24"/>
        </w:rPr>
        <w:t>In</w:t>
      </w: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 xml:space="preserve">ternal 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IR </w:t>
      </w:r>
      <w:r w:rsidRPr="240B4333" w:rsidR="00D715DC">
        <w:rPr>
          <w:rFonts w:ascii="Arial" w:hAnsi="Arial" w:eastAsia="Arial" w:cs="Arial"/>
          <w:color w:val="auto"/>
          <w:sz w:val="24"/>
          <w:szCs w:val="24"/>
        </w:rPr>
        <w:t xml:space="preserve">policies and procedures that align with the reforms. </w:t>
      </w:r>
    </w:p>
    <w:p w:rsidRPr="00CD07C7" w:rsidR="00730574" w:rsidP="240B4333" w:rsidRDefault="00730574" w14:paraId="2D04077A" w14:textId="77777777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>Transition to the provision of a wider range of employment options and supports</w:t>
      </w:r>
      <w:r w:rsidRPr="240B4333" w:rsidR="004A4510">
        <w:rPr>
          <w:rFonts w:ascii="Arial" w:hAnsi="Arial" w:eastAsia="Arial" w:cs="Arial"/>
          <w:color w:val="auto"/>
          <w:sz w:val="24"/>
          <w:szCs w:val="24"/>
        </w:rPr>
        <w:t>.</w:t>
      </w:r>
    </w:p>
    <w:p w:rsidR="00F455D0" w:rsidP="240B4333" w:rsidRDefault="00F455D0" w14:paraId="7C933BA5" w14:textId="4B17A994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How to 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>facilitate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 choice and control for school students, jobseekers, 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>employees</w:t>
      </w:r>
      <w:r w:rsidRPr="240B4333" w:rsidR="00730574">
        <w:rPr>
          <w:rFonts w:ascii="Arial" w:hAnsi="Arial" w:eastAsia="Arial" w:cs="Arial"/>
          <w:color w:val="auto"/>
          <w:sz w:val="24"/>
          <w:szCs w:val="24"/>
        </w:rPr>
        <w:t xml:space="preserve"> and workers supported in mainstream settings</w:t>
      </w:r>
      <w:r w:rsidRPr="240B4333" w:rsidR="00C43A34">
        <w:rPr>
          <w:rFonts w:ascii="Arial" w:hAnsi="Arial" w:eastAsia="Arial" w:cs="Arial"/>
          <w:color w:val="auto"/>
          <w:sz w:val="24"/>
          <w:szCs w:val="24"/>
        </w:rPr>
        <w:t>, including career planning, discovery principles and models of support provision</w:t>
      </w:r>
      <w:r w:rsidRPr="240B4333" w:rsidR="004A4510">
        <w:rPr>
          <w:rFonts w:ascii="Arial" w:hAnsi="Arial" w:eastAsia="Arial" w:cs="Arial"/>
          <w:color w:val="auto"/>
          <w:sz w:val="24"/>
          <w:szCs w:val="24"/>
        </w:rPr>
        <w:t>.</w:t>
      </w:r>
    </w:p>
    <w:p w:rsidR="00E20A4D" w:rsidP="240B4333" w:rsidRDefault="00E20A4D" w14:paraId="64F9524C" w14:textId="4D415CB4">
      <w:pPr>
        <w:pStyle w:val="Heading1"/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E20A4D">
        <w:rPr>
          <w:rFonts w:ascii="Arial" w:hAnsi="Arial" w:eastAsia="Arial" w:cs="Arial"/>
          <w:b w:val="1"/>
          <w:bCs w:val="1"/>
          <w:color w:val="auto"/>
        </w:rPr>
        <w:t xml:space="preserve">KPIs 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>required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 xml:space="preserve"> to 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>monitor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 xml:space="preserve"> 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>achieve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>ment of</w:t>
      </w:r>
      <w:r w:rsidRPr="240B4333" w:rsidR="00E20A4D">
        <w:rPr>
          <w:rFonts w:ascii="Arial" w:hAnsi="Arial" w:eastAsia="Arial" w:cs="Arial"/>
          <w:b w:val="1"/>
          <w:bCs w:val="1"/>
          <w:color w:val="auto"/>
        </w:rPr>
        <w:t xml:space="preserve"> outcomes </w:t>
      </w:r>
    </w:p>
    <w:p w:rsidR="00E20A4D" w:rsidP="240B4333" w:rsidRDefault="00E20A4D" w14:paraId="2188D8DA" w14:textId="15194F8F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E20A4D">
        <w:rPr>
          <w:rFonts w:ascii="Arial" w:hAnsi="Arial" w:eastAsia="Arial" w:cs="Arial"/>
          <w:color w:val="auto"/>
          <w:sz w:val="24"/>
          <w:szCs w:val="24"/>
        </w:rPr>
        <w:t>An increase in the number of NDIS participants in paid employment receiving options and supports from sector providers</w:t>
      </w:r>
    </w:p>
    <w:p w:rsidR="00E20A4D" w:rsidP="240B4333" w:rsidRDefault="00E20A4D" w14:paraId="6ED130F5" w14:textId="64369DFB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E20A4D">
        <w:rPr>
          <w:rFonts w:ascii="Arial" w:hAnsi="Arial" w:eastAsia="Arial" w:cs="Arial"/>
          <w:color w:val="auto"/>
          <w:sz w:val="24"/>
          <w:szCs w:val="24"/>
        </w:rPr>
        <w:t>Increased average wages</w:t>
      </w:r>
    </w:p>
    <w:p w:rsidR="000216EC" w:rsidP="240B4333" w:rsidRDefault="00E20A4D" w14:paraId="38F70B91" w14:textId="1AAEBE3B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E20A4D">
        <w:rPr>
          <w:rFonts w:ascii="Arial" w:hAnsi="Arial" w:eastAsia="Arial" w:cs="Arial"/>
          <w:color w:val="auto"/>
          <w:sz w:val="24"/>
          <w:szCs w:val="24"/>
        </w:rPr>
        <w:t>Increase</w:t>
      </w:r>
      <w:r w:rsidRPr="240B4333" w:rsidR="000216EC">
        <w:rPr>
          <w:rFonts w:ascii="Arial" w:hAnsi="Arial" w:eastAsia="Arial" w:cs="Arial"/>
          <w:color w:val="auto"/>
          <w:sz w:val="24"/>
          <w:szCs w:val="24"/>
        </w:rPr>
        <w:t>d</w:t>
      </w:r>
      <w:r w:rsidRPr="240B4333" w:rsidR="00286C00">
        <w:rPr>
          <w:rFonts w:ascii="Arial" w:hAnsi="Arial" w:eastAsia="Arial" w:cs="Arial"/>
          <w:color w:val="auto"/>
          <w:sz w:val="24"/>
          <w:szCs w:val="24"/>
        </w:rPr>
        <w:t xml:space="preserve"> average</w:t>
      </w:r>
      <w:r w:rsidRPr="240B4333" w:rsidR="00E20A4D">
        <w:rPr>
          <w:rFonts w:ascii="Arial" w:hAnsi="Arial" w:eastAsia="Arial" w:cs="Arial"/>
          <w:color w:val="auto"/>
          <w:sz w:val="24"/>
          <w:szCs w:val="24"/>
        </w:rPr>
        <w:t xml:space="preserve"> hours worked</w:t>
      </w:r>
      <w:r w:rsidRPr="240B4333" w:rsidR="000216EC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w:rsidR="00E20A4D" w:rsidP="240B4333" w:rsidRDefault="000216EC" w14:paraId="1E5783D9" w14:textId="2DDD9BF9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0216EC">
        <w:rPr>
          <w:rFonts w:ascii="Arial" w:hAnsi="Arial" w:eastAsia="Arial" w:cs="Arial"/>
          <w:color w:val="auto"/>
          <w:sz w:val="24"/>
          <w:szCs w:val="24"/>
        </w:rPr>
        <w:t>Employees with disability supported in mainstream settings</w:t>
      </w:r>
    </w:p>
    <w:p w:rsidR="00E20A4D" w:rsidP="240B4333" w:rsidRDefault="00E20A4D" w14:paraId="10C1E155" w14:textId="58EBFA69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E20A4D">
        <w:rPr>
          <w:rFonts w:ascii="Arial" w:hAnsi="Arial" w:eastAsia="Arial" w:cs="Arial"/>
          <w:color w:val="auto"/>
          <w:sz w:val="24"/>
          <w:szCs w:val="24"/>
        </w:rPr>
        <w:t>Evidence of support</w:t>
      </w:r>
      <w:r w:rsidRPr="240B4333" w:rsidR="000216EC">
        <w:rPr>
          <w:rFonts w:ascii="Arial" w:hAnsi="Arial" w:eastAsia="Arial" w:cs="Arial"/>
          <w:color w:val="auto"/>
          <w:sz w:val="24"/>
          <w:szCs w:val="24"/>
        </w:rPr>
        <w:t>ed</w:t>
      </w:r>
      <w:r w:rsidRPr="240B4333" w:rsidR="00E20A4D">
        <w:rPr>
          <w:rFonts w:ascii="Arial" w:hAnsi="Arial" w:eastAsia="Arial" w:cs="Arial"/>
          <w:color w:val="auto"/>
          <w:sz w:val="24"/>
          <w:szCs w:val="24"/>
        </w:rPr>
        <w:t xml:space="preserve"> workforce receiving more training</w:t>
      </w:r>
    </w:p>
    <w:p w:rsidR="0093572B" w:rsidP="240B4333" w:rsidRDefault="0093572B" w14:paraId="028EDF2C" w14:textId="5E51F166">
      <w:pPr>
        <w:pStyle w:val="ListParagraph"/>
        <w:keepNext w:val="0"/>
        <w:keepLines w:val="0"/>
        <w:numPr>
          <w:ilvl w:val="0"/>
          <w:numId w:val="13"/>
        </w:numPr>
        <w:spacing w:after="200" w:afterAutospacing="off" w:line="360" w:lineRule="auto"/>
        <w:ind w:left="360"/>
        <w:rPr>
          <w:rFonts w:ascii="Arial" w:hAnsi="Arial" w:eastAsia="Arial" w:cs="Arial"/>
          <w:color w:val="auto"/>
          <w:sz w:val="24"/>
          <w:szCs w:val="24"/>
        </w:rPr>
      </w:pPr>
      <w:r w:rsidRPr="240B4333" w:rsidR="000216EC">
        <w:rPr>
          <w:rFonts w:ascii="Arial" w:hAnsi="Arial" w:eastAsia="Arial" w:cs="Arial"/>
          <w:color w:val="auto"/>
          <w:sz w:val="24"/>
          <w:szCs w:val="24"/>
        </w:rPr>
        <w:t>Evidence of support workforce receiving more training</w:t>
      </w:r>
    </w:p>
    <w:p w:rsidRPr="00516FFA" w:rsidR="0093572B" w:rsidP="240B4333" w:rsidRDefault="0093572B" w14:paraId="172531B3" w14:textId="0B5D8D93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40B4333" w:rsidR="000B6DA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March</w:t>
      </w:r>
      <w:r w:rsidRPr="240B4333" w:rsidR="0093572B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202</w:t>
      </w:r>
      <w:r w:rsidRPr="240B4333" w:rsidR="000B6DA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</w:t>
      </w:r>
    </w:p>
    <w:p w:rsidRPr="00516FFA" w:rsidR="0093572B" w:rsidP="240B4333" w:rsidRDefault="0093572B" w14:paraId="2BB5F32E" w14:textId="6B4D1A1B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93572B">
        <w:rPr>
          <w:rStyle w:val="Heading1Char"/>
          <w:rFonts w:ascii="Arial" w:hAnsi="Arial" w:eastAsia="Arial" w:cs="Arial"/>
          <w:b w:val="1"/>
          <w:bCs w:val="1"/>
          <w:color w:val="auto"/>
        </w:rPr>
        <w:t>Contact</w:t>
      </w:r>
      <w:r>
        <w:br/>
      </w:r>
      <w:r w:rsidRPr="240B4333" w:rsidR="009E54B9">
        <w:rPr>
          <w:rFonts w:ascii="Arial" w:hAnsi="Arial" w:eastAsia="Arial" w:cs="Arial"/>
          <w:color w:val="auto"/>
          <w:sz w:val="24"/>
          <w:szCs w:val="24"/>
        </w:rPr>
        <w:t>Laurie Leigh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br/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Chief Executive Officer</w:t>
      </w:r>
      <w:r>
        <w:br/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N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ational Disability Services</w:t>
      </w:r>
      <w:r>
        <w:br/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0</w:t>
      </w:r>
      <w:r w:rsidRPr="240B4333" w:rsidR="009E54B9">
        <w:rPr>
          <w:rFonts w:ascii="Arial" w:hAnsi="Arial" w:eastAsia="Arial" w:cs="Arial"/>
          <w:color w:val="auto"/>
          <w:sz w:val="24"/>
          <w:szCs w:val="24"/>
        </w:rPr>
        <w:t>2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240B4333" w:rsidR="009E54B9">
        <w:rPr>
          <w:rFonts w:ascii="Arial" w:hAnsi="Arial" w:eastAsia="Arial" w:cs="Arial"/>
          <w:color w:val="auto"/>
          <w:sz w:val="24"/>
          <w:szCs w:val="24"/>
        </w:rPr>
        <w:t>9256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3</w:t>
      </w:r>
      <w:r w:rsidRPr="240B4333" w:rsidR="009E54B9">
        <w:rPr>
          <w:rFonts w:ascii="Arial" w:hAnsi="Arial" w:eastAsia="Arial" w:cs="Arial"/>
          <w:color w:val="auto"/>
          <w:sz w:val="24"/>
          <w:szCs w:val="24"/>
        </w:rPr>
        <w:t>109</w:t>
      </w:r>
      <w:r>
        <w:br/>
      </w:r>
      <w:hyperlink r:id="Re450f8f1be5141cd">
        <w:r w:rsidRPr="240B4333" w:rsidR="009E54B9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laurie.leigh@nds.org.au</w:t>
        </w:r>
      </w:hyperlink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w:rsidRPr="009449CB" w:rsidR="0093572B" w:rsidP="240B4333" w:rsidRDefault="0093572B" w14:paraId="7E3F07DF" w14:textId="77777777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93572B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National Disability Services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is the peak industry body for non-government disability services. It 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represents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service providers across Australia in their work to deliver high-quality supports and life opportunities for people with disability. Its Australia-wide membership includes over 1050 non-government organisations which support people with all forms of disability. Its members collectively 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provide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the full range of disability services—from accommodation support, respite and therapy to community access and employment. NDS 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>provides</w:t>
      </w:r>
      <w:r w:rsidRPr="240B4333" w:rsidR="0093572B">
        <w:rPr>
          <w:rFonts w:ascii="Arial" w:hAnsi="Arial" w:eastAsia="Arial" w:cs="Arial"/>
          <w:color w:val="auto"/>
          <w:sz w:val="24"/>
          <w:szCs w:val="24"/>
        </w:rPr>
        <w:t xml:space="preserve"> information and networking opportunities to its members and policy advice to State, Territory and Federal governments.</w:t>
      </w:r>
    </w:p>
    <w:p w:rsidRPr="00B376DC" w:rsidR="00C476A9" w:rsidP="240B4333" w:rsidRDefault="00C476A9" w14:paraId="7010B220" w14:textId="10009CDF">
      <w:pPr>
        <w:keepNext w:val="0"/>
        <w:keepLines w:val="0"/>
        <w:spacing w:after="200" w:afterAutospacing="off" w:line="360" w:lineRule="auto"/>
        <w:rPr>
          <w:rFonts w:ascii="Arial" w:hAnsi="Arial" w:eastAsia="Arial" w:cs="Arial"/>
          <w:color w:val="auto"/>
          <w:sz w:val="24"/>
          <w:szCs w:val="24"/>
        </w:rPr>
      </w:pPr>
      <w:r w:rsidRPr="240B4333" w:rsidR="00C476A9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sectPr w:rsidRPr="00B376DC" w:rsidR="00C476A9" w:rsidSect="000D78F8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035" w:rsidP="000C2A4C" w:rsidRDefault="00155035" w14:paraId="15920154" w14:textId="77777777">
      <w:pPr>
        <w:spacing w:after="0" w:line="240" w:lineRule="auto"/>
      </w:pPr>
      <w:r>
        <w:separator/>
      </w:r>
    </w:p>
  </w:endnote>
  <w:endnote w:type="continuationSeparator" w:id="0">
    <w:p w:rsidR="00155035" w:rsidP="000C2A4C" w:rsidRDefault="00155035" w14:paraId="2ED461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48502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0D78F8" w:rsidR="00C629FA" w:rsidRDefault="00C629FA" w14:paraId="07D38D75" w14:textId="258935C2">
        <w:pPr>
          <w:pStyle w:val="Footer"/>
          <w:jc w:val="right"/>
          <w:rPr>
            <w:rFonts w:ascii="Arial" w:hAnsi="Arial" w:cs="Arial"/>
          </w:rPr>
        </w:pPr>
        <w:r w:rsidRPr="000D78F8">
          <w:rPr>
            <w:rFonts w:ascii="Arial" w:hAnsi="Arial" w:cs="Arial"/>
          </w:rPr>
          <w:fldChar w:fldCharType="begin"/>
        </w:r>
        <w:r w:rsidRPr="000D78F8">
          <w:rPr>
            <w:rFonts w:ascii="Arial" w:hAnsi="Arial" w:cs="Arial"/>
          </w:rPr>
          <w:instrText xml:space="preserve"> PAGE   \* MERGEFORMAT </w:instrText>
        </w:r>
        <w:r w:rsidRPr="000D78F8">
          <w:rPr>
            <w:rFonts w:ascii="Arial" w:hAnsi="Arial" w:cs="Arial"/>
          </w:rPr>
          <w:fldChar w:fldCharType="separate"/>
        </w:r>
        <w:r w:rsidRPr="000D78F8" w:rsidR="008E1E3A">
          <w:rPr>
            <w:rFonts w:ascii="Arial" w:hAnsi="Arial" w:cs="Arial"/>
            <w:noProof/>
          </w:rPr>
          <w:t>1</w:t>
        </w:r>
        <w:r w:rsidRPr="000D78F8">
          <w:rPr>
            <w:rFonts w:ascii="Arial" w:hAnsi="Arial" w:cs="Arial"/>
            <w:noProof/>
          </w:rPr>
          <w:fldChar w:fldCharType="end"/>
        </w:r>
      </w:p>
    </w:sdtContent>
  </w:sdt>
  <w:p w:rsidR="00C629FA" w:rsidRDefault="00C629FA" w14:paraId="6A753E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035" w:rsidP="000C2A4C" w:rsidRDefault="00155035" w14:paraId="364939E8" w14:textId="77777777">
      <w:pPr>
        <w:spacing w:after="0" w:line="240" w:lineRule="auto"/>
      </w:pPr>
      <w:r>
        <w:separator/>
      </w:r>
    </w:p>
  </w:footnote>
  <w:footnote w:type="continuationSeparator" w:id="0">
    <w:p w:rsidR="00155035" w:rsidP="000C2A4C" w:rsidRDefault="00155035" w14:paraId="3FA17D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78F8" w:rsidR="00C629FA" w:rsidRDefault="000D78F8" w14:paraId="0305C6F0" w14:textId="2AAA5B6F">
    <w:pPr>
      <w:pStyle w:val="Header"/>
      <w:rPr>
        <w:rFonts w:ascii="Arial" w:hAnsi="Arial" w:cs="Arial"/>
        <w:sz w:val="24"/>
        <w:szCs w:val="24"/>
      </w:rPr>
    </w:pPr>
    <w:r w:rsidRPr="000D78F8">
      <w:rPr>
        <w:rFonts w:ascii="Arial" w:hAnsi="Arial" w:cs="Arial"/>
        <w:sz w:val="24"/>
        <w:szCs w:val="24"/>
      </w:rPr>
      <w:t>An Industry Vision for the Supported Employment Sector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6E9"/>
    <w:multiLevelType w:val="hybridMultilevel"/>
    <w:tmpl w:val="C044A45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252028"/>
    <w:multiLevelType w:val="hybridMultilevel"/>
    <w:tmpl w:val="51F6CC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658DD"/>
    <w:multiLevelType w:val="hybridMultilevel"/>
    <w:tmpl w:val="E3C6E40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7A0780A"/>
    <w:multiLevelType w:val="hybridMultilevel"/>
    <w:tmpl w:val="B658C63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E65D6D"/>
    <w:multiLevelType w:val="hybridMultilevel"/>
    <w:tmpl w:val="C6F657F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DA27B63"/>
    <w:multiLevelType w:val="hybridMultilevel"/>
    <w:tmpl w:val="D17AE94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B444A9"/>
    <w:multiLevelType w:val="hybridMultilevel"/>
    <w:tmpl w:val="7A0698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F20D07"/>
    <w:multiLevelType w:val="hybridMultilevel"/>
    <w:tmpl w:val="017E8BB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F9B3D32"/>
    <w:multiLevelType w:val="hybridMultilevel"/>
    <w:tmpl w:val="D494C1E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07A27CA"/>
    <w:multiLevelType w:val="hybridMultilevel"/>
    <w:tmpl w:val="618C92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5328D"/>
    <w:multiLevelType w:val="hybridMultilevel"/>
    <w:tmpl w:val="0A92D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4C89"/>
    <w:multiLevelType w:val="hybridMultilevel"/>
    <w:tmpl w:val="E92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D170C9"/>
    <w:multiLevelType w:val="hybridMultilevel"/>
    <w:tmpl w:val="4D9E38F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C9E6CCA"/>
    <w:multiLevelType w:val="hybridMultilevel"/>
    <w:tmpl w:val="A1641B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B25E53"/>
    <w:multiLevelType w:val="hybridMultilevel"/>
    <w:tmpl w:val="A3B4C95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6514F50"/>
    <w:multiLevelType w:val="hybridMultilevel"/>
    <w:tmpl w:val="DC8C7B4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0D3043F"/>
    <w:multiLevelType w:val="hybridMultilevel"/>
    <w:tmpl w:val="30EC35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57B65"/>
    <w:multiLevelType w:val="hybridMultilevel"/>
    <w:tmpl w:val="716CB0B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3E36D44"/>
    <w:multiLevelType w:val="hybridMultilevel"/>
    <w:tmpl w:val="3A10DA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7220A9B"/>
    <w:multiLevelType w:val="hybridMultilevel"/>
    <w:tmpl w:val="027A7B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661BFB"/>
    <w:multiLevelType w:val="hybridMultilevel"/>
    <w:tmpl w:val="322A01D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973521C"/>
    <w:multiLevelType w:val="hybridMultilevel"/>
    <w:tmpl w:val="8F8C747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2326608"/>
    <w:multiLevelType w:val="hybridMultilevel"/>
    <w:tmpl w:val="1BA290B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ADC46C4"/>
    <w:multiLevelType w:val="hybridMultilevel"/>
    <w:tmpl w:val="1BF024D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BE63011"/>
    <w:multiLevelType w:val="hybridMultilevel"/>
    <w:tmpl w:val="99D89E9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4D1485B"/>
    <w:multiLevelType w:val="hybridMultilevel"/>
    <w:tmpl w:val="33BE5F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F259F0"/>
    <w:multiLevelType w:val="hybridMultilevel"/>
    <w:tmpl w:val="29E81F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E472B1E"/>
    <w:multiLevelType w:val="hybridMultilevel"/>
    <w:tmpl w:val="A834496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E7F13F6"/>
    <w:multiLevelType w:val="hybridMultilevel"/>
    <w:tmpl w:val="CCE27EB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32338690">
    <w:abstractNumId w:val="17"/>
  </w:num>
  <w:num w:numId="2" w16cid:durableId="2100446169">
    <w:abstractNumId w:val="13"/>
  </w:num>
  <w:num w:numId="3" w16cid:durableId="1524633074">
    <w:abstractNumId w:val="6"/>
  </w:num>
  <w:num w:numId="4" w16cid:durableId="481656127">
    <w:abstractNumId w:val="2"/>
  </w:num>
  <w:num w:numId="5" w16cid:durableId="1840924596">
    <w:abstractNumId w:val="14"/>
  </w:num>
  <w:num w:numId="6" w16cid:durableId="810638214">
    <w:abstractNumId w:val="4"/>
  </w:num>
  <w:num w:numId="7" w16cid:durableId="388118963">
    <w:abstractNumId w:val="5"/>
  </w:num>
  <w:num w:numId="8" w16cid:durableId="12154564">
    <w:abstractNumId w:val="28"/>
  </w:num>
  <w:num w:numId="9" w16cid:durableId="1110049022">
    <w:abstractNumId w:val="8"/>
  </w:num>
  <w:num w:numId="10" w16cid:durableId="2016105577">
    <w:abstractNumId w:val="11"/>
  </w:num>
  <w:num w:numId="11" w16cid:durableId="2124304395">
    <w:abstractNumId w:val="7"/>
  </w:num>
  <w:num w:numId="12" w16cid:durableId="1736856924">
    <w:abstractNumId w:val="0"/>
  </w:num>
  <w:num w:numId="13" w16cid:durableId="326597102">
    <w:abstractNumId w:val="9"/>
  </w:num>
  <w:num w:numId="14" w16cid:durableId="528494152">
    <w:abstractNumId w:val="25"/>
  </w:num>
  <w:num w:numId="15" w16cid:durableId="1314067700">
    <w:abstractNumId w:val="22"/>
  </w:num>
  <w:num w:numId="16" w16cid:durableId="1655797430">
    <w:abstractNumId w:val="23"/>
  </w:num>
  <w:num w:numId="17" w16cid:durableId="2093314325">
    <w:abstractNumId w:val="18"/>
  </w:num>
  <w:num w:numId="18" w16cid:durableId="1856456842">
    <w:abstractNumId w:val="19"/>
  </w:num>
  <w:num w:numId="19" w16cid:durableId="63453572">
    <w:abstractNumId w:val="10"/>
  </w:num>
  <w:num w:numId="20" w16cid:durableId="473790218">
    <w:abstractNumId w:val="3"/>
  </w:num>
  <w:num w:numId="21" w16cid:durableId="1689525952">
    <w:abstractNumId w:val="24"/>
  </w:num>
  <w:num w:numId="22" w16cid:durableId="1880631632">
    <w:abstractNumId w:val="26"/>
  </w:num>
  <w:num w:numId="23" w16cid:durableId="547188335">
    <w:abstractNumId w:val="20"/>
  </w:num>
  <w:num w:numId="24" w16cid:durableId="1564486105">
    <w:abstractNumId w:val="15"/>
  </w:num>
  <w:num w:numId="25" w16cid:durableId="874194677">
    <w:abstractNumId w:val="27"/>
  </w:num>
  <w:num w:numId="26" w16cid:durableId="2063598382">
    <w:abstractNumId w:val="21"/>
  </w:num>
  <w:num w:numId="27" w16cid:durableId="1595548197">
    <w:abstractNumId w:val="12"/>
  </w:num>
  <w:num w:numId="28" w16cid:durableId="1203907512">
    <w:abstractNumId w:val="1"/>
  </w:num>
  <w:num w:numId="29" w16cid:durableId="14628441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EC"/>
    <w:rsid w:val="0000579A"/>
    <w:rsid w:val="00007537"/>
    <w:rsid w:val="00013E62"/>
    <w:rsid w:val="0001479A"/>
    <w:rsid w:val="000216EC"/>
    <w:rsid w:val="00024550"/>
    <w:rsid w:val="00030BF5"/>
    <w:rsid w:val="00032700"/>
    <w:rsid w:val="000339FD"/>
    <w:rsid w:val="00087C19"/>
    <w:rsid w:val="000964EC"/>
    <w:rsid w:val="00097C5E"/>
    <w:rsid w:val="000B3F5D"/>
    <w:rsid w:val="000B6DA3"/>
    <w:rsid w:val="000C2A4C"/>
    <w:rsid w:val="000C53F3"/>
    <w:rsid w:val="000C7484"/>
    <w:rsid w:val="000D6498"/>
    <w:rsid w:val="000D6931"/>
    <w:rsid w:val="000D78F8"/>
    <w:rsid w:val="000F286E"/>
    <w:rsid w:val="001036E2"/>
    <w:rsid w:val="0010578D"/>
    <w:rsid w:val="00113DD9"/>
    <w:rsid w:val="00125A1B"/>
    <w:rsid w:val="00126499"/>
    <w:rsid w:val="00145369"/>
    <w:rsid w:val="00155035"/>
    <w:rsid w:val="00156C06"/>
    <w:rsid w:val="0017381F"/>
    <w:rsid w:val="00173F42"/>
    <w:rsid w:val="00175C1A"/>
    <w:rsid w:val="001960BC"/>
    <w:rsid w:val="001C2470"/>
    <w:rsid w:val="001C5BD5"/>
    <w:rsid w:val="001F7B2A"/>
    <w:rsid w:val="00201163"/>
    <w:rsid w:val="00222F40"/>
    <w:rsid w:val="00224DA6"/>
    <w:rsid w:val="00226A1D"/>
    <w:rsid w:val="002326A6"/>
    <w:rsid w:val="00262A3A"/>
    <w:rsid w:val="00273E5D"/>
    <w:rsid w:val="00286C00"/>
    <w:rsid w:val="00291EEE"/>
    <w:rsid w:val="00292403"/>
    <w:rsid w:val="0029403C"/>
    <w:rsid w:val="00297F47"/>
    <w:rsid w:val="002A60A6"/>
    <w:rsid w:val="002B2C46"/>
    <w:rsid w:val="002B41AC"/>
    <w:rsid w:val="002B5996"/>
    <w:rsid w:val="002E0021"/>
    <w:rsid w:val="002F2597"/>
    <w:rsid w:val="002F7EE0"/>
    <w:rsid w:val="003078E8"/>
    <w:rsid w:val="00326729"/>
    <w:rsid w:val="00343BAC"/>
    <w:rsid w:val="00344F4F"/>
    <w:rsid w:val="00361E18"/>
    <w:rsid w:val="00363B89"/>
    <w:rsid w:val="003843F3"/>
    <w:rsid w:val="00387B45"/>
    <w:rsid w:val="003A2887"/>
    <w:rsid w:val="003A36B2"/>
    <w:rsid w:val="003C1A27"/>
    <w:rsid w:val="003C52BB"/>
    <w:rsid w:val="003C6194"/>
    <w:rsid w:val="003F7B98"/>
    <w:rsid w:val="004028E7"/>
    <w:rsid w:val="00405AE6"/>
    <w:rsid w:val="00406975"/>
    <w:rsid w:val="004136A4"/>
    <w:rsid w:val="00421AF9"/>
    <w:rsid w:val="00440893"/>
    <w:rsid w:val="00444B79"/>
    <w:rsid w:val="00462603"/>
    <w:rsid w:val="00462EEF"/>
    <w:rsid w:val="00463CDF"/>
    <w:rsid w:val="00480565"/>
    <w:rsid w:val="00480DFB"/>
    <w:rsid w:val="004856BA"/>
    <w:rsid w:val="004859B5"/>
    <w:rsid w:val="004A4510"/>
    <w:rsid w:val="004A6EDA"/>
    <w:rsid w:val="004C706F"/>
    <w:rsid w:val="004E6840"/>
    <w:rsid w:val="004E7A15"/>
    <w:rsid w:val="004F19AB"/>
    <w:rsid w:val="004F215C"/>
    <w:rsid w:val="004F6DE9"/>
    <w:rsid w:val="004F6FE4"/>
    <w:rsid w:val="005072E7"/>
    <w:rsid w:val="0054226A"/>
    <w:rsid w:val="005511CE"/>
    <w:rsid w:val="00573FC4"/>
    <w:rsid w:val="00576A9D"/>
    <w:rsid w:val="00596BEF"/>
    <w:rsid w:val="005B0EA7"/>
    <w:rsid w:val="005B291B"/>
    <w:rsid w:val="005E5217"/>
    <w:rsid w:val="005E67E2"/>
    <w:rsid w:val="00600AAC"/>
    <w:rsid w:val="00601D85"/>
    <w:rsid w:val="00604D91"/>
    <w:rsid w:val="00605CAC"/>
    <w:rsid w:val="00605CBD"/>
    <w:rsid w:val="006113D1"/>
    <w:rsid w:val="006147B4"/>
    <w:rsid w:val="006161D1"/>
    <w:rsid w:val="00617309"/>
    <w:rsid w:val="00626F78"/>
    <w:rsid w:val="00631372"/>
    <w:rsid w:val="0063429C"/>
    <w:rsid w:val="006425D5"/>
    <w:rsid w:val="006438B3"/>
    <w:rsid w:val="00667485"/>
    <w:rsid w:val="00676649"/>
    <w:rsid w:val="006852B9"/>
    <w:rsid w:val="00693803"/>
    <w:rsid w:val="0069474F"/>
    <w:rsid w:val="00696DA9"/>
    <w:rsid w:val="006A179E"/>
    <w:rsid w:val="006A5BE1"/>
    <w:rsid w:val="006D0830"/>
    <w:rsid w:val="006D3C97"/>
    <w:rsid w:val="006D3CF1"/>
    <w:rsid w:val="006D3F54"/>
    <w:rsid w:val="006E25FD"/>
    <w:rsid w:val="006E3856"/>
    <w:rsid w:val="006E600E"/>
    <w:rsid w:val="006F1003"/>
    <w:rsid w:val="006F4AED"/>
    <w:rsid w:val="006F7384"/>
    <w:rsid w:val="0070560A"/>
    <w:rsid w:val="0072656E"/>
    <w:rsid w:val="00730574"/>
    <w:rsid w:val="007407CD"/>
    <w:rsid w:val="00745B7D"/>
    <w:rsid w:val="007471F9"/>
    <w:rsid w:val="007511FF"/>
    <w:rsid w:val="00755142"/>
    <w:rsid w:val="00760DFA"/>
    <w:rsid w:val="00764F97"/>
    <w:rsid w:val="007658CD"/>
    <w:rsid w:val="0079163A"/>
    <w:rsid w:val="00795434"/>
    <w:rsid w:val="007A47E8"/>
    <w:rsid w:val="007B0035"/>
    <w:rsid w:val="007B1B31"/>
    <w:rsid w:val="007C51B2"/>
    <w:rsid w:val="007C6EB4"/>
    <w:rsid w:val="007D1BA2"/>
    <w:rsid w:val="007D7717"/>
    <w:rsid w:val="007F16BC"/>
    <w:rsid w:val="0081607E"/>
    <w:rsid w:val="00824D5F"/>
    <w:rsid w:val="00836DE0"/>
    <w:rsid w:val="00862B54"/>
    <w:rsid w:val="008947E2"/>
    <w:rsid w:val="008A7F97"/>
    <w:rsid w:val="008D1114"/>
    <w:rsid w:val="008D38BB"/>
    <w:rsid w:val="008E1E3A"/>
    <w:rsid w:val="008F5D89"/>
    <w:rsid w:val="008F5E48"/>
    <w:rsid w:val="00927887"/>
    <w:rsid w:val="0093572B"/>
    <w:rsid w:val="00935BD7"/>
    <w:rsid w:val="00935E5D"/>
    <w:rsid w:val="0094251E"/>
    <w:rsid w:val="0094509A"/>
    <w:rsid w:val="00962131"/>
    <w:rsid w:val="00962A6B"/>
    <w:rsid w:val="00973DF0"/>
    <w:rsid w:val="009A20AB"/>
    <w:rsid w:val="009A5756"/>
    <w:rsid w:val="009B690B"/>
    <w:rsid w:val="009C09B0"/>
    <w:rsid w:val="009C4E83"/>
    <w:rsid w:val="009D4EFE"/>
    <w:rsid w:val="009D64EF"/>
    <w:rsid w:val="009E093B"/>
    <w:rsid w:val="009E54B9"/>
    <w:rsid w:val="009F7F50"/>
    <w:rsid w:val="00A00990"/>
    <w:rsid w:val="00A06C1E"/>
    <w:rsid w:val="00A14850"/>
    <w:rsid w:val="00A44459"/>
    <w:rsid w:val="00A47184"/>
    <w:rsid w:val="00A544E2"/>
    <w:rsid w:val="00A60DEB"/>
    <w:rsid w:val="00A6139F"/>
    <w:rsid w:val="00A75E21"/>
    <w:rsid w:val="00A96F5C"/>
    <w:rsid w:val="00AA43DB"/>
    <w:rsid w:val="00AB1756"/>
    <w:rsid w:val="00AB1DD5"/>
    <w:rsid w:val="00AB66BD"/>
    <w:rsid w:val="00AB7CD5"/>
    <w:rsid w:val="00AC3C11"/>
    <w:rsid w:val="00AD1D02"/>
    <w:rsid w:val="00AD7586"/>
    <w:rsid w:val="00AE262A"/>
    <w:rsid w:val="00AF0480"/>
    <w:rsid w:val="00B066CC"/>
    <w:rsid w:val="00B07F7E"/>
    <w:rsid w:val="00B114C3"/>
    <w:rsid w:val="00B30D07"/>
    <w:rsid w:val="00B30E51"/>
    <w:rsid w:val="00B326B2"/>
    <w:rsid w:val="00B376DC"/>
    <w:rsid w:val="00B44E89"/>
    <w:rsid w:val="00B52E5E"/>
    <w:rsid w:val="00B57EE6"/>
    <w:rsid w:val="00B60AF8"/>
    <w:rsid w:val="00B86683"/>
    <w:rsid w:val="00BA4872"/>
    <w:rsid w:val="00BB1E66"/>
    <w:rsid w:val="00BC46AD"/>
    <w:rsid w:val="00BD0912"/>
    <w:rsid w:val="00BF0A97"/>
    <w:rsid w:val="00BF6284"/>
    <w:rsid w:val="00BF7289"/>
    <w:rsid w:val="00C05524"/>
    <w:rsid w:val="00C33E03"/>
    <w:rsid w:val="00C34211"/>
    <w:rsid w:val="00C366FC"/>
    <w:rsid w:val="00C43A34"/>
    <w:rsid w:val="00C476A9"/>
    <w:rsid w:val="00C6082B"/>
    <w:rsid w:val="00C629FA"/>
    <w:rsid w:val="00C702AE"/>
    <w:rsid w:val="00C7503F"/>
    <w:rsid w:val="00C83114"/>
    <w:rsid w:val="00CA4173"/>
    <w:rsid w:val="00CA4347"/>
    <w:rsid w:val="00CB363F"/>
    <w:rsid w:val="00CB4352"/>
    <w:rsid w:val="00CB71AF"/>
    <w:rsid w:val="00CD07C7"/>
    <w:rsid w:val="00CD7E59"/>
    <w:rsid w:val="00CE196A"/>
    <w:rsid w:val="00CF2592"/>
    <w:rsid w:val="00CF5B06"/>
    <w:rsid w:val="00D03DC7"/>
    <w:rsid w:val="00D06A43"/>
    <w:rsid w:val="00D07474"/>
    <w:rsid w:val="00D12C5E"/>
    <w:rsid w:val="00D14876"/>
    <w:rsid w:val="00D34905"/>
    <w:rsid w:val="00D37124"/>
    <w:rsid w:val="00D6127A"/>
    <w:rsid w:val="00D715DC"/>
    <w:rsid w:val="00D871FA"/>
    <w:rsid w:val="00D933CE"/>
    <w:rsid w:val="00DA19D5"/>
    <w:rsid w:val="00DA5B45"/>
    <w:rsid w:val="00DB1533"/>
    <w:rsid w:val="00DB3861"/>
    <w:rsid w:val="00DB43D6"/>
    <w:rsid w:val="00DC535D"/>
    <w:rsid w:val="00DF4862"/>
    <w:rsid w:val="00E00BC7"/>
    <w:rsid w:val="00E20A4D"/>
    <w:rsid w:val="00E2543F"/>
    <w:rsid w:val="00E25CD7"/>
    <w:rsid w:val="00E32349"/>
    <w:rsid w:val="00E32F65"/>
    <w:rsid w:val="00E43DCC"/>
    <w:rsid w:val="00E54998"/>
    <w:rsid w:val="00E71FE9"/>
    <w:rsid w:val="00E80B96"/>
    <w:rsid w:val="00E857EC"/>
    <w:rsid w:val="00E91150"/>
    <w:rsid w:val="00E97296"/>
    <w:rsid w:val="00EA291D"/>
    <w:rsid w:val="00EA5313"/>
    <w:rsid w:val="00EA6A92"/>
    <w:rsid w:val="00EB12C6"/>
    <w:rsid w:val="00EB78CD"/>
    <w:rsid w:val="00EC4586"/>
    <w:rsid w:val="00EE5663"/>
    <w:rsid w:val="00EF6674"/>
    <w:rsid w:val="00F002BD"/>
    <w:rsid w:val="00F111AE"/>
    <w:rsid w:val="00F227EA"/>
    <w:rsid w:val="00F22952"/>
    <w:rsid w:val="00F236FB"/>
    <w:rsid w:val="00F25B9C"/>
    <w:rsid w:val="00F35126"/>
    <w:rsid w:val="00F367E2"/>
    <w:rsid w:val="00F40889"/>
    <w:rsid w:val="00F43177"/>
    <w:rsid w:val="00F455D0"/>
    <w:rsid w:val="00F5042F"/>
    <w:rsid w:val="00F82F00"/>
    <w:rsid w:val="00FC0EE6"/>
    <w:rsid w:val="00FC3203"/>
    <w:rsid w:val="00FC7550"/>
    <w:rsid w:val="06706A8B"/>
    <w:rsid w:val="10FE67B4"/>
    <w:rsid w:val="1949C796"/>
    <w:rsid w:val="1C816858"/>
    <w:rsid w:val="211ED6A9"/>
    <w:rsid w:val="2154D97B"/>
    <w:rsid w:val="22F0A9DC"/>
    <w:rsid w:val="240B4333"/>
    <w:rsid w:val="2F6BC6EE"/>
    <w:rsid w:val="30205569"/>
    <w:rsid w:val="35CD937D"/>
    <w:rsid w:val="37C903F2"/>
    <w:rsid w:val="3BE56D0F"/>
    <w:rsid w:val="3D884A82"/>
    <w:rsid w:val="43F78C06"/>
    <w:rsid w:val="472F2CC8"/>
    <w:rsid w:val="4DA65BD2"/>
    <w:rsid w:val="54905DCB"/>
    <w:rsid w:val="55BECD42"/>
    <w:rsid w:val="574D3E18"/>
    <w:rsid w:val="5A84DEDA"/>
    <w:rsid w:val="5BBD4945"/>
    <w:rsid w:val="64791D41"/>
    <w:rsid w:val="6CF8453E"/>
    <w:rsid w:val="702FE600"/>
    <w:rsid w:val="76C517F4"/>
    <w:rsid w:val="783AF7E5"/>
    <w:rsid w:val="79D6C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901AB"/>
  <w15:chartTrackingRefBased/>
  <w15:docId w15:val="{5DFF4BCA-5A4D-4B3E-80F2-42DEF28B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A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4E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8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4E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A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2A4C"/>
  </w:style>
  <w:style w:type="paragraph" w:styleId="Footer">
    <w:name w:val="footer"/>
    <w:basedOn w:val="Normal"/>
    <w:link w:val="FooterChar"/>
    <w:uiPriority w:val="99"/>
    <w:unhideWhenUsed/>
    <w:rsid w:val="000C2A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2A4C"/>
  </w:style>
  <w:style w:type="character" w:styleId="Hyperlink">
    <w:name w:val="Hyperlink"/>
    <w:basedOn w:val="DefaultParagraphFont"/>
    <w:uiPriority w:val="99"/>
    <w:unhideWhenUsed/>
    <w:rsid w:val="005E52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4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78E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07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8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E5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DEB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laurie.leigh@nds.org.au" TargetMode="External" Id="Re450f8f1be5141cd" /><Relationship Type="http://schemas.openxmlformats.org/officeDocument/2006/relationships/glossaryDocument" Target="glossary/document.xml" Id="R29616bcf44a349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9942-ba61-48d7-8e4b-086bb4603b4f}"/>
      </w:docPartPr>
      <w:docPartBody>
        <w:p w14:paraId="10FE67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E3C1D5919A34D855041039386C48D" ma:contentTypeVersion="13" ma:contentTypeDescription="Create a new document." ma:contentTypeScope="" ma:versionID="61ee450fc1a4114f6014e2839d0468d6">
  <xsd:schema xmlns:xsd="http://www.w3.org/2001/XMLSchema" xmlns:xs="http://www.w3.org/2001/XMLSchema" xmlns:p="http://schemas.microsoft.com/office/2006/metadata/properties" xmlns:ns2="832f5eae-1f85-42fa-b2c7-5f98094515df" xmlns:ns3="07ec0253-281f-4e05-8467-65a429d6a9f3" targetNamespace="http://schemas.microsoft.com/office/2006/metadata/properties" ma:root="true" ma:fieldsID="818d3edc74c718517d180da7041d4ec0" ns2:_="" ns3:_="">
    <xsd:import namespace="832f5eae-1f85-42fa-b2c7-5f98094515d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5eae-1f85-42fa-b2c7-5f980945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16C3-0BA6-46FF-B3C6-343D145D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f5eae-1f85-42fa-b2c7-5f98094515d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84E6E-65F6-4299-92A5-426FAE574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35EDA-78C7-4B52-B479-E3B831094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77EA2-37A0-4F9A-B589-746B53F311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Kerrie Langford</dc:creator>
  <keywords/>
  <dc:description/>
  <lastModifiedBy>Carolina Pachioli</lastModifiedBy>
  <revision>7</revision>
  <lastPrinted>2021-02-02T00:41:00.0000000Z</lastPrinted>
  <dcterms:created xsi:type="dcterms:W3CDTF">2023-03-17T02:45:00.0000000Z</dcterms:created>
  <dcterms:modified xsi:type="dcterms:W3CDTF">2023-03-17T07:11:52.1858826Z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0x010100141E3C1D5919A34D855041039386C48D</vt:lpwstr>
  </property>
</Properties>
</file>