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2793" w14:textId="28A6BB0B" w:rsidR="00A0081C" w:rsidRPr="00691607" w:rsidRDefault="00A0081C" w:rsidP="00CD29C1">
      <w:pPr>
        <w:pStyle w:val="Title"/>
        <w:spacing w:before="100" w:beforeAutospacing="1" w:line="360" w:lineRule="auto"/>
        <w:rPr>
          <w:rFonts w:ascii="Arial" w:hAnsi="Arial" w:cs="Arial"/>
          <w:sz w:val="52"/>
          <w:szCs w:val="52"/>
        </w:rPr>
      </w:pPr>
      <w:r w:rsidRPr="00691607">
        <w:rPr>
          <w:rFonts w:ascii="Arial" w:hAnsi="Arial" w:cs="Arial"/>
          <w:sz w:val="52"/>
          <w:szCs w:val="52"/>
        </w:rPr>
        <w:t>N</w:t>
      </w:r>
      <w:r w:rsidR="00A95E53" w:rsidRPr="00691607">
        <w:rPr>
          <w:rFonts w:ascii="Arial" w:hAnsi="Arial" w:cs="Arial"/>
          <w:sz w:val="52"/>
          <w:szCs w:val="52"/>
        </w:rPr>
        <w:t>ational Disability Services</w:t>
      </w:r>
      <w:r w:rsidRPr="00691607">
        <w:rPr>
          <w:rFonts w:ascii="Arial" w:hAnsi="Arial" w:cs="Arial"/>
          <w:sz w:val="52"/>
          <w:szCs w:val="52"/>
        </w:rPr>
        <w:t xml:space="preserve"> Submission </w:t>
      </w:r>
    </w:p>
    <w:p w14:paraId="75D20FA6" w14:textId="06FCC7D3" w:rsidR="00C2571C" w:rsidRPr="00691607" w:rsidRDefault="0049304E" w:rsidP="00CD29C1">
      <w:pPr>
        <w:pStyle w:val="Title"/>
        <w:spacing w:before="100" w:beforeAutospacing="1" w:line="360" w:lineRule="auto"/>
        <w:rPr>
          <w:rFonts w:ascii="Arial" w:hAnsi="Arial" w:cs="Arial"/>
          <w:sz w:val="52"/>
          <w:szCs w:val="52"/>
        </w:rPr>
      </w:pPr>
      <w:r w:rsidRPr="00691607">
        <w:rPr>
          <w:rFonts w:ascii="Arial" w:hAnsi="Arial" w:cs="Arial"/>
          <w:sz w:val="52"/>
          <w:szCs w:val="52"/>
        </w:rPr>
        <w:t xml:space="preserve">NDIS </w:t>
      </w:r>
      <w:r w:rsidR="001D65E8" w:rsidRPr="00691607">
        <w:rPr>
          <w:rFonts w:ascii="Arial" w:hAnsi="Arial" w:cs="Arial"/>
          <w:sz w:val="52"/>
          <w:szCs w:val="52"/>
        </w:rPr>
        <w:t>Specialist Disability Accommodation Pricing Review 2022-23</w:t>
      </w:r>
    </w:p>
    <w:p w14:paraId="4228701B" w14:textId="6251C3D1" w:rsidR="00704CA3" w:rsidRPr="00691607" w:rsidRDefault="00704CA3" w:rsidP="00CD29C1">
      <w:pPr>
        <w:pStyle w:val="Heading1"/>
        <w:spacing w:before="100" w:beforeAutospacing="1" w:line="360" w:lineRule="auto"/>
        <w:rPr>
          <w:rFonts w:ascii="Arial" w:hAnsi="Arial" w:cs="Arial"/>
          <w:color w:val="0070C0"/>
          <w:sz w:val="44"/>
          <w:szCs w:val="44"/>
        </w:rPr>
      </w:pPr>
      <w:r w:rsidRPr="00691607">
        <w:rPr>
          <w:rFonts w:ascii="Arial" w:hAnsi="Arial" w:cs="Arial"/>
          <w:color w:val="0070C0"/>
          <w:sz w:val="44"/>
          <w:szCs w:val="44"/>
        </w:rPr>
        <w:t xml:space="preserve">About National Disability Services </w:t>
      </w:r>
    </w:p>
    <w:p w14:paraId="2461A1DD" w14:textId="77777777" w:rsidR="00704CA3" w:rsidRPr="00691607" w:rsidRDefault="00704CA3" w:rsidP="00CD29C1">
      <w:pPr>
        <w:spacing w:before="100" w:beforeAutospacing="1" w:after="120" w:line="360" w:lineRule="auto"/>
        <w:rPr>
          <w:rFonts w:ascii="Arial" w:hAnsi="Arial" w:cs="Arial"/>
          <w:sz w:val="28"/>
          <w:szCs w:val="28"/>
          <w:lang w:eastAsia="en-AU"/>
        </w:rPr>
      </w:pPr>
      <w:r w:rsidRPr="00691607">
        <w:rPr>
          <w:rFonts w:ascii="Arial" w:hAnsi="Arial" w:cs="Arial"/>
          <w:sz w:val="24"/>
          <w:szCs w:val="24"/>
        </w:rPr>
        <w:t>National Disability Services (NDS) is Australia's peak body for non-government disability service organisations, representing over 1200 non-government service providers. Collectively, NDS members operate several thousand services for Australians with all types of disability.</w:t>
      </w:r>
      <w:r w:rsidRPr="00691607">
        <w:rPr>
          <w:rFonts w:ascii="Arial" w:hAnsi="Arial" w:cs="Arial"/>
          <w:color w:val="4C5357"/>
          <w:sz w:val="24"/>
          <w:szCs w:val="24"/>
          <w:shd w:val="clear" w:color="auto" w:fill="FFFFFF"/>
        </w:rPr>
        <w:t xml:space="preserve"> </w:t>
      </w:r>
      <w:r w:rsidRPr="00691607">
        <w:rPr>
          <w:rFonts w:ascii="Arial" w:hAnsi="Arial" w:cs="Arial"/>
          <w:sz w:val="24"/>
          <w:szCs w:val="24"/>
        </w:rPr>
        <w:t>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a full range of disability services, from supported independent living and specialist disability accommodation, respite and therapy, to community access and employment. NDS is committed to improving the disability service system to ensure it better supports people with disability, their families and carers, as well as supports building a more inclusive community.</w:t>
      </w:r>
    </w:p>
    <w:p w14:paraId="4BF89399" w14:textId="413B910D" w:rsidR="00BC343A" w:rsidRPr="00615060" w:rsidRDefault="00615060" w:rsidP="00CD29C1">
      <w:pPr>
        <w:pStyle w:val="Heading1"/>
        <w:spacing w:before="100" w:beforeAutospacing="1" w:line="360" w:lineRule="auto"/>
        <w:rPr>
          <w:rFonts w:ascii="Arial" w:hAnsi="Arial" w:cs="Arial"/>
          <w:color w:val="0070C0"/>
          <w:sz w:val="44"/>
          <w:szCs w:val="44"/>
        </w:rPr>
      </w:pPr>
      <w:r>
        <w:rPr>
          <w:rFonts w:ascii="Arial" w:hAnsi="Arial" w:cs="Arial"/>
          <w:color w:val="0070C0"/>
          <w:sz w:val="44"/>
          <w:szCs w:val="44"/>
        </w:rPr>
        <w:t xml:space="preserve">1.0 </w:t>
      </w:r>
      <w:r>
        <w:rPr>
          <w:rFonts w:ascii="Arial" w:hAnsi="Arial" w:cs="Arial"/>
          <w:color w:val="0070C0"/>
          <w:sz w:val="44"/>
          <w:szCs w:val="44"/>
        </w:rPr>
        <w:tab/>
      </w:r>
      <w:r w:rsidR="00BC343A" w:rsidRPr="00615060">
        <w:rPr>
          <w:rFonts w:ascii="Arial" w:hAnsi="Arial" w:cs="Arial"/>
          <w:color w:val="0070C0"/>
          <w:sz w:val="44"/>
          <w:szCs w:val="44"/>
        </w:rPr>
        <w:t xml:space="preserve">Overview </w:t>
      </w:r>
    </w:p>
    <w:p w14:paraId="1A431F4A" w14:textId="73B4DEDB" w:rsidR="00BC343A" w:rsidRPr="00691607" w:rsidRDefault="00BC343A" w:rsidP="00CD29C1">
      <w:pPr>
        <w:spacing w:before="100" w:beforeAutospacing="1" w:line="360" w:lineRule="auto"/>
        <w:rPr>
          <w:rFonts w:ascii="Arial" w:hAnsi="Arial" w:cs="Arial"/>
          <w:sz w:val="24"/>
          <w:szCs w:val="24"/>
        </w:rPr>
      </w:pPr>
      <w:r w:rsidRPr="00691607">
        <w:rPr>
          <w:rFonts w:ascii="Arial" w:hAnsi="Arial" w:cs="Arial"/>
          <w:sz w:val="24"/>
          <w:szCs w:val="24"/>
        </w:rPr>
        <w:t xml:space="preserve">National Disability Services (NDS) is pleased to make a submission to inform the </w:t>
      </w:r>
      <w:r w:rsidR="0049304E" w:rsidRPr="00691607">
        <w:rPr>
          <w:rFonts w:ascii="Arial" w:hAnsi="Arial" w:cs="Arial"/>
          <w:sz w:val="24"/>
          <w:szCs w:val="24"/>
        </w:rPr>
        <w:t xml:space="preserve">National Disability Insurance </w:t>
      </w:r>
      <w:r w:rsidR="00BA47C5" w:rsidRPr="00691607">
        <w:rPr>
          <w:rFonts w:ascii="Arial" w:hAnsi="Arial" w:cs="Arial"/>
          <w:sz w:val="24"/>
          <w:szCs w:val="24"/>
        </w:rPr>
        <w:t xml:space="preserve">Scheme (NDIS) </w:t>
      </w:r>
      <w:r w:rsidR="000B126B" w:rsidRPr="00691607">
        <w:rPr>
          <w:rFonts w:ascii="Arial" w:hAnsi="Arial" w:cs="Arial"/>
          <w:sz w:val="24"/>
          <w:szCs w:val="24"/>
        </w:rPr>
        <w:t xml:space="preserve">Specialist Disability Accommodation </w:t>
      </w:r>
      <w:r w:rsidR="0046060D" w:rsidRPr="00691607">
        <w:rPr>
          <w:rFonts w:ascii="Arial" w:hAnsi="Arial" w:cs="Arial"/>
          <w:sz w:val="24"/>
          <w:szCs w:val="24"/>
        </w:rPr>
        <w:t xml:space="preserve">(SDA) </w:t>
      </w:r>
      <w:r w:rsidR="000B126B" w:rsidRPr="00691607">
        <w:rPr>
          <w:rFonts w:ascii="Arial" w:hAnsi="Arial" w:cs="Arial"/>
          <w:sz w:val="24"/>
          <w:szCs w:val="24"/>
        </w:rPr>
        <w:t>Price Review 2022-23</w:t>
      </w:r>
      <w:r w:rsidRPr="00691607">
        <w:rPr>
          <w:rFonts w:ascii="Arial" w:hAnsi="Arial" w:cs="Arial"/>
          <w:sz w:val="24"/>
          <w:szCs w:val="24"/>
        </w:rPr>
        <w:t xml:space="preserve">. NDS welcomes the </w:t>
      </w:r>
      <w:r w:rsidR="000B126B" w:rsidRPr="00691607">
        <w:rPr>
          <w:rFonts w:ascii="Arial" w:hAnsi="Arial" w:cs="Arial"/>
          <w:sz w:val="24"/>
          <w:szCs w:val="24"/>
        </w:rPr>
        <w:t>National Disability Insurance Agency</w:t>
      </w:r>
      <w:r w:rsidR="00F87763" w:rsidRPr="00691607">
        <w:rPr>
          <w:rFonts w:ascii="Arial" w:hAnsi="Arial" w:cs="Arial"/>
          <w:sz w:val="24"/>
          <w:szCs w:val="24"/>
        </w:rPr>
        <w:t>’s</w:t>
      </w:r>
      <w:r w:rsidR="000B126B" w:rsidRPr="00691607">
        <w:rPr>
          <w:rFonts w:ascii="Arial" w:hAnsi="Arial" w:cs="Arial"/>
          <w:sz w:val="24"/>
          <w:szCs w:val="24"/>
        </w:rPr>
        <w:t xml:space="preserve"> (NDIA)</w:t>
      </w:r>
      <w:r w:rsidRPr="00691607">
        <w:rPr>
          <w:rFonts w:ascii="Arial" w:hAnsi="Arial" w:cs="Arial"/>
          <w:sz w:val="24"/>
          <w:szCs w:val="24"/>
        </w:rPr>
        <w:t xml:space="preserve"> focus</w:t>
      </w:r>
      <w:r w:rsidR="0046060D" w:rsidRPr="00691607">
        <w:rPr>
          <w:rFonts w:ascii="Arial" w:hAnsi="Arial" w:cs="Arial"/>
          <w:sz w:val="24"/>
          <w:szCs w:val="24"/>
        </w:rPr>
        <w:t xml:space="preserve"> on understanding whether existing assumptions that underpin SDA pricing will support a sustainable sector </w:t>
      </w:r>
      <w:r w:rsidRPr="00691607">
        <w:rPr>
          <w:rFonts w:ascii="Arial" w:hAnsi="Arial" w:cs="Arial"/>
          <w:sz w:val="24"/>
          <w:szCs w:val="24"/>
        </w:rPr>
        <w:t>and anticipates recommendations will be considered in the interest of the continuous improvement of the NDIS.</w:t>
      </w:r>
    </w:p>
    <w:p w14:paraId="6187DD88" w14:textId="70FAE06B" w:rsidR="00160872" w:rsidRPr="00691607" w:rsidRDefault="00BC343A" w:rsidP="00CD29C1">
      <w:pPr>
        <w:pStyle w:val="Heading1"/>
        <w:spacing w:before="100" w:beforeAutospacing="1" w:line="360" w:lineRule="auto"/>
        <w:rPr>
          <w:rFonts w:ascii="Arial" w:hAnsi="Arial" w:cs="Arial"/>
          <w:color w:val="0070C0"/>
          <w:sz w:val="44"/>
          <w:szCs w:val="44"/>
        </w:rPr>
      </w:pPr>
      <w:r w:rsidRPr="00691607">
        <w:rPr>
          <w:rFonts w:ascii="Arial" w:hAnsi="Arial" w:cs="Arial"/>
          <w:color w:val="0070C0"/>
          <w:sz w:val="44"/>
          <w:szCs w:val="44"/>
        </w:rPr>
        <w:lastRenderedPageBreak/>
        <w:t>2.0</w:t>
      </w:r>
      <w:r w:rsidRPr="00691607">
        <w:rPr>
          <w:rFonts w:ascii="Arial" w:hAnsi="Arial" w:cs="Arial"/>
          <w:color w:val="0070C0"/>
          <w:sz w:val="44"/>
          <w:szCs w:val="44"/>
        </w:rPr>
        <w:tab/>
        <w:t xml:space="preserve">Scope of this submission </w:t>
      </w:r>
    </w:p>
    <w:p w14:paraId="5781F906" w14:textId="202875C1" w:rsidR="00FD6B5B" w:rsidRPr="00691607" w:rsidRDefault="00D40285" w:rsidP="00CD29C1">
      <w:pPr>
        <w:spacing w:before="100" w:beforeAutospacing="1" w:line="360" w:lineRule="auto"/>
        <w:rPr>
          <w:rFonts w:ascii="Arial" w:hAnsi="Arial" w:cs="Arial"/>
          <w:sz w:val="24"/>
          <w:szCs w:val="24"/>
        </w:rPr>
      </w:pPr>
      <w:r w:rsidRPr="00691607">
        <w:rPr>
          <w:rFonts w:ascii="Arial" w:hAnsi="Arial" w:cs="Arial"/>
          <w:sz w:val="24"/>
          <w:szCs w:val="24"/>
        </w:rPr>
        <w:t xml:space="preserve">The scope of the submission will </w:t>
      </w:r>
      <w:r w:rsidR="000B7269" w:rsidRPr="00691607">
        <w:rPr>
          <w:rFonts w:ascii="Arial" w:hAnsi="Arial" w:cs="Arial"/>
          <w:sz w:val="24"/>
          <w:szCs w:val="24"/>
        </w:rPr>
        <w:t xml:space="preserve">give rise to the voice of NDS members as to </w:t>
      </w:r>
      <w:r w:rsidRPr="00691607">
        <w:rPr>
          <w:rFonts w:ascii="Arial" w:hAnsi="Arial" w:cs="Arial"/>
          <w:sz w:val="24"/>
          <w:szCs w:val="24"/>
        </w:rPr>
        <w:t>whether the existing assumptions that underpin SDA prices will support a sustainable SDA market that fosters choice and control, encourages innovation, provides options for participants, continuity of supply and financial sustainability for governments, participants, investors and providers.</w:t>
      </w:r>
    </w:p>
    <w:p w14:paraId="5F44B8B8" w14:textId="6EB5FE13" w:rsidR="00F122CD" w:rsidRPr="004B7C06" w:rsidRDefault="005A1489" w:rsidP="00CD29C1">
      <w:pPr>
        <w:spacing w:before="100" w:beforeAutospacing="1" w:line="360" w:lineRule="auto"/>
        <w:rPr>
          <w:rFonts w:ascii="Arial" w:hAnsi="Arial" w:cs="Arial"/>
          <w:sz w:val="24"/>
          <w:szCs w:val="24"/>
        </w:rPr>
      </w:pPr>
      <w:r w:rsidRPr="004B7C06">
        <w:rPr>
          <w:rFonts w:ascii="Arial" w:hAnsi="Arial" w:cs="Arial"/>
          <w:sz w:val="24"/>
          <w:szCs w:val="24"/>
        </w:rPr>
        <w:t xml:space="preserve">In this submission, </w:t>
      </w:r>
      <w:r w:rsidR="005D6C48" w:rsidRPr="004B7C06">
        <w:rPr>
          <w:rFonts w:ascii="Arial" w:hAnsi="Arial" w:cs="Arial"/>
          <w:sz w:val="24"/>
          <w:szCs w:val="24"/>
        </w:rPr>
        <w:t xml:space="preserve">NDS </w:t>
      </w:r>
      <w:r w:rsidR="00293A82" w:rsidRPr="004B7C06">
        <w:rPr>
          <w:rFonts w:ascii="Arial" w:hAnsi="Arial" w:cs="Arial"/>
          <w:sz w:val="24"/>
          <w:szCs w:val="24"/>
        </w:rPr>
        <w:t xml:space="preserve">will comment </w:t>
      </w:r>
      <w:r w:rsidR="005D6C48" w:rsidRPr="004B7C06">
        <w:rPr>
          <w:rFonts w:ascii="Arial" w:hAnsi="Arial" w:cs="Arial"/>
          <w:sz w:val="24"/>
          <w:szCs w:val="24"/>
        </w:rPr>
        <w:t xml:space="preserve">specifically </w:t>
      </w:r>
      <w:r w:rsidR="00293A82" w:rsidRPr="004B7C06">
        <w:rPr>
          <w:rFonts w:ascii="Arial" w:hAnsi="Arial" w:cs="Arial"/>
          <w:sz w:val="24"/>
          <w:szCs w:val="24"/>
        </w:rPr>
        <w:t xml:space="preserve">on the </w:t>
      </w:r>
      <w:hyperlink r:id="rId11" w:history="1">
        <w:r w:rsidR="00293A82" w:rsidRPr="004B7C06">
          <w:rPr>
            <w:rStyle w:val="Hyperlink"/>
            <w:rFonts w:ascii="Arial" w:hAnsi="Arial" w:cs="Arial"/>
            <w:sz w:val="24"/>
            <w:szCs w:val="24"/>
          </w:rPr>
          <w:t>NDIS Pricing Arrangements for Specialist Disability Accommodation 2023-23</w:t>
        </w:r>
      </w:hyperlink>
      <w:r w:rsidR="00445492" w:rsidRPr="004B7C06">
        <w:rPr>
          <w:rStyle w:val="Hyperlink"/>
          <w:rFonts w:ascii="Arial" w:hAnsi="Arial" w:cs="Arial"/>
          <w:color w:val="auto"/>
          <w:sz w:val="24"/>
          <w:szCs w:val="24"/>
        </w:rPr>
        <w:t>,</w:t>
      </w:r>
      <w:r w:rsidR="00445492" w:rsidRPr="004B7C06">
        <w:rPr>
          <w:rStyle w:val="Hyperlink"/>
          <w:rFonts w:ascii="Arial" w:hAnsi="Arial" w:cs="Arial"/>
          <w:color w:val="auto"/>
          <w:sz w:val="24"/>
          <w:szCs w:val="24"/>
          <w:u w:val="none"/>
        </w:rPr>
        <w:t xml:space="preserve"> </w:t>
      </w:r>
      <w:r w:rsidR="00673FAC" w:rsidRPr="004B7C06">
        <w:rPr>
          <w:rStyle w:val="Hyperlink"/>
          <w:rFonts w:ascii="Arial" w:hAnsi="Arial" w:cs="Arial"/>
          <w:color w:val="auto"/>
          <w:sz w:val="24"/>
          <w:szCs w:val="24"/>
          <w:u w:val="none"/>
        </w:rPr>
        <w:t xml:space="preserve">as outlined in the </w:t>
      </w:r>
      <w:hyperlink r:id="rId12" w:history="1">
        <w:r w:rsidR="00673FAC" w:rsidRPr="004B7C06">
          <w:rPr>
            <w:rStyle w:val="Hyperlink"/>
            <w:rFonts w:ascii="Arial" w:hAnsi="Arial" w:cs="Arial"/>
            <w:sz w:val="24"/>
            <w:szCs w:val="24"/>
          </w:rPr>
          <w:t>Consultation Paper</w:t>
        </w:r>
      </w:hyperlink>
      <w:r w:rsidR="00673FAC" w:rsidRPr="004B7C06">
        <w:rPr>
          <w:rStyle w:val="Hyperlink"/>
          <w:rFonts w:ascii="Arial" w:hAnsi="Arial" w:cs="Arial"/>
          <w:color w:val="auto"/>
          <w:sz w:val="24"/>
          <w:szCs w:val="24"/>
          <w:u w:val="none"/>
        </w:rPr>
        <w:t xml:space="preserve">, </w:t>
      </w:r>
      <w:r w:rsidR="00445492" w:rsidRPr="004B7C06">
        <w:rPr>
          <w:rStyle w:val="Hyperlink"/>
          <w:rFonts w:ascii="Arial" w:hAnsi="Arial" w:cs="Arial"/>
          <w:color w:val="auto"/>
          <w:sz w:val="24"/>
          <w:szCs w:val="24"/>
          <w:u w:val="none"/>
        </w:rPr>
        <w:t>however, i</w:t>
      </w:r>
      <w:r w:rsidR="001A3D3D" w:rsidRPr="004B7C06">
        <w:rPr>
          <w:rStyle w:val="Hyperlink"/>
          <w:rFonts w:ascii="Arial" w:hAnsi="Arial" w:cs="Arial"/>
          <w:color w:val="auto"/>
          <w:sz w:val="24"/>
          <w:szCs w:val="24"/>
          <w:u w:val="none"/>
        </w:rPr>
        <w:t xml:space="preserve">t is also necessary to </w:t>
      </w:r>
      <w:r w:rsidR="001D0257" w:rsidRPr="004B7C06">
        <w:rPr>
          <w:rStyle w:val="Hyperlink"/>
          <w:rFonts w:ascii="Arial" w:hAnsi="Arial" w:cs="Arial"/>
          <w:color w:val="auto"/>
          <w:sz w:val="24"/>
          <w:szCs w:val="24"/>
          <w:u w:val="none"/>
        </w:rPr>
        <w:t>make general comments about the implementation of</w:t>
      </w:r>
      <w:r w:rsidR="001A3D3D" w:rsidRPr="004B7C06">
        <w:rPr>
          <w:rStyle w:val="Hyperlink"/>
          <w:rFonts w:ascii="Arial" w:hAnsi="Arial" w:cs="Arial"/>
          <w:color w:val="auto"/>
          <w:sz w:val="24"/>
          <w:szCs w:val="24"/>
          <w:u w:val="none"/>
        </w:rPr>
        <w:t xml:space="preserve"> the </w:t>
      </w:r>
      <w:hyperlink r:id="rId13" w:history="1">
        <w:r w:rsidR="001A3D3D" w:rsidRPr="004B7C06">
          <w:rPr>
            <w:rStyle w:val="Hyperlink"/>
            <w:rFonts w:ascii="Arial" w:hAnsi="Arial" w:cs="Arial"/>
            <w:sz w:val="24"/>
            <w:szCs w:val="24"/>
          </w:rPr>
          <w:t>SDA Design Standard</w:t>
        </w:r>
      </w:hyperlink>
      <w:r w:rsidR="001A3E6A" w:rsidRPr="004B7C06">
        <w:rPr>
          <w:rStyle w:val="Hyperlink"/>
          <w:rFonts w:ascii="Arial" w:hAnsi="Arial" w:cs="Arial"/>
          <w:sz w:val="24"/>
          <w:szCs w:val="24"/>
        </w:rPr>
        <w:t xml:space="preserve"> </w:t>
      </w:r>
      <w:r w:rsidR="001A3E6A" w:rsidRPr="004B7C06">
        <w:rPr>
          <w:rStyle w:val="Hyperlink"/>
          <w:rFonts w:ascii="Arial" w:hAnsi="Arial" w:cs="Arial"/>
          <w:color w:val="auto"/>
          <w:sz w:val="24"/>
          <w:szCs w:val="24"/>
          <w:u w:val="none"/>
        </w:rPr>
        <w:t xml:space="preserve">and </w:t>
      </w:r>
      <w:hyperlink r:id="rId14" w:history="1">
        <w:r w:rsidR="00445492" w:rsidRPr="004B7C06">
          <w:rPr>
            <w:rStyle w:val="Hyperlink"/>
            <w:rFonts w:ascii="Arial" w:hAnsi="Arial" w:cs="Arial"/>
            <w:sz w:val="24"/>
            <w:szCs w:val="24"/>
          </w:rPr>
          <w:t>SDA Operational Guideline</w:t>
        </w:r>
      </w:hyperlink>
      <w:r w:rsidR="00940C35" w:rsidRPr="004B7C06">
        <w:rPr>
          <w:rStyle w:val="Hyperlink"/>
          <w:rFonts w:ascii="Arial" w:hAnsi="Arial" w:cs="Arial"/>
          <w:color w:val="auto"/>
          <w:sz w:val="24"/>
          <w:szCs w:val="24"/>
          <w:u w:val="none"/>
        </w:rPr>
        <w:t xml:space="preserve"> </w:t>
      </w:r>
      <w:r w:rsidR="00673FAC" w:rsidRPr="004B7C06">
        <w:rPr>
          <w:rStyle w:val="Hyperlink"/>
          <w:rFonts w:ascii="Arial" w:hAnsi="Arial" w:cs="Arial"/>
          <w:color w:val="auto"/>
          <w:sz w:val="24"/>
          <w:szCs w:val="24"/>
          <w:u w:val="none"/>
        </w:rPr>
        <w:t>and current frameworks for delivery</w:t>
      </w:r>
      <w:r w:rsidR="00445492" w:rsidRPr="004B7C06">
        <w:rPr>
          <w:rFonts w:ascii="Arial" w:hAnsi="Arial" w:cs="Arial"/>
          <w:sz w:val="24"/>
          <w:szCs w:val="24"/>
        </w:rPr>
        <w:t>.</w:t>
      </w:r>
      <w:r w:rsidR="00673FAC" w:rsidRPr="004B7C06">
        <w:rPr>
          <w:rFonts w:ascii="Arial" w:hAnsi="Arial" w:cs="Arial"/>
          <w:sz w:val="24"/>
          <w:szCs w:val="24"/>
        </w:rPr>
        <w:t xml:space="preserve"> </w:t>
      </w:r>
      <w:r w:rsidR="001D0257" w:rsidRPr="004B7C06">
        <w:rPr>
          <w:rFonts w:ascii="Arial" w:hAnsi="Arial" w:cs="Arial"/>
          <w:sz w:val="24"/>
          <w:szCs w:val="24"/>
        </w:rPr>
        <w:t xml:space="preserve">It is difficult to solely focus on </w:t>
      </w:r>
      <w:r w:rsidR="00765E60" w:rsidRPr="004B7C06">
        <w:rPr>
          <w:rFonts w:ascii="Arial" w:hAnsi="Arial" w:cs="Arial"/>
          <w:sz w:val="24"/>
          <w:szCs w:val="24"/>
        </w:rPr>
        <w:t>the long-term pricing and payments framework</w:t>
      </w:r>
      <w:r w:rsidR="00117B82" w:rsidRPr="004B7C06">
        <w:rPr>
          <w:rFonts w:ascii="Arial" w:hAnsi="Arial" w:cs="Arial"/>
          <w:sz w:val="24"/>
          <w:szCs w:val="24"/>
        </w:rPr>
        <w:t xml:space="preserve"> without exploring Supported Independent Living</w:t>
      </w:r>
      <w:r w:rsidR="00D44B68" w:rsidRPr="004B7C06">
        <w:rPr>
          <w:rFonts w:ascii="Arial" w:hAnsi="Arial" w:cs="Arial"/>
          <w:sz w:val="24"/>
          <w:szCs w:val="24"/>
        </w:rPr>
        <w:t xml:space="preserve"> due to </w:t>
      </w:r>
      <w:r w:rsidR="00344DAC" w:rsidRPr="004B7C06">
        <w:rPr>
          <w:rFonts w:ascii="Arial" w:hAnsi="Arial" w:cs="Arial"/>
          <w:sz w:val="24"/>
          <w:szCs w:val="24"/>
        </w:rPr>
        <w:t>its</w:t>
      </w:r>
      <w:r w:rsidR="00D44B68" w:rsidRPr="004B7C06">
        <w:rPr>
          <w:rFonts w:ascii="Arial" w:hAnsi="Arial" w:cs="Arial"/>
          <w:sz w:val="24"/>
          <w:szCs w:val="24"/>
        </w:rPr>
        <w:t xml:space="preserve"> intersection with SDA.</w:t>
      </w:r>
      <w:r w:rsidR="00117B82" w:rsidRPr="004B7C06">
        <w:rPr>
          <w:rFonts w:ascii="Arial" w:hAnsi="Arial" w:cs="Arial"/>
          <w:sz w:val="24"/>
          <w:szCs w:val="24"/>
        </w:rPr>
        <w:t xml:space="preserve"> </w:t>
      </w:r>
    </w:p>
    <w:p w14:paraId="41EF7B2B" w14:textId="5D99D12F" w:rsidR="006234F5" w:rsidRPr="00691607" w:rsidRDefault="00B572CD" w:rsidP="00CD29C1">
      <w:pPr>
        <w:pStyle w:val="Heading1"/>
        <w:spacing w:before="100" w:beforeAutospacing="1" w:line="360" w:lineRule="auto"/>
        <w:rPr>
          <w:rFonts w:ascii="Arial" w:hAnsi="Arial" w:cs="Arial"/>
          <w:color w:val="0070C0"/>
          <w:sz w:val="44"/>
          <w:szCs w:val="44"/>
        </w:rPr>
      </w:pPr>
      <w:r w:rsidRPr="00691607">
        <w:rPr>
          <w:rFonts w:ascii="Arial" w:hAnsi="Arial" w:cs="Arial"/>
          <w:color w:val="0070C0"/>
          <w:sz w:val="44"/>
          <w:szCs w:val="44"/>
        </w:rPr>
        <w:t>3.0</w:t>
      </w:r>
      <w:r w:rsidRPr="00691607">
        <w:rPr>
          <w:rFonts w:ascii="Arial" w:hAnsi="Arial" w:cs="Arial"/>
          <w:color w:val="0070C0"/>
          <w:sz w:val="44"/>
          <w:szCs w:val="44"/>
        </w:rPr>
        <w:tab/>
      </w:r>
      <w:r w:rsidR="00246273" w:rsidRPr="00691607">
        <w:rPr>
          <w:rFonts w:ascii="Arial" w:hAnsi="Arial" w:cs="Arial"/>
          <w:color w:val="0070C0"/>
          <w:sz w:val="44"/>
          <w:szCs w:val="44"/>
        </w:rPr>
        <w:t xml:space="preserve">Policy Environment </w:t>
      </w:r>
    </w:p>
    <w:p w14:paraId="45451B06" w14:textId="072A874E" w:rsidR="00DF17A9" w:rsidRPr="004B7C06" w:rsidRDefault="00DF17A9" w:rsidP="00CD29C1">
      <w:pPr>
        <w:spacing w:before="100" w:beforeAutospacing="1" w:after="120" w:line="360" w:lineRule="auto"/>
        <w:rPr>
          <w:rFonts w:ascii="Arial" w:hAnsi="Arial" w:cs="Arial"/>
          <w:b/>
          <w:bCs/>
          <w:sz w:val="24"/>
          <w:szCs w:val="24"/>
        </w:rPr>
      </w:pPr>
      <w:r w:rsidRPr="004B7C06">
        <w:rPr>
          <w:rFonts w:ascii="Arial" w:hAnsi="Arial" w:cs="Arial"/>
          <w:b/>
          <w:bCs/>
          <w:sz w:val="24"/>
          <w:szCs w:val="24"/>
        </w:rPr>
        <w:t>United Nations Convention on the Rights of Persons with Disabilities</w:t>
      </w:r>
    </w:p>
    <w:p w14:paraId="1B4A12F4" w14:textId="0A9845FC" w:rsidR="00E22345" w:rsidRPr="00691607" w:rsidRDefault="005C2DE0" w:rsidP="00CD29C1">
      <w:pPr>
        <w:spacing w:before="100" w:beforeAutospacing="1" w:line="360" w:lineRule="auto"/>
        <w:rPr>
          <w:rFonts w:ascii="Arial" w:eastAsia="Times New Roman" w:hAnsi="Arial" w:cs="Arial"/>
          <w:sz w:val="24"/>
          <w:szCs w:val="24"/>
          <w:lang w:eastAsia="en-AU"/>
        </w:rPr>
      </w:pPr>
      <w:r w:rsidRPr="00691607">
        <w:rPr>
          <w:rFonts w:ascii="Arial" w:hAnsi="Arial" w:cs="Arial"/>
          <w:sz w:val="24"/>
          <w:szCs w:val="24"/>
        </w:rPr>
        <w:t xml:space="preserve">The </w:t>
      </w:r>
      <w:r w:rsidR="008B61AD" w:rsidRPr="00691607">
        <w:rPr>
          <w:rFonts w:ascii="Arial" w:hAnsi="Arial" w:cs="Arial"/>
          <w:sz w:val="24"/>
          <w:szCs w:val="24"/>
        </w:rPr>
        <w:t xml:space="preserve">United Nations </w:t>
      </w:r>
      <w:r w:rsidR="00D2227D" w:rsidRPr="00691607">
        <w:rPr>
          <w:rFonts w:ascii="Arial" w:hAnsi="Arial" w:cs="Arial"/>
          <w:sz w:val="24"/>
          <w:szCs w:val="24"/>
        </w:rPr>
        <w:t xml:space="preserve">Convention on the Rights of Persons with Disabilities </w:t>
      </w:r>
      <w:r w:rsidR="00172C69" w:rsidRPr="00691607">
        <w:rPr>
          <w:rFonts w:ascii="Arial" w:hAnsi="Arial" w:cs="Arial"/>
          <w:sz w:val="24"/>
          <w:szCs w:val="24"/>
        </w:rPr>
        <w:t>(</w:t>
      </w:r>
      <w:r w:rsidR="008B61AD" w:rsidRPr="00691607">
        <w:rPr>
          <w:rFonts w:ascii="Arial" w:hAnsi="Arial" w:cs="Arial"/>
          <w:sz w:val="24"/>
          <w:szCs w:val="24"/>
        </w:rPr>
        <w:t>UN</w:t>
      </w:r>
      <w:r w:rsidR="00227B66" w:rsidRPr="00691607">
        <w:rPr>
          <w:rFonts w:ascii="Arial" w:hAnsi="Arial" w:cs="Arial"/>
          <w:sz w:val="24"/>
          <w:szCs w:val="24"/>
        </w:rPr>
        <w:t xml:space="preserve">CRPD) </w:t>
      </w:r>
      <w:r w:rsidR="00D2227D" w:rsidRPr="00691607">
        <w:rPr>
          <w:rFonts w:ascii="Arial" w:hAnsi="Arial" w:cs="Arial"/>
          <w:sz w:val="24"/>
          <w:szCs w:val="24"/>
        </w:rPr>
        <w:t>aims to “</w:t>
      </w:r>
      <w:r w:rsidRPr="00691607">
        <w:rPr>
          <w:rFonts w:ascii="Arial" w:hAnsi="Arial" w:cs="Arial"/>
          <w:sz w:val="24"/>
          <w:szCs w:val="24"/>
        </w:rPr>
        <w:t>promote, protect and ensure the full and equal enjoyment of all human rights and fundamental freedoms by all persons with disabilities</w:t>
      </w:r>
      <w:r w:rsidR="00A065FF" w:rsidRPr="00691607">
        <w:rPr>
          <w:rFonts w:ascii="Arial" w:hAnsi="Arial" w:cs="Arial"/>
          <w:sz w:val="24"/>
          <w:szCs w:val="24"/>
        </w:rPr>
        <w:t>”</w:t>
      </w:r>
      <w:r w:rsidR="00153B81">
        <w:rPr>
          <w:rFonts w:ascii="Arial" w:hAnsi="Arial" w:cs="Arial"/>
          <w:sz w:val="24"/>
          <w:szCs w:val="24"/>
        </w:rPr>
        <w:t xml:space="preserve">(please see: </w:t>
      </w:r>
      <w:hyperlink r:id="rId15" w:history="1">
        <w:r w:rsidR="005E44B9">
          <w:rPr>
            <w:rStyle w:val="Hyperlink"/>
            <w:rFonts w:ascii="Arial" w:hAnsi="Arial" w:cs="Arial"/>
            <w:sz w:val="24"/>
            <w:szCs w:val="24"/>
          </w:rPr>
          <w:t>UNCRPD Purpose</w:t>
        </w:r>
      </w:hyperlink>
      <w:r w:rsidR="00153B81">
        <w:rPr>
          <w:rFonts w:ascii="Arial" w:hAnsi="Arial" w:cs="Arial"/>
          <w:sz w:val="24"/>
          <w:szCs w:val="24"/>
        </w:rPr>
        <w:t>)</w:t>
      </w:r>
      <w:r w:rsidR="00D1505F">
        <w:rPr>
          <w:rFonts w:ascii="Arial" w:hAnsi="Arial" w:cs="Arial"/>
          <w:sz w:val="24"/>
          <w:szCs w:val="24"/>
        </w:rPr>
        <w:t>.</w:t>
      </w:r>
      <w:r w:rsidRPr="00691607">
        <w:rPr>
          <w:rFonts w:ascii="Arial" w:hAnsi="Arial" w:cs="Arial"/>
          <w:sz w:val="24"/>
          <w:szCs w:val="24"/>
        </w:rPr>
        <w:t xml:space="preserve"> </w:t>
      </w:r>
      <w:r w:rsidR="00172C69" w:rsidRPr="00691607">
        <w:rPr>
          <w:rFonts w:ascii="Arial" w:hAnsi="Arial" w:cs="Arial"/>
          <w:sz w:val="24"/>
          <w:szCs w:val="24"/>
        </w:rPr>
        <w:t>Under the Convention, p</w:t>
      </w:r>
      <w:r w:rsidR="00E22345" w:rsidRPr="00691607">
        <w:rPr>
          <w:rFonts w:ascii="Arial" w:hAnsi="Arial" w:cs="Arial"/>
          <w:sz w:val="24"/>
          <w:szCs w:val="24"/>
          <w:lang w:eastAsia="en-AU"/>
        </w:rPr>
        <w:t xml:space="preserve">eople with disability have the right to live independently and to be included in the community. </w:t>
      </w:r>
      <w:r w:rsidR="001F2412" w:rsidRPr="00691607">
        <w:rPr>
          <w:rFonts w:ascii="Arial" w:hAnsi="Arial" w:cs="Arial"/>
          <w:sz w:val="24"/>
          <w:szCs w:val="24"/>
          <w:lang w:eastAsia="en-AU"/>
        </w:rPr>
        <w:t xml:space="preserve">Australia’s commitment to the Convention and in particular </w:t>
      </w:r>
      <w:r w:rsidR="00E22345" w:rsidRPr="00691607">
        <w:rPr>
          <w:rFonts w:ascii="Arial" w:eastAsia="Times New Roman" w:hAnsi="Arial" w:cs="Arial"/>
          <w:sz w:val="24"/>
          <w:szCs w:val="24"/>
          <w:lang w:eastAsia="en-AU"/>
        </w:rPr>
        <w:t xml:space="preserve">Article 19 of the </w:t>
      </w:r>
      <w:r w:rsidR="00CB428C" w:rsidRPr="00691607">
        <w:rPr>
          <w:rFonts w:ascii="Arial" w:eastAsia="Times New Roman" w:hAnsi="Arial" w:cs="Arial"/>
          <w:sz w:val="24"/>
          <w:szCs w:val="24"/>
          <w:lang w:eastAsia="en-AU"/>
        </w:rPr>
        <w:t>UN</w:t>
      </w:r>
      <w:r w:rsidR="00E22345" w:rsidRPr="00691607">
        <w:rPr>
          <w:rFonts w:ascii="Arial" w:eastAsia="Times New Roman" w:hAnsi="Arial" w:cs="Arial"/>
          <w:sz w:val="24"/>
          <w:szCs w:val="24"/>
          <w:lang w:eastAsia="en-AU"/>
        </w:rPr>
        <w:t xml:space="preserve">CRPD </w:t>
      </w:r>
      <w:r w:rsidR="00227B66" w:rsidRPr="00691607">
        <w:rPr>
          <w:rFonts w:ascii="Arial" w:eastAsia="Times New Roman" w:hAnsi="Arial" w:cs="Arial"/>
          <w:sz w:val="24"/>
          <w:szCs w:val="24"/>
          <w:lang w:eastAsia="en-AU"/>
        </w:rPr>
        <w:t xml:space="preserve">recognises the </w:t>
      </w:r>
      <w:r w:rsidR="00E22345" w:rsidRPr="00691607">
        <w:rPr>
          <w:rFonts w:ascii="Arial" w:eastAsia="Times New Roman" w:hAnsi="Arial" w:cs="Arial"/>
          <w:sz w:val="24"/>
          <w:szCs w:val="24"/>
          <w:lang w:eastAsia="en-AU"/>
        </w:rPr>
        <w:t>equal right of all persons with disabilities to live in the community, with choices equal to others, and</w:t>
      </w:r>
      <w:r w:rsidR="001F2412" w:rsidRPr="00691607">
        <w:rPr>
          <w:rFonts w:ascii="Arial" w:eastAsia="Times New Roman" w:hAnsi="Arial" w:cs="Arial"/>
          <w:sz w:val="24"/>
          <w:szCs w:val="24"/>
          <w:lang w:eastAsia="en-AU"/>
        </w:rPr>
        <w:t xml:space="preserve"> </w:t>
      </w:r>
      <w:r w:rsidR="00DB7CED" w:rsidRPr="00691607">
        <w:rPr>
          <w:rFonts w:ascii="Arial" w:eastAsia="Times New Roman" w:hAnsi="Arial" w:cs="Arial"/>
          <w:sz w:val="24"/>
          <w:szCs w:val="24"/>
          <w:lang w:eastAsia="en-AU"/>
        </w:rPr>
        <w:t>governments should take</w:t>
      </w:r>
      <w:r w:rsidR="00E22345" w:rsidRPr="00691607">
        <w:rPr>
          <w:rFonts w:ascii="Arial" w:eastAsia="Times New Roman" w:hAnsi="Arial" w:cs="Arial"/>
          <w:sz w:val="24"/>
          <w:szCs w:val="24"/>
          <w:lang w:eastAsia="en-AU"/>
        </w:rPr>
        <w:t xml:space="preserve"> effective and appropriate measures to facilitate full enjoyment by persons with disabilities of this right and their full inclusion and participation in the community, including by ensuring that: </w:t>
      </w:r>
    </w:p>
    <w:p w14:paraId="3A29F66B" w14:textId="392F4CC1" w:rsidR="00531206" w:rsidRPr="00691607" w:rsidRDefault="00531206" w:rsidP="00CD29C1">
      <w:pPr>
        <w:numPr>
          <w:ilvl w:val="0"/>
          <w:numId w:val="8"/>
        </w:numPr>
        <w:spacing w:before="100" w:beforeAutospacing="1" w:after="120" w:line="360" w:lineRule="auto"/>
        <w:ind w:left="714" w:hanging="357"/>
        <w:textAlignment w:val="center"/>
        <w:rPr>
          <w:rFonts w:ascii="Arial" w:eastAsia="Times New Roman" w:hAnsi="Arial" w:cs="Arial"/>
          <w:sz w:val="24"/>
          <w:szCs w:val="24"/>
          <w:lang w:eastAsia="en-AU"/>
        </w:rPr>
      </w:pPr>
      <w:r w:rsidRPr="00691607">
        <w:rPr>
          <w:rFonts w:ascii="Arial" w:eastAsia="Times New Roman" w:hAnsi="Arial" w:cs="Arial"/>
          <w:sz w:val="24"/>
          <w:szCs w:val="24"/>
          <w:lang w:eastAsia="en-AU"/>
        </w:rPr>
        <w:t xml:space="preserve">Persons with disabilities </w:t>
      </w:r>
      <w:proofErr w:type="gramStart"/>
      <w:r w:rsidRPr="00691607">
        <w:rPr>
          <w:rFonts w:ascii="Arial" w:eastAsia="Times New Roman" w:hAnsi="Arial" w:cs="Arial"/>
          <w:sz w:val="24"/>
          <w:szCs w:val="24"/>
          <w:lang w:eastAsia="en-AU"/>
        </w:rPr>
        <w:t>have the opportunity to</w:t>
      </w:r>
      <w:proofErr w:type="gramEnd"/>
      <w:r w:rsidRPr="00691607">
        <w:rPr>
          <w:rFonts w:ascii="Arial" w:eastAsia="Times New Roman" w:hAnsi="Arial" w:cs="Arial"/>
          <w:sz w:val="24"/>
          <w:szCs w:val="24"/>
          <w:lang w:eastAsia="en-AU"/>
        </w:rPr>
        <w:t xml:space="preserve"> choose their place of residence and where and with whom they live on an equal basis with others and are not obliged to live in a particular living arrangement.</w:t>
      </w:r>
    </w:p>
    <w:p w14:paraId="6ECDABC2" w14:textId="2EA4844D" w:rsidR="00531206" w:rsidRPr="00691607" w:rsidRDefault="00531206" w:rsidP="00CD29C1">
      <w:pPr>
        <w:numPr>
          <w:ilvl w:val="0"/>
          <w:numId w:val="8"/>
        </w:numPr>
        <w:spacing w:before="100" w:beforeAutospacing="1" w:after="120" w:line="360" w:lineRule="auto"/>
        <w:ind w:left="714" w:hanging="357"/>
        <w:textAlignment w:val="center"/>
        <w:rPr>
          <w:rFonts w:ascii="Arial" w:eastAsia="Times New Roman" w:hAnsi="Arial" w:cs="Arial"/>
          <w:sz w:val="24"/>
          <w:szCs w:val="24"/>
          <w:lang w:eastAsia="en-AU"/>
        </w:rPr>
      </w:pPr>
      <w:r w:rsidRPr="00691607">
        <w:rPr>
          <w:rFonts w:ascii="Arial" w:eastAsia="Times New Roman" w:hAnsi="Arial" w:cs="Arial"/>
          <w:sz w:val="24"/>
          <w:szCs w:val="24"/>
          <w:lang w:eastAsia="en-AU"/>
        </w:rPr>
        <w:lastRenderedPageBreak/>
        <w:t>Persons with disabilities have access to a range of in-home, residential and other community support services, including personal assistance necessary to support living and inclusion in the community, and to prevent isolation or segregation from the community.</w:t>
      </w:r>
    </w:p>
    <w:p w14:paraId="64D2486A" w14:textId="4F070832" w:rsidR="00E22345" w:rsidRPr="00691607" w:rsidRDefault="00531206" w:rsidP="00CD29C1">
      <w:pPr>
        <w:numPr>
          <w:ilvl w:val="0"/>
          <w:numId w:val="8"/>
        </w:numPr>
        <w:spacing w:before="100" w:beforeAutospacing="1" w:after="120" w:line="360" w:lineRule="auto"/>
        <w:ind w:left="714" w:hanging="357"/>
        <w:textAlignment w:val="center"/>
        <w:rPr>
          <w:rFonts w:ascii="Arial" w:eastAsia="Times New Roman" w:hAnsi="Arial" w:cs="Arial"/>
          <w:sz w:val="24"/>
          <w:szCs w:val="24"/>
          <w:lang w:eastAsia="en-AU"/>
        </w:rPr>
      </w:pPr>
      <w:r w:rsidRPr="00691607">
        <w:rPr>
          <w:rFonts w:ascii="Arial" w:eastAsia="Times New Roman" w:hAnsi="Arial" w:cs="Arial"/>
          <w:sz w:val="24"/>
          <w:szCs w:val="24"/>
          <w:lang w:eastAsia="en-AU"/>
        </w:rPr>
        <w:t>Community services and facilities for the general population are available on an equal basis to persons with disabilities and are responsive to their needs</w:t>
      </w:r>
      <w:r w:rsidR="00D1505F">
        <w:rPr>
          <w:rFonts w:ascii="Arial" w:eastAsia="Times New Roman" w:hAnsi="Arial" w:cs="Arial"/>
          <w:sz w:val="24"/>
          <w:szCs w:val="24"/>
          <w:lang w:eastAsia="en-AU"/>
        </w:rPr>
        <w:t xml:space="preserve"> (please see: </w:t>
      </w:r>
      <w:hyperlink r:id="rId16" w:history="1">
        <w:r w:rsidR="005E44B9">
          <w:rPr>
            <w:rStyle w:val="Hyperlink"/>
            <w:rFonts w:ascii="Arial" w:eastAsia="Times New Roman" w:hAnsi="Arial" w:cs="Arial"/>
            <w:sz w:val="24"/>
            <w:szCs w:val="24"/>
            <w:lang w:eastAsia="en-AU"/>
          </w:rPr>
          <w:t>UNCRPD Article 19</w:t>
        </w:r>
      </w:hyperlink>
      <w:r w:rsidR="00D1505F">
        <w:rPr>
          <w:rFonts w:ascii="Arial" w:eastAsia="Times New Roman" w:hAnsi="Arial" w:cs="Arial"/>
          <w:sz w:val="24"/>
          <w:szCs w:val="24"/>
          <w:lang w:eastAsia="en-AU"/>
        </w:rPr>
        <w:t>)</w:t>
      </w:r>
      <w:r w:rsidRPr="00691607">
        <w:rPr>
          <w:rFonts w:ascii="Arial" w:eastAsia="Times New Roman" w:hAnsi="Arial" w:cs="Arial"/>
          <w:sz w:val="24"/>
          <w:szCs w:val="24"/>
          <w:lang w:eastAsia="en-AU"/>
        </w:rPr>
        <w:t>.</w:t>
      </w:r>
      <w:r w:rsidR="00E22345" w:rsidRPr="00691607">
        <w:rPr>
          <w:rFonts w:ascii="Arial" w:eastAsia="Times New Roman" w:hAnsi="Arial" w:cs="Arial"/>
          <w:sz w:val="24"/>
          <w:szCs w:val="24"/>
          <w:lang w:eastAsia="en-AU"/>
        </w:rPr>
        <w:t xml:space="preserve"> </w:t>
      </w:r>
    </w:p>
    <w:p w14:paraId="376ED6D4" w14:textId="7FDD0B65" w:rsidR="00DF17A9" w:rsidRPr="004B7C06" w:rsidRDefault="00DF17A9" w:rsidP="00CD29C1">
      <w:pPr>
        <w:spacing w:before="100" w:beforeAutospacing="1" w:line="360" w:lineRule="auto"/>
        <w:rPr>
          <w:rFonts w:ascii="Arial" w:eastAsia="Times New Roman" w:hAnsi="Arial" w:cs="Arial"/>
          <w:b/>
          <w:bCs/>
          <w:sz w:val="24"/>
          <w:szCs w:val="24"/>
          <w:lang w:eastAsia="en-AU"/>
        </w:rPr>
      </w:pPr>
      <w:r w:rsidRPr="004B7C06">
        <w:rPr>
          <w:rFonts w:ascii="Arial" w:eastAsia="Times New Roman" w:hAnsi="Arial" w:cs="Arial"/>
          <w:b/>
          <w:bCs/>
          <w:sz w:val="24"/>
          <w:szCs w:val="24"/>
          <w:lang w:eastAsia="en-AU"/>
        </w:rPr>
        <w:t>Australia’s Disability Strategy</w:t>
      </w:r>
    </w:p>
    <w:p w14:paraId="21DBC698" w14:textId="725FBEBE" w:rsidR="00490472" w:rsidRPr="00691607" w:rsidRDefault="00B06F68" w:rsidP="00CD29C1">
      <w:pPr>
        <w:spacing w:before="100" w:beforeAutospacing="1" w:after="0" w:line="360" w:lineRule="auto"/>
        <w:rPr>
          <w:rFonts w:ascii="Arial" w:eastAsia="Times New Roman" w:hAnsi="Arial" w:cs="Arial"/>
          <w:sz w:val="24"/>
          <w:szCs w:val="24"/>
          <w:lang w:eastAsia="en-AU"/>
        </w:rPr>
      </w:pPr>
      <w:r w:rsidRPr="00691607">
        <w:rPr>
          <w:rFonts w:ascii="Arial" w:eastAsia="Times New Roman" w:hAnsi="Arial" w:cs="Arial"/>
          <w:sz w:val="24"/>
          <w:szCs w:val="24"/>
          <w:lang w:eastAsia="en-AU"/>
        </w:rPr>
        <w:t>Australia’s Disability Strategy 2021–2031 calls on all Australians to ensure people with disability can participate as equal members of society</w:t>
      </w:r>
      <w:r w:rsidR="00873B06">
        <w:rPr>
          <w:rFonts w:ascii="Arial" w:eastAsia="Times New Roman" w:hAnsi="Arial" w:cs="Arial"/>
          <w:sz w:val="24"/>
          <w:szCs w:val="24"/>
          <w:lang w:eastAsia="en-AU"/>
        </w:rPr>
        <w:t xml:space="preserve"> (please see: </w:t>
      </w:r>
      <w:hyperlink r:id="rId17" w:history="1">
        <w:r w:rsidR="00A92CF8">
          <w:rPr>
            <w:rStyle w:val="Hyperlink"/>
            <w:rFonts w:ascii="Arial" w:eastAsia="Times New Roman" w:hAnsi="Arial" w:cs="Arial"/>
            <w:sz w:val="24"/>
            <w:szCs w:val="24"/>
            <w:lang w:eastAsia="en-AU"/>
          </w:rPr>
          <w:t>Australia’s Disability Strategy 2021-2031</w:t>
        </w:r>
      </w:hyperlink>
      <w:r w:rsidR="00873B06">
        <w:rPr>
          <w:rFonts w:ascii="Arial" w:eastAsia="Times New Roman" w:hAnsi="Arial" w:cs="Arial"/>
          <w:sz w:val="24"/>
          <w:szCs w:val="24"/>
          <w:lang w:eastAsia="en-AU"/>
        </w:rPr>
        <w:t>)</w:t>
      </w:r>
      <w:r w:rsidRPr="00691607">
        <w:rPr>
          <w:rFonts w:ascii="Arial" w:eastAsia="Times New Roman" w:hAnsi="Arial" w:cs="Arial"/>
          <w:sz w:val="24"/>
          <w:szCs w:val="24"/>
          <w:lang w:eastAsia="en-AU"/>
        </w:rPr>
        <w:t>.</w:t>
      </w:r>
      <w:r w:rsidR="008B61AD" w:rsidRPr="00691607">
        <w:rPr>
          <w:rFonts w:ascii="Arial" w:eastAsia="Times New Roman" w:hAnsi="Arial" w:cs="Arial"/>
          <w:sz w:val="24"/>
          <w:szCs w:val="24"/>
          <w:lang w:eastAsia="en-AU"/>
        </w:rPr>
        <w:t xml:space="preserve"> </w:t>
      </w:r>
    </w:p>
    <w:p w14:paraId="62DE7BFE" w14:textId="3F4E6D15" w:rsidR="008B61AD" w:rsidRPr="00691607" w:rsidRDefault="008B61AD" w:rsidP="00CD29C1">
      <w:pPr>
        <w:spacing w:before="100" w:beforeAutospacing="1" w:after="0" w:line="360" w:lineRule="auto"/>
        <w:rPr>
          <w:rFonts w:ascii="Arial" w:eastAsia="Times New Roman" w:hAnsi="Arial" w:cs="Arial"/>
          <w:sz w:val="24"/>
          <w:szCs w:val="24"/>
          <w:lang w:eastAsia="en-AU"/>
        </w:rPr>
      </w:pPr>
      <w:r w:rsidRPr="00691607">
        <w:rPr>
          <w:rFonts w:ascii="Arial" w:eastAsia="Times New Roman" w:hAnsi="Arial" w:cs="Arial"/>
          <w:sz w:val="24"/>
          <w:szCs w:val="24"/>
          <w:lang w:eastAsia="en-AU"/>
        </w:rPr>
        <w:t xml:space="preserve">The Strategy’s vision is for an inclusive Australian society that ensures people with disability can fulfil their potential, as equal members of the community. In line with Australia’s commitments under the </w:t>
      </w:r>
      <w:r w:rsidRPr="00691607">
        <w:rPr>
          <w:rFonts w:ascii="Arial" w:hAnsi="Arial" w:cs="Arial"/>
          <w:sz w:val="24"/>
          <w:szCs w:val="24"/>
        </w:rPr>
        <w:t>UNCRPD</w:t>
      </w:r>
      <w:r w:rsidRPr="00691607">
        <w:rPr>
          <w:rFonts w:ascii="Arial" w:eastAsia="Times New Roman" w:hAnsi="Arial" w:cs="Arial"/>
          <w:sz w:val="24"/>
          <w:szCs w:val="24"/>
          <w:lang w:eastAsia="en-AU"/>
        </w:rPr>
        <w:t xml:space="preserve">, this Strategy will play </w:t>
      </w:r>
      <w:r w:rsidR="00402D03" w:rsidRPr="00691607">
        <w:rPr>
          <w:rFonts w:ascii="Arial" w:eastAsia="Times New Roman" w:hAnsi="Arial" w:cs="Arial"/>
          <w:sz w:val="24"/>
          <w:szCs w:val="24"/>
          <w:lang w:eastAsia="en-AU"/>
        </w:rPr>
        <w:t>a key role</w:t>
      </w:r>
      <w:r w:rsidRPr="00691607">
        <w:rPr>
          <w:rFonts w:ascii="Arial" w:eastAsia="Times New Roman" w:hAnsi="Arial" w:cs="Arial"/>
          <w:sz w:val="24"/>
          <w:szCs w:val="24"/>
          <w:lang w:eastAsia="en-AU"/>
        </w:rPr>
        <w:t xml:space="preserve"> in protecting, promoting and realising the human rights of people with disability.</w:t>
      </w:r>
    </w:p>
    <w:p w14:paraId="7760EE90" w14:textId="111D8AD3" w:rsidR="008B61AD" w:rsidRPr="00691607" w:rsidRDefault="000B6359" w:rsidP="00CD29C1">
      <w:pPr>
        <w:spacing w:before="100" w:beforeAutospacing="1" w:line="360" w:lineRule="auto"/>
        <w:rPr>
          <w:rFonts w:ascii="Arial" w:eastAsia="Times New Roman" w:hAnsi="Arial" w:cs="Arial"/>
          <w:sz w:val="24"/>
          <w:szCs w:val="24"/>
          <w:lang w:eastAsia="en-AU"/>
        </w:rPr>
      </w:pPr>
      <w:r w:rsidRPr="00691607">
        <w:rPr>
          <w:rFonts w:ascii="Arial" w:eastAsia="Times New Roman" w:hAnsi="Arial" w:cs="Arial"/>
          <w:sz w:val="24"/>
          <w:szCs w:val="24"/>
          <w:lang w:eastAsia="en-AU"/>
        </w:rPr>
        <w:t xml:space="preserve">Of particular importance in relation to the SDA </w:t>
      </w:r>
      <w:r w:rsidR="00BF1452" w:rsidRPr="00691607">
        <w:rPr>
          <w:rFonts w:ascii="Arial" w:eastAsia="Times New Roman" w:hAnsi="Arial" w:cs="Arial"/>
          <w:sz w:val="24"/>
          <w:szCs w:val="24"/>
          <w:lang w:eastAsia="en-AU"/>
        </w:rPr>
        <w:t>Price</w:t>
      </w:r>
      <w:r w:rsidRPr="00691607">
        <w:rPr>
          <w:rFonts w:ascii="Arial" w:eastAsia="Times New Roman" w:hAnsi="Arial" w:cs="Arial"/>
          <w:sz w:val="24"/>
          <w:szCs w:val="24"/>
          <w:lang w:eastAsia="en-AU"/>
        </w:rPr>
        <w:t xml:space="preserve"> Review is the Australia’s Disability Strategy Outcome Area: </w:t>
      </w:r>
      <w:r w:rsidR="00AF5B89" w:rsidRPr="00691607">
        <w:rPr>
          <w:rFonts w:ascii="Arial" w:eastAsia="Times New Roman" w:hAnsi="Arial" w:cs="Arial"/>
          <w:sz w:val="24"/>
          <w:szCs w:val="24"/>
          <w:lang w:eastAsia="en-AU"/>
        </w:rPr>
        <w:t>Inclusive Homes and Communities. This states that housing is accessible and people with disability have choice and control about where they live, who they live with, and who comes into their home. Accessible and well-designed housing supports independence and social and economic participation</w:t>
      </w:r>
      <w:r w:rsidR="004528A8" w:rsidRPr="00691607">
        <w:rPr>
          <w:rFonts w:ascii="Arial" w:eastAsia="Times New Roman" w:hAnsi="Arial" w:cs="Arial"/>
          <w:sz w:val="24"/>
          <w:szCs w:val="24"/>
          <w:lang w:eastAsia="en-AU"/>
        </w:rPr>
        <w:t>.</w:t>
      </w:r>
      <w:r w:rsidR="00692FD4" w:rsidRPr="00691607">
        <w:rPr>
          <w:rFonts w:ascii="Arial" w:eastAsia="Times New Roman" w:hAnsi="Arial" w:cs="Arial"/>
          <w:sz w:val="24"/>
          <w:szCs w:val="24"/>
          <w:lang w:eastAsia="en-AU"/>
        </w:rPr>
        <w:t xml:space="preserve"> </w:t>
      </w:r>
      <w:r w:rsidR="004528A8" w:rsidRPr="00691607">
        <w:rPr>
          <w:rFonts w:ascii="Arial" w:eastAsia="Times New Roman" w:hAnsi="Arial" w:cs="Arial"/>
          <w:sz w:val="24"/>
          <w:szCs w:val="24"/>
          <w:lang w:eastAsia="en-AU"/>
        </w:rPr>
        <w:t>I</w:t>
      </w:r>
      <w:r w:rsidR="00692FD4" w:rsidRPr="00691607">
        <w:rPr>
          <w:rFonts w:ascii="Arial" w:eastAsia="Times New Roman" w:hAnsi="Arial" w:cs="Arial"/>
          <w:sz w:val="24"/>
          <w:szCs w:val="24"/>
          <w:lang w:eastAsia="en-AU"/>
        </w:rPr>
        <w:t>n</w:t>
      </w:r>
      <w:r w:rsidR="00AF5B89" w:rsidRPr="00691607">
        <w:rPr>
          <w:rFonts w:ascii="Arial" w:eastAsia="Times New Roman" w:hAnsi="Arial" w:cs="Arial"/>
          <w:sz w:val="24"/>
          <w:szCs w:val="24"/>
          <w:lang w:eastAsia="en-AU"/>
        </w:rPr>
        <w:t xml:space="preserve">creasing the availability of accessible housing provides choices </w:t>
      </w:r>
      <w:r w:rsidR="003E2514" w:rsidRPr="00691607">
        <w:rPr>
          <w:rFonts w:ascii="Arial" w:eastAsia="Times New Roman" w:hAnsi="Arial" w:cs="Arial"/>
          <w:sz w:val="24"/>
          <w:szCs w:val="24"/>
          <w:lang w:eastAsia="en-AU"/>
        </w:rPr>
        <w:t xml:space="preserve">for people </w:t>
      </w:r>
      <w:r w:rsidR="00AF5B89" w:rsidRPr="00691607">
        <w:rPr>
          <w:rFonts w:ascii="Arial" w:eastAsia="Times New Roman" w:hAnsi="Arial" w:cs="Arial"/>
          <w:sz w:val="24"/>
          <w:szCs w:val="24"/>
          <w:lang w:eastAsia="en-AU"/>
        </w:rPr>
        <w:t>on where to live, who to live with, and</w:t>
      </w:r>
      <w:r w:rsidR="00692FD4" w:rsidRPr="00691607">
        <w:rPr>
          <w:rFonts w:ascii="Arial" w:eastAsia="Times New Roman" w:hAnsi="Arial" w:cs="Arial"/>
          <w:sz w:val="24"/>
          <w:szCs w:val="24"/>
          <w:lang w:eastAsia="en-AU"/>
        </w:rPr>
        <w:t xml:space="preserve"> </w:t>
      </w:r>
      <w:r w:rsidR="00AF5B89" w:rsidRPr="00691607">
        <w:rPr>
          <w:rFonts w:ascii="Arial" w:eastAsia="Times New Roman" w:hAnsi="Arial" w:cs="Arial"/>
          <w:sz w:val="24"/>
          <w:szCs w:val="24"/>
          <w:lang w:eastAsia="en-AU"/>
        </w:rPr>
        <w:t xml:space="preserve">enables people with disability to visit, socialise and connect with neighbours, family, and friends. </w:t>
      </w:r>
    </w:p>
    <w:p w14:paraId="7520211F" w14:textId="65848AB3" w:rsidR="006234F5" w:rsidRPr="00691607" w:rsidRDefault="001C4476" w:rsidP="00CD29C1">
      <w:pPr>
        <w:spacing w:before="100" w:beforeAutospacing="1" w:line="360" w:lineRule="auto"/>
        <w:rPr>
          <w:rFonts w:ascii="Arial" w:eastAsia="Times New Roman" w:hAnsi="Arial" w:cs="Arial"/>
          <w:sz w:val="24"/>
          <w:szCs w:val="24"/>
          <w:lang w:eastAsia="en-AU"/>
        </w:rPr>
      </w:pPr>
      <w:r w:rsidRPr="00691607">
        <w:rPr>
          <w:rFonts w:ascii="Arial" w:eastAsia="Times New Roman" w:hAnsi="Arial" w:cs="Arial"/>
          <w:sz w:val="24"/>
          <w:szCs w:val="24"/>
          <w:lang w:eastAsia="en-AU"/>
        </w:rPr>
        <w:t xml:space="preserve">There </w:t>
      </w:r>
      <w:r w:rsidR="00C553B4" w:rsidRPr="00691607">
        <w:rPr>
          <w:rFonts w:ascii="Arial" w:eastAsia="Times New Roman" w:hAnsi="Arial" w:cs="Arial"/>
          <w:sz w:val="24"/>
          <w:szCs w:val="24"/>
          <w:lang w:eastAsia="en-AU"/>
        </w:rPr>
        <w:t>continues to be</w:t>
      </w:r>
      <w:r w:rsidRPr="00691607">
        <w:rPr>
          <w:rFonts w:ascii="Arial" w:eastAsia="Times New Roman" w:hAnsi="Arial" w:cs="Arial"/>
          <w:sz w:val="24"/>
          <w:szCs w:val="24"/>
          <w:lang w:eastAsia="en-AU"/>
        </w:rPr>
        <w:t xml:space="preserve"> concern within the sector that </w:t>
      </w:r>
      <w:r w:rsidR="006234F5" w:rsidRPr="00691607">
        <w:rPr>
          <w:rFonts w:ascii="Arial" w:eastAsia="Times New Roman" w:hAnsi="Arial" w:cs="Arial"/>
          <w:sz w:val="24"/>
          <w:szCs w:val="24"/>
          <w:lang w:eastAsia="en-AU"/>
        </w:rPr>
        <w:t>housing remains an area of significant unmet need for people with disability</w:t>
      </w:r>
      <w:r w:rsidR="007E5CF4" w:rsidRPr="00691607">
        <w:rPr>
          <w:rFonts w:ascii="Arial" w:eastAsia="Times New Roman" w:hAnsi="Arial" w:cs="Arial"/>
          <w:sz w:val="24"/>
          <w:szCs w:val="24"/>
          <w:lang w:eastAsia="en-AU"/>
        </w:rPr>
        <w:t xml:space="preserve"> with</w:t>
      </w:r>
      <w:r w:rsidR="006234F5" w:rsidRPr="00691607">
        <w:rPr>
          <w:rFonts w:ascii="Arial" w:eastAsia="Times New Roman" w:hAnsi="Arial" w:cs="Arial"/>
          <w:sz w:val="24"/>
          <w:szCs w:val="24"/>
          <w:lang w:eastAsia="en-AU"/>
        </w:rPr>
        <w:t xml:space="preserve"> high levels of uncertainty in the community about people’s ability to gain affordable, accessible and secure housing, and the extent to which the NDIS will support people to find and maintain appropriate housing</w:t>
      </w:r>
      <w:r w:rsidR="004157DB">
        <w:rPr>
          <w:rFonts w:ascii="Arial" w:eastAsia="Times New Roman" w:hAnsi="Arial" w:cs="Arial"/>
          <w:sz w:val="24"/>
          <w:szCs w:val="24"/>
          <w:lang w:eastAsia="en-AU"/>
        </w:rPr>
        <w:t xml:space="preserve"> (please see: </w:t>
      </w:r>
      <w:hyperlink r:id="rId18" w:history="1">
        <w:r w:rsidR="005B1F05">
          <w:rPr>
            <w:rStyle w:val="Hyperlink"/>
            <w:rFonts w:ascii="Arial" w:eastAsia="Times New Roman" w:hAnsi="Arial" w:cs="Arial"/>
            <w:sz w:val="24"/>
            <w:szCs w:val="24"/>
            <w:lang w:eastAsia="en-AU"/>
          </w:rPr>
          <w:t>VCOSS Report: Choice, control and certainty in SDA</w:t>
        </w:r>
      </w:hyperlink>
      <w:r w:rsidR="004157DB">
        <w:rPr>
          <w:rFonts w:ascii="Arial" w:eastAsia="Times New Roman" w:hAnsi="Arial" w:cs="Arial"/>
          <w:sz w:val="24"/>
          <w:szCs w:val="24"/>
          <w:lang w:eastAsia="en-AU"/>
        </w:rPr>
        <w:t>)</w:t>
      </w:r>
      <w:r w:rsidR="006234F5" w:rsidRPr="00691607">
        <w:rPr>
          <w:rFonts w:ascii="Arial" w:eastAsia="Times New Roman" w:hAnsi="Arial" w:cs="Arial"/>
          <w:sz w:val="24"/>
          <w:szCs w:val="24"/>
          <w:lang w:eastAsia="en-AU"/>
        </w:rPr>
        <w:t xml:space="preserve">. Similarly, </w:t>
      </w:r>
      <w:r w:rsidR="00C553B4" w:rsidRPr="00691607">
        <w:rPr>
          <w:rFonts w:ascii="Arial" w:eastAsia="Times New Roman" w:hAnsi="Arial" w:cs="Arial"/>
          <w:sz w:val="24"/>
          <w:szCs w:val="24"/>
          <w:lang w:eastAsia="en-AU"/>
        </w:rPr>
        <w:t>Specialist Disability Accommodation</w:t>
      </w:r>
      <w:r w:rsidR="00E2777A" w:rsidRPr="00691607">
        <w:rPr>
          <w:rFonts w:ascii="Arial" w:eastAsia="Times New Roman" w:hAnsi="Arial" w:cs="Arial"/>
          <w:sz w:val="24"/>
          <w:szCs w:val="24"/>
          <w:lang w:eastAsia="en-AU"/>
        </w:rPr>
        <w:t xml:space="preserve"> (SDA)</w:t>
      </w:r>
      <w:r w:rsidR="00C553B4" w:rsidRPr="00691607">
        <w:rPr>
          <w:rFonts w:ascii="Arial" w:eastAsia="Times New Roman" w:hAnsi="Arial" w:cs="Arial"/>
          <w:sz w:val="24"/>
          <w:szCs w:val="24"/>
          <w:lang w:eastAsia="en-AU"/>
        </w:rPr>
        <w:t xml:space="preserve"> providers </w:t>
      </w:r>
      <w:r w:rsidR="006234F5" w:rsidRPr="00691607">
        <w:rPr>
          <w:rFonts w:ascii="Arial" w:eastAsia="Times New Roman" w:hAnsi="Arial" w:cs="Arial"/>
          <w:sz w:val="24"/>
          <w:szCs w:val="24"/>
          <w:lang w:eastAsia="en-AU"/>
        </w:rPr>
        <w:t xml:space="preserve">are also concerned about the uncertainty in the market, and their ability to fund appropriate housing for </w:t>
      </w:r>
      <w:r w:rsidR="006234F5" w:rsidRPr="00691607">
        <w:rPr>
          <w:rFonts w:ascii="Arial" w:eastAsia="Times New Roman" w:hAnsi="Arial" w:cs="Arial"/>
          <w:sz w:val="24"/>
          <w:szCs w:val="24"/>
          <w:lang w:eastAsia="en-AU"/>
        </w:rPr>
        <w:lastRenderedPageBreak/>
        <w:t>people with disability</w:t>
      </w:r>
      <w:r w:rsidR="009329D5" w:rsidRPr="00691607">
        <w:rPr>
          <w:rFonts w:ascii="Arial" w:eastAsia="Times New Roman" w:hAnsi="Arial" w:cs="Arial"/>
          <w:sz w:val="24"/>
          <w:szCs w:val="24"/>
          <w:lang w:eastAsia="en-AU"/>
        </w:rPr>
        <w:t>.</w:t>
      </w:r>
      <w:r w:rsidR="00C55E9C" w:rsidRPr="00691607">
        <w:rPr>
          <w:rFonts w:ascii="Arial" w:eastAsia="Times New Roman" w:hAnsi="Arial" w:cs="Arial"/>
          <w:sz w:val="24"/>
          <w:szCs w:val="24"/>
          <w:lang w:eastAsia="en-AU"/>
        </w:rPr>
        <w:t xml:space="preserve"> </w:t>
      </w:r>
      <w:r w:rsidR="009329D5" w:rsidRPr="00691607">
        <w:rPr>
          <w:rFonts w:ascii="Arial" w:eastAsia="Times New Roman" w:hAnsi="Arial" w:cs="Arial"/>
          <w:sz w:val="24"/>
          <w:szCs w:val="24"/>
          <w:lang w:eastAsia="en-AU"/>
        </w:rPr>
        <w:t>T</w:t>
      </w:r>
      <w:r w:rsidR="003D760C" w:rsidRPr="00691607">
        <w:rPr>
          <w:rFonts w:ascii="Arial" w:eastAsia="Times New Roman" w:hAnsi="Arial" w:cs="Arial"/>
          <w:sz w:val="24"/>
          <w:szCs w:val="24"/>
          <w:lang w:eastAsia="en-AU"/>
        </w:rPr>
        <w:t>hey are unsure</w:t>
      </w:r>
      <w:r w:rsidR="00A02F47" w:rsidRPr="00691607">
        <w:rPr>
          <w:rFonts w:ascii="Arial" w:eastAsia="Times New Roman" w:hAnsi="Arial" w:cs="Arial"/>
          <w:sz w:val="24"/>
          <w:szCs w:val="24"/>
          <w:lang w:eastAsia="en-AU"/>
        </w:rPr>
        <w:t xml:space="preserve"> existing assumptions underpin</w:t>
      </w:r>
      <w:r w:rsidR="009329D5" w:rsidRPr="00691607">
        <w:rPr>
          <w:rFonts w:ascii="Arial" w:eastAsia="Times New Roman" w:hAnsi="Arial" w:cs="Arial"/>
          <w:sz w:val="24"/>
          <w:szCs w:val="24"/>
          <w:lang w:eastAsia="en-AU"/>
        </w:rPr>
        <w:t>ning</w:t>
      </w:r>
      <w:r w:rsidR="00A02F47" w:rsidRPr="00691607">
        <w:rPr>
          <w:rFonts w:ascii="Arial" w:eastAsia="Times New Roman" w:hAnsi="Arial" w:cs="Arial"/>
          <w:sz w:val="24"/>
          <w:szCs w:val="24"/>
          <w:lang w:eastAsia="en-AU"/>
        </w:rPr>
        <w:t xml:space="preserve"> SDA prices will support a sustainable SDA market that fosters choice and control, encourages innovation, provides options for participants, continuity of supply and financial sustainability for governments, participants, investors and providers</w:t>
      </w:r>
      <w:r w:rsidR="005B1F05">
        <w:rPr>
          <w:rFonts w:ascii="Arial" w:eastAsia="Times New Roman" w:hAnsi="Arial" w:cs="Arial"/>
          <w:sz w:val="24"/>
          <w:szCs w:val="24"/>
          <w:lang w:eastAsia="en-AU"/>
        </w:rPr>
        <w:t xml:space="preserve"> </w:t>
      </w:r>
      <w:r w:rsidR="004157DB">
        <w:rPr>
          <w:rFonts w:ascii="Arial" w:eastAsia="Times New Roman" w:hAnsi="Arial" w:cs="Arial"/>
          <w:sz w:val="24"/>
          <w:szCs w:val="24"/>
          <w:lang w:eastAsia="en-AU"/>
        </w:rPr>
        <w:t>(please see:</w:t>
      </w:r>
      <w:r w:rsidR="004157DB" w:rsidRPr="004157DB">
        <w:t xml:space="preserve"> </w:t>
      </w:r>
      <w:hyperlink r:id="rId19" w:history="1">
        <w:r w:rsidR="00A73EF4">
          <w:rPr>
            <w:rStyle w:val="Hyperlink"/>
            <w:rFonts w:ascii="Arial" w:eastAsia="Times New Roman" w:hAnsi="Arial" w:cs="Arial"/>
            <w:sz w:val="24"/>
            <w:szCs w:val="24"/>
            <w:lang w:eastAsia="en-AU"/>
          </w:rPr>
          <w:t>SDA Pricing Review</w:t>
        </w:r>
      </w:hyperlink>
      <w:r w:rsidR="004157DB">
        <w:rPr>
          <w:rFonts w:ascii="Arial" w:eastAsia="Times New Roman" w:hAnsi="Arial" w:cs="Arial"/>
          <w:sz w:val="24"/>
          <w:szCs w:val="24"/>
          <w:lang w:eastAsia="en-AU"/>
        </w:rPr>
        <w:t>)</w:t>
      </w:r>
      <w:r w:rsidR="009156EF" w:rsidRPr="00691607">
        <w:rPr>
          <w:rFonts w:ascii="Arial" w:eastAsia="Times New Roman" w:hAnsi="Arial" w:cs="Arial"/>
          <w:sz w:val="24"/>
          <w:szCs w:val="24"/>
          <w:lang w:eastAsia="en-AU"/>
        </w:rPr>
        <w:t>.</w:t>
      </w:r>
    </w:p>
    <w:p w14:paraId="53621277" w14:textId="32474020" w:rsidR="0045544E" w:rsidRPr="00691607" w:rsidRDefault="009156EF" w:rsidP="00CD29C1">
      <w:pPr>
        <w:spacing w:before="100" w:beforeAutospacing="1" w:line="360" w:lineRule="auto"/>
        <w:rPr>
          <w:rFonts w:ascii="Arial" w:eastAsia="Times New Roman" w:hAnsi="Arial" w:cs="Arial"/>
          <w:sz w:val="24"/>
          <w:szCs w:val="24"/>
          <w:lang w:eastAsia="en-AU"/>
        </w:rPr>
      </w:pPr>
      <w:r w:rsidRPr="00691607">
        <w:rPr>
          <w:rFonts w:ascii="Arial" w:eastAsia="Times New Roman" w:hAnsi="Arial" w:cs="Arial"/>
          <w:sz w:val="24"/>
          <w:szCs w:val="24"/>
          <w:lang w:eastAsia="en-AU"/>
        </w:rPr>
        <w:t xml:space="preserve">As </w:t>
      </w:r>
      <w:proofErr w:type="gramStart"/>
      <w:r w:rsidRPr="00691607">
        <w:rPr>
          <w:rFonts w:ascii="Arial" w:eastAsia="Times New Roman" w:hAnsi="Arial" w:cs="Arial"/>
          <w:sz w:val="24"/>
          <w:szCs w:val="24"/>
          <w:lang w:eastAsia="en-AU"/>
        </w:rPr>
        <w:t>at</w:t>
      </w:r>
      <w:proofErr w:type="gramEnd"/>
      <w:r w:rsidR="0098268F" w:rsidRPr="00691607">
        <w:rPr>
          <w:rFonts w:ascii="Arial" w:eastAsia="Times New Roman" w:hAnsi="Arial" w:cs="Arial"/>
          <w:sz w:val="24"/>
          <w:szCs w:val="24"/>
          <w:lang w:eastAsia="en-AU"/>
        </w:rPr>
        <w:t xml:space="preserve"> 30 September 2022, 554,917 participants had approved NDIS plans. </w:t>
      </w:r>
      <w:r w:rsidR="0045544E" w:rsidRPr="00691607">
        <w:rPr>
          <w:rFonts w:ascii="Arial" w:eastAsia="Times New Roman" w:hAnsi="Arial" w:cs="Arial"/>
          <w:sz w:val="24"/>
          <w:szCs w:val="24"/>
          <w:lang w:eastAsia="en-AU"/>
        </w:rPr>
        <w:t xml:space="preserve">Data from the </w:t>
      </w:r>
      <w:r w:rsidR="003E3150" w:rsidRPr="00691607">
        <w:rPr>
          <w:rFonts w:ascii="Arial" w:eastAsia="Times New Roman" w:hAnsi="Arial" w:cs="Arial"/>
          <w:sz w:val="24"/>
          <w:szCs w:val="24"/>
          <w:lang w:eastAsia="en-AU"/>
        </w:rPr>
        <w:t>September 2022</w:t>
      </w:r>
      <w:r w:rsidR="0045544E" w:rsidRPr="00691607">
        <w:rPr>
          <w:rFonts w:ascii="Arial" w:eastAsia="Times New Roman" w:hAnsi="Arial" w:cs="Arial"/>
          <w:sz w:val="24"/>
          <w:szCs w:val="24"/>
          <w:lang w:eastAsia="en-AU"/>
        </w:rPr>
        <w:t xml:space="preserve"> </w:t>
      </w:r>
      <w:r w:rsidR="00E42840" w:rsidRPr="00691607">
        <w:rPr>
          <w:rFonts w:ascii="Arial" w:eastAsia="Times New Roman" w:hAnsi="Arial" w:cs="Arial"/>
          <w:sz w:val="24"/>
          <w:szCs w:val="24"/>
          <w:lang w:eastAsia="en-AU"/>
        </w:rPr>
        <w:t>NDIS Quarterly report</w:t>
      </w:r>
      <w:r w:rsidR="004157DB">
        <w:rPr>
          <w:rFonts w:ascii="Arial" w:eastAsia="Times New Roman" w:hAnsi="Arial" w:cs="Arial"/>
          <w:sz w:val="24"/>
          <w:szCs w:val="24"/>
          <w:lang w:eastAsia="en-AU"/>
        </w:rPr>
        <w:t xml:space="preserve"> (please see: </w:t>
      </w:r>
      <w:r w:rsidR="004157DB" w:rsidRPr="00A73EF4">
        <w:rPr>
          <w:rStyle w:val="Hyperlink"/>
          <w:rFonts w:ascii="Arial" w:hAnsi="Arial" w:cs="Arial"/>
          <w:sz w:val="24"/>
          <w:szCs w:val="24"/>
          <w:lang w:eastAsia="en-AU"/>
        </w:rPr>
        <w:t>NDIS Quarterly report (September 2022) Q1 Y10</w:t>
      </w:r>
      <w:r w:rsidR="004157DB">
        <w:rPr>
          <w:rFonts w:ascii="Arial" w:eastAsia="Times New Roman" w:hAnsi="Arial" w:cs="Arial"/>
          <w:sz w:val="24"/>
          <w:szCs w:val="24"/>
          <w:lang w:eastAsia="en-AU"/>
        </w:rPr>
        <w:t>)</w:t>
      </w:r>
      <w:r w:rsidR="00E42840" w:rsidRPr="00691607">
        <w:rPr>
          <w:rFonts w:ascii="Arial" w:eastAsia="Times New Roman" w:hAnsi="Arial" w:cs="Arial"/>
          <w:sz w:val="24"/>
          <w:szCs w:val="24"/>
          <w:lang w:eastAsia="en-AU"/>
        </w:rPr>
        <w:t xml:space="preserve">, </w:t>
      </w:r>
      <w:r w:rsidR="00927042" w:rsidRPr="00691607">
        <w:rPr>
          <w:rFonts w:ascii="Arial" w:eastAsia="Times New Roman" w:hAnsi="Arial" w:cs="Arial"/>
          <w:sz w:val="24"/>
          <w:szCs w:val="24"/>
          <w:lang w:eastAsia="en-AU"/>
        </w:rPr>
        <w:t xml:space="preserve">states that there are currently </w:t>
      </w:r>
      <w:r w:rsidR="0045544E" w:rsidRPr="00691607">
        <w:rPr>
          <w:rFonts w:ascii="Arial" w:eastAsia="Times New Roman" w:hAnsi="Arial" w:cs="Arial"/>
          <w:sz w:val="24"/>
          <w:szCs w:val="24"/>
          <w:lang w:eastAsia="en-AU"/>
        </w:rPr>
        <w:t>3,419 participants in an SDA dwelling seeking an alternative dwelling</w:t>
      </w:r>
      <w:r w:rsidR="00927042" w:rsidRPr="00691607">
        <w:rPr>
          <w:rFonts w:ascii="Arial" w:eastAsia="Times New Roman" w:hAnsi="Arial" w:cs="Arial"/>
          <w:sz w:val="24"/>
          <w:szCs w:val="24"/>
          <w:lang w:eastAsia="en-AU"/>
        </w:rPr>
        <w:t xml:space="preserve"> </w:t>
      </w:r>
      <w:r w:rsidR="0045544E" w:rsidRPr="00691607">
        <w:rPr>
          <w:rFonts w:ascii="Arial" w:eastAsia="Times New Roman" w:hAnsi="Arial" w:cs="Arial"/>
          <w:sz w:val="24"/>
          <w:szCs w:val="24"/>
          <w:lang w:eastAsia="en-AU"/>
        </w:rPr>
        <w:t>and an additional 1,559 participants who were not in an SDA dwelling seeking a vacancy. Of the combined</w:t>
      </w:r>
      <w:r w:rsidR="00927042" w:rsidRPr="00691607">
        <w:rPr>
          <w:rFonts w:ascii="Arial" w:eastAsia="Times New Roman" w:hAnsi="Arial" w:cs="Arial"/>
          <w:sz w:val="24"/>
          <w:szCs w:val="24"/>
          <w:lang w:eastAsia="en-AU"/>
        </w:rPr>
        <w:t xml:space="preserve"> </w:t>
      </w:r>
      <w:r w:rsidR="0045544E" w:rsidRPr="00691607">
        <w:rPr>
          <w:rFonts w:ascii="Arial" w:eastAsia="Times New Roman" w:hAnsi="Arial" w:cs="Arial"/>
          <w:sz w:val="24"/>
          <w:szCs w:val="24"/>
          <w:lang w:eastAsia="en-AU"/>
        </w:rPr>
        <w:t>4,978 participants seeking SDA dwellings, 1,674 (34 per cent) were for the Improved Liveability design</w:t>
      </w:r>
      <w:r w:rsidR="00927042" w:rsidRPr="00691607">
        <w:rPr>
          <w:rFonts w:ascii="Arial" w:eastAsia="Times New Roman" w:hAnsi="Arial" w:cs="Arial"/>
          <w:sz w:val="24"/>
          <w:szCs w:val="24"/>
          <w:lang w:eastAsia="en-AU"/>
        </w:rPr>
        <w:t xml:space="preserve"> </w:t>
      </w:r>
      <w:r w:rsidR="0045544E" w:rsidRPr="00691607">
        <w:rPr>
          <w:rFonts w:ascii="Arial" w:eastAsia="Times New Roman" w:hAnsi="Arial" w:cs="Arial"/>
          <w:sz w:val="24"/>
          <w:szCs w:val="24"/>
          <w:lang w:eastAsia="en-AU"/>
        </w:rPr>
        <w:t>category and 1,347 (27 per cent) were for High Physical Support.</w:t>
      </w:r>
      <w:r w:rsidR="00967DA2" w:rsidRPr="00691607">
        <w:rPr>
          <w:rFonts w:ascii="Arial" w:eastAsia="Times New Roman" w:hAnsi="Arial" w:cs="Arial"/>
          <w:sz w:val="24"/>
          <w:szCs w:val="24"/>
          <w:lang w:eastAsia="en-AU"/>
        </w:rPr>
        <w:t xml:space="preserve"> The total number of enrolled SDA dwellings was 7,334</w:t>
      </w:r>
      <w:r w:rsidR="00177BE2" w:rsidRPr="00691607">
        <w:rPr>
          <w:rFonts w:ascii="Arial" w:eastAsia="Times New Roman" w:hAnsi="Arial" w:cs="Arial"/>
          <w:sz w:val="24"/>
          <w:szCs w:val="24"/>
          <w:lang w:eastAsia="en-AU"/>
        </w:rPr>
        <w:t>.</w:t>
      </w:r>
    </w:p>
    <w:p w14:paraId="6CA3870A" w14:textId="0002BD17" w:rsidR="006234F5" w:rsidRPr="00691607" w:rsidRDefault="00B572CD" w:rsidP="00CD29C1">
      <w:pPr>
        <w:pStyle w:val="Heading1"/>
        <w:spacing w:before="100" w:beforeAutospacing="1" w:line="360" w:lineRule="auto"/>
        <w:rPr>
          <w:rFonts w:ascii="Arial" w:hAnsi="Arial" w:cs="Arial"/>
          <w:color w:val="0070C0"/>
          <w:sz w:val="44"/>
          <w:szCs w:val="44"/>
        </w:rPr>
      </w:pPr>
      <w:r w:rsidRPr="00691607">
        <w:rPr>
          <w:rFonts w:ascii="Arial" w:hAnsi="Arial" w:cs="Arial"/>
          <w:color w:val="0070C0"/>
          <w:sz w:val="44"/>
          <w:szCs w:val="44"/>
        </w:rPr>
        <w:t>4.0</w:t>
      </w:r>
      <w:r w:rsidRPr="00691607">
        <w:rPr>
          <w:rFonts w:ascii="Arial" w:hAnsi="Arial" w:cs="Arial"/>
          <w:color w:val="0070C0"/>
          <w:sz w:val="44"/>
          <w:szCs w:val="44"/>
        </w:rPr>
        <w:tab/>
      </w:r>
      <w:r w:rsidR="006234F5" w:rsidRPr="00691607">
        <w:rPr>
          <w:rFonts w:ascii="Arial" w:hAnsi="Arial" w:cs="Arial"/>
          <w:color w:val="0070C0"/>
          <w:sz w:val="44"/>
          <w:szCs w:val="44"/>
        </w:rPr>
        <w:t>Relevant Issues</w:t>
      </w:r>
    </w:p>
    <w:p w14:paraId="222A10D8" w14:textId="26F73475" w:rsidR="00034FBF" w:rsidRPr="00691607" w:rsidRDefault="00724D73" w:rsidP="00CD29C1">
      <w:pPr>
        <w:pStyle w:val="Heading1"/>
        <w:spacing w:before="100" w:beforeAutospacing="1" w:line="360" w:lineRule="auto"/>
        <w:ind w:left="720" w:hanging="720"/>
        <w:rPr>
          <w:rFonts w:ascii="Arial" w:hAnsi="Arial" w:cs="Arial"/>
          <w:color w:val="0070C0"/>
        </w:rPr>
      </w:pPr>
      <w:r w:rsidRPr="00691607">
        <w:rPr>
          <w:rFonts w:ascii="Arial" w:hAnsi="Arial" w:cs="Arial"/>
          <w:color w:val="0070C0"/>
        </w:rPr>
        <w:t>4.1</w:t>
      </w:r>
      <w:r w:rsidRPr="00691607">
        <w:rPr>
          <w:rFonts w:ascii="Arial" w:hAnsi="Arial" w:cs="Arial"/>
          <w:color w:val="0070C0"/>
        </w:rPr>
        <w:tab/>
      </w:r>
      <w:r w:rsidR="00034FBF" w:rsidRPr="00691607">
        <w:rPr>
          <w:rFonts w:ascii="Arial" w:hAnsi="Arial" w:cs="Arial"/>
          <w:color w:val="0070C0"/>
        </w:rPr>
        <w:t>Understanding the increasing cost for the provision of Specialist Disability Accommodation</w:t>
      </w:r>
    </w:p>
    <w:p w14:paraId="17E380DD" w14:textId="0E1DB25A" w:rsidR="00C05A4B" w:rsidRPr="00691607" w:rsidRDefault="00C05A4B" w:rsidP="00CD29C1">
      <w:pPr>
        <w:spacing w:before="100" w:beforeAutospacing="1" w:line="360" w:lineRule="auto"/>
        <w:rPr>
          <w:rFonts w:ascii="Arial" w:hAnsi="Arial" w:cs="Arial"/>
          <w:sz w:val="24"/>
          <w:szCs w:val="24"/>
        </w:rPr>
      </w:pPr>
      <w:r w:rsidRPr="00691607">
        <w:rPr>
          <w:rFonts w:ascii="Arial" w:hAnsi="Arial" w:cs="Arial"/>
          <w:sz w:val="24"/>
          <w:szCs w:val="24"/>
        </w:rPr>
        <w:t>NDS welcomes the review into SDA pricing, and it is essential that the market is able deliver an equitable spread of dwelling types in a wide range of geographical locations. Adjustments for Geographic Location, which are categorised according to the Statistical Local Area Level 4 (SA4) in which they are located, are currently not financially sustainable, particularly in locations with good access to services and facilities. In locations where the land prices are too high or the provider market is thin, SDA demand and supply should be monitored, and swift action taken by the NDIA to address incongruency</w:t>
      </w:r>
      <w:r w:rsidR="004157DB">
        <w:rPr>
          <w:rFonts w:ascii="Arial" w:hAnsi="Arial" w:cs="Arial"/>
          <w:sz w:val="24"/>
          <w:szCs w:val="24"/>
        </w:rPr>
        <w:t xml:space="preserve"> (please see: </w:t>
      </w:r>
      <w:hyperlink r:id="rId20" w:history="1">
        <w:r w:rsidR="006B7C6E">
          <w:rPr>
            <w:rStyle w:val="Hyperlink"/>
            <w:rFonts w:ascii="Arial" w:hAnsi="Arial" w:cs="Arial"/>
            <w:sz w:val="24"/>
            <w:szCs w:val="24"/>
          </w:rPr>
          <w:t>PWDWA: Review of the NDIS SDA Pricing and Payments Framework</w:t>
        </w:r>
      </w:hyperlink>
      <w:r w:rsidR="004157DB">
        <w:rPr>
          <w:rFonts w:ascii="Arial" w:hAnsi="Arial" w:cs="Arial"/>
          <w:sz w:val="24"/>
          <w:szCs w:val="24"/>
        </w:rPr>
        <w:t>)</w:t>
      </w:r>
      <w:r w:rsidRPr="00691607">
        <w:rPr>
          <w:rFonts w:ascii="Arial" w:hAnsi="Arial" w:cs="Arial"/>
          <w:sz w:val="24"/>
          <w:szCs w:val="24"/>
        </w:rPr>
        <w:t xml:space="preserve">. </w:t>
      </w:r>
    </w:p>
    <w:p w14:paraId="0DD35F1A" w14:textId="68D4BA06" w:rsidR="00C05A4B" w:rsidRPr="00691607" w:rsidRDefault="00C05A4B" w:rsidP="00CD29C1">
      <w:pPr>
        <w:spacing w:before="100" w:beforeAutospacing="1" w:line="360" w:lineRule="auto"/>
        <w:rPr>
          <w:rFonts w:ascii="Arial" w:eastAsia="Times New Roman" w:hAnsi="Arial" w:cs="Arial"/>
          <w:sz w:val="24"/>
          <w:szCs w:val="24"/>
          <w:lang w:eastAsia="en-AU"/>
        </w:rPr>
      </w:pPr>
      <w:r w:rsidRPr="00691607">
        <w:rPr>
          <w:rFonts w:ascii="Arial" w:hAnsi="Arial" w:cs="Arial"/>
          <w:sz w:val="24"/>
          <w:szCs w:val="24"/>
        </w:rPr>
        <w:t xml:space="preserve">Acquisition </w:t>
      </w:r>
      <w:r w:rsidR="00712DD6" w:rsidRPr="00691607">
        <w:rPr>
          <w:rFonts w:ascii="Arial" w:hAnsi="Arial" w:cs="Arial"/>
          <w:sz w:val="24"/>
          <w:szCs w:val="24"/>
        </w:rPr>
        <w:t>c</w:t>
      </w:r>
      <w:r w:rsidRPr="00691607">
        <w:rPr>
          <w:rFonts w:ascii="Arial" w:hAnsi="Arial" w:cs="Arial"/>
          <w:sz w:val="24"/>
          <w:szCs w:val="24"/>
        </w:rPr>
        <w:t xml:space="preserve">osts continue to have a significant impact for providers and are not covered in the current pricing methodology. NDS members have raised a new emerging issue for SDA associated with the rapid increase in land prices. A 20 per cent increase in land prices and an increase in construction prices is stunting </w:t>
      </w:r>
      <w:r w:rsidRPr="00691607">
        <w:rPr>
          <w:rFonts w:ascii="Arial" w:hAnsi="Arial" w:cs="Arial"/>
          <w:sz w:val="24"/>
          <w:szCs w:val="24"/>
        </w:rPr>
        <w:lastRenderedPageBreak/>
        <w:t xml:space="preserve">investment in the sector. Additionally, COVID-19 continues to have an impact on the construction industry as </w:t>
      </w:r>
      <w:r w:rsidRPr="00691607">
        <w:rPr>
          <w:rFonts w:ascii="Arial" w:eastAsia="Times New Roman" w:hAnsi="Arial" w:cs="Arial"/>
          <w:sz w:val="24"/>
          <w:szCs w:val="24"/>
          <w:lang w:eastAsia="en-AU"/>
        </w:rPr>
        <w:t>costs for materials has increased by 20 to 30 per cent over last 12 months. Supply of materials, inflation and increased labour costs continue to be concerns raised by NDS members</w:t>
      </w:r>
      <w:r w:rsidR="00826D1B" w:rsidRPr="00691607">
        <w:rPr>
          <w:rFonts w:ascii="Arial" w:eastAsia="Times New Roman" w:hAnsi="Arial" w:cs="Arial"/>
          <w:sz w:val="24"/>
          <w:szCs w:val="24"/>
          <w:lang w:eastAsia="en-AU"/>
        </w:rPr>
        <w:t>, affecting service viability</w:t>
      </w:r>
      <w:r w:rsidRPr="00691607">
        <w:rPr>
          <w:rFonts w:ascii="Arial" w:eastAsia="Times New Roman" w:hAnsi="Arial" w:cs="Arial"/>
          <w:sz w:val="24"/>
          <w:szCs w:val="24"/>
          <w:lang w:eastAsia="en-AU"/>
        </w:rPr>
        <w:t xml:space="preserve">. </w:t>
      </w:r>
    </w:p>
    <w:p w14:paraId="1FBCC879" w14:textId="0A129D1A" w:rsidR="00AD44C8" w:rsidRPr="00691607" w:rsidRDefault="00C05A4B" w:rsidP="00CD29C1">
      <w:pPr>
        <w:spacing w:before="100" w:beforeAutospacing="1" w:line="360" w:lineRule="auto"/>
        <w:rPr>
          <w:rFonts w:ascii="Arial" w:hAnsi="Arial" w:cs="Arial"/>
        </w:rPr>
      </w:pPr>
      <w:r w:rsidRPr="00691607">
        <w:rPr>
          <w:rFonts w:ascii="Arial" w:eastAsia="Times New Roman" w:hAnsi="Arial" w:cs="Arial"/>
          <w:sz w:val="24"/>
          <w:szCs w:val="24"/>
          <w:lang w:eastAsia="en-AU"/>
        </w:rPr>
        <w:t>Building type and design category continue to vary the ownership costs for providers, particularly the current pricing for ‘robust’ housing. In a recent submission</w:t>
      </w:r>
      <w:r w:rsidR="004157DB">
        <w:rPr>
          <w:rFonts w:ascii="Arial" w:eastAsia="Times New Roman" w:hAnsi="Arial" w:cs="Arial"/>
          <w:sz w:val="24"/>
          <w:szCs w:val="24"/>
          <w:lang w:eastAsia="en-AU"/>
        </w:rPr>
        <w:t xml:space="preserve"> (please see: </w:t>
      </w:r>
      <w:r w:rsidR="004157DB" w:rsidRPr="006B7C6E">
        <w:rPr>
          <w:rStyle w:val="Hyperlink"/>
          <w:rFonts w:ascii="Arial" w:hAnsi="Arial" w:cs="Arial"/>
          <w:sz w:val="24"/>
          <w:szCs w:val="24"/>
          <w:lang w:eastAsia="en-AU"/>
        </w:rPr>
        <w:t>PDCN, Specialist Disability Accommodation Pricing and Payments Framework Review (Submission for KPMG), June 2018</w:t>
      </w:r>
      <w:r w:rsidR="004157DB">
        <w:rPr>
          <w:rFonts w:ascii="Arial" w:eastAsia="Times New Roman" w:hAnsi="Arial" w:cs="Arial"/>
          <w:sz w:val="24"/>
          <w:szCs w:val="24"/>
          <w:lang w:eastAsia="en-AU"/>
        </w:rPr>
        <w:t>)</w:t>
      </w:r>
      <w:r w:rsidR="000E292D" w:rsidRPr="00691607">
        <w:rPr>
          <w:rFonts w:ascii="Arial" w:eastAsia="Times New Roman" w:hAnsi="Arial" w:cs="Arial"/>
          <w:sz w:val="24"/>
          <w:szCs w:val="24"/>
          <w:lang w:eastAsia="en-AU"/>
        </w:rPr>
        <w:t>,</w:t>
      </w:r>
      <w:r w:rsidRPr="00691607">
        <w:rPr>
          <w:rFonts w:ascii="Arial" w:eastAsia="Times New Roman" w:hAnsi="Arial" w:cs="Arial"/>
          <w:sz w:val="24"/>
          <w:szCs w:val="24"/>
          <w:lang w:eastAsia="en-AU"/>
        </w:rPr>
        <w:t xml:space="preserve"> the Physical Disability Council of NSW suggested that the funding model proposed for ‘robust’ dwellings </w:t>
      </w:r>
      <w:r w:rsidR="00826D1B" w:rsidRPr="00691607">
        <w:rPr>
          <w:rFonts w:ascii="Arial" w:eastAsia="Times New Roman" w:hAnsi="Arial" w:cs="Arial"/>
          <w:sz w:val="24"/>
          <w:szCs w:val="24"/>
          <w:lang w:eastAsia="en-AU"/>
        </w:rPr>
        <w:t xml:space="preserve">was </w:t>
      </w:r>
      <w:r w:rsidRPr="00691607">
        <w:rPr>
          <w:rFonts w:ascii="Arial" w:eastAsia="Times New Roman" w:hAnsi="Arial" w:cs="Arial"/>
          <w:sz w:val="24"/>
          <w:szCs w:val="24"/>
          <w:lang w:eastAsia="en-AU"/>
        </w:rPr>
        <w:t xml:space="preserve">not practical or financially sustainable, reducing market supply of this accommodation type. NDS members have agreed that </w:t>
      </w:r>
      <w:r w:rsidR="00B373BA" w:rsidRPr="00691607">
        <w:rPr>
          <w:rFonts w:ascii="Arial" w:eastAsia="Times New Roman" w:hAnsi="Arial" w:cs="Arial"/>
          <w:sz w:val="24"/>
          <w:szCs w:val="24"/>
          <w:lang w:eastAsia="en-AU"/>
        </w:rPr>
        <w:t xml:space="preserve">pricing models that </w:t>
      </w:r>
      <w:r w:rsidR="009243DC" w:rsidRPr="00691607">
        <w:rPr>
          <w:rFonts w:ascii="Arial" w:eastAsia="Times New Roman" w:hAnsi="Arial" w:cs="Arial"/>
          <w:sz w:val="24"/>
          <w:szCs w:val="24"/>
          <w:lang w:eastAsia="en-AU"/>
        </w:rPr>
        <w:t xml:space="preserve">encourage </w:t>
      </w:r>
      <w:r w:rsidRPr="00691607">
        <w:rPr>
          <w:rFonts w:ascii="Arial" w:eastAsia="Times New Roman" w:hAnsi="Arial" w:cs="Arial"/>
          <w:sz w:val="24"/>
          <w:szCs w:val="24"/>
          <w:lang w:eastAsia="en-AU"/>
        </w:rPr>
        <w:t xml:space="preserve">participants </w:t>
      </w:r>
      <w:r w:rsidR="009243DC" w:rsidRPr="00691607">
        <w:rPr>
          <w:rFonts w:ascii="Arial" w:eastAsia="Times New Roman" w:hAnsi="Arial" w:cs="Arial"/>
          <w:sz w:val="24"/>
          <w:szCs w:val="24"/>
          <w:lang w:eastAsia="en-AU"/>
        </w:rPr>
        <w:t xml:space="preserve">with complex support needs to live together presents multiple issues. Current pricing </w:t>
      </w:r>
      <w:r w:rsidR="0072444C" w:rsidRPr="00691607">
        <w:rPr>
          <w:rFonts w:ascii="Arial" w:eastAsia="Times New Roman" w:hAnsi="Arial" w:cs="Arial"/>
          <w:sz w:val="24"/>
          <w:szCs w:val="24"/>
          <w:lang w:eastAsia="en-AU"/>
        </w:rPr>
        <w:t xml:space="preserve">also does not allow for adequate maintenance. Taken together this means that </w:t>
      </w:r>
      <w:r w:rsidR="00AD44C8" w:rsidRPr="00691607">
        <w:rPr>
          <w:rFonts w:ascii="Arial" w:eastAsia="Times New Roman" w:hAnsi="Arial" w:cs="Arial"/>
          <w:sz w:val="24"/>
          <w:szCs w:val="24"/>
          <w:lang w:eastAsia="en-AU"/>
        </w:rPr>
        <w:t xml:space="preserve">investing in robust housing options is not </w:t>
      </w:r>
      <w:r w:rsidR="00E645A1" w:rsidRPr="00691607">
        <w:rPr>
          <w:rFonts w:ascii="Arial" w:eastAsia="Times New Roman" w:hAnsi="Arial" w:cs="Arial"/>
          <w:sz w:val="24"/>
          <w:szCs w:val="24"/>
          <w:lang w:eastAsia="en-AU"/>
        </w:rPr>
        <w:t>viable.</w:t>
      </w:r>
      <w:r w:rsidR="00E645A1" w:rsidRPr="00691607">
        <w:rPr>
          <w:rFonts w:ascii="Arial" w:hAnsi="Arial" w:cs="Arial"/>
          <w:sz w:val="24"/>
          <w:szCs w:val="24"/>
        </w:rPr>
        <w:t xml:space="preserve"> The</w:t>
      </w:r>
      <w:r w:rsidR="00DD20D4" w:rsidRPr="00691607">
        <w:rPr>
          <w:rFonts w:ascii="Arial" w:hAnsi="Arial" w:cs="Arial"/>
          <w:sz w:val="24"/>
          <w:szCs w:val="24"/>
        </w:rPr>
        <w:t xml:space="preserve"> lack of interest in building at the robust design category means additional incentives may be required to ensure enough dwellings to accommodate smaller numbers of people with challenging behaviour are built. </w:t>
      </w:r>
    </w:p>
    <w:p w14:paraId="00F4207F" w14:textId="78CE5C6D" w:rsidR="00C05A4B" w:rsidRPr="00691607" w:rsidRDefault="00C05A4B" w:rsidP="00CD29C1">
      <w:pPr>
        <w:spacing w:before="100" w:beforeAutospacing="1" w:line="360" w:lineRule="auto"/>
        <w:rPr>
          <w:rFonts w:ascii="Arial" w:eastAsia="Times New Roman" w:hAnsi="Arial" w:cs="Arial"/>
          <w:sz w:val="24"/>
          <w:szCs w:val="24"/>
          <w:lang w:eastAsia="en-AU"/>
        </w:rPr>
      </w:pPr>
      <w:r w:rsidRPr="00691607">
        <w:rPr>
          <w:rFonts w:ascii="Arial" w:eastAsia="Times New Roman" w:hAnsi="Arial" w:cs="Arial"/>
          <w:sz w:val="24"/>
          <w:szCs w:val="24"/>
          <w:lang w:eastAsia="en-AU"/>
        </w:rPr>
        <w:t>Legacy/Basic stock continues to incur incr</w:t>
      </w:r>
      <w:r w:rsidRPr="00691607" w:rsidDel="00C63C4F">
        <w:rPr>
          <w:rFonts w:ascii="Arial" w:eastAsia="Times New Roman" w:hAnsi="Arial" w:cs="Arial"/>
          <w:sz w:val="24"/>
          <w:szCs w:val="24"/>
          <w:lang w:eastAsia="en-AU"/>
        </w:rPr>
        <w:t>e</w:t>
      </w:r>
      <w:r w:rsidRPr="00691607">
        <w:rPr>
          <w:rFonts w:ascii="Arial" w:eastAsia="Times New Roman" w:hAnsi="Arial" w:cs="Arial"/>
          <w:sz w:val="24"/>
          <w:szCs w:val="24"/>
          <w:lang w:eastAsia="en-AU"/>
        </w:rPr>
        <w:t>asing costs of ownership, including maintenance, property management, vacancy management, accounting and tax costs, valuations, and regulatory compliance costs, and are less attractive to participants.</w:t>
      </w:r>
    </w:p>
    <w:p w14:paraId="769D2F98" w14:textId="67583C2D" w:rsidR="0099254C" w:rsidRPr="00691607" w:rsidRDefault="00402D03" w:rsidP="00CD29C1">
      <w:pPr>
        <w:spacing w:before="100" w:beforeAutospacing="1" w:line="360" w:lineRule="auto"/>
        <w:rPr>
          <w:rFonts w:ascii="Arial" w:eastAsia="Times New Roman" w:hAnsi="Arial" w:cs="Arial"/>
          <w:sz w:val="24"/>
          <w:szCs w:val="24"/>
          <w:lang w:eastAsia="en-AU"/>
        </w:rPr>
      </w:pPr>
      <w:r w:rsidRPr="00691607">
        <w:rPr>
          <w:rFonts w:ascii="Arial" w:eastAsia="Times New Roman" w:hAnsi="Arial" w:cs="Arial"/>
          <w:sz w:val="24"/>
          <w:szCs w:val="24"/>
          <w:lang w:eastAsia="en-AU"/>
        </w:rPr>
        <w:t>A sizeable portion</w:t>
      </w:r>
      <w:r w:rsidR="008A19F2" w:rsidRPr="00691607">
        <w:rPr>
          <w:rFonts w:ascii="Arial" w:eastAsia="Times New Roman" w:hAnsi="Arial" w:cs="Arial"/>
          <w:sz w:val="24"/>
          <w:szCs w:val="24"/>
          <w:lang w:eastAsia="en-AU"/>
        </w:rPr>
        <w:t xml:space="preserve"> of the market exists within the Basic Design Category and NDS members have strongly expressed that the pricing methodology for this existing stock is inadequate</w:t>
      </w:r>
      <w:r w:rsidR="00F77D6E" w:rsidRPr="00691607">
        <w:rPr>
          <w:rFonts w:ascii="Arial" w:eastAsia="Times New Roman" w:hAnsi="Arial" w:cs="Arial"/>
          <w:sz w:val="24"/>
          <w:szCs w:val="24"/>
          <w:lang w:eastAsia="en-AU"/>
        </w:rPr>
        <w:t>. It is increasingly becoming financially unsustainable to operate these properties.</w:t>
      </w:r>
      <w:r w:rsidR="00CE3E90" w:rsidRPr="00691607">
        <w:rPr>
          <w:rFonts w:ascii="Arial" w:eastAsia="Times New Roman" w:hAnsi="Arial" w:cs="Arial"/>
          <w:sz w:val="24"/>
          <w:szCs w:val="24"/>
          <w:lang w:eastAsia="en-AU"/>
        </w:rPr>
        <w:t xml:space="preserve"> </w:t>
      </w:r>
      <w:r w:rsidR="00C05A4B" w:rsidRPr="00691607">
        <w:rPr>
          <w:rFonts w:ascii="Arial" w:eastAsia="Times New Roman" w:hAnsi="Arial" w:cs="Arial"/>
          <w:sz w:val="24"/>
          <w:szCs w:val="24"/>
          <w:lang w:eastAsia="en-AU"/>
        </w:rPr>
        <w:t xml:space="preserve">The current methodology by which the NDIA accounts for sprinklers in estimating the construction cost of a New Build and existing Legacy/Basic stock is highly inaccurate. </w:t>
      </w:r>
    </w:p>
    <w:p w14:paraId="20D9A2E3" w14:textId="1412CC00" w:rsidR="00D46142" w:rsidRPr="00691607" w:rsidRDefault="00C05A4B" w:rsidP="00CD29C1">
      <w:pPr>
        <w:spacing w:before="100" w:beforeAutospacing="1" w:line="360" w:lineRule="auto"/>
        <w:rPr>
          <w:rFonts w:ascii="Arial" w:eastAsia="Times New Roman" w:hAnsi="Arial" w:cs="Arial"/>
          <w:sz w:val="24"/>
          <w:szCs w:val="24"/>
          <w:lang w:eastAsia="en-AU"/>
        </w:rPr>
      </w:pPr>
      <w:r w:rsidRPr="00691607">
        <w:rPr>
          <w:rFonts w:ascii="Arial" w:eastAsia="Times New Roman" w:hAnsi="Arial" w:cs="Arial"/>
          <w:sz w:val="24"/>
          <w:szCs w:val="24"/>
          <w:lang w:eastAsia="en-AU"/>
        </w:rPr>
        <w:t>Members have raised that the current pricing arrangements do not provide an appropriate incentive for the installation of sprinklers</w:t>
      </w:r>
      <w:r w:rsidR="0099254C" w:rsidRPr="00691607">
        <w:rPr>
          <w:rFonts w:ascii="Arial" w:eastAsia="Times New Roman" w:hAnsi="Arial" w:cs="Arial"/>
          <w:sz w:val="24"/>
          <w:szCs w:val="24"/>
          <w:lang w:eastAsia="en-AU"/>
        </w:rPr>
        <w:t xml:space="preserve"> in Basic properties</w:t>
      </w:r>
      <w:r w:rsidRPr="00691607">
        <w:rPr>
          <w:rFonts w:ascii="Arial" w:eastAsia="Times New Roman" w:hAnsi="Arial" w:cs="Arial"/>
          <w:sz w:val="24"/>
          <w:szCs w:val="24"/>
          <w:lang w:eastAsia="en-AU"/>
        </w:rPr>
        <w:t xml:space="preserve"> as the sprinkler allowance is </w:t>
      </w:r>
      <w:r w:rsidR="00402D03" w:rsidRPr="00691607">
        <w:rPr>
          <w:rFonts w:ascii="Arial" w:eastAsia="Times New Roman" w:hAnsi="Arial" w:cs="Arial"/>
          <w:sz w:val="24"/>
          <w:szCs w:val="24"/>
          <w:lang w:eastAsia="en-AU"/>
        </w:rPr>
        <w:t>extremely low</w:t>
      </w:r>
      <w:r w:rsidRPr="00691607">
        <w:rPr>
          <w:rFonts w:ascii="Arial" w:eastAsia="Times New Roman" w:hAnsi="Arial" w:cs="Arial"/>
          <w:sz w:val="24"/>
          <w:szCs w:val="24"/>
          <w:lang w:eastAsia="en-AU"/>
        </w:rPr>
        <w:t xml:space="preserve"> at 1.2 to 1.9 per cent while the average construction cost is approximately 7 per cent of project. NDS members call for costs </w:t>
      </w:r>
      <w:r w:rsidRPr="00691607">
        <w:rPr>
          <w:rFonts w:ascii="Arial" w:eastAsia="Times New Roman" w:hAnsi="Arial" w:cs="Arial"/>
          <w:sz w:val="24"/>
          <w:szCs w:val="24"/>
          <w:lang w:eastAsia="en-AU"/>
        </w:rPr>
        <w:lastRenderedPageBreak/>
        <w:t>to be accurately reviewed in line with the current market rate</w:t>
      </w:r>
      <w:r w:rsidRPr="00691607">
        <w:rPr>
          <w:rFonts w:ascii="Arial" w:hAnsi="Arial" w:cs="Arial"/>
          <w:sz w:val="24"/>
          <w:szCs w:val="24"/>
        </w:rPr>
        <w:t xml:space="preserve"> </w:t>
      </w:r>
      <w:r w:rsidRPr="00691607">
        <w:rPr>
          <w:rFonts w:ascii="Arial" w:eastAsia="Times New Roman" w:hAnsi="Arial" w:cs="Arial"/>
          <w:sz w:val="24"/>
          <w:szCs w:val="24"/>
          <w:lang w:eastAsia="en-AU"/>
        </w:rPr>
        <w:t xml:space="preserve">for all Building Types, Design Categories and Regions. </w:t>
      </w:r>
    </w:p>
    <w:p w14:paraId="5D734792" w14:textId="0642E0A7" w:rsidR="00506E9F" w:rsidRPr="004B7C06" w:rsidRDefault="00506E9F" w:rsidP="00CD29C1">
      <w:pPr>
        <w:spacing w:before="100" w:beforeAutospacing="1" w:line="360" w:lineRule="auto"/>
        <w:rPr>
          <w:rFonts w:ascii="Arial" w:eastAsia="Times New Roman" w:hAnsi="Arial" w:cs="Arial"/>
          <w:b/>
          <w:bCs/>
          <w:sz w:val="24"/>
          <w:szCs w:val="24"/>
          <w:lang w:eastAsia="en-AU"/>
        </w:rPr>
      </w:pPr>
      <w:r w:rsidRPr="004B7C06">
        <w:rPr>
          <w:rFonts w:ascii="Arial" w:eastAsia="Times New Roman" w:hAnsi="Arial" w:cs="Arial"/>
          <w:b/>
          <w:bCs/>
          <w:sz w:val="24"/>
          <w:szCs w:val="24"/>
          <w:lang w:eastAsia="en-AU"/>
        </w:rPr>
        <w:t xml:space="preserve">Location </w:t>
      </w:r>
    </w:p>
    <w:p w14:paraId="2A8D93AB" w14:textId="49BE30AF" w:rsidR="00506E9F" w:rsidRPr="00691607" w:rsidRDefault="00506E9F" w:rsidP="00CD29C1">
      <w:pPr>
        <w:autoSpaceDE w:val="0"/>
        <w:autoSpaceDN w:val="0"/>
        <w:adjustRightInd w:val="0"/>
        <w:spacing w:before="100" w:beforeAutospacing="1" w:after="0" w:line="360" w:lineRule="auto"/>
        <w:rPr>
          <w:rFonts w:ascii="Arial" w:hAnsi="Arial" w:cs="Arial"/>
          <w:sz w:val="24"/>
          <w:szCs w:val="24"/>
        </w:rPr>
      </w:pPr>
      <w:r w:rsidRPr="00691607">
        <w:rPr>
          <w:rFonts w:ascii="Arial" w:hAnsi="Arial" w:cs="Arial"/>
          <w:sz w:val="24"/>
          <w:szCs w:val="24"/>
        </w:rPr>
        <w:t xml:space="preserve">The amount of SDA that is payable in respect of a participant in an SDA enrolled dwelling varies according to the Geographic Location of the dwelling. The current price adjustments due to locations factors continue to </w:t>
      </w:r>
      <w:r w:rsidR="00196A93" w:rsidRPr="00691607">
        <w:rPr>
          <w:rFonts w:ascii="Arial" w:hAnsi="Arial" w:cs="Arial"/>
          <w:sz w:val="24"/>
          <w:szCs w:val="24"/>
        </w:rPr>
        <w:t xml:space="preserve">be </w:t>
      </w:r>
      <w:r w:rsidR="00E12555" w:rsidRPr="00691607">
        <w:rPr>
          <w:rFonts w:ascii="Arial" w:hAnsi="Arial" w:cs="Arial"/>
          <w:sz w:val="24"/>
          <w:szCs w:val="24"/>
        </w:rPr>
        <w:t xml:space="preserve">inadequate across </w:t>
      </w:r>
      <w:r w:rsidRPr="00691607">
        <w:rPr>
          <w:rFonts w:ascii="Arial" w:hAnsi="Arial" w:cs="Arial"/>
          <w:sz w:val="24"/>
          <w:szCs w:val="24"/>
        </w:rPr>
        <w:t xml:space="preserve">certain communities </w:t>
      </w:r>
      <w:r w:rsidR="00196A93" w:rsidRPr="00691607">
        <w:rPr>
          <w:rFonts w:ascii="Arial" w:hAnsi="Arial" w:cs="Arial"/>
          <w:sz w:val="24"/>
          <w:szCs w:val="24"/>
        </w:rPr>
        <w:t xml:space="preserve">in </w:t>
      </w:r>
      <w:r w:rsidRPr="00691607">
        <w:rPr>
          <w:rFonts w:ascii="Arial" w:hAnsi="Arial" w:cs="Arial"/>
          <w:sz w:val="24"/>
          <w:szCs w:val="24"/>
        </w:rPr>
        <w:t>Australia (e.g., Melbourne Bayside and Peninsular areas). This is relevant for existing and new builds</w:t>
      </w:r>
      <w:r w:rsidR="00A065FF" w:rsidRPr="00691607">
        <w:rPr>
          <w:rFonts w:ascii="Arial" w:hAnsi="Arial" w:cs="Arial"/>
          <w:sz w:val="24"/>
          <w:szCs w:val="24"/>
        </w:rPr>
        <w:t xml:space="preserve">. </w:t>
      </w:r>
      <w:r w:rsidRPr="00691607">
        <w:rPr>
          <w:rFonts w:ascii="Arial" w:hAnsi="Arial" w:cs="Arial"/>
          <w:sz w:val="24"/>
          <w:szCs w:val="24"/>
        </w:rPr>
        <w:t xml:space="preserve">SDA needs to be in locations that support a participant’s </w:t>
      </w:r>
      <w:r w:rsidR="003E519A" w:rsidRPr="00691607">
        <w:rPr>
          <w:rFonts w:ascii="Arial" w:hAnsi="Arial" w:cs="Arial"/>
          <w:sz w:val="24"/>
          <w:szCs w:val="24"/>
        </w:rPr>
        <w:t xml:space="preserve">inclusion in </w:t>
      </w:r>
      <w:r w:rsidR="00F202F2" w:rsidRPr="00691607">
        <w:rPr>
          <w:rFonts w:ascii="Arial" w:hAnsi="Arial" w:cs="Arial"/>
          <w:sz w:val="24"/>
          <w:szCs w:val="24"/>
        </w:rPr>
        <w:t>their</w:t>
      </w:r>
      <w:r w:rsidR="003E519A" w:rsidRPr="00691607">
        <w:rPr>
          <w:rFonts w:ascii="Arial" w:hAnsi="Arial" w:cs="Arial"/>
          <w:sz w:val="24"/>
          <w:szCs w:val="24"/>
        </w:rPr>
        <w:t xml:space="preserve"> community</w:t>
      </w:r>
      <w:r w:rsidR="0082751B" w:rsidRPr="00691607">
        <w:rPr>
          <w:rFonts w:ascii="Arial" w:hAnsi="Arial" w:cs="Arial"/>
          <w:sz w:val="24"/>
          <w:szCs w:val="24"/>
        </w:rPr>
        <w:t>, maintain connection with their informal supports and provide access to appropriate transport and other infrastructure.</w:t>
      </w:r>
      <w:r w:rsidR="00F202F2" w:rsidRPr="00691607">
        <w:rPr>
          <w:rFonts w:ascii="Arial" w:hAnsi="Arial" w:cs="Arial"/>
          <w:sz w:val="24"/>
          <w:szCs w:val="24"/>
        </w:rPr>
        <w:t xml:space="preserve"> </w:t>
      </w:r>
      <w:r w:rsidRPr="00691607">
        <w:rPr>
          <w:rFonts w:ascii="Arial" w:hAnsi="Arial" w:cs="Arial"/>
          <w:sz w:val="24"/>
          <w:szCs w:val="24"/>
        </w:rPr>
        <w:t>Consequently, it is necessary for the NDIA to develop a technical understanding of the costing implications for SDA providers as relates to acquisitions costs such as land and build costs</w:t>
      </w:r>
      <w:r w:rsidR="00946575" w:rsidRPr="00691607">
        <w:rPr>
          <w:rFonts w:ascii="Arial" w:hAnsi="Arial" w:cs="Arial"/>
          <w:sz w:val="24"/>
          <w:szCs w:val="24"/>
        </w:rPr>
        <w:t>, particularly in metropolitan areas</w:t>
      </w:r>
      <w:r w:rsidRPr="00691607">
        <w:rPr>
          <w:rFonts w:ascii="Arial" w:hAnsi="Arial" w:cs="Arial"/>
          <w:sz w:val="24"/>
          <w:szCs w:val="24"/>
        </w:rPr>
        <w:t xml:space="preserve">. </w:t>
      </w:r>
    </w:p>
    <w:p w14:paraId="6FEC8683" w14:textId="20022508" w:rsidR="00374B29" w:rsidRPr="00691607" w:rsidRDefault="00C5399C" w:rsidP="00CD29C1">
      <w:pPr>
        <w:autoSpaceDE w:val="0"/>
        <w:autoSpaceDN w:val="0"/>
        <w:adjustRightInd w:val="0"/>
        <w:spacing w:before="100" w:beforeAutospacing="1" w:after="0" w:line="360" w:lineRule="auto"/>
        <w:rPr>
          <w:rFonts w:ascii="Arial" w:hAnsi="Arial" w:cs="Arial"/>
          <w:sz w:val="24"/>
          <w:szCs w:val="24"/>
        </w:rPr>
      </w:pPr>
      <w:r w:rsidRPr="00691607">
        <w:rPr>
          <w:rFonts w:ascii="Arial" w:hAnsi="Arial" w:cs="Arial"/>
          <w:sz w:val="24"/>
          <w:szCs w:val="24"/>
        </w:rPr>
        <w:t xml:space="preserve">Due to historical factors, </w:t>
      </w:r>
      <w:r w:rsidR="00402D03" w:rsidRPr="00691607">
        <w:rPr>
          <w:rFonts w:ascii="Arial" w:hAnsi="Arial" w:cs="Arial"/>
          <w:sz w:val="24"/>
          <w:szCs w:val="24"/>
        </w:rPr>
        <w:t>a considerable proportion</w:t>
      </w:r>
      <w:r w:rsidRPr="00691607">
        <w:rPr>
          <w:rFonts w:ascii="Arial" w:hAnsi="Arial" w:cs="Arial"/>
          <w:sz w:val="24"/>
          <w:szCs w:val="24"/>
        </w:rPr>
        <w:t xml:space="preserve"> </w:t>
      </w:r>
      <w:r w:rsidR="00895B6E" w:rsidRPr="00691607">
        <w:rPr>
          <w:rFonts w:ascii="Arial" w:hAnsi="Arial" w:cs="Arial"/>
          <w:sz w:val="24"/>
          <w:szCs w:val="24"/>
        </w:rPr>
        <w:t xml:space="preserve">of existing stock </w:t>
      </w:r>
      <w:r w:rsidR="00C528E2" w:rsidRPr="00691607">
        <w:rPr>
          <w:rFonts w:ascii="Arial" w:hAnsi="Arial" w:cs="Arial"/>
          <w:sz w:val="24"/>
          <w:szCs w:val="24"/>
        </w:rPr>
        <w:t xml:space="preserve">particularly where this has </w:t>
      </w:r>
      <w:r w:rsidR="0001701A" w:rsidRPr="00691607">
        <w:rPr>
          <w:rFonts w:ascii="Arial" w:hAnsi="Arial" w:cs="Arial"/>
          <w:sz w:val="24"/>
          <w:szCs w:val="24"/>
        </w:rPr>
        <w:t xml:space="preserve">been </w:t>
      </w:r>
      <w:r w:rsidR="00C528E2" w:rsidRPr="00691607">
        <w:rPr>
          <w:rFonts w:ascii="Arial" w:hAnsi="Arial" w:cs="Arial"/>
          <w:sz w:val="24"/>
          <w:szCs w:val="24"/>
        </w:rPr>
        <w:t xml:space="preserve">or is state or territory government owned </w:t>
      </w:r>
      <w:proofErr w:type="gramStart"/>
      <w:r w:rsidR="00C528E2" w:rsidRPr="00691607">
        <w:rPr>
          <w:rFonts w:ascii="Arial" w:hAnsi="Arial" w:cs="Arial"/>
          <w:sz w:val="24"/>
          <w:szCs w:val="24"/>
        </w:rPr>
        <w:t>is located in</w:t>
      </w:r>
      <w:proofErr w:type="gramEnd"/>
      <w:r w:rsidR="00C528E2" w:rsidRPr="00691607">
        <w:rPr>
          <w:rFonts w:ascii="Arial" w:hAnsi="Arial" w:cs="Arial"/>
          <w:sz w:val="24"/>
          <w:szCs w:val="24"/>
        </w:rPr>
        <w:t xml:space="preserve"> </w:t>
      </w:r>
      <w:r w:rsidR="00A639F5" w:rsidRPr="00691607">
        <w:rPr>
          <w:rFonts w:ascii="Arial" w:hAnsi="Arial" w:cs="Arial"/>
          <w:sz w:val="24"/>
          <w:szCs w:val="24"/>
        </w:rPr>
        <w:t>inner suburbs</w:t>
      </w:r>
      <w:r w:rsidR="0001701A" w:rsidRPr="00691607">
        <w:rPr>
          <w:rFonts w:ascii="Arial" w:hAnsi="Arial" w:cs="Arial"/>
          <w:sz w:val="24"/>
          <w:szCs w:val="24"/>
        </w:rPr>
        <w:t xml:space="preserve"> of </w:t>
      </w:r>
      <w:r w:rsidR="006E5DB5" w:rsidRPr="00691607">
        <w:rPr>
          <w:rFonts w:ascii="Arial" w:hAnsi="Arial" w:cs="Arial"/>
          <w:sz w:val="24"/>
          <w:szCs w:val="24"/>
        </w:rPr>
        <w:t>capital or cities or large metropolitan centres.</w:t>
      </w:r>
      <w:r w:rsidR="00DA4F06" w:rsidRPr="00691607">
        <w:rPr>
          <w:rFonts w:ascii="Arial" w:hAnsi="Arial" w:cs="Arial"/>
          <w:sz w:val="24"/>
          <w:szCs w:val="24"/>
        </w:rPr>
        <w:t xml:space="preserve"> </w:t>
      </w:r>
      <w:r w:rsidR="008C642E" w:rsidRPr="00691607">
        <w:rPr>
          <w:rFonts w:ascii="Arial" w:hAnsi="Arial" w:cs="Arial"/>
          <w:sz w:val="24"/>
          <w:szCs w:val="24"/>
        </w:rPr>
        <w:t>Noting that some of this stock is no longer fit for purpo</w:t>
      </w:r>
      <w:r w:rsidR="00CD68D9" w:rsidRPr="00691607">
        <w:rPr>
          <w:rFonts w:ascii="Arial" w:hAnsi="Arial" w:cs="Arial"/>
          <w:sz w:val="24"/>
          <w:szCs w:val="24"/>
        </w:rPr>
        <w:t xml:space="preserve">se, </w:t>
      </w:r>
      <w:r w:rsidR="00F05CD7" w:rsidRPr="00691607">
        <w:rPr>
          <w:rFonts w:ascii="Arial" w:eastAsia="Times New Roman" w:hAnsi="Arial" w:cs="Arial"/>
          <w:sz w:val="24"/>
          <w:szCs w:val="24"/>
          <w:lang w:eastAsia="en-AU"/>
        </w:rPr>
        <w:t xml:space="preserve">the sector has an </w:t>
      </w:r>
      <w:r w:rsidR="00AD3029" w:rsidRPr="00691607">
        <w:rPr>
          <w:rFonts w:ascii="Arial" w:eastAsia="Times New Roman" w:hAnsi="Arial" w:cs="Arial"/>
          <w:sz w:val="24"/>
          <w:szCs w:val="24"/>
          <w:lang w:eastAsia="en-AU"/>
        </w:rPr>
        <w:t>appetite</w:t>
      </w:r>
      <w:r w:rsidR="00F05CD7" w:rsidRPr="00691607">
        <w:rPr>
          <w:rFonts w:ascii="Arial" w:eastAsia="Times New Roman" w:hAnsi="Arial" w:cs="Arial"/>
          <w:sz w:val="24"/>
          <w:szCs w:val="24"/>
          <w:lang w:eastAsia="en-AU"/>
        </w:rPr>
        <w:t xml:space="preserve"> </w:t>
      </w:r>
      <w:r w:rsidR="00AD3029" w:rsidRPr="00691607">
        <w:rPr>
          <w:rFonts w:ascii="Arial" w:eastAsia="Times New Roman" w:hAnsi="Arial" w:cs="Arial"/>
          <w:sz w:val="24"/>
          <w:szCs w:val="24"/>
          <w:lang w:eastAsia="en-AU"/>
        </w:rPr>
        <w:t>for redevelopment of these dwellings</w:t>
      </w:r>
      <w:r w:rsidR="00B40B4A" w:rsidRPr="00691607">
        <w:rPr>
          <w:rFonts w:ascii="Arial" w:eastAsia="Times New Roman" w:hAnsi="Arial" w:cs="Arial"/>
          <w:sz w:val="24"/>
          <w:szCs w:val="24"/>
          <w:lang w:eastAsia="en-AU"/>
        </w:rPr>
        <w:t xml:space="preserve"> to </w:t>
      </w:r>
      <w:r w:rsidR="00CD68D9" w:rsidRPr="00691607">
        <w:rPr>
          <w:rFonts w:ascii="Arial" w:eastAsia="Times New Roman" w:hAnsi="Arial" w:cs="Arial"/>
          <w:sz w:val="24"/>
          <w:szCs w:val="24"/>
          <w:lang w:eastAsia="en-AU"/>
        </w:rPr>
        <w:t xml:space="preserve">better meet the needs of existing participants. </w:t>
      </w:r>
      <w:r w:rsidR="00A20047" w:rsidRPr="00691607">
        <w:rPr>
          <w:rFonts w:ascii="Arial" w:eastAsia="Times New Roman" w:hAnsi="Arial" w:cs="Arial"/>
          <w:sz w:val="24"/>
          <w:szCs w:val="24"/>
          <w:lang w:eastAsia="en-AU"/>
        </w:rPr>
        <w:t xml:space="preserve">Given that some of participants have lived in the same </w:t>
      </w:r>
      <w:r w:rsidR="00C14ADC" w:rsidRPr="00691607">
        <w:rPr>
          <w:rFonts w:ascii="Arial" w:eastAsia="Times New Roman" w:hAnsi="Arial" w:cs="Arial"/>
          <w:sz w:val="24"/>
          <w:szCs w:val="24"/>
          <w:lang w:eastAsia="en-AU"/>
        </w:rPr>
        <w:t xml:space="preserve">house and location for many years, </w:t>
      </w:r>
      <w:r w:rsidR="00EE7B8A" w:rsidRPr="00691607">
        <w:rPr>
          <w:rFonts w:ascii="Arial" w:eastAsia="Times New Roman" w:hAnsi="Arial" w:cs="Arial"/>
          <w:sz w:val="24"/>
          <w:szCs w:val="24"/>
          <w:lang w:eastAsia="en-AU"/>
        </w:rPr>
        <w:t xml:space="preserve">providers are seeking to rebuild in </w:t>
      </w:r>
      <w:r w:rsidR="00A64F0A" w:rsidRPr="00691607">
        <w:rPr>
          <w:rFonts w:ascii="Arial" w:eastAsia="Times New Roman" w:hAnsi="Arial" w:cs="Arial"/>
          <w:sz w:val="24"/>
          <w:szCs w:val="24"/>
          <w:lang w:eastAsia="en-AU"/>
        </w:rPr>
        <w:t xml:space="preserve">similar locations. </w:t>
      </w:r>
      <w:r w:rsidR="00AD3029" w:rsidRPr="00691607">
        <w:rPr>
          <w:rFonts w:ascii="Arial" w:eastAsia="Times New Roman" w:hAnsi="Arial" w:cs="Arial"/>
          <w:sz w:val="24"/>
          <w:szCs w:val="24"/>
          <w:lang w:eastAsia="en-AU"/>
        </w:rPr>
        <w:t xml:space="preserve">For this to take place, </w:t>
      </w:r>
      <w:r w:rsidR="00CB4ADF" w:rsidRPr="00691607">
        <w:rPr>
          <w:rFonts w:ascii="Arial" w:eastAsia="Times New Roman" w:hAnsi="Arial" w:cs="Arial"/>
          <w:sz w:val="24"/>
          <w:szCs w:val="24"/>
          <w:lang w:eastAsia="en-AU"/>
        </w:rPr>
        <w:t xml:space="preserve">the price methodology must include </w:t>
      </w:r>
      <w:r w:rsidR="00B40B4A" w:rsidRPr="00691607">
        <w:rPr>
          <w:rFonts w:ascii="Arial" w:eastAsia="Times New Roman" w:hAnsi="Arial" w:cs="Arial"/>
          <w:sz w:val="24"/>
          <w:szCs w:val="24"/>
          <w:lang w:eastAsia="en-AU"/>
        </w:rPr>
        <w:t xml:space="preserve">appropriate pricing and financial incentives for </w:t>
      </w:r>
      <w:r w:rsidR="006955B2" w:rsidRPr="00691607">
        <w:rPr>
          <w:rFonts w:ascii="Arial" w:eastAsia="Times New Roman" w:hAnsi="Arial" w:cs="Arial"/>
          <w:sz w:val="24"/>
          <w:szCs w:val="24"/>
          <w:lang w:eastAsia="en-AU"/>
        </w:rPr>
        <w:t>restoration and development</w:t>
      </w:r>
      <w:r w:rsidR="00B40B4A" w:rsidRPr="00691607">
        <w:rPr>
          <w:rFonts w:ascii="Arial" w:eastAsia="Times New Roman" w:hAnsi="Arial" w:cs="Arial"/>
          <w:sz w:val="24"/>
          <w:szCs w:val="24"/>
          <w:lang w:eastAsia="en-AU"/>
        </w:rPr>
        <w:t xml:space="preserve"> of existing properties. </w:t>
      </w:r>
    </w:p>
    <w:p w14:paraId="4D1D4688" w14:textId="77777777" w:rsidR="00CD22AE" w:rsidRPr="004B7C06" w:rsidRDefault="00CD22AE" w:rsidP="00CD29C1">
      <w:pPr>
        <w:spacing w:before="100" w:beforeAutospacing="1" w:line="360" w:lineRule="auto"/>
        <w:rPr>
          <w:rFonts w:ascii="Arial" w:hAnsi="Arial" w:cs="Arial"/>
          <w:b/>
          <w:bCs/>
          <w:sz w:val="24"/>
          <w:szCs w:val="24"/>
        </w:rPr>
      </w:pPr>
      <w:r w:rsidRPr="004B7C06">
        <w:rPr>
          <w:rFonts w:ascii="Arial" w:eastAsia="Times New Roman" w:hAnsi="Arial" w:cs="Arial"/>
          <w:b/>
          <w:bCs/>
          <w:sz w:val="24"/>
          <w:szCs w:val="24"/>
        </w:rPr>
        <w:t xml:space="preserve">Vacancy Management </w:t>
      </w:r>
    </w:p>
    <w:p w14:paraId="7727B023" w14:textId="094AF491" w:rsidR="00CD22AE" w:rsidRPr="00691607" w:rsidRDefault="00CD22AE" w:rsidP="00CD29C1">
      <w:pPr>
        <w:spacing w:before="100" w:beforeAutospacing="1" w:line="360" w:lineRule="auto"/>
        <w:rPr>
          <w:rFonts w:ascii="Arial" w:hAnsi="Arial" w:cs="Arial"/>
          <w:sz w:val="24"/>
          <w:szCs w:val="24"/>
        </w:rPr>
      </w:pPr>
      <w:r w:rsidRPr="00691607">
        <w:rPr>
          <w:rFonts w:ascii="Arial" w:hAnsi="Arial" w:cs="Arial"/>
          <w:sz w:val="24"/>
          <w:szCs w:val="24"/>
        </w:rPr>
        <w:t>NDS members have made it clear that the potential for costly vacancies in SDA dwellings is an accepted risk, however when vacancies are lengthy and widespread, it poses considerable financial risk</w:t>
      </w:r>
      <w:r w:rsidR="007507F0">
        <w:rPr>
          <w:rFonts w:ascii="Arial" w:hAnsi="Arial" w:cs="Arial"/>
          <w:sz w:val="24"/>
          <w:szCs w:val="24"/>
        </w:rPr>
        <w:t xml:space="preserve"> (please see: </w:t>
      </w:r>
      <w:hyperlink r:id="rId21" w:history="1">
        <w:r w:rsidR="00925B47">
          <w:rPr>
            <w:rStyle w:val="Hyperlink"/>
            <w:rFonts w:ascii="Arial" w:hAnsi="Arial" w:cs="Arial"/>
            <w:sz w:val="24"/>
            <w:szCs w:val="24"/>
          </w:rPr>
          <w:t>Specialist disability accommodation provider experience survey: June 2022</w:t>
        </w:r>
      </w:hyperlink>
      <w:r w:rsidR="007507F0">
        <w:rPr>
          <w:rFonts w:ascii="Arial" w:hAnsi="Arial" w:cs="Arial"/>
          <w:sz w:val="24"/>
          <w:szCs w:val="24"/>
        </w:rPr>
        <w:t>)</w:t>
      </w:r>
      <w:r w:rsidRPr="00691607">
        <w:rPr>
          <w:rFonts w:ascii="Arial" w:hAnsi="Arial" w:cs="Arial"/>
          <w:sz w:val="24"/>
          <w:szCs w:val="24"/>
        </w:rPr>
        <w:t>.</w:t>
      </w:r>
    </w:p>
    <w:p w14:paraId="489D1BA9" w14:textId="51B3779B" w:rsidR="00CD22AE" w:rsidRPr="00691607" w:rsidRDefault="00CD22AE" w:rsidP="00CD29C1">
      <w:pPr>
        <w:spacing w:before="100" w:beforeAutospacing="1" w:after="0" w:line="360" w:lineRule="auto"/>
        <w:rPr>
          <w:rFonts w:ascii="Arial" w:hAnsi="Arial" w:cs="Arial"/>
          <w:sz w:val="24"/>
          <w:szCs w:val="24"/>
        </w:rPr>
      </w:pPr>
      <w:r w:rsidRPr="00691607">
        <w:rPr>
          <w:rFonts w:ascii="Arial" w:hAnsi="Arial" w:cs="Arial"/>
          <w:sz w:val="24"/>
          <w:szCs w:val="24"/>
        </w:rPr>
        <w:t xml:space="preserve">For simplicity, incorporating an estimated vacancy rate into the benchmark prices has merit, however the expected rate within the methodology does not account for </w:t>
      </w:r>
      <w:r w:rsidRPr="00691607">
        <w:rPr>
          <w:rFonts w:ascii="Arial" w:hAnsi="Arial" w:cs="Arial"/>
          <w:sz w:val="24"/>
          <w:szCs w:val="24"/>
        </w:rPr>
        <w:lastRenderedPageBreak/>
        <w:t xml:space="preserve">associated costs of various Building Types and Size, Design Categories and </w:t>
      </w:r>
      <w:r w:rsidR="00907777" w:rsidRPr="00691607">
        <w:rPr>
          <w:rFonts w:ascii="Arial" w:hAnsi="Arial" w:cs="Arial"/>
          <w:sz w:val="24"/>
          <w:szCs w:val="24"/>
        </w:rPr>
        <w:t>g</w:t>
      </w:r>
      <w:r w:rsidRPr="00691607">
        <w:rPr>
          <w:rFonts w:ascii="Arial" w:hAnsi="Arial" w:cs="Arial"/>
          <w:sz w:val="24"/>
          <w:szCs w:val="24"/>
        </w:rPr>
        <w:t>eographical location. Some vacancies take considerable time to fill, in dwellings where participants with challenging behaviours live; where participants have strict criteria for prospective new residents; in some regional and rural areas</w:t>
      </w:r>
      <w:r w:rsidR="00451B35" w:rsidRPr="00691607">
        <w:rPr>
          <w:rFonts w:ascii="Arial" w:hAnsi="Arial" w:cs="Arial"/>
          <w:sz w:val="24"/>
          <w:szCs w:val="24"/>
        </w:rPr>
        <w:t xml:space="preserve"> and</w:t>
      </w:r>
      <w:r w:rsidRPr="00691607">
        <w:rPr>
          <w:rFonts w:ascii="Arial" w:hAnsi="Arial" w:cs="Arial"/>
          <w:sz w:val="24"/>
          <w:szCs w:val="24"/>
        </w:rPr>
        <w:t xml:space="preserve"> where a new resident requires a lengthy transition period</w:t>
      </w:r>
      <w:r w:rsidR="007507F0">
        <w:rPr>
          <w:rFonts w:ascii="Arial" w:hAnsi="Arial" w:cs="Arial"/>
          <w:sz w:val="24"/>
          <w:szCs w:val="24"/>
        </w:rPr>
        <w:t xml:space="preserve"> (please see: </w:t>
      </w:r>
      <w:r w:rsidR="007507F0" w:rsidRPr="00925B47">
        <w:rPr>
          <w:rStyle w:val="Hyperlink"/>
          <w:rFonts w:ascii="Arial" w:hAnsi="Arial" w:cs="Arial"/>
          <w:sz w:val="24"/>
          <w:szCs w:val="24"/>
        </w:rPr>
        <w:t>National Disability Services Comments on Specialist Disability Accommodation Draft Pricing and Payments, April 2016</w:t>
      </w:r>
      <w:r w:rsidR="007507F0">
        <w:rPr>
          <w:rFonts w:ascii="Arial" w:hAnsi="Arial" w:cs="Arial"/>
          <w:sz w:val="24"/>
          <w:szCs w:val="24"/>
        </w:rPr>
        <w:t>)</w:t>
      </w:r>
      <w:r w:rsidRPr="00691607">
        <w:rPr>
          <w:rFonts w:ascii="Arial" w:hAnsi="Arial" w:cs="Arial"/>
          <w:sz w:val="24"/>
          <w:szCs w:val="24"/>
        </w:rPr>
        <w:t xml:space="preserve">. </w:t>
      </w:r>
    </w:p>
    <w:p w14:paraId="4E3B006E" w14:textId="372C4BE8" w:rsidR="00CD22AE" w:rsidRPr="00691607" w:rsidRDefault="00CD22AE" w:rsidP="00CD29C1">
      <w:pPr>
        <w:autoSpaceDE w:val="0"/>
        <w:autoSpaceDN w:val="0"/>
        <w:adjustRightInd w:val="0"/>
        <w:spacing w:before="100" w:beforeAutospacing="1" w:after="0" w:line="360" w:lineRule="auto"/>
        <w:rPr>
          <w:rFonts w:ascii="Arial" w:hAnsi="Arial" w:cs="Arial"/>
          <w:sz w:val="24"/>
          <w:szCs w:val="24"/>
        </w:rPr>
      </w:pPr>
      <w:r w:rsidRPr="00691607">
        <w:rPr>
          <w:rFonts w:ascii="Arial" w:eastAsia="Times New Roman" w:hAnsi="Arial" w:cs="Arial"/>
          <w:sz w:val="24"/>
          <w:szCs w:val="24"/>
          <w:lang w:eastAsia="en-AU"/>
        </w:rPr>
        <w:t>The NDIA’s Pricing Arrangements assumes a vacancy rate of 3-7</w:t>
      </w:r>
      <w:r w:rsidR="000628BF" w:rsidRPr="00691607">
        <w:rPr>
          <w:rFonts w:ascii="Arial" w:eastAsia="Times New Roman" w:hAnsi="Arial" w:cs="Arial"/>
          <w:sz w:val="24"/>
          <w:szCs w:val="24"/>
          <w:lang w:eastAsia="en-AU"/>
        </w:rPr>
        <w:t xml:space="preserve"> per cent</w:t>
      </w:r>
      <w:r w:rsidRPr="00691607">
        <w:rPr>
          <w:rFonts w:ascii="Arial" w:eastAsia="Times New Roman" w:hAnsi="Arial" w:cs="Arial"/>
          <w:sz w:val="24"/>
          <w:szCs w:val="24"/>
          <w:lang w:eastAsia="en-AU"/>
        </w:rPr>
        <w:t xml:space="preserve"> for SDA with 1-3 occupants, and 3-10</w:t>
      </w:r>
      <w:r w:rsidR="000628BF" w:rsidRPr="00691607">
        <w:rPr>
          <w:rFonts w:ascii="Arial" w:eastAsia="Times New Roman" w:hAnsi="Arial" w:cs="Arial"/>
          <w:sz w:val="24"/>
          <w:szCs w:val="24"/>
          <w:lang w:eastAsia="en-AU"/>
        </w:rPr>
        <w:t xml:space="preserve"> per cent</w:t>
      </w:r>
      <w:r w:rsidRPr="00691607">
        <w:rPr>
          <w:rFonts w:ascii="Arial" w:eastAsia="Times New Roman" w:hAnsi="Arial" w:cs="Arial"/>
          <w:sz w:val="24"/>
          <w:szCs w:val="24"/>
          <w:lang w:eastAsia="en-AU"/>
        </w:rPr>
        <w:t xml:space="preserve"> for dwellings with </w:t>
      </w:r>
      <w:r w:rsidR="00461DDA" w:rsidRPr="00691607">
        <w:rPr>
          <w:rFonts w:ascii="Arial" w:eastAsia="Times New Roman" w:hAnsi="Arial" w:cs="Arial"/>
          <w:sz w:val="24"/>
          <w:szCs w:val="24"/>
          <w:lang w:eastAsia="en-AU"/>
        </w:rPr>
        <w:t>four</w:t>
      </w:r>
      <w:r w:rsidRPr="00691607">
        <w:rPr>
          <w:rFonts w:ascii="Arial" w:eastAsia="Times New Roman" w:hAnsi="Arial" w:cs="Arial"/>
          <w:sz w:val="24"/>
          <w:szCs w:val="24"/>
          <w:lang w:eastAsia="en-AU"/>
        </w:rPr>
        <w:t xml:space="preserve"> or more occupants</w:t>
      </w:r>
      <w:r w:rsidR="007507F0">
        <w:rPr>
          <w:rFonts w:ascii="Arial" w:eastAsia="Times New Roman" w:hAnsi="Arial" w:cs="Arial"/>
          <w:sz w:val="24"/>
          <w:szCs w:val="24"/>
          <w:lang w:eastAsia="en-AU"/>
        </w:rPr>
        <w:t xml:space="preserve"> (please see: </w:t>
      </w:r>
      <w:hyperlink r:id="rId22" w:history="1">
        <w:r w:rsidR="00A41042">
          <w:rPr>
            <w:rStyle w:val="Hyperlink"/>
            <w:rFonts w:ascii="Arial" w:eastAsia="Times New Roman" w:hAnsi="Arial" w:cs="Arial"/>
            <w:sz w:val="24"/>
            <w:szCs w:val="24"/>
            <w:lang w:eastAsia="en-AU"/>
          </w:rPr>
          <w:t>SDA pricing and payments</w:t>
        </w:r>
      </w:hyperlink>
      <w:r w:rsidR="007507F0">
        <w:rPr>
          <w:rFonts w:ascii="Arial" w:eastAsia="Times New Roman" w:hAnsi="Arial" w:cs="Arial"/>
          <w:sz w:val="24"/>
          <w:szCs w:val="24"/>
          <w:lang w:eastAsia="en-AU"/>
        </w:rPr>
        <w:t>)</w:t>
      </w:r>
      <w:r w:rsidRPr="00691607">
        <w:rPr>
          <w:rFonts w:ascii="Arial" w:eastAsia="Times New Roman" w:hAnsi="Arial" w:cs="Arial"/>
          <w:sz w:val="24"/>
          <w:szCs w:val="24"/>
          <w:lang w:eastAsia="en-AU"/>
        </w:rPr>
        <w:t xml:space="preserve">, and varies significantly by Design Category, Building Type and Size, and Region. A recent report from the Summer Foundation </w:t>
      </w:r>
      <w:r w:rsidR="00E2085B" w:rsidRPr="00691607">
        <w:rPr>
          <w:rFonts w:ascii="Arial" w:eastAsia="Times New Roman" w:hAnsi="Arial" w:cs="Arial"/>
          <w:sz w:val="24"/>
          <w:szCs w:val="24"/>
          <w:lang w:eastAsia="en-AU"/>
        </w:rPr>
        <w:t>identified</w:t>
      </w:r>
      <w:r w:rsidRPr="00691607">
        <w:rPr>
          <w:rFonts w:ascii="Arial" w:eastAsia="Times New Roman" w:hAnsi="Arial" w:cs="Arial"/>
          <w:sz w:val="24"/>
          <w:szCs w:val="24"/>
          <w:lang w:eastAsia="en-AU"/>
        </w:rPr>
        <w:t xml:space="preserve"> that SDA providers are reporting </w:t>
      </w:r>
      <w:r w:rsidRPr="00691607">
        <w:rPr>
          <w:rFonts w:ascii="Arial" w:eastAsia="Times New Roman" w:hAnsi="Arial" w:cs="Arial"/>
          <w:sz w:val="24"/>
          <w:szCs w:val="24"/>
        </w:rPr>
        <w:t>that their vacancies are between 10 and 15 per cent</w:t>
      </w:r>
      <w:r w:rsidR="007507F0">
        <w:rPr>
          <w:rFonts w:ascii="Arial" w:eastAsia="Times New Roman" w:hAnsi="Arial" w:cs="Arial"/>
          <w:sz w:val="24"/>
          <w:szCs w:val="24"/>
        </w:rPr>
        <w:t xml:space="preserve"> (please see: </w:t>
      </w:r>
      <w:hyperlink r:id="rId23" w:history="1">
        <w:r w:rsidR="00A41042">
          <w:rPr>
            <w:rStyle w:val="Hyperlink"/>
            <w:rFonts w:ascii="Arial" w:eastAsia="Times New Roman" w:hAnsi="Arial" w:cs="Arial"/>
            <w:sz w:val="24"/>
            <w:szCs w:val="24"/>
          </w:rPr>
          <w:t>Specialist disability accommodation provider experience survey: June 2022</w:t>
        </w:r>
      </w:hyperlink>
      <w:r w:rsidR="007507F0">
        <w:rPr>
          <w:rFonts w:ascii="Arial" w:eastAsia="Times New Roman" w:hAnsi="Arial" w:cs="Arial"/>
          <w:sz w:val="24"/>
          <w:szCs w:val="24"/>
        </w:rPr>
        <w:t>)</w:t>
      </w:r>
      <w:r w:rsidRPr="00691607">
        <w:rPr>
          <w:rFonts w:ascii="Arial" w:eastAsia="Times New Roman" w:hAnsi="Arial" w:cs="Arial"/>
          <w:sz w:val="24"/>
          <w:szCs w:val="24"/>
        </w:rPr>
        <w:t xml:space="preserve">. Providers tended to have higher rates of vacancies in </w:t>
      </w:r>
      <w:r w:rsidR="00207F6D" w:rsidRPr="00691607">
        <w:rPr>
          <w:rFonts w:ascii="Arial" w:eastAsia="Times New Roman" w:hAnsi="Arial" w:cs="Arial"/>
          <w:sz w:val="24"/>
          <w:szCs w:val="24"/>
        </w:rPr>
        <w:t>legacy</w:t>
      </w:r>
      <w:r w:rsidRPr="00691607">
        <w:rPr>
          <w:rFonts w:ascii="Arial" w:eastAsia="Times New Roman" w:hAnsi="Arial" w:cs="Arial"/>
          <w:sz w:val="24"/>
          <w:szCs w:val="24"/>
        </w:rPr>
        <w:t xml:space="preserve"> stock, and participant tenancy matching was mentioned as a key factor. Of note, the </w:t>
      </w:r>
      <w:r w:rsidR="008F373B">
        <w:rPr>
          <w:rFonts w:ascii="Arial" w:eastAsia="Times New Roman" w:hAnsi="Arial" w:cs="Arial"/>
          <w:sz w:val="24"/>
          <w:szCs w:val="24"/>
        </w:rPr>
        <w:t>report</w:t>
      </w:r>
      <w:r w:rsidRPr="00691607">
        <w:rPr>
          <w:rFonts w:ascii="Arial" w:eastAsia="Times New Roman" w:hAnsi="Arial" w:cs="Arial"/>
          <w:sz w:val="24"/>
          <w:szCs w:val="24"/>
        </w:rPr>
        <w:t xml:space="preserve"> found that approximately 48 per cent</w:t>
      </w:r>
      <w:r w:rsidRPr="00691607">
        <w:rPr>
          <w:rFonts w:ascii="Arial" w:eastAsia="Times New Roman" w:hAnsi="Arial" w:cs="Arial"/>
          <w:sz w:val="24"/>
          <w:szCs w:val="24"/>
          <w:lang w:eastAsia="en-AU"/>
        </w:rPr>
        <w:t xml:space="preserve"> of providers said it takes at least </w:t>
      </w:r>
      <w:r w:rsidR="00207F6D" w:rsidRPr="00691607">
        <w:rPr>
          <w:rFonts w:ascii="Arial" w:eastAsia="Times New Roman" w:hAnsi="Arial" w:cs="Arial"/>
          <w:sz w:val="24"/>
          <w:szCs w:val="24"/>
          <w:lang w:eastAsia="en-AU"/>
        </w:rPr>
        <w:t>six</w:t>
      </w:r>
      <w:r w:rsidRPr="00691607">
        <w:rPr>
          <w:rFonts w:ascii="Arial" w:eastAsia="Times New Roman" w:hAnsi="Arial" w:cs="Arial"/>
          <w:sz w:val="24"/>
          <w:szCs w:val="24"/>
          <w:lang w:eastAsia="en-AU"/>
        </w:rPr>
        <w:t xml:space="preserve"> months to fill a single vacancy. This negatively affects market confidence and undermines the stability and financial sustainability of the SDA market.</w:t>
      </w:r>
    </w:p>
    <w:p w14:paraId="488C543A" w14:textId="360F8ACC" w:rsidR="00CD22AE" w:rsidRPr="00691607" w:rsidRDefault="00CD22AE" w:rsidP="00CD29C1">
      <w:pPr>
        <w:spacing w:before="100" w:beforeAutospacing="1" w:after="0" w:line="360" w:lineRule="auto"/>
        <w:rPr>
          <w:rFonts w:ascii="Arial" w:eastAsia="Times New Roman" w:hAnsi="Arial" w:cs="Arial"/>
          <w:color w:val="0070C0"/>
          <w:sz w:val="24"/>
          <w:szCs w:val="24"/>
        </w:rPr>
      </w:pPr>
      <w:r w:rsidRPr="00691607">
        <w:rPr>
          <w:rFonts w:ascii="Arial" w:eastAsia="Times New Roman" w:hAnsi="Arial" w:cs="Arial"/>
          <w:sz w:val="24"/>
          <w:szCs w:val="24"/>
          <w:lang w:eastAsia="en-AU"/>
        </w:rPr>
        <w:t>Additionally, NDS members believe t</w:t>
      </w:r>
      <w:r w:rsidR="00B4291C" w:rsidRPr="00691607">
        <w:rPr>
          <w:rFonts w:ascii="Arial" w:eastAsia="Times New Roman" w:hAnsi="Arial" w:cs="Arial"/>
          <w:sz w:val="24"/>
          <w:szCs w:val="24"/>
        </w:rPr>
        <w:t>hat an</w:t>
      </w:r>
      <w:r w:rsidR="005C648E" w:rsidRPr="00691607">
        <w:rPr>
          <w:rFonts w:ascii="Arial" w:eastAsia="Times New Roman" w:hAnsi="Arial" w:cs="Arial"/>
          <w:sz w:val="24"/>
          <w:szCs w:val="24"/>
        </w:rPr>
        <w:t xml:space="preserve"> </w:t>
      </w:r>
      <w:r w:rsidRPr="00691607">
        <w:rPr>
          <w:rFonts w:ascii="Arial" w:eastAsia="Times New Roman" w:hAnsi="Arial" w:cs="Arial"/>
          <w:sz w:val="24"/>
          <w:szCs w:val="24"/>
        </w:rPr>
        <w:t>exception to general arrangements for a vacancy resulting from the death of a participant</w:t>
      </w:r>
      <w:r w:rsidR="00943DBF" w:rsidRPr="00691607">
        <w:rPr>
          <w:rFonts w:ascii="Arial" w:eastAsia="Times New Roman" w:hAnsi="Arial" w:cs="Arial"/>
          <w:sz w:val="24"/>
          <w:szCs w:val="24"/>
        </w:rPr>
        <w:t xml:space="preserve"> is essential</w:t>
      </w:r>
      <w:r w:rsidRPr="00691607">
        <w:rPr>
          <w:rFonts w:ascii="Arial" w:eastAsia="Times New Roman" w:hAnsi="Arial" w:cs="Arial"/>
          <w:sz w:val="24"/>
          <w:szCs w:val="24"/>
        </w:rPr>
        <w:t>. In the review of the NDIS Act, NDS argued that, in line with existing arrangements in states and territories, payment for a participant who has died should continue for</w:t>
      </w:r>
      <w:r w:rsidRPr="00691607" w:rsidDel="002E48BB">
        <w:rPr>
          <w:rFonts w:ascii="Arial" w:eastAsia="Times New Roman" w:hAnsi="Arial" w:cs="Arial"/>
          <w:sz w:val="24"/>
          <w:szCs w:val="24"/>
        </w:rPr>
        <w:t xml:space="preserve"> </w:t>
      </w:r>
      <w:r w:rsidRPr="00691607">
        <w:rPr>
          <w:rFonts w:ascii="Arial" w:eastAsia="Times New Roman" w:hAnsi="Arial" w:cs="Arial"/>
          <w:sz w:val="24"/>
          <w:szCs w:val="24"/>
        </w:rPr>
        <w:t>a designated period if the provider is required to manage the participant’s affairs during this period. The SDA framework should similarly allow for continued payments for up to designated period.</w:t>
      </w:r>
    </w:p>
    <w:p w14:paraId="4C121238" w14:textId="589E9EC6" w:rsidR="00034FBF" w:rsidRPr="00691607" w:rsidRDefault="00BE616B" w:rsidP="00CD29C1">
      <w:pPr>
        <w:pStyle w:val="Heading1"/>
        <w:spacing w:before="100" w:beforeAutospacing="1" w:line="360" w:lineRule="auto"/>
        <w:rPr>
          <w:rFonts w:ascii="Arial" w:hAnsi="Arial" w:cs="Arial"/>
          <w:color w:val="0070C0"/>
        </w:rPr>
      </w:pPr>
      <w:r w:rsidRPr="00691607">
        <w:rPr>
          <w:rFonts w:ascii="Arial" w:hAnsi="Arial" w:cs="Arial"/>
          <w:color w:val="0070C0"/>
        </w:rPr>
        <w:t>4.2</w:t>
      </w:r>
      <w:r w:rsidRPr="00691607">
        <w:rPr>
          <w:rFonts w:ascii="Arial" w:hAnsi="Arial" w:cs="Arial"/>
          <w:color w:val="0070C0"/>
        </w:rPr>
        <w:tab/>
      </w:r>
      <w:r w:rsidR="00034FBF" w:rsidRPr="00691607">
        <w:rPr>
          <w:rFonts w:ascii="Arial" w:hAnsi="Arial" w:cs="Arial"/>
          <w:color w:val="0070C0"/>
        </w:rPr>
        <w:t xml:space="preserve">Transparency in decision making </w:t>
      </w:r>
    </w:p>
    <w:p w14:paraId="76C5AAA3" w14:textId="58AABA6E" w:rsidR="00BC3EE9" w:rsidRPr="00691607" w:rsidRDefault="006C00A7" w:rsidP="00CD29C1">
      <w:pPr>
        <w:spacing w:before="100" w:beforeAutospacing="1" w:line="360" w:lineRule="auto"/>
        <w:rPr>
          <w:rFonts w:ascii="Arial" w:eastAsia="Times New Roman" w:hAnsi="Arial" w:cs="Arial"/>
          <w:sz w:val="24"/>
          <w:szCs w:val="24"/>
          <w:lang w:eastAsia="en-AU"/>
        </w:rPr>
      </w:pPr>
      <w:r w:rsidRPr="00691607">
        <w:rPr>
          <w:rFonts w:ascii="Arial" w:hAnsi="Arial" w:cs="Arial"/>
          <w:sz w:val="24"/>
          <w:szCs w:val="24"/>
        </w:rPr>
        <w:t xml:space="preserve">Of concern to NDS members is how pricing arrangements can account for dwellings that are designed to meet a mixture of design categories? The current pricing methodology has the risk of continuing the </w:t>
      </w:r>
      <w:r w:rsidRPr="00691607">
        <w:rPr>
          <w:rFonts w:ascii="Arial" w:eastAsia="Times New Roman" w:hAnsi="Arial" w:cs="Arial"/>
          <w:sz w:val="24"/>
          <w:szCs w:val="24"/>
          <w:lang w:eastAsia="en-AU"/>
        </w:rPr>
        <w:t>replication of a homogenous ‘group homes’ model, which does little to enable choice and control for participants</w:t>
      </w:r>
      <w:r w:rsidR="00157391">
        <w:rPr>
          <w:rFonts w:ascii="Arial" w:eastAsia="Times New Roman" w:hAnsi="Arial" w:cs="Arial"/>
          <w:sz w:val="24"/>
          <w:szCs w:val="24"/>
          <w:lang w:eastAsia="en-AU"/>
        </w:rPr>
        <w:t xml:space="preserve"> (please </w:t>
      </w:r>
      <w:r w:rsidR="00157391">
        <w:rPr>
          <w:rFonts w:ascii="Arial" w:eastAsia="Times New Roman" w:hAnsi="Arial" w:cs="Arial"/>
          <w:sz w:val="24"/>
          <w:szCs w:val="24"/>
          <w:lang w:eastAsia="en-AU"/>
        </w:rPr>
        <w:lastRenderedPageBreak/>
        <w:t xml:space="preserve">see: </w:t>
      </w:r>
      <w:hyperlink r:id="rId24" w:history="1">
        <w:r w:rsidR="00A41042">
          <w:rPr>
            <w:rStyle w:val="Hyperlink"/>
            <w:rFonts w:ascii="Arial" w:eastAsia="Times New Roman" w:hAnsi="Arial" w:cs="Arial"/>
            <w:sz w:val="24"/>
            <w:szCs w:val="24"/>
            <w:lang w:eastAsia="en-AU"/>
          </w:rPr>
          <w:t>VCOSS Report: Choice, control and certainty in SDA</w:t>
        </w:r>
      </w:hyperlink>
      <w:r w:rsidR="00157391">
        <w:rPr>
          <w:rFonts w:ascii="Arial" w:eastAsia="Times New Roman" w:hAnsi="Arial" w:cs="Arial"/>
          <w:sz w:val="24"/>
          <w:szCs w:val="24"/>
          <w:lang w:eastAsia="en-AU"/>
        </w:rPr>
        <w:t>)</w:t>
      </w:r>
      <w:r w:rsidR="000B7AE8" w:rsidRPr="00691607">
        <w:rPr>
          <w:rFonts w:ascii="Arial" w:eastAsia="Times New Roman" w:hAnsi="Arial" w:cs="Arial"/>
          <w:sz w:val="24"/>
          <w:szCs w:val="24"/>
          <w:lang w:eastAsia="en-AU"/>
        </w:rPr>
        <w:t>.</w:t>
      </w:r>
      <w:r w:rsidRPr="00691607">
        <w:rPr>
          <w:rFonts w:ascii="Arial" w:eastAsia="Times New Roman" w:hAnsi="Arial" w:cs="Arial"/>
          <w:sz w:val="24"/>
          <w:szCs w:val="24"/>
          <w:lang w:eastAsia="en-AU"/>
        </w:rPr>
        <w:t xml:space="preserve"> </w:t>
      </w:r>
      <w:r w:rsidR="002716CC" w:rsidRPr="00691607">
        <w:rPr>
          <w:rFonts w:ascii="Arial" w:eastAsia="Times New Roman" w:hAnsi="Arial" w:cs="Arial"/>
          <w:sz w:val="24"/>
          <w:szCs w:val="24"/>
          <w:lang w:eastAsia="en-AU"/>
        </w:rPr>
        <w:t xml:space="preserve">A </w:t>
      </w:r>
      <w:r w:rsidR="00643E5A">
        <w:rPr>
          <w:rFonts w:ascii="Arial" w:eastAsia="Times New Roman" w:hAnsi="Arial" w:cs="Arial"/>
          <w:sz w:val="24"/>
          <w:szCs w:val="24"/>
          <w:lang w:eastAsia="en-AU"/>
        </w:rPr>
        <w:t>recent survey in the sector</w:t>
      </w:r>
      <w:r w:rsidRPr="00691607">
        <w:rPr>
          <w:rFonts w:ascii="Arial" w:eastAsia="Times New Roman" w:hAnsi="Arial" w:cs="Arial"/>
          <w:sz w:val="24"/>
          <w:szCs w:val="24"/>
          <w:lang w:eastAsia="en-AU"/>
        </w:rPr>
        <w:t xml:space="preserve"> found that approximately 20 per cent of respondents identified </w:t>
      </w:r>
      <w:r w:rsidR="000A15C7" w:rsidRPr="00691607">
        <w:rPr>
          <w:rFonts w:ascii="Arial" w:eastAsia="Times New Roman" w:hAnsi="Arial" w:cs="Arial"/>
          <w:sz w:val="24"/>
          <w:szCs w:val="24"/>
          <w:lang w:eastAsia="en-AU"/>
        </w:rPr>
        <w:t xml:space="preserve">that the </w:t>
      </w:r>
      <w:r w:rsidRPr="00691607">
        <w:rPr>
          <w:rFonts w:ascii="Arial" w:eastAsia="Times New Roman" w:hAnsi="Arial" w:cs="Arial"/>
          <w:sz w:val="24"/>
          <w:szCs w:val="24"/>
          <w:lang w:eastAsia="en-AU"/>
        </w:rPr>
        <w:t>lack of appropriate and consistent SDA funding</w:t>
      </w:r>
      <w:r w:rsidR="002C4E82" w:rsidRPr="00691607">
        <w:rPr>
          <w:rFonts w:ascii="Arial" w:eastAsia="Times New Roman" w:hAnsi="Arial" w:cs="Arial"/>
          <w:sz w:val="24"/>
          <w:szCs w:val="24"/>
          <w:lang w:eastAsia="en-AU"/>
        </w:rPr>
        <w:t xml:space="preserve"> </w:t>
      </w:r>
      <w:r w:rsidRPr="00691607">
        <w:rPr>
          <w:rFonts w:ascii="Arial" w:eastAsia="Times New Roman" w:hAnsi="Arial" w:cs="Arial"/>
          <w:sz w:val="24"/>
          <w:szCs w:val="24"/>
          <w:lang w:eastAsia="en-AU"/>
        </w:rPr>
        <w:t>directly impact</w:t>
      </w:r>
      <w:r w:rsidR="00EE4DEC" w:rsidRPr="00691607">
        <w:rPr>
          <w:rFonts w:ascii="Arial" w:eastAsia="Times New Roman" w:hAnsi="Arial" w:cs="Arial"/>
          <w:sz w:val="24"/>
          <w:szCs w:val="24"/>
          <w:lang w:eastAsia="en-AU"/>
        </w:rPr>
        <w:t>ed</w:t>
      </w:r>
      <w:r w:rsidRPr="00691607">
        <w:rPr>
          <w:rFonts w:ascii="Arial" w:eastAsia="Times New Roman" w:hAnsi="Arial" w:cs="Arial"/>
          <w:sz w:val="24"/>
          <w:szCs w:val="24"/>
          <w:lang w:eastAsia="en-AU"/>
        </w:rPr>
        <w:t xml:space="preserve"> supply and demand of appropriate dwellings and design categories</w:t>
      </w:r>
      <w:r w:rsidR="00BF40A9">
        <w:rPr>
          <w:rFonts w:ascii="Arial" w:eastAsia="Times New Roman" w:hAnsi="Arial" w:cs="Arial"/>
          <w:sz w:val="24"/>
          <w:szCs w:val="24"/>
          <w:lang w:eastAsia="en-AU"/>
        </w:rPr>
        <w:t xml:space="preserve"> (please see: </w:t>
      </w:r>
      <w:r w:rsidR="00BF40A9" w:rsidRPr="00BF40A9">
        <w:rPr>
          <w:rFonts w:ascii="Arial" w:eastAsia="Times New Roman" w:hAnsi="Arial" w:cs="Arial"/>
          <w:sz w:val="24"/>
          <w:szCs w:val="24"/>
          <w:lang w:eastAsia="en-AU"/>
        </w:rPr>
        <w:t xml:space="preserve">  </w:t>
      </w:r>
      <w:hyperlink r:id="rId25" w:history="1">
        <w:r w:rsidR="00A41042">
          <w:rPr>
            <w:rStyle w:val="Hyperlink"/>
            <w:rFonts w:ascii="Arial" w:eastAsia="Times New Roman" w:hAnsi="Arial" w:cs="Arial"/>
            <w:sz w:val="24"/>
            <w:szCs w:val="24"/>
            <w:lang w:eastAsia="en-AU"/>
          </w:rPr>
          <w:t>Specialist disability accommodation provider experience survey: June 2022</w:t>
        </w:r>
      </w:hyperlink>
      <w:r w:rsidR="00BF40A9">
        <w:rPr>
          <w:rFonts w:ascii="Arial" w:eastAsia="Times New Roman" w:hAnsi="Arial" w:cs="Arial"/>
          <w:sz w:val="24"/>
          <w:szCs w:val="24"/>
          <w:lang w:eastAsia="en-AU"/>
        </w:rPr>
        <w:t>)</w:t>
      </w:r>
      <w:r w:rsidRPr="00691607">
        <w:rPr>
          <w:rFonts w:ascii="Arial" w:eastAsia="Times New Roman" w:hAnsi="Arial" w:cs="Arial"/>
          <w:sz w:val="24"/>
          <w:szCs w:val="24"/>
          <w:lang w:eastAsia="en-AU"/>
        </w:rPr>
        <w:t>. SDA approvals are often inconsistent with NDIS participants’ goals, needs, and preferences with observed inconsistencies in SDA funding decisions across different NDIS participants.</w:t>
      </w:r>
    </w:p>
    <w:p w14:paraId="1EAB3ADD" w14:textId="7E6006F8" w:rsidR="0012705F" w:rsidRPr="00691607" w:rsidRDefault="0012705F" w:rsidP="00CD29C1">
      <w:pPr>
        <w:spacing w:before="100" w:beforeAutospacing="1" w:after="0" w:line="360" w:lineRule="auto"/>
        <w:rPr>
          <w:rFonts w:ascii="Arial" w:eastAsia="Times New Roman" w:hAnsi="Arial" w:cs="Arial"/>
          <w:sz w:val="24"/>
          <w:szCs w:val="24"/>
        </w:rPr>
      </w:pPr>
      <w:r w:rsidRPr="00691607">
        <w:rPr>
          <w:rFonts w:ascii="Arial" w:eastAsia="Times New Roman" w:hAnsi="Arial" w:cs="Arial"/>
          <w:sz w:val="24"/>
          <w:szCs w:val="24"/>
        </w:rPr>
        <w:t>Members have concerns about the unclear nature of how aspects of NDIS legislation will be applied to SDA funding decisions. In making funding decisions, NDIA planners are required to consider ‘reasonable and necessary support</w:t>
      </w:r>
      <w:r w:rsidR="00461DDA" w:rsidRPr="00691607">
        <w:rPr>
          <w:rFonts w:ascii="Arial" w:eastAsia="Times New Roman" w:hAnsi="Arial" w:cs="Arial"/>
          <w:sz w:val="24"/>
          <w:szCs w:val="24"/>
        </w:rPr>
        <w:t>,’</w:t>
      </w:r>
      <w:r w:rsidRPr="00691607">
        <w:rPr>
          <w:rFonts w:ascii="Arial" w:eastAsia="Times New Roman" w:hAnsi="Arial" w:cs="Arial"/>
          <w:sz w:val="24"/>
          <w:szCs w:val="24"/>
        </w:rPr>
        <w:t xml:space="preserve"> participant choice and ‘value for money</w:t>
      </w:r>
      <w:r w:rsidR="00461DDA" w:rsidRPr="00691607">
        <w:rPr>
          <w:rFonts w:ascii="Arial" w:eastAsia="Times New Roman" w:hAnsi="Arial" w:cs="Arial"/>
          <w:sz w:val="24"/>
          <w:szCs w:val="24"/>
        </w:rPr>
        <w:t>;’</w:t>
      </w:r>
      <w:r w:rsidRPr="00691607">
        <w:rPr>
          <w:rFonts w:ascii="Arial" w:eastAsia="Times New Roman" w:hAnsi="Arial" w:cs="Arial"/>
          <w:sz w:val="24"/>
          <w:szCs w:val="24"/>
        </w:rPr>
        <w:t xml:space="preserve"> but it is uncertain how these various and sometimes competing criteria are applied in assigning a participant an SDA payment. Due to the lack of information about </w:t>
      </w:r>
      <w:r w:rsidR="00AF3AD0" w:rsidRPr="00691607">
        <w:rPr>
          <w:rFonts w:ascii="Arial" w:eastAsia="Times New Roman" w:hAnsi="Arial" w:cs="Arial"/>
          <w:sz w:val="24"/>
          <w:szCs w:val="24"/>
        </w:rPr>
        <w:t>eligibility and approval</w:t>
      </w:r>
      <w:r w:rsidR="00726BC3" w:rsidRPr="00691607">
        <w:rPr>
          <w:rFonts w:ascii="Arial" w:eastAsia="Times New Roman" w:hAnsi="Arial" w:cs="Arial"/>
          <w:sz w:val="24"/>
          <w:szCs w:val="24"/>
        </w:rPr>
        <w:t>, p</w:t>
      </w:r>
      <w:r w:rsidRPr="00691607">
        <w:rPr>
          <w:rFonts w:ascii="Arial" w:eastAsia="Times New Roman" w:hAnsi="Arial" w:cs="Arial"/>
          <w:sz w:val="24"/>
          <w:szCs w:val="24"/>
        </w:rPr>
        <w:t xml:space="preserve">articipants, their families and service providers have not had guidance that would help them understand whether an individual is likely to be eligible for SDA and if they are eligible, at what funding category. This absence of information delays consideration of housing options and building decisions. Clearer guidance on how NDIA planners make this decision is warranted. </w:t>
      </w:r>
    </w:p>
    <w:p w14:paraId="68095FB6" w14:textId="0294BBF7" w:rsidR="00C576C8" w:rsidRPr="00691607" w:rsidRDefault="0012705F" w:rsidP="00CD29C1">
      <w:pPr>
        <w:spacing w:before="100" w:beforeAutospacing="1" w:after="0" w:line="360" w:lineRule="auto"/>
        <w:rPr>
          <w:rFonts w:ascii="Arial" w:eastAsia="Times New Roman" w:hAnsi="Arial" w:cs="Arial"/>
          <w:sz w:val="24"/>
          <w:szCs w:val="24"/>
        </w:rPr>
      </w:pPr>
      <w:r w:rsidRPr="00691607">
        <w:rPr>
          <w:rFonts w:ascii="Arial" w:eastAsia="Times New Roman" w:hAnsi="Arial" w:cs="Arial"/>
          <w:sz w:val="24"/>
          <w:szCs w:val="24"/>
        </w:rPr>
        <w:t>SDA decisions are lagging and when finally approved, participants are not achieving what they require or what has been recommended</w:t>
      </w:r>
      <w:r w:rsidR="00266E2F" w:rsidRPr="00691607">
        <w:rPr>
          <w:rFonts w:ascii="Arial" w:eastAsia="Times New Roman" w:hAnsi="Arial" w:cs="Arial"/>
          <w:sz w:val="24"/>
          <w:szCs w:val="24"/>
        </w:rPr>
        <w:t>.</w:t>
      </w:r>
      <w:r w:rsidRPr="00691607">
        <w:rPr>
          <w:rFonts w:ascii="Arial" w:eastAsia="Times New Roman" w:hAnsi="Arial" w:cs="Arial"/>
          <w:sz w:val="24"/>
          <w:szCs w:val="24"/>
        </w:rPr>
        <w:t> </w:t>
      </w:r>
      <w:r w:rsidRPr="00691607">
        <w:rPr>
          <w:rFonts w:ascii="Arial" w:eastAsia="Times New Roman" w:hAnsi="Arial" w:cs="Arial"/>
          <w:sz w:val="24"/>
          <w:szCs w:val="24"/>
          <w:lang w:eastAsia="en-AU"/>
        </w:rPr>
        <w:t xml:space="preserve">The NDIA needs to be more transparent in its SDA assessments and approval decisions and </w:t>
      </w:r>
      <w:r w:rsidR="00C55D1E" w:rsidRPr="00691607">
        <w:rPr>
          <w:rFonts w:ascii="Arial" w:eastAsia="Times New Roman" w:hAnsi="Arial" w:cs="Arial"/>
          <w:sz w:val="24"/>
          <w:szCs w:val="24"/>
          <w:lang w:eastAsia="en-AU"/>
        </w:rPr>
        <w:t xml:space="preserve">more timely in its </w:t>
      </w:r>
      <w:r w:rsidRPr="00691607">
        <w:rPr>
          <w:rFonts w:ascii="Arial" w:eastAsia="Times New Roman" w:hAnsi="Arial" w:cs="Arial"/>
          <w:sz w:val="24"/>
          <w:szCs w:val="24"/>
          <w:lang w:eastAsia="en-AU"/>
        </w:rPr>
        <w:t>decision making. This includes providing clarification of decisions made and basing assessments on the evidence provided</w:t>
      </w:r>
      <w:r w:rsidR="006F3677">
        <w:rPr>
          <w:rFonts w:ascii="Arial" w:eastAsia="Times New Roman" w:hAnsi="Arial" w:cs="Arial"/>
          <w:sz w:val="24"/>
          <w:szCs w:val="24"/>
          <w:lang w:eastAsia="en-AU"/>
        </w:rPr>
        <w:t xml:space="preserve"> (please see: </w:t>
      </w:r>
      <w:hyperlink r:id="rId26" w:history="1">
        <w:r w:rsidR="00A41042">
          <w:rPr>
            <w:rStyle w:val="Hyperlink"/>
            <w:rFonts w:ascii="Arial" w:eastAsia="Times New Roman" w:hAnsi="Arial" w:cs="Arial"/>
            <w:sz w:val="24"/>
            <w:szCs w:val="24"/>
            <w:lang w:eastAsia="en-AU"/>
          </w:rPr>
          <w:t>Specialist disability accommodation provider experience survey: June 2022</w:t>
        </w:r>
      </w:hyperlink>
      <w:r w:rsidR="006F3677">
        <w:rPr>
          <w:rFonts w:ascii="Arial" w:eastAsia="Times New Roman" w:hAnsi="Arial" w:cs="Arial"/>
          <w:sz w:val="24"/>
          <w:szCs w:val="24"/>
          <w:lang w:eastAsia="en-AU"/>
        </w:rPr>
        <w:t>)</w:t>
      </w:r>
      <w:r w:rsidRPr="00691607">
        <w:rPr>
          <w:rFonts w:ascii="Arial" w:eastAsia="Times New Roman" w:hAnsi="Arial" w:cs="Arial"/>
          <w:sz w:val="24"/>
          <w:szCs w:val="24"/>
          <w:lang w:eastAsia="en-AU"/>
        </w:rPr>
        <w:t xml:space="preserve">. A lack of linkage and collaboration among key stakeholders and a lack of clarity around bureaucratic processes intensify the sense of confusion for participants and providers alike. NDS members have reported considerable time delays in SDA approvals and decision making, some of which are exceeding six months without resolution. </w:t>
      </w:r>
      <w:r w:rsidR="00AE560A" w:rsidRPr="00691607">
        <w:rPr>
          <w:rFonts w:ascii="Arial" w:eastAsia="Times New Roman" w:hAnsi="Arial" w:cs="Arial"/>
          <w:sz w:val="24"/>
          <w:szCs w:val="24"/>
        </w:rPr>
        <w:t xml:space="preserve">This is likely to be contributing to high vacancy rates. </w:t>
      </w:r>
    </w:p>
    <w:p w14:paraId="1136468B" w14:textId="364FFDCB" w:rsidR="0012705F" w:rsidRPr="00691607" w:rsidRDefault="0012705F" w:rsidP="00CD29C1">
      <w:pPr>
        <w:spacing w:before="100" w:beforeAutospacing="1" w:after="0" w:line="360" w:lineRule="auto"/>
        <w:rPr>
          <w:rFonts w:ascii="Arial" w:eastAsia="Times New Roman" w:hAnsi="Arial" w:cs="Arial"/>
          <w:sz w:val="24"/>
          <w:szCs w:val="24"/>
        </w:rPr>
      </w:pPr>
      <w:r w:rsidRPr="00691607">
        <w:rPr>
          <w:rFonts w:ascii="Arial" w:hAnsi="Arial" w:cs="Arial"/>
          <w:sz w:val="24"/>
          <w:szCs w:val="24"/>
        </w:rPr>
        <w:t>If the NDIA can address these implementation issues, it will give rise to an accurate profile of participants likely to be eligible for SDA and increased confidence for investment</w:t>
      </w:r>
      <w:r w:rsidR="004847E0">
        <w:rPr>
          <w:rFonts w:ascii="Arial" w:hAnsi="Arial" w:cs="Arial"/>
          <w:sz w:val="24"/>
          <w:szCs w:val="24"/>
        </w:rPr>
        <w:t xml:space="preserve"> (please see: </w:t>
      </w:r>
      <w:hyperlink r:id="rId27" w:history="1">
        <w:r w:rsidR="00A41042">
          <w:rPr>
            <w:rStyle w:val="Hyperlink"/>
            <w:rFonts w:ascii="Arial" w:hAnsi="Arial" w:cs="Arial"/>
            <w:sz w:val="24"/>
            <w:szCs w:val="24"/>
          </w:rPr>
          <w:t xml:space="preserve">PWDWA: Review of the NDIS SDA Pricing and Payments </w:t>
        </w:r>
        <w:r w:rsidR="00A41042">
          <w:rPr>
            <w:rStyle w:val="Hyperlink"/>
            <w:rFonts w:ascii="Arial" w:hAnsi="Arial" w:cs="Arial"/>
            <w:sz w:val="24"/>
            <w:szCs w:val="24"/>
          </w:rPr>
          <w:lastRenderedPageBreak/>
          <w:t>Framework</w:t>
        </w:r>
      </w:hyperlink>
      <w:r w:rsidR="004847E0">
        <w:rPr>
          <w:rFonts w:ascii="Arial" w:hAnsi="Arial" w:cs="Arial"/>
          <w:sz w:val="24"/>
          <w:szCs w:val="24"/>
        </w:rPr>
        <w:t>)</w:t>
      </w:r>
      <w:r w:rsidR="00BF0B7A" w:rsidRPr="00691607">
        <w:rPr>
          <w:rFonts w:ascii="Arial" w:hAnsi="Arial" w:cs="Arial"/>
          <w:sz w:val="24"/>
          <w:szCs w:val="24"/>
        </w:rPr>
        <w:t>.</w:t>
      </w:r>
      <w:r w:rsidRPr="00691607">
        <w:rPr>
          <w:rFonts w:ascii="Arial" w:hAnsi="Arial" w:cs="Arial"/>
          <w:sz w:val="24"/>
          <w:szCs w:val="24"/>
        </w:rPr>
        <w:t xml:space="preserve"> Certainty around the timing of SDA decisions would improve market certainty about how to plan projects and connect these to approved participants. This could also have the positive impact of reducing vacancies if providers are aware of decision timeframes and participants better understand the assessment process. </w:t>
      </w:r>
    </w:p>
    <w:p w14:paraId="09B6A8E4" w14:textId="57A3FEB2" w:rsidR="00034FBF" w:rsidRPr="00691607" w:rsidRDefault="00BE616B" w:rsidP="00CD29C1">
      <w:pPr>
        <w:pStyle w:val="Heading1"/>
        <w:spacing w:before="100" w:beforeAutospacing="1" w:line="360" w:lineRule="auto"/>
        <w:rPr>
          <w:rFonts w:ascii="Arial" w:hAnsi="Arial" w:cs="Arial"/>
          <w:color w:val="0070C0"/>
        </w:rPr>
      </w:pPr>
      <w:r w:rsidRPr="00691607">
        <w:rPr>
          <w:rFonts w:ascii="Arial" w:hAnsi="Arial" w:cs="Arial"/>
          <w:color w:val="0070C0"/>
        </w:rPr>
        <w:t>4.3</w:t>
      </w:r>
      <w:r w:rsidRPr="00691607">
        <w:rPr>
          <w:rFonts w:ascii="Arial" w:hAnsi="Arial" w:cs="Arial"/>
          <w:color w:val="0070C0"/>
        </w:rPr>
        <w:tab/>
      </w:r>
      <w:r w:rsidR="00CD22AE" w:rsidRPr="00691607">
        <w:rPr>
          <w:rFonts w:ascii="Arial" w:hAnsi="Arial" w:cs="Arial"/>
          <w:color w:val="0070C0"/>
        </w:rPr>
        <w:t>Supply and Demand</w:t>
      </w:r>
    </w:p>
    <w:p w14:paraId="2925F190" w14:textId="7F111960" w:rsidR="009B00C0" w:rsidRPr="00691607" w:rsidRDefault="006C1912" w:rsidP="00CD29C1">
      <w:pPr>
        <w:spacing w:before="100" w:beforeAutospacing="1" w:line="360" w:lineRule="auto"/>
        <w:rPr>
          <w:rFonts w:ascii="Arial" w:hAnsi="Arial" w:cs="Arial"/>
          <w:sz w:val="24"/>
          <w:szCs w:val="24"/>
        </w:rPr>
      </w:pPr>
      <w:r w:rsidRPr="00691607">
        <w:rPr>
          <w:rFonts w:ascii="Arial" w:hAnsi="Arial" w:cs="Arial"/>
          <w:sz w:val="24"/>
          <w:szCs w:val="24"/>
        </w:rPr>
        <w:t>A</w:t>
      </w:r>
      <w:r w:rsidR="009B00C0" w:rsidRPr="00691607">
        <w:rPr>
          <w:rFonts w:ascii="Arial" w:hAnsi="Arial" w:cs="Arial"/>
          <w:sz w:val="24"/>
          <w:szCs w:val="24"/>
        </w:rPr>
        <w:t xml:space="preserve"> key problem with the SDA Framework and supplementary pricing is that it is too complex and confusing. The number of categories makes it hard for developers to know what building type and design category will be in demand by participants. Additionally, the lack of information about supply and demand is a major barrier to having more people with significant disability living in suitable and affordable SDA housing as developers </w:t>
      </w:r>
      <w:r w:rsidR="00461DDA" w:rsidRPr="00691607">
        <w:rPr>
          <w:rFonts w:ascii="Arial" w:hAnsi="Arial" w:cs="Arial"/>
          <w:sz w:val="24"/>
          <w:szCs w:val="24"/>
        </w:rPr>
        <w:t>do not</w:t>
      </w:r>
      <w:r w:rsidR="009B00C0" w:rsidRPr="00691607">
        <w:rPr>
          <w:rFonts w:ascii="Arial" w:hAnsi="Arial" w:cs="Arial"/>
          <w:sz w:val="24"/>
          <w:szCs w:val="24"/>
        </w:rPr>
        <w:t xml:space="preserve"> have the demand </w:t>
      </w:r>
      <w:r w:rsidR="0079426D" w:rsidRPr="00691607">
        <w:rPr>
          <w:rFonts w:ascii="Arial" w:hAnsi="Arial" w:cs="Arial"/>
          <w:sz w:val="24"/>
          <w:szCs w:val="24"/>
        </w:rPr>
        <w:t xml:space="preserve">information </w:t>
      </w:r>
      <w:r w:rsidR="009B00C0" w:rsidRPr="00691607">
        <w:rPr>
          <w:rFonts w:ascii="Arial" w:hAnsi="Arial" w:cs="Arial"/>
          <w:sz w:val="24"/>
          <w:szCs w:val="24"/>
        </w:rPr>
        <w:t xml:space="preserve">they need to inform development decisions. </w:t>
      </w:r>
      <w:r w:rsidR="00BE0BFD" w:rsidRPr="00691607">
        <w:rPr>
          <w:rFonts w:ascii="Arial" w:hAnsi="Arial" w:cs="Arial"/>
          <w:sz w:val="24"/>
          <w:szCs w:val="24"/>
        </w:rPr>
        <w:t>This has improved over time but continues to be an issue.</w:t>
      </w:r>
    </w:p>
    <w:p w14:paraId="2FB0E220" w14:textId="7A293F29" w:rsidR="009B00C0" w:rsidRPr="00691607" w:rsidRDefault="009B00C0" w:rsidP="00CD29C1">
      <w:pPr>
        <w:spacing w:before="100" w:beforeAutospacing="1" w:line="360" w:lineRule="auto"/>
        <w:rPr>
          <w:rFonts w:ascii="Arial" w:hAnsi="Arial" w:cs="Arial"/>
          <w:sz w:val="24"/>
          <w:szCs w:val="24"/>
        </w:rPr>
      </w:pPr>
      <w:r w:rsidRPr="00691607">
        <w:rPr>
          <w:rFonts w:ascii="Arial" w:hAnsi="Arial" w:cs="Arial"/>
          <w:sz w:val="24"/>
          <w:szCs w:val="24"/>
        </w:rPr>
        <w:t xml:space="preserve">Based on anecdotal information, NDS is concerned that developers are not interested in building properties of ‘robust’ design because these properties may be hard to rent in the general market if the demand from participants is less than expected (or </w:t>
      </w:r>
      <w:r w:rsidR="0016080D" w:rsidRPr="00691607">
        <w:rPr>
          <w:rFonts w:ascii="Arial" w:hAnsi="Arial" w:cs="Arial"/>
          <w:sz w:val="24"/>
          <w:szCs w:val="24"/>
        </w:rPr>
        <w:t xml:space="preserve">as noted above </w:t>
      </w:r>
      <w:r w:rsidRPr="00691607">
        <w:rPr>
          <w:rFonts w:ascii="Arial" w:hAnsi="Arial" w:cs="Arial"/>
          <w:sz w:val="24"/>
          <w:szCs w:val="24"/>
        </w:rPr>
        <w:t>they may have high vacancy rates where the accommodation is to be shared)</w:t>
      </w:r>
      <w:r w:rsidR="003A62E9" w:rsidRPr="00691607">
        <w:rPr>
          <w:rFonts w:ascii="Arial" w:hAnsi="Arial" w:cs="Arial"/>
          <w:sz w:val="24"/>
          <w:szCs w:val="24"/>
        </w:rPr>
        <w:t>. There are also concerns</w:t>
      </w:r>
      <w:r w:rsidRPr="00691607" w:rsidDel="003A62E9">
        <w:rPr>
          <w:rFonts w:ascii="Arial" w:hAnsi="Arial" w:cs="Arial"/>
          <w:sz w:val="24"/>
          <w:szCs w:val="24"/>
        </w:rPr>
        <w:t xml:space="preserve"> </w:t>
      </w:r>
      <w:r w:rsidRPr="00691607">
        <w:rPr>
          <w:rFonts w:ascii="Arial" w:hAnsi="Arial" w:cs="Arial"/>
          <w:sz w:val="24"/>
          <w:szCs w:val="24"/>
        </w:rPr>
        <w:t xml:space="preserve">that the low ‘robust’ pricing results in lack of coverage of excessive damage costs. This is concerning as participants who require a robust build are often among the </w:t>
      </w:r>
      <w:r w:rsidR="00363E1E" w:rsidRPr="00691607">
        <w:rPr>
          <w:rFonts w:ascii="Arial" w:hAnsi="Arial" w:cs="Arial"/>
          <w:sz w:val="24"/>
          <w:szCs w:val="24"/>
        </w:rPr>
        <w:t>‘</w:t>
      </w:r>
      <w:r w:rsidRPr="00691607">
        <w:rPr>
          <w:rFonts w:ascii="Arial" w:hAnsi="Arial" w:cs="Arial"/>
          <w:sz w:val="24"/>
          <w:szCs w:val="24"/>
        </w:rPr>
        <w:t>hard-to-house</w:t>
      </w:r>
      <w:r w:rsidR="00363E1E" w:rsidRPr="00691607">
        <w:rPr>
          <w:rFonts w:ascii="Arial" w:hAnsi="Arial" w:cs="Arial"/>
          <w:sz w:val="24"/>
          <w:szCs w:val="24"/>
        </w:rPr>
        <w:t>’</w:t>
      </w:r>
      <w:r w:rsidRPr="00691607">
        <w:rPr>
          <w:rFonts w:ascii="Arial" w:hAnsi="Arial" w:cs="Arial"/>
          <w:sz w:val="24"/>
          <w:szCs w:val="24"/>
        </w:rPr>
        <w:t xml:space="preserve"> group of people with disability</w:t>
      </w:r>
      <w:r w:rsidR="00C51554">
        <w:rPr>
          <w:rFonts w:ascii="Arial" w:hAnsi="Arial" w:cs="Arial"/>
          <w:sz w:val="24"/>
          <w:szCs w:val="24"/>
        </w:rPr>
        <w:t xml:space="preserve"> (please see: </w:t>
      </w:r>
      <w:r w:rsidR="00C51554" w:rsidRPr="00A41042">
        <w:rPr>
          <w:rStyle w:val="Hyperlink"/>
          <w:rFonts w:ascii="Arial" w:hAnsi="Arial" w:cs="Arial"/>
          <w:sz w:val="24"/>
          <w:szCs w:val="24"/>
        </w:rPr>
        <w:t>Submission: Review of the Specialist Disability Accommodation Pricing and Payments Framework, June 2018</w:t>
      </w:r>
      <w:r w:rsidR="00C51554">
        <w:rPr>
          <w:rFonts w:ascii="Arial" w:hAnsi="Arial" w:cs="Arial"/>
          <w:sz w:val="24"/>
          <w:szCs w:val="24"/>
        </w:rPr>
        <w:t>)</w:t>
      </w:r>
      <w:r w:rsidRPr="00691607">
        <w:rPr>
          <w:rFonts w:ascii="Arial" w:hAnsi="Arial" w:cs="Arial"/>
          <w:sz w:val="24"/>
          <w:szCs w:val="24"/>
        </w:rPr>
        <w:t>.</w:t>
      </w:r>
    </w:p>
    <w:p w14:paraId="2FDFC409" w14:textId="4DCF2020" w:rsidR="009B00C0" w:rsidRPr="00691607" w:rsidRDefault="009B00C0" w:rsidP="00CD29C1">
      <w:pPr>
        <w:spacing w:before="100" w:beforeAutospacing="1" w:line="360" w:lineRule="auto"/>
        <w:rPr>
          <w:rFonts w:ascii="Arial" w:hAnsi="Arial" w:cs="Arial"/>
          <w:sz w:val="24"/>
          <w:szCs w:val="24"/>
        </w:rPr>
      </w:pPr>
      <w:r w:rsidRPr="00691607">
        <w:rPr>
          <w:rFonts w:ascii="Arial" w:hAnsi="Arial" w:cs="Arial"/>
          <w:sz w:val="24"/>
          <w:szCs w:val="24"/>
        </w:rPr>
        <w:t>A recent report by the Summer Foundation demonstrates the stark difference between expected and real demand as a challenge to SDA providers and investors</w:t>
      </w:r>
      <w:r w:rsidR="005C6BED" w:rsidRPr="00691607">
        <w:rPr>
          <w:rFonts w:ascii="Arial" w:hAnsi="Arial" w:cs="Arial"/>
          <w:sz w:val="24"/>
          <w:szCs w:val="24"/>
        </w:rPr>
        <w:t xml:space="preserve">, increasing </w:t>
      </w:r>
      <w:r w:rsidRPr="00691607">
        <w:rPr>
          <w:rFonts w:ascii="Arial" w:hAnsi="Arial" w:cs="Arial"/>
          <w:sz w:val="24"/>
          <w:szCs w:val="24"/>
        </w:rPr>
        <w:t>uncertainty over whether they will be able to tenant their properties</w:t>
      </w:r>
      <w:r w:rsidR="00C51554">
        <w:rPr>
          <w:rFonts w:ascii="Arial" w:hAnsi="Arial" w:cs="Arial"/>
          <w:sz w:val="24"/>
          <w:szCs w:val="24"/>
        </w:rPr>
        <w:t xml:space="preserve"> (please see: </w:t>
      </w:r>
      <w:bookmarkStart w:id="0" w:name="_Hlk121486277"/>
      <w:r w:rsidR="00C51554">
        <w:rPr>
          <w:rFonts w:ascii="Arial" w:hAnsi="Arial" w:cs="Arial"/>
          <w:sz w:val="24"/>
          <w:szCs w:val="24"/>
        </w:rPr>
        <w:fldChar w:fldCharType="begin"/>
      </w:r>
      <w:r w:rsidR="00A41042">
        <w:rPr>
          <w:rFonts w:ascii="Arial" w:hAnsi="Arial" w:cs="Arial"/>
          <w:sz w:val="24"/>
          <w:szCs w:val="24"/>
        </w:rPr>
        <w:instrText>HYPERLINK "https://www.summerfoundation.org.au/resources/specialist-disability-accommodation-provider-experience-survey-june-2022/"</w:instrText>
      </w:r>
      <w:r w:rsidR="00C51554">
        <w:rPr>
          <w:rFonts w:ascii="Arial" w:hAnsi="Arial" w:cs="Arial"/>
          <w:sz w:val="24"/>
          <w:szCs w:val="24"/>
        </w:rPr>
      </w:r>
      <w:r w:rsidR="00C51554">
        <w:rPr>
          <w:rFonts w:ascii="Arial" w:hAnsi="Arial" w:cs="Arial"/>
          <w:sz w:val="24"/>
          <w:szCs w:val="24"/>
        </w:rPr>
        <w:fldChar w:fldCharType="separate"/>
      </w:r>
      <w:r w:rsidR="00A41042">
        <w:rPr>
          <w:rStyle w:val="Hyperlink"/>
          <w:rFonts w:ascii="Arial" w:hAnsi="Arial" w:cs="Arial"/>
          <w:sz w:val="24"/>
          <w:szCs w:val="24"/>
        </w:rPr>
        <w:t>Specialist disability accommodation provider experience survey: June 2022</w:t>
      </w:r>
      <w:r w:rsidR="00C51554">
        <w:rPr>
          <w:rFonts w:ascii="Arial" w:hAnsi="Arial" w:cs="Arial"/>
          <w:sz w:val="24"/>
          <w:szCs w:val="24"/>
        </w:rPr>
        <w:fldChar w:fldCharType="end"/>
      </w:r>
      <w:bookmarkEnd w:id="0"/>
      <w:r w:rsidR="00C51554">
        <w:rPr>
          <w:rFonts w:ascii="Arial" w:hAnsi="Arial" w:cs="Arial"/>
          <w:sz w:val="24"/>
          <w:szCs w:val="24"/>
        </w:rPr>
        <w:t>).</w:t>
      </w:r>
      <w:r w:rsidRPr="00691607">
        <w:rPr>
          <w:rFonts w:ascii="Arial" w:hAnsi="Arial" w:cs="Arial"/>
          <w:sz w:val="24"/>
          <w:szCs w:val="24"/>
        </w:rPr>
        <w:t xml:space="preserve"> A lack of information about the housing needs and preferences for participants with identified needs for SDA is making it difficult for SDA developers and investors to make informed decisions about the SDA they should supply. Providers have reported the following:</w:t>
      </w:r>
    </w:p>
    <w:p w14:paraId="36706204" w14:textId="7FD03C6B" w:rsidR="009B00C0" w:rsidRPr="00691607" w:rsidRDefault="009B00C0" w:rsidP="00CD29C1">
      <w:pPr>
        <w:pStyle w:val="ListParagraph"/>
        <w:numPr>
          <w:ilvl w:val="0"/>
          <w:numId w:val="25"/>
        </w:numPr>
        <w:spacing w:before="100" w:beforeAutospacing="1" w:line="360" w:lineRule="auto"/>
        <w:rPr>
          <w:rFonts w:ascii="Arial" w:hAnsi="Arial" w:cs="Arial"/>
          <w:sz w:val="24"/>
          <w:szCs w:val="24"/>
        </w:rPr>
      </w:pPr>
      <w:r w:rsidRPr="00691607">
        <w:rPr>
          <w:rFonts w:ascii="Arial" w:hAnsi="Arial" w:cs="Arial"/>
          <w:sz w:val="24"/>
          <w:szCs w:val="24"/>
        </w:rPr>
        <w:lastRenderedPageBreak/>
        <w:t>77.8</w:t>
      </w:r>
      <w:r w:rsidR="00740070" w:rsidRPr="00691607">
        <w:rPr>
          <w:rFonts w:ascii="Arial" w:hAnsi="Arial" w:cs="Arial"/>
          <w:sz w:val="24"/>
          <w:szCs w:val="24"/>
        </w:rPr>
        <w:t xml:space="preserve"> </w:t>
      </w:r>
      <w:r w:rsidR="00FB52A4" w:rsidRPr="00691607">
        <w:rPr>
          <w:rFonts w:ascii="Arial" w:hAnsi="Arial" w:cs="Arial"/>
          <w:sz w:val="24"/>
          <w:szCs w:val="24"/>
        </w:rPr>
        <w:t>p</w:t>
      </w:r>
      <w:r w:rsidR="00740070" w:rsidRPr="00691607">
        <w:rPr>
          <w:rFonts w:ascii="Arial" w:hAnsi="Arial" w:cs="Arial"/>
          <w:sz w:val="24"/>
          <w:szCs w:val="24"/>
        </w:rPr>
        <w:t>er cent</w:t>
      </w:r>
      <w:r w:rsidRPr="00691607">
        <w:rPr>
          <w:rFonts w:ascii="Arial" w:hAnsi="Arial" w:cs="Arial"/>
          <w:sz w:val="24"/>
          <w:szCs w:val="24"/>
        </w:rPr>
        <w:t xml:space="preserve"> said the time taken by the NDIA to make SDA decisions is extremely </w:t>
      </w:r>
      <w:r w:rsidR="00F202F2" w:rsidRPr="00691607">
        <w:rPr>
          <w:rFonts w:ascii="Arial" w:hAnsi="Arial" w:cs="Arial"/>
          <w:sz w:val="24"/>
          <w:szCs w:val="24"/>
        </w:rPr>
        <w:t>challenging.</w:t>
      </w:r>
    </w:p>
    <w:p w14:paraId="106CF7A4" w14:textId="4E1403F4" w:rsidR="009B00C0" w:rsidRPr="00691607" w:rsidRDefault="009B00C0" w:rsidP="00CD29C1">
      <w:pPr>
        <w:pStyle w:val="ListParagraph"/>
        <w:numPr>
          <w:ilvl w:val="0"/>
          <w:numId w:val="25"/>
        </w:numPr>
        <w:spacing w:before="100" w:beforeAutospacing="1" w:line="360" w:lineRule="auto"/>
        <w:rPr>
          <w:rFonts w:ascii="Arial" w:hAnsi="Arial" w:cs="Arial"/>
          <w:sz w:val="24"/>
          <w:szCs w:val="24"/>
        </w:rPr>
      </w:pPr>
      <w:r w:rsidRPr="00691607">
        <w:rPr>
          <w:rFonts w:ascii="Arial" w:hAnsi="Arial" w:cs="Arial"/>
          <w:sz w:val="24"/>
          <w:szCs w:val="24"/>
        </w:rPr>
        <w:t>81.5</w:t>
      </w:r>
      <w:r w:rsidR="00740070" w:rsidRPr="00691607">
        <w:rPr>
          <w:rFonts w:ascii="Arial" w:hAnsi="Arial" w:cs="Arial"/>
          <w:sz w:val="24"/>
          <w:szCs w:val="24"/>
        </w:rPr>
        <w:t xml:space="preserve"> per cent</w:t>
      </w:r>
      <w:r w:rsidRPr="00691607">
        <w:rPr>
          <w:rFonts w:ascii="Arial" w:hAnsi="Arial" w:cs="Arial"/>
          <w:sz w:val="24"/>
          <w:szCs w:val="24"/>
        </w:rPr>
        <w:t xml:space="preserve"> were receiving less than anticipated income for some of their SDA </w:t>
      </w:r>
    </w:p>
    <w:p w14:paraId="3F650D4B" w14:textId="3775EE04" w:rsidR="009B00C0" w:rsidRPr="00691607" w:rsidRDefault="00461DDA" w:rsidP="00CD29C1">
      <w:pPr>
        <w:pStyle w:val="ListParagraph"/>
        <w:numPr>
          <w:ilvl w:val="0"/>
          <w:numId w:val="25"/>
        </w:numPr>
        <w:spacing w:before="100" w:beforeAutospacing="1" w:line="360" w:lineRule="auto"/>
        <w:rPr>
          <w:rFonts w:ascii="Arial" w:hAnsi="Arial" w:cs="Arial"/>
          <w:sz w:val="24"/>
          <w:szCs w:val="24"/>
        </w:rPr>
      </w:pPr>
      <w:r w:rsidRPr="00691607">
        <w:rPr>
          <w:rFonts w:ascii="Arial" w:hAnsi="Arial" w:cs="Arial"/>
          <w:sz w:val="24"/>
          <w:szCs w:val="24"/>
        </w:rPr>
        <w:t>Nine</w:t>
      </w:r>
      <w:r w:rsidR="009B00C0" w:rsidRPr="00691607">
        <w:rPr>
          <w:rFonts w:ascii="Arial" w:hAnsi="Arial" w:cs="Arial"/>
          <w:sz w:val="24"/>
          <w:szCs w:val="24"/>
        </w:rPr>
        <w:t xml:space="preserve"> providers reported they were owed over $2.1 million in SDA payments from the NDIA for more than 90 days</w:t>
      </w:r>
      <w:r w:rsidR="00C51554">
        <w:rPr>
          <w:rFonts w:ascii="Arial" w:hAnsi="Arial" w:cs="Arial"/>
          <w:sz w:val="24"/>
          <w:szCs w:val="24"/>
        </w:rPr>
        <w:t xml:space="preserve"> (</w:t>
      </w:r>
      <w:r w:rsidR="00C51554" w:rsidRPr="00691607">
        <w:rPr>
          <w:rFonts w:ascii="Arial" w:hAnsi="Arial" w:cs="Arial"/>
        </w:rPr>
        <w:t>Ibid</w:t>
      </w:r>
      <w:r w:rsidR="00C51554">
        <w:rPr>
          <w:rFonts w:ascii="Arial" w:hAnsi="Arial" w:cs="Arial"/>
        </w:rPr>
        <w:t>)</w:t>
      </w:r>
      <w:r w:rsidR="001B1617" w:rsidRPr="00691607">
        <w:rPr>
          <w:rFonts w:ascii="Arial" w:hAnsi="Arial" w:cs="Arial"/>
          <w:sz w:val="24"/>
          <w:szCs w:val="24"/>
        </w:rPr>
        <w:t>.</w:t>
      </w:r>
    </w:p>
    <w:p w14:paraId="22BBD15C" w14:textId="622E644D" w:rsidR="009B00C0" w:rsidRPr="00691607" w:rsidRDefault="009B00C0" w:rsidP="00CD29C1">
      <w:pPr>
        <w:spacing w:before="100" w:beforeAutospacing="1" w:line="360" w:lineRule="auto"/>
        <w:rPr>
          <w:rFonts w:ascii="Arial" w:hAnsi="Arial" w:cs="Arial"/>
          <w:sz w:val="24"/>
          <w:szCs w:val="24"/>
        </w:rPr>
      </w:pPr>
      <w:r w:rsidRPr="00691607">
        <w:rPr>
          <w:rFonts w:ascii="Arial" w:hAnsi="Arial" w:cs="Arial"/>
          <w:sz w:val="24"/>
          <w:szCs w:val="24"/>
        </w:rPr>
        <w:t xml:space="preserve">If the SDA Price Review is to be successful in attracting investment to meet current demand and support investment to meet changing demand on a regional basis, it will </w:t>
      </w:r>
      <w:r w:rsidR="0013495E" w:rsidRPr="00691607">
        <w:rPr>
          <w:rFonts w:ascii="Arial" w:hAnsi="Arial" w:cs="Arial"/>
          <w:sz w:val="24"/>
          <w:szCs w:val="24"/>
        </w:rPr>
        <w:t xml:space="preserve">need to </w:t>
      </w:r>
      <w:r w:rsidRPr="00691607">
        <w:rPr>
          <w:rFonts w:ascii="Arial" w:hAnsi="Arial" w:cs="Arial"/>
          <w:sz w:val="24"/>
          <w:szCs w:val="24"/>
        </w:rPr>
        <w:t>develop and publish existing supply and demand and future projections for SDA for the sector to respond and prepare accordingly. Providers and investors in the SDA market have been strong in advocating that demand data is essential to help market investors and organisations plan within the long lead times for need-driven housing projects</w:t>
      </w:r>
      <w:r w:rsidR="00C51554">
        <w:rPr>
          <w:rFonts w:ascii="Arial" w:hAnsi="Arial" w:cs="Arial"/>
          <w:sz w:val="24"/>
          <w:szCs w:val="24"/>
        </w:rPr>
        <w:t xml:space="preserve"> (please see: </w:t>
      </w:r>
      <w:hyperlink r:id="rId28" w:history="1">
        <w:r w:rsidR="00A41042">
          <w:rPr>
            <w:rStyle w:val="Hyperlink"/>
            <w:rFonts w:ascii="Arial" w:hAnsi="Arial" w:cs="Arial"/>
            <w:sz w:val="24"/>
            <w:szCs w:val="24"/>
          </w:rPr>
          <w:t>PWDWA: Review of the NDIS SDA Pricing and Payments Framework</w:t>
        </w:r>
      </w:hyperlink>
      <w:r w:rsidR="00C51554">
        <w:rPr>
          <w:rFonts w:ascii="Arial" w:hAnsi="Arial" w:cs="Arial"/>
          <w:sz w:val="24"/>
          <w:szCs w:val="24"/>
        </w:rPr>
        <w:t>).</w:t>
      </w:r>
    </w:p>
    <w:p w14:paraId="709911FE" w14:textId="0A6E9ADB" w:rsidR="002F2740" w:rsidRPr="00691607" w:rsidRDefault="009B00C0" w:rsidP="00CD29C1">
      <w:pPr>
        <w:spacing w:before="100" w:beforeAutospacing="1" w:line="360" w:lineRule="auto"/>
        <w:rPr>
          <w:rFonts w:ascii="Arial" w:hAnsi="Arial" w:cs="Arial"/>
          <w:sz w:val="24"/>
          <w:szCs w:val="24"/>
        </w:rPr>
      </w:pPr>
      <w:r w:rsidRPr="00691607">
        <w:rPr>
          <w:rFonts w:ascii="Arial" w:hAnsi="Arial" w:cs="Arial"/>
          <w:sz w:val="24"/>
          <w:szCs w:val="24"/>
        </w:rPr>
        <w:t>Of concern to NDS is that the structure of the Framework</w:t>
      </w:r>
      <w:r w:rsidR="001470DA" w:rsidRPr="00691607">
        <w:rPr>
          <w:rFonts w:ascii="Arial" w:hAnsi="Arial" w:cs="Arial"/>
          <w:sz w:val="24"/>
          <w:szCs w:val="24"/>
        </w:rPr>
        <w:t xml:space="preserve"> and associated pricing models</w:t>
      </w:r>
      <w:r w:rsidRPr="00691607">
        <w:rPr>
          <w:rFonts w:ascii="Arial" w:hAnsi="Arial" w:cs="Arial"/>
          <w:sz w:val="24"/>
          <w:szCs w:val="24"/>
        </w:rPr>
        <w:t xml:space="preserve"> will drive people of similar support needs to live together. SDA households will be based less on living with friends and more on matching participants with similar funding allocations. At the extreme end, we could see four or five participants with challenging behaviours co-habiting in a robust build (determined by their SDA funding). This arrangement is likely to exacerbate their challenging behaviours, drive increased use of restrictive practices and produce poorer results for those participants. </w:t>
      </w:r>
    </w:p>
    <w:p w14:paraId="556E4ADC" w14:textId="1A9B7E74" w:rsidR="00B118B5" w:rsidRPr="00691607" w:rsidRDefault="007D2716" w:rsidP="00CD29C1">
      <w:pPr>
        <w:spacing w:before="100" w:beforeAutospacing="1" w:line="360" w:lineRule="auto"/>
        <w:rPr>
          <w:rFonts w:ascii="Arial" w:eastAsia="Times New Roman" w:hAnsi="Arial" w:cs="Arial"/>
          <w:sz w:val="24"/>
          <w:szCs w:val="24"/>
        </w:rPr>
      </w:pPr>
      <w:r w:rsidRPr="00691607">
        <w:rPr>
          <w:rFonts w:ascii="Arial" w:hAnsi="Arial" w:cs="Arial"/>
          <w:sz w:val="24"/>
          <w:szCs w:val="24"/>
        </w:rPr>
        <w:t>Approximately 93</w:t>
      </w:r>
      <w:r w:rsidR="333E67BF" w:rsidRPr="00691607">
        <w:rPr>
          <w:rFonts w:ascii="Arial" w:hAnsi="Arial" w:cs="Arial"/>
          <w:sz w:val="24"/>
          <w:szCs w:val="24"/>
        </w:rPr>
        <w:t xml:space="preserve"> per cent</w:t>
      </w:r>
      <w:r w:rsidRPr="00691607">
        <w:rPr>
          <w:rFonts w:ascii="Arial" w:hAnsi="Arial" w:cs="Arial"/>
          <w:sz w:val="24"/>
          <w:szCs w:val="24"/>
        </w:rPr>
        <w:t xml:space="preserve"> of participants receiving SDA in 2020 also required Supported Independent Living</w:t>
      </w:r>
      <w:r w:rsidR="00406A6F" w:rsidRPr="00691607">
        <w:rPr>
          <w:rFonts w:ascii="Arial" w:hAnsi="Arial" w:cs="Arial"/>
          <w:sz w:val="24"/>
          <w:szCs w:val="24"/>
        </w:rPr>
        <w:t xml:space="preserve"> (SIL)</w:t>
      </w:r>
      <w:r w:rsidRPr="00691607">
        <w:rPr>
          <w:rFonts w:ascii="Arial" w:hAnsi="Arial" w:cs="Arial"/>
          <w:sz w:val="24"/>
          <w:szCs w:val="24"/>
        </w:rPr>
        <w:t xml:space="preserve"> funding in their plans</w:t>
      </w:r>
      <w:r w:rsidR="00C51554">
        <w:rPr>
          <w:rFonts w:ascii="Arial" w:hAnsi="Arial" w:cs="Arial"/>
          <w:sz w:val="24"/>
          <w:szCs w:val="24"/>
        </w:rPr>
        <w:t xml:space="preserve"> (please see: </w:t>
      </w:r>
      <w:r w:rsidR="00C51554" w:rsidRPr="00A41042">
        <w:rPr>
          <w:rStyle w:val="Hyperlink"/>
          <w:rFonts w:ascii="Arial" w:hAnsi="Arial" w:cs="Arial"/>
          <w:sz w:val="24"/>
          <w:szCs w:val="24"/>
        </w:rPr>
        <w:t>National Disability Insurance Scheme: Improving outcomes for participants who require Supported Independent Living (SIL): Provider and Sector consultation paper September 2020</w:t>
      </w:r>
      <w:r w:rsidR="00A41042">
        <w:rPr>
          <w:rFonts w:ascii="Arial" w:hAnsi="Arial" w:cs="Arial"/>
          <w:sz w:val="24"/>
          <w:szCs w:val="24"/>
        </w:rPr>
        <w:t>)</w:t>
      </w:r>
      <w:r w:rsidRPr="00691607">
        <w:rPr>
          <w:rFonts w:ascii="Arial" w:hAnsi="Arial" w:cs="Arial"/>
          <w:sz w:val="24"/>
          <w:szCs w:val="24"/>
        </w:rPr>
        <w:t xml:space="preserve">. This means that the SDA market and outcomes are inextricably linked to </w:t>
      </w:r>
      <w:r w:rsidR="00406A6F" w:rsidRPr="00691607">
        <w:rPr>
          <w:rFonts w:ascii="Arial" w:hAnsi="Arial" w:cs="Arial"/>
          <w:sz w:val="24"/>
          <w:szCs w:val="24"/>
        </w:rPr>
        <w:t xml:space="preserve">SIL policy and pricing approaches. </w:t>
      </w:r>
      <w:r w:rsidR="009B00C0" w:rsidRPr="00691607">
        <w:rPr>
          <w:rFonts w:ascii="Arial" w:hAnsi="Arial" w:cs="Arial"/>
          <w:sz w:val="24"/>
          <w:szCs w:val="24"/>
        </w:rPr>
        <w:t>C</w:t>
      </w:r>
      <w:r w:rsidR="009B00C0" w:rsidRPr="00691607">
        <w:rPr>
          <w:rFonts w:ascii="Arial" w:eastAsia="Times New Roman" w:hAnsi="Arial" w:cs="Arial"/>
          <w:sz w:val="24"/>
          <w:szCs w:val="24"/>
        </w:rPr>
        <w:t xml:space="preserve">ontinued cuts to </w:t>
      </w:r>
      <w:r w:rsidR="00BF488A" w:rsidRPr="00691607">
        <w:rPr>
          <w:rFonts w:ascii="Arial" w:eastAsia="Times New Roman" w:hAnsi="Arial" w:cs="Arial"/>
          <w:sz w:val="24"/>
          <w:szCs w:val="24"/>
        </w:rPr>
        <w:t>SIL</w:t>
      </w:r>
      <w:r w:rsidR="00F202F2" w:rsidRPr="00691607">
        <w:rPr>
          <w:rFonts w:ascii="Arial" w:eastAsia="Times New Roman" w:hAnsi="Arial" w:cs="Arial"/>
          <w:sz w:val="24"/>
          <w:szCs w:val="24"/>
        </w:rPr>
        <w:t xml:space="preserve"> </w:t>
      </w:r>
      <w:r w:rsidR="009B00C0" w:rsidRPr="00691607">
        <w:rPr>
          <w:rFonts w:ascii="Arial" w:eastAsia="Times New Roman" w:hAnsi="Arial" w:cs="Arial"/>
          <w:sz w:val="24"/>
          <w:szCs w:val="24"/>
        </w:rPr>
        <w:t xml:space="preserve">packages </w:t>
      </w:r>
      <w:r w:rsidR="00BF488A" w:rsidRPr="00691607">
        <w:rPr>
          <w:rFonts w:ascii="Arial" w:eastAsia="Times New Roman" w:hAnsi="Arial" w:cs="Arial"/>
          <w:sz w:val="24"/>
          <w:szCs w:val="24"/>
        </w:rPr>
        <w:t xml:space="preserve">or </w:t>
      </w:r>
      <w:r w:rsidR="00724B35" w:rsidRPr="00691607">
        <w:rPr>
          <w:rFonts w:ascii="Arial" w:eastAsia="Times New Roman" w:hAnsi="Arial" w:cs="Arial"/>
          <w:sz w:val="24"/>
          <w:szCs w:val="24"/>
        </w:rPr>
        <w:t xml:space="preserve">SIL funding that does not support the SDA options </w:t>
      </w:r>
      <w:r w:rsidR="00D93B51" w:rsidRPr="00691607">
        <w:rPr>
          <w:rFonts w:ascii="Arial" w:eastAsia="Times New Roman" w:hAnsi="Arial" w:cs="Arial"/>
          <w:sz w:val="24"/>
          <w:szCs w:val="24"/>
        </w:rPr>
        <w:t>either available</w:t>
      </w:r>
      <w:r w:rsidR="009F6F53" w:rsidRPr="00691607">
        <w:rPr>
          <w:rFonts w:ascii="Arial" w:eastAsia="Times New Roman" w:hAnsi="Arial" w:cs="Arial"/>
          <w:sz w:val="24"/>
          <w:szCs w:val="24"/>
        </w:rPr>
        <w:t xml:space="preserve"> to,</w:t>
      </w:r>
      <w:r w:rsidR="00D93B51" w:rsidRPr="00691607">
        <w:rPr>
          <w:rFonts w:ascii="Arial" w:eastAsia="Times New Roman" w:hAnsi="Arial" w:cs="Arial"/>
          <w:sz w:val="24"/>
          <w:szCs w:val="24"/>
        </w:rPr>
        <w:t xml:space="preserve"> or chosen by</w:t>
      </w:r>
      <w:r w:rsidR="00E645A1">
        <w:rPr>
          <w:rFonts w:ascii="Arial" w:eastAsia="Times New Roman" w:hAnsi="Arial" w:cs="Arial"/>
          <w:sz w:val="24"/>
          <w:szCs w:val="24"/>
        </w:rPr>
        <w:t>,</w:t>
      </w:r>
      <w:r w:rsidR="00D93B51" w:rsidRPr="00691607">
        <w:rPr>
          <w:rFonts w:ascii="Arial" w:eastAsia="Times New Roman" w:hAnsi="Arial" w:cs="Arial"/>
          <w:sz w:val="24"/>
          <w:szCs w:val="24"/>
        </w:rPr>
        <w:t xml:space="preserve"> the participant </w:t>
      </w:r>
      <w:r w:rsidR="00A065FF" w:rsidRPr="00691607">
        <w:rPr>
          <w:rFonts w:ascii="Arial" w:eastAsia="Times New Roman" w:hAnsi="Arial" w:cs="Arial"/>
          <w:sz w:val="24"/>
          <w:szCs w:val="24"/>
        </w:rPr>
        <w:t>has</w:t>
      </w:r>
      <w:r w:rsidR="009B00C0" w:rsidRPr="00691607">
        <w:rPr>
          <w:rFonts w:ascii="Arial" w:eastAsia="Times New Roman" w:hAnsi="Arial" w:cs="Arial"/>
          <w:sz w:val="24"/>
          <w:szCs w:val="24"/>
        </w:rPr>
        <w:t xml:space="preserve"> a significant impact on </w:t>
      </w:r>
      <w:r w:rsidR="00961628" w:rsidRPr="00691607">
        <w:rPr>
          <w:rFonts w:ascii="Arial" w:eastAsia="Times New Roman" w:hAnsi="Arial" w:cs="Arial"/>
          <w:sz w:val="24"/>
          <w:szCs w:val="24"/>
        </w:rPr>
        <w:t>the SDA market</w:t>
      </w:r>
      <w:r w:rsidR="00254165" w:rsidRPr="00691607">
        <w:rPr>
          <w:rFonts w:ascii="Arial" w:eastAsia="Times New Roman" w:hAnsi="Arial" w:cs="Arial"/>
          <w:sz w:val="24"/>
          <w:szCs w:val="24"/>
        </w:rPr>
        <w:t xml:space="preserve">. </w:t>
      </w:r>
      <w:r w:rsidR="00B44997" w:rsidRPr="00691607">
        <w:rPr>
          <w:rFonts w:ascii="Arial" w:eastAsia="Times New Roman" w:hAnsi="Arial" w:cs="Arial"/>
          <w:sz w:val="24"/>
          <w:szCs w:val="24"/>
        </w:rPr>
        <w:t>U</w:t>
      </w:r>
      <w:r w:rsidR="00B17AC9" w:rsidRPr="00691607">
        <w:rPr>
          <w:rFonts w:ascii="Arial" w:eastAsia="Times New Roman" w:hAnsi="Arial" w:cs="Arial"/>
          <w:sz w:val="24"/>
          <w:szCs w:val="24"/>
        </w:rPr>
        <w:t xml:space="preserve">ncertainty around future NDIA </w:t>
      </w:r>
      <w:r w:rsidR="00541A5D">
        <w:rPr>
          <w:rFonts w:ascii="Arial" w:eastAsia="Times New Roman" w:hAnsi="Arial" w:cs="Arial"/>
          <w:sz w:val="24"/>
          <w:szCs w:val="24"/>
        </w:rPr>
        <w:t>H</w:t>
      </w:r>
      <w:r w:rsidR="00B17AC9" w:rsidRPr="00691607">
        <w:rPr>
          <w:rFonts w:ascii="Arial" w:eastAsia="Times New Roman" w:hAnsi="Arial" w:cs="Arial"/>
          <w:sz w:val="24"/>
          <w:szCs w:val="24"/>
        </w:rPr>
        <w:t xml:space="preserve">omes and </w:t>
      </w:r>
      <w:r w:rsidR="00541A5D">
        <w:rPr>
          <w:rFonts w:ascii="Arial" w:eastAsia="Times New Roman" w:hAnsi="Arial" w:cs="Arial"/>
          <w:sz w:val="24"/>
          <w:szCs w:val="24"/>
        </w:rPr>
        <w:t>L</w:t>
      </w:r>
      <w:r w:rsidR="00B17AC9" w:rsidRPr="00691607">
        <w:rPr>
          <w:rFonts w:ascii="Arial" w:eastAsia="Times New Roman" w:hAnsi="Arial" w:cs="Arial"/>
          <w:sz w:val="24"/>
          <w:szCs w:val="24"/>
        </w:rPr>
        <w:t xml:space="preserve">iving </w:t>
      </w:r>
      <w:r w:rsidR="00541A5D">
        <w:rPr>
          <w:rFonts w:ascii="Arial" w:eastAsia="Times New Roman" w:hAnsi="Arial" w:cs="Arial"/>
          <w:sz w:val="24"/>
          <w:szCs w:val="24"/>
        </w:rPr>
        <w:t>P</w:t>
      </w:r>
      <w:r w:rsidR="00B17AC9" w:rsidRPr="00691607">
        <w:rPr>
          <w:rFonts w:ascii="Arial" w:eastAsia="Times New Roman" w:hAnsi="Arial" w:cs="Arial"/>
          <w:sz w:val="24"/>
          <w:szCs w:val="24"/>
        </w:rPr>
        <w:t xml:space="preserve">olicy approaches, </w:t>
      </w:r>
      <w:r w:rsidR="00DD6131" w:rsidRPr="00691607">
        <w:rPr>
          <w:rFonts w:ascii="Arial" w:eastAsia="Times New Roman" w:hAnsi="Arial" w:cs="Arial"/>
          <w:sz w:val="24"/>
          <w:szCs w:val="24"/>
        </w:rPr>
        <w:t>including whether SDA pr</w:t>
      </w:r>
      <w:r w:rsidR="000903BD" w:rsidRPr="00691607">
        <w:rPr>
          <w:rFonts w:ascii="Arial" w:eastAsia="Times New Roman" w:hAnsi="Arial" w:cs="Arial"/>
          <w:sz w:val="24"/>
          <w:szCs w:val="24"/>
        </w:rPr>
        <w:t>o</w:t>
      </w:r>
      <w:r w:rsidR="00DD6131" w:rsidRPr="00691607">
        <w:rPr>
          <w:rFonts w:ascii="Arial" w:eastAsia="Times New Roman" w:hAnsi="Arial" w:cs="Arial"/>
          <w:sz w:val="24"/>
          <w:szCs w:val="24"/>
        </w:rPr>
        <w:t>v</w:t>
      </w:r>
      <w:r w:rsidR="000903BD" w:rsidRPr="00691607">
        <w:rPr>
          <w:rFonts w:ascii="Arial" w:eastAsia="Times New Roman" w:hAnsi="Arial" w:cs="Arial"/>
          <w:sz w:val="24"/>
          <w:szCs w:val="24"/>
        </w:rPr>
        <w:t>i</w:t>
      </w:r>
      <w:r w:rsidR="00DD6131" w:rsidRPr="00691607">
        <w:rPr>
          <w:rFonts w:ascii="Arial" w:eastAsia="Times New Roman" w:hAnsi="Arial" w:cs="Arial"/>
          <w:sz w:val="24"/>
          <w:szCs w:val="24"/>
        </w:rPr>
        <w:t xml:space="preserve">ders will also be able to provide SIL in the future, </w:t>
      </w:r>
      <w:r w:rsidR="00B17AC9" w:rsidRPr="00691607">
        <w:rPr>
          <w:rFonts w:ascii="Arial" w:eastAsia="Times New Roman" w:hAnsi="Arial" w:cs="Arial"/>
          <w:sz w:val="24"/>
          <w:szCs w:val="24"/>
        </w:rPr>
        <w:t xml:space="preserve">delays in </w:t>
      </w:r>
      <w:r w:rsidR="00382615" w:rsidRPr="00691607">
        <w:rPr>
          <w:rFonts w:ascii="Arial" w:eastAsia="Times New Roman" w:hAnsi="Arial" w:cs="Arial"/>
          <w:sz w:val="24"/>
          <w:szCs w:val="24"/>
        </w:rPr>
        <w:t xml:space="preserve">decisions relating to SIL funding </w:t>
      </w:r>
      <w:r w:rsidR="00382615" w:rsidRPr="00691607">
        <w:rPr>
          <w:rFonts w:ascii="Arial" w:eastAsia="Times New Roman" w:hAnsi="Arial" w:cs="Arial"/>
          <w:sz w:val="24"/>
          <w:szCs w:val="24"/>
        </w:rPr>
        <w:lastRenderedPageBreak/>
        <w:t>and ina</w:t>
      </w:r>
      <w:r w:rsidR="001E4C0D" w:rsidRPr="00691607">
        <w:rPr>
          <w:rFonts w:ascii="Arial" w:eastAsia="Times New Roman" w:hAnsi="Arial" w:cs="Arial"/>
          <w:sz w:val="24"/>
          <w:szCs w:val="24"/>
        </w:rPr>
        <w:t xml:space="preserve">dequate </w:t>
      </w:r>
      <w:r w:rsidR="004D64A0" w:rsidRPr="00691607">
        <w:rPr>
          <w:rFonts w:ascii="Arial" w:eastAsia="Times New Roman" w:hAnsi="Arial" w:cs="Arial"/>
          <w:sz w:val="24"/>
          <w:szCs w:val="24"/>
        </w:rPr>
        <w:t xml:space="preserve">SIL funding allocations </w:t>
      </w:r>
      <w:r w:rsidR="00A7434E" w:rsidRPr="00691607">
        <w:rPr>
          <w:rFonts w:ascii="Arial" w:eastAsia="Times New Roman" w:hAnsi="Arial" w:cs="Arial"/>
          <w:sz w:val="24"/>
          <w:szCs w:val="24"/>
        </w:rPr>
        <w:t>lead to</w:t>
      </w:r>
      <w:r w:rsidR="00A513F8" w:rsidRPr="00691607">
        <w:rPr>
          <w:rFonts w:ascii="Arial" w:eastAsia="Times New Roman" w:hAnsi="Arial" w:cs="Arial"/>
          <w:sz w:val="24"/>
          <w:szCs w:val="24"/>
        </w:rPr>
        <w:t xml:space="preserve"> supply issues and </w:t>
      </w:r>
      <w:r w:rsidR="00DD6131" w:rsidRPr="00691607">
        <w:rPr>
          <w:rFonts w:ascii="Arial" w:eastAsia="Times New Roman" w:hAnsi="Arial" w:cs="Arial"/>
          <w:sz w:val="24"/>
          <w:szCs w:val="24"/>
        </w:rPr>
        <w:t>a lack of appropriate investment in SDA</w:t>
      </w:r>
      <w:r w:rsidR="00A065FF" w:rsidRPr="00691607">
        <w:rPr>
          <w:rFonts w:ascii="Arial" w:eastAsia="Times New Roman" w:hAnsi="Arial" w:cs="Arial"/>
          <w:sz w:val="24"/>
          <w:szCs w:val="24"/>
        </w:rPr>
        <w:t xml:space="preserve">. </w:t>
      </w:r>
    </w:p>
    <w:p w14:paraId="347DD0C8" w14:textId="1508ED82" w:rsidR="00034FBF" w:rsidRPr="00691607" w:rsidRDefault="00B118B5" w:rsidP="00CD29C1">
      <w:pPr>
        <w:pStyle w:val="Heading1"/>
        <w:spacing w:before="100" w:beforeAutospacing="1" w:line="360" w:lineRule="auto"/>
        <w:rPr>
          <w:rFonts w:ascii="Arial" w:hAnsi="Arial" w:cs="Arial"/>
          <w:color w:val="0070C0"/>
        </w:rPr>
      </w:pPr>
      <w:r w:rsidRPr="00691607">
        <w:rPr>
          <w:rFonts w:ascii="Arial" w:hAnsi="Arial" w:cs="Arial"/>
          <w:color w:val="0070C0"/>
        </w:rPr>
        <w:t>4.4</w:t>
      </w:r>
      <w:r w:rsidRPr="00691607">
        <w:rPr>
          <w:rFonts w:ascii="Arial" w:hAnsi="Arial" w:cs="Arial"/>
          <w:color w:val="0070C0"/>
        </w:rPr>
        <w:tab/>
      </w:r>
      <w:r w:rsidR="00034FBF" w:rsidRPr="00691607">
        <w:rPr>
          <w:rFonts w:ascii="Arial" w:hAnsi="Arial" w:cs="Arial"/>
          <w:color w:val="0070C0"/>
        </w:rPr>
        <w:t>Other considerations</w:t>
      </w:r>
    </w:p>
    <w:p w14:paraId="0C750E92" w14:textId="77777777" w:rsidR="007371C2" w:rsidRPr="004B7C06" w:rsidRDefault="007371C2" w:rsidP="00CD29C1">
      <w:pPr>
        <w:spacing w:before="100" w:beforeAutospacing="1" w:line="360" w:lineRule="auto"/>
        <w:rPr>
          <w:rFonts w:ascii="Arial" w:hAnsi="Arial" w:cs="Arial"/>
          <w:b/>
          <w:bCs/>
          <w:sz w:val="24"/>
          <w:szCs w:val="24"/>
        </w:rPr>
      </w:pPr>
      <w:r w:rsidRPr="004B7C06">
        <w:rPr>
          <w:rFonts w:ascii="Arial" w:eastAsia="Times New Roman" w:hAnsi="Arial" w:cs="Arial"/>
          <w:b/>
          <w:bCs/>
          <w:sz w:val="24"/>
          <w:szCs w:val="24"/>
        </w:rPr>
        <w:t>Communication and relationship between NDIS and providers</w:t>
      </w:r>
    </w:p>
    <w:p w14:paraId="01BCBDB3" w14:textId="60295828" w:rsidR="007371C2" w:rsidRPr="00691607" w:rsidRDefault="007371C2" w:rsidP="00CD29C1">
      <w:pPr>
        <w:spacing w:before="100" w:beforeAutospacing="1" w:line="360" w:lineRule="auto"/>
        <w:rPr>
          <w:rFonts w:ascii="Arial" w:eastAsia="Times New Roman" w:hAnsi="Arial" w:cs="Arial"/>
          <w:sz w:val="24"/>
          <w:szCs w:val="24"/>
          <w:lang w:eastAsia="en-AU"/>
        </w:rPr>
      </w:pPr>
      <w:r w:rsidRPr="00691607">
        <w:rPr>
          <w:rFonts w:ascii="Arial" w:eastAsia="Times New Roman" w:hAnsi="Arial" w:cs="Arial"/>
          <w:sz w:val="24"/>
          <w:szCs w:val="24"/>
          <w:lang w:eastAsia="en-AU"/>
        </w:rPr>
        <w:t xml:space="preserve">A strong message from NDS members is the need </w:t>
      </w:r>
      <w:r w:rsidR="00EA3857" w:rsidRPr="00691607">
        <w:rPr>
          <w:rFonts w:ascii="Arial" w:eastAsia="Times New Roman" w:hAnsi="Arial" w:cs="Arial"/>
          <w:sz w:val="24"/>
          <w:szCs w:val="24"/>
          <w:lang w:eastAsia="en-AU"/>
        </w:rPr>
        <w:t>for</w:t>
      </w:r>
      <w:r w:rsidRPr="00691607">
        <w:rPr>
          <w:rFonts w:ascii="Arial" w:eastAsia="Times New Roman" w:hAnsi="Arial" w:cs="Arial"/>
          <w:sz w:val="24"/>
          <w:szCs w:val="24"/>
          <w:lang w:eastAsia="en-AU"/>
        </w:rPr>
        <w:t xml:space="preserve"> increased communication of key information from the NDIS, including the need for a dedicated point of contact and improved collaboration for SDA to meet the reasonable and necessary support needs of participants. </w:t>
      </w:r>
    </w:p>
    <w:p w14:paraId="40C63A85" w14:textId="47D436EE" w:rsidR="007371C2" w:rsidRPr="00691607" w:rsidRDefault="007371C2" w:rsidP="00CD29C1">
      <w:pPr>
        <w:spacing w:before="100" w:beforeAutospacing="1" w:line="360" w:lineRule="auto"/>
        <w:rPr>
          <w:rFonts w:ascii="Arial" w:hAnsi="Arial" w:cs="Arial"/>
          <w:sz w:val="24"/>
          <w:szCs w:val="24"/>
        </w:rPr>
      </w:pPr>
      <w:r w:rsidRPr="00691607">
        <w:rPr>
          <w:rFonts w:ascii="Arial" w:hAnsi="Arial" w:cs="Arial"/>
          <w:sz w:val="24"/>
          <w:szCs w:val="24"/>
        </w:rPr>
        <w:t xml:space="preserve">NDS’s State of the Disability Sector Report 2022 is based on responses from 364 disability service providers from all over the country who took part in our annual </w:t>
      </w:r>
      <w:r w:rsidR="00685B34">
        <w:rPr>
          <w:rFonts w:ascii="Arial" w:hAnsi="Arial" w:cs="Arial"/>
          <w:sz w:val="24"/>
          <w:szCs w:val="24"/>
        </w:rPr>
        <w:t>s</w:t>
      </w:r>
      <w:r w:rsidRPr="00691607">
        <w:rPr>
          <w:rFonts w:ascii="Arial" w:hAnsi="Arial" w:cs="Arial"/>
          <w:sz w:val="24"/>
          <w:szCs w:val="24"/>
        </w:rPr>
        <w:t>urvey, including providers of Specialist Disability Accommodation services. The latest report reveals a difficult operating environment for most providers, but there are some glimmers of hope, with a cautious expectation of positive change. High levels of pessimism in 2021 have turned into greater optimism that NDIS policy reforms are heading in the right direction in 2022. Up from 25 per cent last year (the lowest level ever recorded), 43 per cent of respondents agreed or strongly agreed that NDIS policy reforms were heading in the right direction</w:t>
      </w:r>
      <w:r w:rsidR="00154638">
        <w:rPr>
          <w:rFonts w:ascii="Arial" w:hAnsi="Arial" w:cs="Arial"/>
          <w:sz w:val="24"/>
          <w:szCs w:val="24"/>
        </w:rPr>
        <w:t xml:space="preserve"> (please see: </w:t>
      </w:r>
      <w:hyperlink r:id="rId29" w:history="1">
        <w:r w:rsidR="00392E48">
          <w:rPr>
            <w:rStyle w:val="Hyperlink"/>
            <w:rFonts w:ascii="Arial" w:hAnsi="Arial" w:cs="Arial"/>
            <w:sz w:val="24"/>
            <w:szCs w:val="24"/>
          </w:rPr>
          <w:t>NDS State of the Disability Sector 2022</w:t>
        </w:r>
      </w:hyperlink>
      <w:r w:rsidR="00154638">
        <w:rPr>
          <w:rFonts w:ascii="Arial" w:hAnsi="Arial" w:cs="Arial"/>
          <w:sz w:val="24"/>
          <w:szCs w:val="24"/>
        </w:rPr>
        <w:t>)</w:t>
      </w:r>
      <w:r w:rsidRPr="00691607">
        <w:rPr>
          <w:rFonts w:ascii="Arial" w:hAnsi="Arial" w:cs="Arial"/>
          <w:sz w:val="24"/>
          <w:szCs w:val="24"/>
        </w:rPr>
        <w:t xml:space="preserve">. </w:t>
      </w:r>
      <w:r w:rsidR="0032171D" w:rsidRPr="00691607">
        <w:rPr>
          <w:rFonts w:ascii="Arial" w:hAnsi="Arial" w:cs="Arial"/>
          <w:sz w:val="24"/>
          <w:szCs w:val="24"/>
        </w:rPr>
        <w:t>While 23</w:t>
      </w:r>
      <w:r w:rsidR="009A1DDE" w:rsidRPr="00691607">
        <w:rPr>
          <w:rFonts w:ascii="Arial" w:hAnsi="Arial" w:cs="Arial"/>
          <w:sz w:val="24"/>
          <w:szCs w:val="24"/>
        </w:rPr>
        <w:t xml:space="preserve"> per cent </w:t>
      </w:r>
      <w:r w:rsidR="0032171D" w:rsidRPr="00691607">
        <w:rPr>
          <w:rFonts w:ascii="Arial" w:hAnsi="Arial" w:cs="Arial"/>
          <w:sz w:val="24"/>
          <w:szCs w:val="24"/>
        </w:rPr>
        <w:t xml:space="preserve">of respondents </w:t>
      </w:r>
      <w:r w:rsidR="009B71DE" w:rsidRPr="00691607">
        <w:rPr>
          <w:rFonts w:ascii="Arial" w:hAnsi="Arial" w:cs="Arial"/>
          <w:sz w:val="24"/>
          <w:szCs w:val="24"/>
        </w:rPr>
        <w:t xml:space="preserve">provided SDA in 2022 only </w:t>
      </w:r>
      <w:r w:rsidR="009A1DDE" w:rsidRPr="00691607">
        <w:rPr>
          <w:rFonts w:ascii="Arial" w:hAnsi="Arial" w:cs="Arial"/>
          <w:sz w:val="24"/>
          <w:szCs w:val="24"/>
        </w:rPr>
        <w:t xml:space="preserve">2 per cent </w:t>
      </w:r>
      <w:r w:rsidR="00880FC4" w:rsidRPr="00691607">
        <w:rPr>
          <w:rFonts w:ascii="Arial" w:hAnsi="Arial" w:cs="Arial"/>
          <w:sz w:val="24"/>
          <w:szCs w:val="24"/>
        </w:rPr>
        <w:t>planning to commence</w:t>
      </w:r>
      <w:r w:rsidR="009A1DDE" w:rsidRPr="00691607">
        <w:rPr>
          <w:rFonts w:ascii="Arial" w:hAnsi="Arial" w:cs="Arial"/>
          <w:sz w:val="24"/>
          <w:szCs w:val="24"/>
        </w:rPr>
        <w:t xml:space="preserve"> delivering SDA in the coming 12 months. This is concerning</w:t>
      </w:r>
      <w:r w:rsidR="00F06702" w:rsidRPr="00691607">
        <w:rPr>
          <w:rFonts w:ascii="Arial" w:hAnsi="Arial" w:cs="Arial"/>
          <w:sz w:val="24"/>
          <w:szCs w:val="24"/>
        </w:rPr>
        <w:t xml:space="preserve"> given the need for </w:t>
      </w:r>
      <w:r w:rsidR="0062074F" w:rsidRPr="00691607">
        <w:rPr>
          <w:rFonts w:ascii="Arial" w:hAnsi="Arial" w:cs="Arial"/>
          <w:sz w:val="24"/>
          <w:szCs w:val="24"/>
        </w:rPr>
        <w:t>growth in SDA</w:t>
      </w:r>
      <w:r w:rsidR="00154638">
        <w:rPr>
          <w:rFonts w:ascii="Arial" w:hAnsi="Arial" w:cs="Arial"/>
          <w:sz w:val="24"/>
          <w:szCs w:val="24"/>
        </w:rPr>
        <w:t xml:space="preserve"> (</w:t>
      </w:r>
      <w:r w:rsidR="00154638" w:rsidRPr="00691607">
        <w:rPr>
          <w:rFonts w:ascii="Arial" w:hAnsi="Arial" w:cs="Arial"/>
        </w:rPr>
        <w:t>Ibid</w:t>
      </w:r>
      <w:r w:rsidR="00154638">
        <w:rPr>
          <w:rFonts w:ascii="Arial" w:hAnsi="Arial" w:cs="Arial"/>
        </w:rPr>
        <w:t>)</w:t>
      </w:r>
      <w:r w:rsidR="0062074F" w:rsidRPr="00691607">
        <w:rPr>
          <w:rFonts w:ascii="Arial" w:hAnsi="Arial" w:cs="Arial"/>
          <w:sz w:val="24"/>
          <w:szCs w:val="24"/>
        </w:rPr>
        <w:t>.</w:t>
      </w:r>
      <w:r w:rsidR="00880FC4" w:rsidRPr="00691607">
        <w:rPr>
          <w:rFonts w:ascii="Arial" w:hAnsi="Arial" w:cs="Arial"/>
          <w:sz w:val="24"/>
          <w:szCs w:val="24"/>
        </w:rPr>
        <w:t xml:space="preserve"> </w:t>
      </w:r>
      <w:r w:rsidRPr="00691607">
        <w:rPr>
          <w:rFonts w:ascii="Arial" w:hAnsi="Arial" w:cs="Arial"/>
          <w:sz w:val="24"/>
          <w:szCs w:val="24"/>
        </w:rPr>
        <w:t xml:space="preserve"> </w:t>
      </w:r>
    </w:p>
    <w:p w14:paraId="0FBFC688" w14:textId="6C59E8AD" w:rsidR="007371C2" w:rsidRPr="00691607" w:rsidRDefault="007371C2" w:rsidP="00CD29C1">
      <w:pPr>
        <w:spacing w:before="100" w:beforeAutospacing="1" w:line="360" w:lineRule="auto"/>
        <w:rPr>
          <w:rFonts w:ascii="Arial" w:eastAsia="Times New Roman" w:hAnsi="Arial" w:cs="Arial"/>
          <w:sz w:val="24"/>
          <w:szCs w:val="24"/>
          <w:lang w:eastAsia="en-AU"/>
        </w:rPr>
      </w:pPr>
      <w:r w:rsidRPr="00691607">
        <w:rPr>
          <w:rFonts w:ascii="Arial" w:hAnsi="Arial" w:cs="Arial"/>
          <w:sz w:val="24"/>
          <w:szCs w:val="24"/>
        </w:rPr>
        <w:t>A recent survey of SDA providers conducted by the Summer Foundation’s Housing Hub, asked respondents to propose one change they would like to make to the SDA market</w:t>
      </w:r>
      <w:r w:rsidR="00154638">
        <w:rPr>
          <w:rFonts w:ascii="Arial" w:hAnsi="Arial" w:cs="Arial"/>
          <w:sz w:val="24"/>
          <w:szCs w:val="24"/>
        </w:rPr>
        <w:t xml:space="preserve"> (please see: </w:t>
      </w:r>
      <w:hyperlink r:id="rId30" w:history="1">
        <w:r w:rsidR="00392E48">
          <w:rPr>
            <w:rStyle w:val="Hyperlink"/>
            <w:rFonts w:ascii="Arial" w:hAnsi="Arial" w:cs="Arial"/>
            <w:sz w:val="24"/>
            <w:szCs w:val="24"/>
          </w:rPr>
          <w:t>Specialist disability accommodation provider experience survey: June 2022</w:t>
        </w:r>
      </w:hyperlink>
      <w:r w:rsidR="00154638">
        <w:rPr>
          <w:rFonts w:ascii="Arial" w:hAnsi="Arial" w:cs="Arial"/>
          <w:sz w:val="24"/>
          <w:szCs w:val="24"/>
        </w:rPr>
        <w:t>)</w:t>
      </w:r>
      <w:r w:rsidRPr="00691607">
        <w:rPr>
          <w:rFonts w:ascii="Arial" w:hAnsi="Arial" w:cs="Arial"/>
          <w:sz w:val="24"/>
          <w:szCs w:val="24"/>
        </w:rPr>
        <w:t>.</w:t>
      </w:r>
      <w:r w:rsidR="004861BA" w:rsidRPr="00691607">
        <w:rPr>
          <w:rFonts w:ascii="Arial" w:hAnsi="Arial" w:cs="Arial"/>
          <w:sz w:val="24"/>
          <w:szCs w:val="24"/>
        </w:rPr>
        <w:t xml:space="preserve"> In this survey</w:t>
      </w:r>
      <w:r w:rsidRPr="00691607">
        <w:rPr>
          <w:rFonts w:ascii="Arial" w:hAnsi="Arial" w:cs="Arial"/>
          <w:sz w:val="24"/>
          <w:szCs w:val="24"/>
        </w:rPr>
        <w:t xml:space="preserve"> </w:t>
      </w:r>
      <w:r w:rsidR="002D1E42" w:rsidRPr="00691607">
        <w:rPr>
          <w:rFonts w:ascii="Arial" w:eastAsia="Times New Roman" w:hAnsi="Arial" w:cs="Arial"/>
          <w:sz w:val="24"/>
          <w:szCs w:val="24"/>
          <w:lang w:eastAsia="en-AU"/>
        </w:rPr>
        <w:t>12.5 per cent</w:t>
      </w:r>
      <w:r w:rsidRPr="00691607">
        <w:rPr>
          <w:rFonts w:ascii="Arial" w:hAnsi="Arial" w:cs="Arial"/>
          <w:sz w:val="24"/>
          <w:szCs w:val="24"/>
        </w:rPr>
        <w:t xml:space="preserve"> proposed changes to enhance</w:t>
      </w:r>
      <w:r w:rsidRPr="00691607">
        <w:rPr>
          <w:rFonts w:ascii="Arial" w:eastAsia="Times New Roman" w:hAnsi="Arial" w:cs="Arial"/>
          <w:sz w:val="24"/>
          <w:szCs w:val="24"/>
          <w:lang w:eastAsia="en-AU"/>
        </w:rPr>
        <w:t xml:space="preserve"> communication between stakeholders</w:t>
      </w:r>
      <w:r w:rsidR="00154638">
        <w:rPr>
          <w:rFonts w:ascii="Arial" w:eastAsia="Times New Roman" w:hAnsi="Arial" w:cs="Arial"/>
          <w:sz w:val="24"/>
          <w:szCs w:val="24"/>
          <w:lang w:eastAsia="en-AU"/>
        </w:rPr>
        <w:t xml:space="preserve"> (</w:t>
      </w:r>
      <w:r w:rsidR="00154638" w:rsidRPr="00691607">
        <w:rPr>
          <w:rFonts w:ascii="Arial" w:hAnsi="Arial" w:cs="Arial"/>
        </w:rPr>
        <w:t>Ibid</w:t>
      </w:r>
      <w:r w:rsidR="00154638">
        <w:rPr>
          <w:rFonts w:ascii="Arial" w:hAnsi="Arial" w:cs="Arial"/>
        </w:rPr>
        <w:t>)</w:t>
      </w:r>
      <w:r w:rsidR="00A72FC1" w:rsidRPr="00691607">
        <w:rPr>
          <w:rFonts w:ascii="Arial" w:eastAsia="Times New Roman" w:hAnsi="Arial" w:cs="Arial"/>
          <w:sz w:val="24"/>
          <w:szCs w:val="24"/>
          <w:lang w:eastAsia="en-AU"/>
        </w:rPr>
        <w:t>.</w:t>
      </w:r>
      <w:r w:rsidRPr="00691607">
        <w:rPr>
          <w:rFonts w:ascii="Arial" w:eastAsia="Times New Roman" w:hAnsi="Arial" w:cs="Arial"/>
          <w:sz w:val="24"/>
          <w:szCs w:val="24"/>
          <w:lang w:eastAsia="en-AU"/>
        </w:rPr>
        <w:t xml:space="preserve"> Direct communication with the NDIA could be enhanced by giving SDA providers access to a staff member to resolve concerns as they occur. This dedicated staff member should be sufficiently trained in the rules and regulations relating to SDA. </w:t>
      </w:r>
    </w:p>
    <w:p w14:paraId="469AB8D8" w14:textId="041CBD60" w:rsidR="00BC3EE9" w:rsidRPr="00691607" w:rsidRDefault="00B572CD" w:rsidP="00CD29C1">
      <w:pPr>
        <w:pStyle w:val="Heading1"/>
        <w:spacing w:before="100" w:beforeAutospacing="1" w:line="360" w:lineRule="auto"/>
        <w:rPr>
          <w:rFonts w:ascii="Arial" w:hAnsi="Arial" w:cs="Arial"/>
          <w:color w:val="0070C0"/>
          <w:sz w:val="44"/>
          <w:szCs w:val="44"/>
        </w:rPr>
      </w:pPr>
      <w:r w:rsidRPr="00691607">
        <w:rPr>
          <w:rFonts w:ascii="Arial" w:hAnsi="Arial" w:cs="Arial"/>
          <w:color w:val="0070C0"/>
          <w:sz w:val="44"/>
          <w:szCs w:val="44"/>
        </w:rPr>
        <w:lastRenderedPageBreak/>
        <w:t>5.0</w:t>
      </w:r>
      <w:r w:rsidRPr="00691607">
        <w:rPr>
          <w:rFonts w:ascii="Arial" w:hAnsi="Arial" w:cs="Arial"/>
          <w:color w:val="0070C0"/>
          <w:sz w:val="44"/>
          <w:szCs w:val="44"/>
        </w:rPr>
        <w:tab/>
      </w:r>
      <w:r w:rsidR="00BC3EE9" w:rsidRPr="00691607">
        <w:rPr>
          <w:rFonts w:ascii="Arial" w:hAnsi="Arial" w:cs="Arial"/>
          <w:color w:val="0070C0"/>
          <w:sz w:val="44"/>
          <w:szCs w:val="44"/>
        </w:rPr>
        <w:t xml:space="preserve">Conclusion </w:t>
      </w:r>
    </w:p>
    <w:p w14:paraId="0798373B" w14:textId="1265AB5A" w:rsidR="00246273" w:rsidRPr="00691607" w:rsidRDefault="000371E8" w:rsidP="00CD29C1">
      <w:pPr>
        <w:spacing w:before="100" w:beforeAutospacing="1" w:line="360" w:lineRule="auto"/>
        <w:rPr>
          <w:rFonts w:ascii="Arial" w:hAnsi="Arial" w:cs="Arial"/>
          <w:sz w:val="24"/>
          <w:szCs w:val="24"/>
        </w:rPr>
      </w:pPr>
      <w:r w:rsidRPr="00691607">
        <w:rPr>
          <w:rFonts w:ascii="Arial" w:hAnsi="Arial" w:cs="Arial"/>
          <w:sz w:val="24"/>
          <w:szCs w:val="24"/>
        </w:rPr>
        <w:t xml:space="preserve">The NDS State of the Disability Sector Report </w:t>
      </w:r>
      <w:r w:rsidR="007D38B9" w:rsidRPr="00691607">
        <w:rPr>
          <w:rFonts w:ascii="Arial" w:hAnsi="Arial" w:cs="Arial"/>
          <w:sz w:val="24"/>
          <w:szCs w:val="24"/>
        </w:rPr>
        <w:t xml:space="preserve">outlines the way forward for </w:t>
      </w:r>
      <w:r w:rsidR="006C0D6A" w:rsidRPr="00691607">
        <w:rPr>
          <w:rFonts w:ascii="Arial" w:hAnsi="Arial" w:cs="Arial"/>
          <w:sz w:val="24"/>
          <w:szCs w:val="24"/>
        </w:rPr>
        <w:t>services for people with disability, these include</w:t>
      </w:r>
      <w:r w:rsidR="00154638">
        <w:rPr>
          <w:rFonts w:ascii="Arial" w:hAnsi="Arial" w:cs="Arial"/>
          <w:sz w:val="24"/>
          <w:szCs w:val="24"/>
        </w:rPr>
        <w:t xml:space="preserve"> (please see: </w:t>
      </w:r>
      <w:r w:rsidR="00154638" w:rsidRPr="00154638">
        <w:rPr>
          <w:rFonts w:ascii="Arial" w:hAnsi="Arial" w:cs="Arial"/>
          <w:sz w:val="24"/>
          <w:szCs w:val="24"/>
        </w:rPr>
        <w:t xml:space="preserve">  </w:t>
      </w:r>
      <w:hyperlink r:id="rId31" w:history="1">
        <w:r w:rsidR="00392E48">
          <w:rPr>
            <w:rStyle w:val="Hyperlink"/>
            <w:rFonts w:ascii="Arial" w:hAnsi="Arial" w:cs="Arial"/>
            <w:sz w:val="24"/>
            <w:szCs w:val="24"/>
          </w:rPr>
          <w:t>NDS State of the Disability Sector 2022</w:t>
        </w:r>
      </w:hyperlink>
      <w:r w:rsidR="00154638">
        <w:rPr>
          <w:rFonts w:ascii="Arial" w:hAnsi="Arial" w:cs="Arial"/>
          <w:sz w:val="24"/>
          <w:szCs w:val="24"/>
        </w:rPr>
        <w:t>)</w:t>
      </w:r>
      <w:r w:rsidR="006C0D6A" w:rsidRPr="00691607">
        <w:rPr>
          <w:rFonts w:ascii="Arial" w:hAnsi="Arial" w:cs="Arial"/>
          <w:sz w:val="24"/>
          <w:szCs w:val="24"/>
        </w:rPr>
        <w:t>:</w:t>
      </w:r>
    </w:p>
    <w:p w14:paraId="715139FA" w14:textId="39B7107D" w:rsidR="006C0D6A" w:rsidRPr="00691607" w:rsidRDefault="000C479B" w:rsidP="00CD29C1">
      <w:pPr>
        <w:pStyle w:val="ListParagraph"/>
        <w:numPr>
          <w:ilvl w:val="0"/>
          <w:numId w:val="28"/>
        </w:numPr>
        <w:spacing w:before="100" w:beforeAutospacing="1" w:line="360" w:lineRule="auto"/>
        <w:rPr>
          <w:rFonts w:ascii="Arial" w:hAnsi="Arial" w:cs="Arial"/>
          <w:sz w:val="24"/>
          <w:szCs w:val="24"/>
        </w:rPr>
      </w:pPr>
      <w:r w:rsidRPr="004B7C06">
        <w:rPr>
          <w:rFonts w:ascii="Arial" w:hAnsi="Arial" w:cs="Arial"/>
          <w:b/>
          <w:bCs/>
          <w:sz w:val="24"/>
          <w:szCs w:val="24"/>
        </w:rPr>
        <w:t>Listen to providers:</w:t>
      </w:r>
      <w:r w:rsidRPr="00691607">
        <w:rPr>
          <w:rFonts w:ascii="Arial" w:hAnsi="Arial" w:cs="Arial"/>
          <w:sz w:val="24"/>
          <w:szCs w:val="24"/>
        </w:rPr>
        <w:t xml:space="preserve"> We encourage government to engage with providers and draw on their expertise to develop NDIS reforms</w:t>
      </w:r>
      <w:r w:rsidR="00FA2C14" w:rsidRPr="00691607">
        <w:rPr>
          <w:rFonts w:ascii="Arial" w:hAnsi="Arial" w:cs="Arial"/>
          <w:sz w:val="24"/>
          <w:szCs w:val="24"/>
        </w:rPr>
        <w:t xml:space="preserve"> including SDA</w:t>
      </w:r>
      <w:r w:rsidR="006C1598" w:rsidRPr="00691607">
        <w:rPr>
          <w:rFonts w:ascii="Arial" w:hAnsi="Arial" w:cs="Arial"/>
          <w:sz w:val="24"/>
          <w:szCs w:val="24"/>
        </w:rPr>
        <w:t>.</w:t>
      </w:r>
    </w:p>
    <w:p w14:paraId="4839B966" w14:textId="014346A5" w:rsidR="000C479B" w:rsidRPr="00691607" w:rsidRDefault="002B64C7" w:rsidP="00CD29C1">
      <w:pPr>
        <w:pStyle w:val="ListParagraph"/>
        <w:numPr>
          <w:ilvl w:val="0"/>
          <w:numId w:val="26"/>
        </w:numPr>
        <w:spacing w:before="100" w:beforeAutospacing="1" w:line="360" w:lineRule="auto"/>
        <w:rPr>
          <w:rFonts w:ascii="Arial" w:hAnsi="Arial" w:cs="Arial"/>
          <w:sz w:val="24"/>
          <w:szCs w:val="24"/>
        </w:rPr>
      </w:pPr>
      <w:r w:rsidRPr="004B7C06">
        <w:rPr>
          <w:rFonts w:ascii="Arial" w:hAnsi="Arial" w:cs="Arial"/>
          <w:b/>
          <w:bCs/>
          <w:sz w:val="24"/>
          <w:szCs w:val="24"/>
        </w:rPr>
        <w:t>Talk to providers:</w:t>
      </w:r>
      <w:r w:rsidRPr="00691607">
        <w:rPr>
          <w:rFonts w:ascii="Arial" w:hAnsi="Arial" w:cs="Arial"/>
          <w:sz w:val="24"/>
          <w:szCs w:val="24"/>
        </w:rPr>
        <w:t xml:space="preserve"> As reforms and improvements are identified, the sector will need support to implement them. This will require clear communication to participants and providers, appropriate timeframes and resourcing, and mitigation of any unintended consequences</w:t>
      </w:r>
      <w:r w:rsidR="00862DB8" w:rsidRPr="00691607">
        <w:rPr>
          <w:rFonts w:ascii="Arial" w:hAnsi="Arial" w:cs="Arial"/>
          <w:sz w:val="24"/>
          <w:szCs w:val="24"/>
        </w:rPr>
        <w:t>.</w:t>
      </w:r>
    </w:p>
    <w:p w14:paraId="5450A0B2" w14:textId="7759C9B9" w:rsidR="000C479B" w:rsidRPr="00691607" w:rsidRDefault="0030553A" w:rsidP="00CD29C1">
      <w:pPr>
        <w:pStyle w:val="ListParagraph"/>
        <w:numPr>
          <w:ilvl w:val="0"/>
          <w:numId w:val="26"/>
        </w:numPr>
        <w:spacing w:before="100" w:beforeAutospacing="1" w:line="360" w:lineRule="auto"/>
        <w:rPr>
          <w:rFonts w:ascii="Arial" w:hAnsi="Arial" w:cs="Arial"/>
          <w:sz w:val="24"/>
          <w:szCs w:val="24"/>
        </w:rPr>
      </w:pPr>
      <w:r w:rsidRPr="004B7C06">
        <w:rPr>
          <w:rFonts w:ascii="Arial" w:hAnsi="Arial" w:cs="Arial"/>
          <w:b/>
          <w:bCs/>
          <w:sz w:val="24"/>
          <w:szCs w:val="24"/>
        </w:rPr>
        <w:t>Keep reviewing the cost model:</w:t>
      </w:r>
      <w:r w:rsidRPr="00691607">
        <w:rPr>
          <w:rFonts w:ascii="Arial" w:hAnsi="Arial" w:cs="Arial"/>
          <w:sz w:val="24"/>
          <w:szCs w:val="24"/>
        </w:rPr>
        <w:t xml:space="preserve"> While we welcome the SDA Price Review, economic conditions remain challenging. The cost model needs to be continually reviewed to reflect wage pressures and changes</w:t>
      </w:r>
      <w:r w:rsidR="00862DB8" w:rsidRPr="00691607">
        <w:rPr>
          <w:rFonts w:ascii="Arial" w:hAnsi="Arial" w:cs="Arial"/>
          <w:sz w:val="24"/>
          <w:szCs w:val="24"/>
        </w:rPr>
        <w:t>.</w:t>
      </w:r>
    </w:p>
    <w:p w14:paraId="6BEA975C" w14:textId="793B3515" w:rsidR="005F3547" w:rsidRPr="00691607" w:rsidRDefault="005F3547" w:rsidP="00CD29C1">
      <w:pPr>
        <w:pStyle w:val="ListParagraph"/>
        <w:numPr>
          <w:ilvl w:val="0"/>
          <w:numId w:val="26"/>
        </w:numPr>
        <w:spacing w:before="100" w:beforeAutospacing="1" w:line="360" w:lineRule="auto"/>
        <w:rPr>
          <w:rFonts w:ascii="Arial" w:hAnsi="Arial" w:cs="Arial"/>
          <w:sz w:val="24"/>
          <w:szCs w:val="24"/>
        </w:rPr>
      </w:pPr>
      <w:r w:rsidRPr="004B7C06">
        <w:rPr>
          <w:rFonts w:ascii="Arial" w:hAnsi="Arial" w:cs="Arial"/>
          <w:b/>
          <w:bCs/>
          <w:sz w:val="24"/>
          <w:szCs w:val="24"/>
        </w:rPr>
        <w:t>Keep it simple:</w:t>
      </w:r>
      <w:r w:rsidRPr="00691607">
        <w:rPr>
          <w:rFonts w:ascii="Arial" w:hAnsi="Arial" w:cs="Arial"/>
          <w:sz w:val="24"/>
          <w:szCs w:val="24"/>
        </w:rPr>
        <w:t xml:space="preserve"> The sector wants reform but is fatigued by change. Policy makers should ensure that solutions simplify the processes for providers, who have limited resources to engage with the review and contribute their practical expertise. Reforms will need to be progressively implemented to maintain momentum</w:t>
      </w:r>
      <w:r w:rsidR="00862DB8" w:rsidRPr="00691607">
        <w:rPr>
          <w:rFonts w:ascii="Arial" w:hAnsi="Arial" w:cs="Arial"/>
          <w:sz w:val="24"/>
          <w:szCs w:val="24"/>
        </w:rPr>
        <w:t>.</w:t>
      </w:r>
      <w:r w:rsidR="00862DB8" w:rsidRPr="00691607">
        <w:rPr>
          <w:rStyle w:val="FootnoteReference"/>
          <w:rFonts w:ascii="Arial" w:hAnsi="Arial" w:cs="Arial"/>
          <w:sz w:val="24"/>
          <w:szCs w:val="24"/>
        </w:rPr>
        <w:t xml:space="preserve"> </w:t>
      </w:r>
    </w:p>
    <w:p w14:paraId="48A00BE3" w14:textId="77777777" w:rsidR="001813FD" w:rsidRPr="00691607" w:rsidRDefault="00C83087" w:rsidP="00CD29C1">
      <w:pPr>
        <w:spacing w:before="100" w:beforeAutospacing="1" w:line="360" w:lineRule="auto"/>
        <w:rPr>
          <w:rFonts w:ascii="Arial" w:hAnsi="Arial" w:cs="Arial"/>
          <w:sz w:val="24"/>
          <w:szCs w:val="24"/>
        </w:rPr>
      </w:pPr>
      <w:r w:rsidRPr="00691607">
        <w:rPr>
          <w:rFonts w:ascii="Arial" w:hAnsi="Arial" w:cs="Arial"/>
          <w:sz w:val="24"/>
          <w:szCs w:val="24"/>
        </w:rPr>
        <w:t>To be successful, the NDIA will need to continue to reassess pricing arrangements, frameworks and the practical implications of policy decisions</w:t>
      </w:r>
      <w:r w:rsidR="00461DDA" w:rsidRPr="00691607">
        <w:rPr>
          <w:rFonts w:ascii="Arial" w:hAnsi="Arial" w:cs="Arial"/>
          <w:sz w:val="24"/>
          <w:szCs w:val="24"/>
        </w:rPr>
        <w:t xml:space="preserve">. </w:t>
      </w:r>
      <w:r w:rsidR="000E623F" w:rsidRPr="00691607">
        <w:rPr>
          <w:rFonts w:ascii="Arial" w:hAnsi="Arial" w:cs="Arial"/>
          <w:sz w:val="24"/>
          <w:szCs w:val="24"/>
        </w:rPr>
        <w:t>The NDIS as market steward, need</w:t>
      </w:r>
      <w:r w:rsidR="006E3215" w:rsidRPr="00691607">
        <w:rPr>
          <w:rFonts w:ascii="Arial" w:hAnsi="Arial" w:cs="Arial"/>
          <w:sz w:val="24"/>
          <w:szCs w:val="24"/>
        </w:rPr>
        <w:t>s</w:t>
      </w:r>
      <w:r w:rsidR="000E623F" w:rsidRPr="00691607">
        <w:rPr>
          <w:rFonts w:ascii="Arial" w:hAnsi="Arial" w:cs="Arial"/>
          <w:sz w:val="24"/>
          <w:szCs w:val="24"/>
        </w:rPr>
        <w:t xml:space="preserve"> to collaborate</w:t>
      </w:r>
      <w:r w:rsidR="006E3215" w:rsidRPr="00691607">
        <w:rPr>
          <w:rFonts w:ascii="Arial" w:hAnsi="Arial" w:cs="Arial"/>
          <w:sz w:val="24"/>
          <w:szCs w:val="24"/>
        </w:rPr>
        <w:t xml:space="preserve"> and co-design solutions</w:t>
      </w:r>
      <w:r w:rsidR="000E623F" w:rsidRPr="00691607">
        <w:rPr>
          <w:rFonts w:ascii="Arial" w:hAnsi="Arial" w:cs="Arial"/>
          <w:sz w:val="24"/>
          <w:szCs w:val="24"/>
        </w:rPr>
        <w:t xml:space="preserve"> with the sector and continue to evaluate the effective</w:t>
      </w:r>
      <w:r w:rsidR="00984AEB" w:rsidRPr="00691607">
        <w:rPr>
          <w:rFonts w:ascii="Arial" w:hAnsi="Arial" w:cs="Arial"/>
          <w:sz w:val="24"/>
          <w:szCs w:val="24"/>
        </w:rPr>
        <w:t>ness</w:t>
      </w:r>
      <w:r w:rsidR="000E623F" w:rsidRPr="00691607">
        <w:rPr>
          <w:rFonts w:ascii="Arial" w:hAnsi="Arial" w:cs="Arial"/>
          <w:sz w:val="24"/>
          <w:szCs w:val="24"/>
        </w:rPr>
        <w:t xml:space="preserve"> of </w:t>
      </w:r>
      <w:r w:rsidR="008B6F2D" w:rsidRPr="00691607">
        <w:rPr>
          <w:rFonts w:ascii="Arial" w:hAnsi="Arial" w:cs="Arial"/>
          <w:sz w:val="24"/>
          <w:szCs w:val="24"/>
        </w:rPr>
        <w:t xml:space="preserve">SDA </w:t>
      </w:r>
      <w:r w:rsidR="00984AEB" w:rsidRPr="00691607">
        <w:rPr>
          <w:rFonts w:ascii="Arial" w:hAnsi="Arial" w:cs="Arial"/>
          <w:sz w:val="24"/>
          <w:szCs w:val="24"/>
        </w:rPr>
        <w:t>including</w:t>
      </w:r>
      <w:r w:rsidR="008B6F2D" w:rsidRPr="00691607">
        <w:rPr>
          <w:rFonts w:ascii="Arial" w:hAnsi="Arial" w:cs="Arial"/>
          <w:sz w:val="24"/>
          <w:szCs w:val="24"/>
        </w:rPr>
        <w:t>:</w:t>
      </w:r>
      <w:r w:rsidR="00984AEB" w:rsidRPr="00691607">
        <w:rPr>
          <w:rFonts w:ascii="Arial" w:hAnsi="Arial" w:cs="Arial"/>
          <w:sz w:val="24"/>
          <w:szCs w:val="24"/>
        </w:rPr>
        <w:t xml:space="preserve"> </w:t>
      </w:r>
    </w:p>
    <w:p w14:paraId="078402C2" w14:textId="6EB663B6" w:rsidR="008B6F2D" w:rsidRPr="00691607" w:rsidRDefault="008D3068" w:rsidP="00CD29C1">
      <w:pPr>
        <w:pStyle w:val="ListParagraph"/>
        <w:numPr>
          <w:ilvl w:val="0"/>
          <w:numId w:val="29"/>
        </w:numPr>
        <w:spacing w:before="100" w:beforeAutospacing="1" w:line="360" w:lineRule="auto"/>
        <w:ind w:left="714" w:hanging="357"/>
        <w:rPr>
          <w:rFonts w:ascii="Arial" w:hAnsi="Arial" w:cs="Arial"/>
          <w:sz w:val="24"/>
          <w:szCs w:val="24"/>
        </w:rPr>
      </w:pPr>
      <w:r w:rsidRPr="00691607">
        <w:rPr>
          <w:rFonts w:ascii="Arial" w:hAnsi="Arial" w:cs="Arial"/>
          <w:sz w:val="24"/>
          <w:szCs w:val="24"/>
        </w:rPr>
        <w:t xml:space="preserve">the availability, diversity, and stability of </w:t>
      </w:r>
      <w:r w:rsidR="00F202F2" w:rsidRPr="00691607">
        <w:rPr>
          <w:rFonts w:ascii="Arial" w:hAnsi="Arial" w:cs="Arial"/>
          <w:sz w:val="24"/>
          <w:szCs w:val="24"/>
        </w:rPr>
        <w:t>SDA.</w:t>
      </w:r>
      <w:r w:rsidRPr="00691607">
        <w:rPr>
          <w:rFonts w:ascii="Arial" w:hAnsi="Arial" w:cs="Arial"/>
          <w:sz w:val="24"/>
          <w:szCs w:val="24"/>
        </w:rPr>
        <w:t xml:space="preserve"> </w:t>
      </w:r>
    </w:p>
    <w:p w14:paraId="509A7F82" w14:textId="6AA0FE95" w:rsidR="008B6F2D" w:rsidRPr="00691607" w:rsidRDefault="00B572CD" w:rsidP="00CD29C1">
      <w:pPr>
        <w:pStyle w:val="ListParagraph"/>
        <w:numPr>
          <w:ilvl w:val="0"/>
          <w:numId w:val="27"/>
        </w:numPr>
        <w:spacing w:before="100" w:beforeAutospacing="1" w:line="360" w:lineRule="auto"/>
        <w:rPr>
          <w:rFonts w:ascii="Arial" w:hAnsi="Arial" w:cs="Arial"/>
          <w:sz w:val="24"/>
          <w:szCs w:val="24"/>
        </w:rPr>
      </w:pPr>
      <w:r w:rsidRPr="00691607">
        <w:rPr>
          <w:rFonts w:ascii="Arial" w:hAnsi="Arial" w:cs="Arial"/>
          <w:sz w:val="24"/>
          <w:szCs w:val="24"/>
        </w:rPr>
        <w:t xml:space="preserve">ensuring that </w:t>
      </w:r>
      <w:r w:rsidR="00984AEB" w:rsidRPr="00691607">
        <w:rPr>
          <w:rFonts w:ascii="Arial" w:hAnsi="Arial" w:cs="Arial"/>
          <w:sz w:val="24"/>
          <w:szCs w:val="24"/>
        </w:rPr>
        <w:t xml:space="preserve">supply </w:t>
      </w:r>
      <w:r w:rsidRPr="00691607">
        <w:rPr>
          <w:rFonts w:ascii="Arial" w:hAnsi="Arial" w:cs="Arial"/>
          <w:sz w:val="24"/>
          <w:szCs w:val="24"/>
        </w:rPr>
        <w:t>meets</w:t>
      </w:r>
      <w:r w:rsidR="00F202F2" w:rsidRPr="00691607">
        <w:rPr>
          <w:rFonts w:ascii="Arial" w:hAnsi="Arial" w:cs="Arial"/>
          <w:sz w:val="24"/>
          <w:szCs w:val="24"/>
        </w:rPr>
        <w:t xml:space="preserve"> </w:t>
      </w:r>
      <w:r w:rsidR="00984AEB" w:rsidRPr="00691607">
        <w:rPr>
          <w:rFonts w:ascii="Arial" w:hAnsi="Arial" w:cs="Arial"/>
          <w:sz w:val="24"/>
          <w:szCs w:val="24"/>
        </w:rPr>
        <w:t>demand</w:t>
      </w:r>
      <w:r w:rsidRPr="00691607">
        <w:rPr>
          <w:rFonts w:ascii="Arial" w:hAnsi="Arial" w:cs="Arial"/>
          <w:sz w:val="24"/>
          <w:szCs w:val="24"/>
        </w:rPr>
        <w:t xml:space="preserve"> and supports the underpinning aims of the </w:t>
      </w:r>
      <w:r w:rsidR="00F202F2" w:rsidRPr="00691607">
        <w:rPr>
          <w:rFonts w:ascii="Arial" w:hAnsi="Arial" w:cs="Arial"/>
          <w:sz w:val="24"/>
          <w:szCs w:val="24"/>
        </w:rPr>
        <w:t>NDIS.</w:t>
      </w:r>
      <w:r w:rsidR="008D3068" w:rsidRPr="00691607">
        <w:rPr>
          <w:rFonts w:ascii="Arial" w:hAnsi="Arial" w:cs="Arial"/>
          <w:sz w:val="24"/>
          <w:szCs w:val="24"/>
        </w:rPr>
        <w:t xml:space="preserve"> </w:t>
      </w:r>
    </w:p>
    <w:p w14:paraId="02144E18" w14:textId="62BEBDD2" w:rsidR="008B6F2D" w:rsidRPr="00691607" w:rsidRDefault="008D3068" w:rsidP="00CD29C1">
      <w:pPr>
        <w:pStyle w:val="ListParagraph"/>
        <w:numPr>
          <w:ilvl w:val="0"/>
          <w:numId w:val="27"/>
        </w:numPr>
        <w:spacing w:before="100" w:beforeAutospacing="1" w:line="360" w:lineRule="auto"/>
        <w:rPr>
          <w:rFonts w:ascii="Arial" w:hAnsi="Arial" w:cs="Arial"/>
          <w:sz w:val="24"/>
          <w:szCs w:val="24"/>
        </w:rPr>
      </w:pPr>
      <w:r w:rsidRPr="00691607">
        <w:rPr>
          <w:rFonts w:ascii="Arial" w:hAnsi="Arial" w:cs="Arial"/>
          <w:sz w:val="24"/>
          <w:szCs w:val="24"/>
        </w:rPr>
        <w:t xml:space="preserve">ways to stimulate </w:t>
      </w:r>
      <w:r w:rsidR="00984AEB" w:rsidRPr="00691607">
        <w:rPr>
          <w:rFonts w:ascii="Arial" w:hAnsi="Arial" w:cs="Arial"/>
          <w:sz w:val="24"/>
          <w:szCs w:val="24"/>
        </w:rPr>
        <w:t xml:space="preserve">innovation within </w:t>
      </w:r>
      <w:r w:rsidRPr="00691607">
        <w:rPr>
          <w:rFonts w:ascii="Arial" w:hAnsi="Arial" w:cs="Arial"/>
          <w:sz w:val="24"/>
          <w:szCs w:val="24"/>
        </w:rPr>
        <w:t xml:space="preserve">the SDA </w:t>
      </w:r>
      <w:r w:rsidR="00F202F2" w:rsidRPr="00691607">
        <w:rPr>
          <w:rFonts w:ascii="Arial" w:hAnsi="Arial" w:cs="Arial"/>
          <w:sz w:val="24"/>
          <w:szCs w:val="24"/>
        </w:rPr>
        <w:t>market.</w:t>
      </w:r>
      <w:r w:rsidRPr="00691607">
        <w:rPr>
          <w:rFonts w:ascii="Arial" w:hAnsi="Arial" w:cs="Arial"/>
          <w:sz w:val="24"/>
          <w:szCs w:val="24"/>
        </w:rPr>
        <w:t xml:space="preserve"> </w:t>
      </w:r>
    </w:p>
    <w:p w14:paraId="4527776B" w14:textId="6FD477A0" w:rsidR="008B6F2D" w:rsidRPr="00691607" w:rsidRDefault="008D3068" w:rsidP="00CD29C1">
      <w:pPr>
        <w:pStyle w:val="ListParagraph"/>
        <w:numPr>
          <w:ilvl w:val="0"/>
          <w:numId w:val="27"/>
        </w:numPr>
        <w:spacing w:before="100" w:beforeAutospacing="1" w:line="360" w:lineRule="auto"/>
        <w:rPr>
          <w:rFonts w:ascii="Arial" w:hAnsi="Arial" w:cs="Arial"/>
          <w:sz w:val="24"/>
          <w:szCs w:val="24"/>
        </w:rPr>
      </w:pPr>
      <w:r w:rsidRPr="00691607">
        <w:rPr>
          <w:rFonts w:ascii="Arial" w:hAnsi="Arial" w:cs="Arial"/>
          <w:sz w:val="24"/>
          <w:szCs w:val="24"/>
        </w:rPr>
        <w:t xml:space="preserve">robust builds for </w:t>
      </w:r>
      <w:r w:rsidR="00984AEB" w:rsidRPr="00691607">
        <w:rPr>
          <w:rFonts w:ascii="Arial" w:hAnsi="Arial" w:cs="Arial"/>
          <w:sz w:val="24"/>
          <w:szCs w:val="24"/>
        </w:rPr>
        <w:t xml:space="preserve">that meet the needs of </w:t>
      </w:r>
      <w:r w:rsidR="00F202F2" w:rsidRPr="00691607">
        <w:rPr>
          <w:rFonts w:ascii="Arial" w:hAnsi="Arial" w:cs="Arial"/>
          <w:sz w:val="24"/>
          <w:szCs w:val="24"/>
        </w:rPr>
        <w:t>participants.</w:t>
      </w:r>
      <w:r w:rsidR="00F53FE2" w:rsidRPr="00691607">
        <w:rPr>
          <w:rFonts w:ascii="Arial" w:hAnsi="Arial" w:cs="Arial"/>
          <w:sz w:val="24"/>
          <w:szCs w:val="24"/>
        </w:rPr>
        <w:t xml:space="preserve"> </w:t>
      </w:r>
    </w:p>
    <w:p w14:paraId="48C1F7F1" w14:textId="3654F6CE" w:rsidR="008D3068" w:rsidRPr="00691607" w:rsidRDefault="00F53FE2" w:rsidP="00CD29C1">
      <w:pPr>
        <w:pStyle w:val="ListParagraph"/>
        <w:numPr>
          <w:ilvl w:val="0"/>
          <w:numId w:val="27"/>
        </w:numPr>
        <w:spacing w:before="100" w:beforeAutospacing="1" w:line="360" w:lineRule="auto"/>
        <w:rPr>
          <w:rFonts w:ascii="Arial" w:hAnsi="Arial" w:cs="Arial"/>
          <w:sz w:val="24"/>
          <w:szCs w:val="24"/>
        </w:rPr>
      </w:pPr>
      <w:r w:rsidRPr="00691607">
        <w:rPr>
          <w:rFonts w:ascii="Arial" w:hAnsi="Arial" w:cs="Arial"/>
          <w:sz w:val="24"/>
          <w:szCs w:val="24"/>
        </w:rPr>
        <w:t xml:space="preserve">transparency in decision making, vacancy management and </w:t>
      </w:r>
      <w:r w:rsidR="006E3215" w:rsidRPr="00691607">
        <w:rPr>
          <w:rFonts w:ascii="Arial" w:hAnsi="Arial" w:cs="Arial"/>
          <w:sz w:val="24"/>
          <w:szCs w:val="24"/>
        </w:rPr>
        <w:t xml:space="preserve">adequate </w:t>
      </w:r>
      <w:r w:rsidR="00B572CD" w:rsidRPr="00691607">
        <w:rPr>
          <w:rFonts w:ascii="Arial" w:hAnsi="Arial" w:cs="Arial"/>
          <w:sz w:val="24"/>
          <w:szCs w:val="24"/>
        </w:rPr>
        <w:t xml:space="preserve">pricing </w:t>
      </w:r>
      <w:r w:rsidR="006E3215" w:rsidRPr="00691607">
        <w:rPr>
          <w:rFonts w:ascii="Arial" w:hAnsi="Arial" w:cs="Arial"/>
          <w:sz w:val="24"/>
          <w:szCs w:val="24"/>
        </w:rPr>
        <w:t>methodology for Building Type and Size, Design Category and Location</w:t>
      </w:r>
      <w:r w:rsidR="00A065FF" w:rsidRPr="00691607">
        <w:rPr>
          <w:rFonts w:ascii="Arial" w:hAnsi="Arial" w:cs="Arial"/>
          <w:sz w:val="24"/>
          <w:szCs w:val="24"/>
        </w:rPr>
        <w:t xml:space="preserve">. </w:t>
      </w:r>
    </w:p>
    <w:p w14:paraId="64C042E2" w14:textId="348F1AED" w:rsidR="00284468" w:rsidRPr="00691607" w:rsidRDefault="00284468" w:rsidP="00CD29C1">
      <w:pPr>
        <w:spacing w:before="100" w:beforeAutospacing="1" w:line="360" w:lineRule="auto"/>
        <w:rPr>
          <w:rFonts w:ascii="Arial" w:hAnsi="Arial" w:cs="Arial"/>
        </w:rPr>
      </w:pPr>
    </w:p>
    <w:p w14:paraId="332F6DEC" w14:textId="0E3CB4D6" w:rsidR="00677ADD" w:rsidRPr="00691607" w:rsidRDefault="00677ADD" w:rsidP="00CD29C1">
      <w:pPr>
        <w:spacing w:before="100" w:beforeAutospacing="1" w:after="0" w:line="360" w:lineRule="auto"/>
        <w:rPr>
          <w:rFonts w:ascii="Arial" w:hAnsi="Arial" w:cs="Arial"/>
          <w:sz w:val="24"/>
          <w:szCs w:val="24"/>
        </w:rPr>
      </w:pPr>
      <w:r w:rsidRPr="00691607">
        <w:rPr>
          <w:rFonts w:ascii="Arial" w:hAnsi="Arial" w:cs="Arial"/>
          <w:color w:val="0070C0"/>
          <w:sz w:val="24"/>
          <w:szCs w:val="24"/>
        </w:rPr>
        <w:t xml:space="preserve">Contact: </w:t>
      </w:r>
      <w:r w:rsidRPr="00691607">
        <w:rPr>
          <w:rFonts w:ascii="Arial" w:hAnsi="Arial" w:cs="Arial"/>
          <w:sz w:val="24"/>
          <w:szCs w:val="24"/>
        </w:rPr>
        <w:tab/>
        <w:t>Laurie Leigh</w:t>
      </w:r>
    </w:p>
    <w:p w14:paraId="5A1FBA58" w14:textId="79074221" w:rsidR="00677ADD" w:rsidRPr="00691607" w:rsidRDefault="00677ADD" w:rsidP="00CD29C1">
      <w:pPr>
        <w:spacing w:before="100" w:beforeAutospacing="1" w:after="0" w:line="360" w:lineRule="auto"/>
        <w:rPr>
          <w:rFonts w:ascii="Arial" w:hAnsi="Arial" w:cs="Arial"/>
          <w:sz w:val="24"/>
          <w:szCs w:val="24"/>
        </w:rPr>
      </w:pPr>
      <w:r w:rsidRPr="00691607">
        <w:rPr>
          <w:rFonts w:ascii="Arial" w:hAnsi="Arial" w:cs="Arial"/>
          <w:sz w:val="24"/>
          <w:szCs w:val="24"/>
        </w:rPr>
        <w:tab/>
      </w:r>
      <w:r w:rsidRPr="00691607">
        <w:rPr>
          <w:rFonts w:ascii="Arial" w:hAnsi="Arial" w:cs="Arial"/>
          <w:sz w:val="24"/>
          <w:szCs w:val="24"/>
        </w:rPr>
        <w:tab/>
        <w:t>CEO</w:t>
      </w:r>
    </w:p>
    <w:p w14:paraId="3C8A132F" w14:textId="1ED272EF" w:rsidR="00677ADD" w:rsidRPr="00691607" w:rsidRDefault="00677ADD" w:rsidP="00CD29C1">
      <w:pPr>
        <w:spacing w:before="100" w:beforeAutospacing="1" w:after="0" w:line="360" w:lineRule="auto"/>
        <w:rPr>
          <w:rFonts w:ascii="Arial" w:hAnsi="Arial" w:cs="Arial"/>
          <w:sz w:val="24"/>
          <w:szCs w:val="24"/>
        </w:rPr>
      </w:pPr>
      <w:r w:rsidRPr="00691607">
        <w:rPr>
          <w:rFonts w:ascii="Arial" w:hAnsi="Arial" w:cs="Arial"/>
          <w:sz w:val="24"/>
          <w:szCs w:val="24"/>
        </w:rPr>
        <w:tab/>
      </w:r>
      <w:r w:rsidRPr="00691607">
        <w:rPr>
          <w:rFonts w:ascii="Arial" w:hAnsi="Arial" w:cs="Arial"/>
          <w:sz w:val="24"/>
          <w:szCs w:val="24"/>
        </w:rPr>
        <w:tab/>
        <w:t>National Disability Services</w:t>
      </w:r>
    </w:p>
    <w:p w14:paraId="533F1D65" w14:textId="64BC98F1" w:rsidR="00677ADD" w:rsidRPr="00691607" w:rsidRDefault="00677ADD" w:rsidP="00CD29C1">
      <w:pPr>
        <w:spacing w:before="100" w:beforeAutospacing="1" w:after="0" w:line="360" w:lineRule="auto"/>
        <w:rPr>
          <w:rFonts w:ascii="Arial" w:hAnsi="Arial" w:cs="Arial"/>
          <w:sz w:val="24"/>
          <w:szCs w:val="24"/>
        </w:rPr>
      </w:pPr>
      <w:r w:rsidRPr="00691607">
        <w:rPr>
          <w:rFonts w:ascii="Arial" w:hAnsi="Arial" w:cs="Arial"/>
          <w:sz w:val="24"/>
          <w:szCs w:val="24"/>
        </w:rPr>
        <w:tab/>
      </w:r>
      <w:r w:rsidRPr="00691607">
        <w:rPr>
          <w:rFonts w:ascii="Arial" w:hAnsi="Arial" w:cs="Arial"/>
          <w:sz w:val="24"/>
          <w:szCs w:val="24"/>
        </w:rPr>
        <w:tab/>
      </w:r>
      <w:hyperlink r:id="rId32" w:history="1">
        <w:r w:rsidRPr="00691607">
          <w:rPr>
            <w:rStyle w:val="Hyperlink"/>
            <w:rFonts w:ascii="Arial" w:hAnsi="Arial" w:cs="Arial"/>
            <w:sz w:val="24"/>
            <w:szCs w:val="24"/>
          </w:rPr>
          <w:t>laurie.leigh@nds.org.au</w:t>
        </w:r>
      </w:hyperlink>
    </w:p>
    <w:p w14:paraId="520257B3" w14:textId="47367143" w:rsidR="00677ADD" w:rsidRPr="00691607" w:rsidRDefault="00677ADD" w:rsidP="00CD29C1">
      <w:pPr>
        <w:spacing w:before="100" w:beforeAutospacing="1" w:after="0" w:line="360" w:lineRule="auto"/>
        <w:rPr>
          <w:rFonts w:ascii="Arial" w:hAnsi="Arial" w:cs="Arial"/>
          <w:sz w:val="24"/>
          <w:szCs w:val="24"/>
        </w:rPr>
      </w:pPr>
      <w:r w:rsidRPr="00691607">
        <w:rPr>
          <w:rFonts w:ascii="Arial" w:hAnsi="Arial" w:cs="Arial"/>
          <w:sz w:val="24"/>
          <w:szCs w:val="24"/>
        </w:rPr>
        <w:tab/>
      </w:r>
      <w:r w:rsidRPr="00691607">
        <w:rPr>
          <w:rFonts w:ascii="Arial" w:hAnsi="Arial" w:cs="Arial"/>
          <w:sz w:val="24"/>
          <w:szCs w:val="24"/>
        </w:rPr>
        <w:tab/>
        <w:t>December 2022</w:t>
      </w:r>
    </w:p>
    <w:sectPr w:rsidR="00677ADD" w:rsidRPr="00691607" w:rsidSect="00C854D6">
      <w:footerReference w:type="defaul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BDE0" w14:textId="77777777" w:rsidR="0057183E" w:rsidRDefault="0057183E" w:rsidP="00D2227D">
      <w:pPr>
        <w:spacing w:after="0" w:line="240" w:lineRule="auto"/>
      </w:pPr>
      <w:r>
        <w:separator/>
      </w:r>
    </w:p>
  </w:endnote>
  <w:endnote w:type="continuationSeparator" w:id="0">
    <w:p w14:paraId="17768780" w14:textId="77777777" w:rsidR="0057183E" w:rsidRDefault="0057183E" w:rsidP="00D2227D">
      <w:pPr>
        <w:spacing w:after="0" w:line="240" w:lineRule="auto"/>
      </w:pPr>
      <w:r>
        <w:continuationSeparator/>
      </w:r>
    </w:p>
  </w:endnote>
  <w:endnote w:type="continuationNotice" w:id="1">
    <w:p w14:paraId="57470BBC" w14:textId="77777777" w:rsidR="0057183E" w:rsidRDefault="00571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328196"/>
      <w:docPartObj>
        <w:docPartGallery w:val="Page Numbers (Bottom of Page)"/>
        <w:docPartUnique/>
      </w:docPartObj>
    </w:sdtPr>
    <w:sdtEndPr>
      <w:rPr>
        <w:noProof/>
      </w:rPr>
    </w:sdtEndPr>
    <w:sdtContent>
      <w:p w14:paraId="4C2DE14A" w14:textId="366CDEF4" w:rsidR="00625471" w:rsidRDefault="006254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30CF00" w14:textId="77777777" w:rsidR="008602BE" w:rsidRDefault="00860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6769" w14:textId="77777777" w:rsidR="0057183E" w:rsidRDefault="0057183E" w:rsidP="00D2227D">
      <w:pPr>
        <w:spacing w:after="0" w:line="240" w:lineRule="auto"/>
      </w:pPr>
      <w:r>
        <w:separator/>
      </w:r>
    </w:p>
  </w:footnote>
  <w:footnote w:type="continuationSeparator" w:id="0">
    <w:p w14:paraId="6D4454F5" w14:textId="77777777" w:rsidR="0057183E" w:rsidRDefault="0057183E" w:rsidP="00D2227D">
      <w:pPr>
        <w:spacing w:after="0" w:line="240" w:lineRule="auto"/>
      </w:pPr>
      <w:r>
        <w:continuationSeparator/>
      </w:r>
    </w:p>
  </w:footnote>
  <w:footnote w:type="continuationNotice" w:id="1">
    <w:p w14:paraId="44AAC101" w14:textId="77777777" w:rsidR="0057183E" w:rsidRDefault="005718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D74"/>
    <w:multiLevelType w:val="hybridMultilevel"/>
    <w:tmpl w:val="526675B2"/>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1" w15:restartNumberingAfterBreak="0">
    <w:nsid w:val="054D7EF2"/>
    <w:multiLevelType w:val="multilevel"/>
    <w:tmpl w:val="9C0E622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 w15:restartNumberingAfterBreak="0">
    <w:nsid w:val="09861C0E"/>
    <w:multiLevelType w:val="hybridMultilevel"/>
    <w:tmpl w:val="B11AC7F2"/>
    <w:lvl w:ilvl="0" w:tplc="FAE84F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06379"/>
    <w:multiLevelType w:val="hybridMultilevel"/>
    <w:tmpl w:val="C26AEF76"/>
    <w:lvl w:ilvl="0" w:tplc="0C090001">
      <w:start w:val="1"/>
      <w:numFmt w:val="bullet"/>
      <w:lvlText w:val=""/>
      <w:lvlJc w:val="left"/>
      <w:pPr>
        <w:ind w:left="372" w:hanging="360"/>
      </w:pPr>
      <w:rPr>
        <w:rFonts w:ascii="Symbol" w:hAnsi="Symbol" w:hint="default"/>
      </w:rPr>
    </w:lvl>
    <w:lvl w:ilvl="1" w:tplc="0C090003" w:tentative="1">
      <w:start w:val="1"/>
      <w:numFmt w:val="bullet"/>
      <w:lvlText w:val="o"/>
      <w:lvlJc w:val="left"/>
      <w:pPr>
        <w:ind w:left="1092" w:hanging="360"/>
      </w:pPr>
      <w:rPr>
        <w:rFonts w:ascii="Courier New" w:hAnsi="Courier New" w:cs="Courier New" w:hint="default"/>
      </w:rPr>
    </w:lvl>
    <w:lvl w:ilvl="2" w:tplc="0C090005" w:tentative="1">
      <w:start w:val="1"/>
      <w:numFmt w:val="bullet"/>
      <w:lvlText w:val=""/>
      <w:lvlJc w:val="left"/>
      <w:pPr>
        <w:ind w:left="1812" w:hanging="360"/>
      </w:pPr>
      <w:rPr>
        <w:rFonts w:ascii="Wingdings" w:hAnsi="Wingdings" w:hint="default"/>
      </w:rPr>
    </w:lvl>
    <w:lvl w:ilvl="3" w:tplc="0C090001" w:tentative="1">
      <w:start w:val="1"/>
      <w:numFmt w:val="bullet"/>
      <w:lvlText w:val=""/>
      <w:lvlJc w:val="left"/>
      <w:pPr>
        <w:ind w:left="2532" w:hanging="360"/>
      </w:pPr>
      <w:rPr>
        <w:rFonts w:ascii="Symbol" w:hAnsi="Symbol" w:hint="default"/>
      </w:rPr>
    </w:lvl>
    <w:lvl w:ilvl="4" w:tplc="0C090003" w:tentative="1">
      <w:start w:val="1"/>
      <w:numFmt w:val="bullet"/>
      <w:lvlText w:val="o"/>
      <w:lvlJc w:val="left"/>
      <w:pPr>
        <w:ind w:left="3252" w:hanging="360"/>
      </w:pPr>
      <w:rPr>
        <w:rFonts w:ascii="Courier New" w:hAnsi="Courier New" w:cs="Courier New" w:hint="default"/>
      </w:rPr>
    </w:lvl>
    <w:lvl w:ilvl="5" w:tplc="0C090005" w:tentative="1">
      <w:start w:val="1"/>
      <w:numFmt w:val="bullet"/>
      <w:lvlText w:val=""/>
      <w:lvlJc w:val="left"/>
      <w:pPr>
        <w:ind w:left="3972" w:hanging="360"/>
      </w:pPr>
      <w:rPr>
        <w:rFonts w:ascii="Wingdings" w:hAnsi="Wingdings" w:hint="default"/>
      </w:rPr>
    </w:lvl>
    <w:lvl w:ilvl="6" w:tplc="0C090001" w:tentative="1">
      <w:start w:val="1"/>
      <w:numFmt w:val="bullet"/>
      <w:lvlText w:val=""/>
      <w:lvlJc w:val="left"/>
      <w:pPr>
        <w:ind w:left="4692" w:hanging="360"/>
      </w:pPr>
      <w:rPr>
        <w:rFonts w:ascii="Symbol" w:hAnsi="Symbol" w:hint="default"/>
      </w:rPr>
    </w:lvl>
    <w:lvl w:ilvl="7" w:tplc="0C090003" w:tentative="1">
      <w:start w:val="1"/>
      <w:numFmt w:val="bullet"/>
      <w:lvlText w:val="o"/>
      <w:lvlJc w:val="left"/>
      <w:pPr>
        <w:ind w:left="5412" w:hanging="360"/>
      </w:pPr>
      <w:rPr>
        <w:rFonts w:ascii="Courier New" w:hAnsi="Courier New" w:cs="Courier New" w:hint="default"/>
      </w:rPr>
    </w:lvl>
    <w:lvl w:ilvl="8" w:tplc="0C090005" w:tentative="1">
      <w:start w:val="1"/>
      <w:numFmt w:val="bullet"/>
      <w:lvlText w:val=""/>
      <w:lvlJc w:val="left"/>
      <w:pPr>
        <w:ind w:left="6132" w:hanging="360"/>
      </w:pPr>
      <w:rPr>
        <w:rFonts w:ascii="Wingdings" w:hAnsi="Wingdings" w:hint="default"/>
      </w:rPr>
    </w:lvl>
  </w:abstractNum>
  <w:abstractNum w:abstractNumId="4" w15:restartNumberingAfterBreak="0">
    <w:nsid w:val="0F9D2467"/>
    <w:multiLevelType w:val="multilevel"/>
    <w:tmpl w:val="71DA5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E3446"/>
    <w:multiLevelType w:val="hybridMultilevel"/>
    <w:tmpl w:val="2ED87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B2A9B"/>
    <w:multiLevelType w:val="hybridMultilevel"/>
    <w:tmpl w:val="6D9A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0531DB"/>
    <w:multiLevelType w:val="hybridMultilevel"/>
    <w:tmpl w:val="D90C4076"/>
    <w:lvl w:ilvl="0" w:tplc="41F4AD4A">
      <w:start w:val="1"/>
      <w:numFmt w:val="bullet"/>
      <w:lvlText w:val="•"/>
      <w:lvlJc w:val="left"/>
      <w:pPr>
        <w:tabs>
          <w:tab w:val="num" w:pos="720"/>
        </w:tabs>
        <w:ind w:left="720" w:hanging="360"/>
      </w:pPr>
      <w:rPr>
        <w:rFonts w:ascii="Arial" w:hAnsi="Arial" w:cs="Times New Roman" w:hint="default"/>
      </w:rPr>
    </w:lvl>
    <w:lvl w:ilvl="1" w:tplc="73E8E50E">
      <w:start w:val="1"/>
      <w:numFmt w:val="bullet"/>
      <w:lvlText w:val="•"/>
      <w:lvlJc w:val="left"/>
      <w:pPr>
        <w:tabs>
          <w:tab w:val="num" w:pos="1440"/>
        </w:tabs>
        <w:ind w:left="1440" w:hanging="360"/>
      </w:pPr>
      <w:rPr>
        <w:rFonts w:ascii="Arial" w:hAnsi="Arial" w:cs="Times New Roman" w:hint="default"/>
      </w:rPr>
    </w:lvl>
    <w:lvl w:ilvl="2" w:tplc="CB9A4DD6">
      <w:start w:val="1"/>
      <w:numFmt w:val="bullet"/>
      <w:lvlText w:val="•"/>
      <w:lvlJc w:val="left"/>
      <w:pPr>
        <w:tabs>
          <w:tab w:val="num" w:pos="2160"/>
        </w:tabs>
        <w:ind w:left="2160" w:hanging="360"/>
      </w:pPr>
      <w:rPr>
        <w:rFonts w:ascii="Arial" w:hAnsi="Arial" w:cs="Times New Roman" w:hint="default"/>
      </w:rPr>
    </w:lvl>
    <w:lvl w:ilvl="3" w:tplc="9014CD9A">
      <w:start w:val="1"/>
      <w:numFmt w:val="bullet"/>
      <w:lvlText w:val="•"/>
      <w:lvlJc w:val="left"/>
      <w:pPr>
        <w:tabs>
          <w:tab w:val="num" w:pos="2880"/>
        </w:tabs>
        <w:ind w:left="2880" w:hanging="360"/>
      </w:pPr>
      <w:rPr>
        <w:rFonts w:ascii="Arial" w:hAnsi="Arial" w:cs="Times New Roman" w:hint="default"/>
      </w:rPr>
    </w:lvl>
    <w:lvl w:ilvl="4" w:tplc="1502479A">
      <w:start w:val="1"/>
      <w:numFmt w:val="bullet"/>
      <w:lvlText w:val="•"/>
      <w:lvlJc w:val="left"/>
      <w:pPr>
        <w:tabs>
          <w:tab w:val="num" w:pos="3600"/>
        </w:tabs>
        <w:ind w:left="3600" w:hanging="360"/>
      </w:pPr>
      <w:rPr>
        <w:rFonts w:ascii="Arial" w:hAnsi="Arial" w:cs="Times New Roman" w:hint="default"/>
      </w:rPr>
    </w:lvl>
    <w:lvl w:ilvl="5" w:tplc="762E4CD4">
      <w:start w:val="1"/>
      <w:numFmt w:val="bullet"/>
      <w:lvlText w:val="•"/>
      <w:lvlJc w:val="left"/>
      <w:pPr>
        <w:tabs>
          <w:tab w:val="num" w:pos="4320"/>
        </w:tabs>
        <w:ind w:left="4320" w:hanging="360"/>
      </w:pPr>
      <w:rPr>
        <w:rFonts w:ascii="Arial" w:hAnsi="Arial" w:cs="Times New Roman" w:hint="default"/>
      </w:rPr>
    </w:lvl>
    <w:lvl w:ilvl="6" w:tplc="E7844528">
      <w:start w:val="1"/>
      <w:numFmt w:val="bullet"/>
      <w:lvlText w:val="•"/>
      <w:lvlJc w:val="left"/>
      <w:pPr>
        <w:tabs>
          <w:tab w:val="num" w:pos="5040"/>
        </w:tabs>
        <w:ind w:left="5040" w:hanging="360"/>
      </w:pPr>
      <w:rPr>
        <w:rFonts w:ascii="Arial" w:hAnsi="Arial" w:cs="Times New Roman" w:hint="default"/>
      </w:rPr>
    </w:lvl>
    <w:lvl w:ilvl="7" w:tplc="7B306EBA">
      <w:start w:val="1"/>
      <w:numFmt w:val="bullet"/>
      <w:lvlText w:val="•"/>
      <w:lvlJc w:val="left"/>
      <w:pPr>
        <w:tabs>
          <w:tab w:val="num" w:pos="5760"/>
        </w:tabs>
        <w:ind w:left="5760" w:hanging="360"/>
      </w:pPr>
      <w:rPr>
        <w:rFonts w:ascii="Arial" w:hAnsi="Arial" w:cs="Times New Roman" w:hint="default"/>
      </w:rPr>
    </w:lvl>
    <w:lvl w:ilvl="8" w:tplc="531A704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F344847"/>
    <w:multiLevelType w:val="multilevel"/>
    <w:tmpl w:val="250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D2BD8"/>
    <w:multiLevelType w:val="hybridMultilevel"/>
    <w:tmpl w:val="8084C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FF7182"/>
    <w:multiLevelType w:val="multilevel"/>
    <w:tmpl w:val="C7DA9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883872"/>
    <w:multiLevelType w:val="multilevel"/>
    <w:tmpl w:val="34A62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7A5B53"/>
    <w:multiLevelType w:val="hybridMultilevel"/>
    <w:tmpl w:val="A5CABA8E"/>
    <w:lvl w:ilvl="0" w:tplc="FB1E690E">
      <w:start w:val="1"/>
      <w:numFmt w:val="bullet"/>
      <w:lvlText w:val="•"/>
      <w:lvlJc w:val="left"/>
      <w:pPr>
        <w:tabs>
          <w:tab w:val="num" w:pos="1440"/>
        </w:tabs>
        <w:ind w:left="1440" w:hanging="360"/>
      </w:pPr>
      <w:rPr>
        <w:rFonts w:ascii="Arial" w:hAnsi="Aria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8E3DF6"/>
    <w:multiLevelType w:val="hybridMultilevel"/>
    <w:tmpl w:val="7AEE68E2"/>
    <w:lvl w:ilvl="0" w:tplc="FB1E690E">
      <w:start w:val="1"/>
      <w:numFmt w:val="bullet"/>
      <w:lvlText w:val="•"/>
      <w:lvlJc w:val="left"/>
      <w:pPr>
        <w:tabs>
          <w:tab w:val="num" w:pos="720"/>
        </w:tabs>
        <w:ind w:left="720" w:hanging="360"/>
      </w:pPr>
      <w:rPr>
        <w:rFonts w:ascii="Arial" w:hAnsi="Aria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C133DC"/>
    <w:multiLevelType w:val="hybridMultilevel"/>
    <w:tmpl w:val="72BADCBA"/>
    <w:lvl w:ilvl="0" w:tplc="81DEB976">
      <w:start w:val="1"/>
      <w:numFmt w:val="bullet"/>
      <w:lvlText w:val="•"/>
      <w:lvlJc w:val="left"/>
      <w:pPr>
        <w:tabs>
          <w:tab w:val="num" w:pos="720"/>
        </w:tabs>
        <w:ind w:left="720" w:hanging="360"/>
      </w:pPr>
      <w:rPr>
        <w:rFonts w:ascii="Arial" w:hAnsi="Arial" w:cs="Times New Roman" w:hint="default"/>
      </w:rPr>
    </w:lvl>
    <w:lvl w:ilvl="1" w:tplc="917A96E6">
      <w:start w:val="1"/>
      <w:numFmt w:val="bullet"/>
      <w:lvlText w:val="•"/>
      <w:lvlJc w:val="left"/>
      <w:pPr>
        <w:tabs>
          <w:tab w:val="num" w:pos="1440"/>
        </w:tabs>
        <w:ind w:left="1440" w:hanging="360"/>
      </w:pPr>
      <w:rPr>
        <w:rFonts w:ascii="Arial" w:hAnsi="Arial" w:cs="Times New Roman" w:hint="default"/>
      </w:rPr>
    </w:lvl>
    <w:lvl w:ilvl="2" w:tplc="66B48B82">
      <w:start w:val="1"/>
      <w:numFmt w:val="bullet"/>
      <w:lvlText w:val="•"/>
      <w:lvlJc w:val="left"/>
      <w:pPr>
        <w:tabs>
          <w:tab w:val="num" w:pos="2160"/>
        </w:tabs>
        <w:ind w:left="2160" w:hanging="360"/>
      </w:pPr>
      <w:rPr>
        <w:rFonts w:ascii="Arial" w:hAnsi="Arial" w:cs="Times New Roman" w:hint="default"/>
      </w:rPr>
    </w:lvl>
    <w:lvl w:ilvl="3" w:tplc="62FA7B68">
      <w:start w:val="1"/>
      <w:numFmt w:val="bullet"/>
      <w:lvlText w:val="•"/>
      <w:lvlJc w:val="left"/>
      <w:pPr>
        <w:tabs>
          <w:tab w:val="num" w:pos="2880"/>
        </w:tabs>
        <w:ind w:left="2880" w:hanging="360"/>
      </w:pPr>
      <w:rPr>
        <w:rFonts w:ascii="Arial" w:hAnsi="Arial" w:cs="Times New Roman" w:hint="default"/>
      </w:rPr>
    </w:lvl>
    <w:lvl w:ilvl="4" w:tplc="E88AAB8A">
      <w:start w:val="1"/>
      <w:numFmt w:val="bullet"/>
      <w:lvlText w:val="•"/>
      <w:lvlJc w:val="left"/>
      <w:pPr>
        <w:tabs>
          <w:tab w:val="num" w:pos="3600"/>
        </w:tabs>
        <w:ind w:left="3600" w:hanging="360"/>
      </w:pPr>
      <w:rPr>
        <w:rFonts w:ascii="Arial" w:hAnsi="Arial" w:cs="Times New Roman" w:hint="default"/>
      </w:rPr>
    </w:lvl>
    <w:lvl w:ilvl="5" w:tplc="5412C8C4">
      <w:start w:val="1"/>
      <w:numFmt w:val="bullet"/>
      <w:lvlText w:val="•"/>
      <w:lvlJc w:val="left"/>
      <w:pPr>
        <w:tabs>
          <w:tab w:val="num" w:pos="4320"/>
        </w:tabs>
        <w:ind w:left="4320" w:hanging="360"/>
      </w:pPr>
      <w:rPr>
        <w:rFonts w:ascii="Arial" w:hAnsi="Arial" w:cs="Times New Roman" w:hint="default"/>
      </w:rPr>
    </w:lvl>
    <w:lvl w:ilvl="6" w:tplc="BD2CE45E">
      <w:start w:val="1"/>
      <w:numFmt w:val="bullet"/>
      <w:lvlText w:val="•"/>
      <w:lvlJc w:val="left"/>
      <w:pPr>
        <w:tabs>
          <w:tab w:val="num" w:pos="5040"/>
        </w:tabs>
        <w:ind w:left="5040" w:hanging="360"/>
      </w:pPr>
      <w:rPr>
        <w:rFonts w:ascii="Arial" w:hAnsi="Arial" w:cs="Times New Roman" w:hint="default"/>
      </w:rPr>
    </w:lvl>
    <w:lvl w:ilvl="7" w:tplc="965252FC">
      <w:start w:val="1"/>
      <w:numFmt w:val="bullet"/>
      <w:lvlText w:val="•"/>
      <w:lvlJc w:val="left"/>
      <w:pPr>
        <w:tabs>
          <w:tab w:val="num" w:pos="5760"/>
        </w:tabs>
        <w:ind w:left="5760" w:hanging="360"/>
      </w:pPr>
      <w:rPr>
        <w:rFonts w:ascii="Arial" w:hAnsi="Arial" w:cs="Times New Roman" w:hint="default"/>
      </w:rPr>
    </w:lvl>
    <w:lvl w:ilvl="8" w:tplc="2222F10C">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AD23D7E"/>
    <w:multiLevelType w:val="multilevel"/>
    <w:tmpl w:val="A3380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CD7A74"/>
    <w:multiLevelType w:val="hybridMultilevel"/>
    <w:tmpl w:val="1BEED7B0"/>
    <w:lvl w:ilvl="0" w:tplc="FB1E690E">
      <w:start w:val="1"/>
      <w:numFmt w:val="bullet"/>
      <w:lvlText w:val="•"/>
      <w:lvlJc w:val="left"/>
      <w:pPr>
        <w:tabs>
          <w:tab w:val="num" w:pos="720"/>
        </w:tabs>
        <w:ind w:left="720" w:hanging="360"/>
      </w:pPr>
      <w:rPr>
        <w:rFonts w:ascii="Arial" w:hAnsi="Arial" w:cs="Times New Roman" w:hint="default"/>
      </w:rPr>
    </w:lvl>
    <w:lvl w:ilvl="1" w:tplc="B5FAF0DC">
      <w:start w:val="1"/>
      <w:numFmt w:val="bullet"/>
      <w:lvlText w:val="•"/>
      <w:lvlJc w:val="left"/>
      <w:pPr>
        <w:tabs>
          <w:tab w:val="num" w:pos="1440"/>
        </w:tabs>
        <w:ind w:left="1440" w:hanging="360"/>
      </w:pPr>
      <w:rPr>
        <w:rFonts w:ascii="Arial" w:hAnsi="Arial" w:cs="Times New Roman" w:hint="default"/>
      </w:rPr>
    </w:lvl>
    <w:lvl w:ilvl="2" w:tplc="D5C0C568">
      <w:start w:val="1"/>
      <w:numFmt w:val="bullet"/>
      <w:lvlText w:val="•"/>
      <w:lvlJc w:val="left"/>
      <w:pPr>
        <w:tabs>
          <w:tab w:val="num" w:pos="2160"/>
        </w:tabs>
        <w:ind w:left="2160" w:hanging="360"/>
      </w:pPr>
      <w:rPr>
        <w:rFonts w:ascii="Arial" w:hAnsi="Arial" w:cs="Times New Roman" w:hint="default"/>
      </w:rPr>
    </w:lvl>
    <w:lvl w:ilvl="3" w:tplc="DA244418">
      <w:start w:val="1"/>
      <w:numFmt w:val="bullet"/>
      <w:lvlText w:val="•"/>
      <w:lvlJc w:val="left"/>
      <w:pPr>
        <w:tabs>
          <w:tab w:val="num" w:pos="2880"/>
        </w:tabs>
        <w:ind w:left="2880" w:hanging="360"/>
      </w:pPr>
      <w:rPr>
        <w:rFonts w:ascii="Arial" w:hAnsi="Arial" w:cs="Times New Roman" w:hint="default"/>
      </w:rPr>
    </w:lvl>
    <w:lvl w:ilvl="4" w:tplc="9A346CBE">
      <w:start w:val="1"/>
      <w:numFmt w:val="bullet"/>
      <w:lvlText w:val="•"/>
      <w:lvlJc w:val="left"/>
      <w:pPr>
        <w:tabs>
          <w:tab w:val="num" w:pos="3600"/>
        </w:tabs>
        <w:ind w:left="3600" w:hanging="360"/>
      </w:pPr>
      <w:rPr>
        <w:rFonts w:ascii="Arial" w:hAnsi="Arial" w:cs="Times New Roman" w:hint="default"/>
      </w:rPr>
    </w:lvl>
    <w:lvl w:ilvl="5" w:tplc="358A5750">
      <w:start w:val="1"/>
      <w:numFmt w:val="bullet"/>
      <w:lvlText w:val="•"/>
      <w:lvlJc w:val="left"/>
      <w:pPr>
        <w:tabs>
          <w:tab w:val="num" w:pos="4320"/>
        </w:tabs>
        <w:ind w:left="4320" w:hanging="360"/>
      </w:pPr>
      <w:rPr>
        <w:rFonts w:ascii="Arial" w:hAnsi="Arial" w:cs="Times New Roman" w:hint="default"/>
      </w:rPr>
    </w:lvl>
    <w:lvl w:ilvl="6" w:tplc="24ECC6FE">
      <w:start w:val="1"/>
      <w:numFmt w:val="bullet"/>
      <w:lvlText w:val="•"/>
      <w:lvlJc w:val="left"/>
      <w:pPr>
        <w:tabs>
          <w:tab w:val="num" w:pos="5040"/>
        </w:tabs>
        <w:ind w:left="5040" w:hanging="360"/>
      </w:pPr>
      <w:rPr>
        <w:rFonts w:ascii="Arial" w:hAnsi="Arial" w:cs="Times New Roman" w:hint="default"/>
      </w:rPr>
    </w:lvl>
    <w:lvl w:ilvl="7" w:tplc="930836BE">
      <w:start w:val="1"/>
      <w:numFmt w:val="bullet"/>
      <w:lvlText w:val="•"/>
      <w:lvlJc w:val="left"/>
      <w:pPr>
        <w:tabs>
          <w:tab w:val="num" w:pos="5760"/>
        </w:tabs>
        <w:ind w:left="5760" w:hanging="360"/>
      </w:pPr>
      <w:rPr>
        <w:rFonts w:ascii="Arial" w:hAnsi="Arial" w:cs="Times New Roman" w:hint="default"/>
      </w:rPr>
    </w:lvl>
    <w:lvl w:ilvl="8" w:tplc="6B3C5D7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11D437D"/>
    <w:multiLevelType w:val="hybridMultilevel"/>
    <w:tmpl w:val="AD180D08"/>
    <w:lvl w:ilvl="0" w:tplc="FB1E690E">
      <w:start w:val="1"/>
      <w:numFmt w:val="bullet"/>
      <w:lvlText w:val="•"/>
      <w:lvlJc w:val="left"/>
      <w:pPr>
        <w:tabs>
          <w:tab w:val="num" w:pos="720"/>
        </w:tabs>
        <w:ind w:left="720" w:hanging="360"/>
      </w:pPr>
      <w:rPr>
        <w:rFonts w:ascii="Arial" w:hAnsi="Aria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611F5F"/>
    <w:multiLevelType w:val="hybridMultilevel"/>
    <w:tmpl w:val="5ADE7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D87667"/>
    <w:multiLevelType w:val="hybridMultilevel"/>
    <w:tmpl w:val="422E3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F7099B"/>
    <w:multiLevelType w:val="multilevel"/>
    <w:tmpl w:val="8714B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413E34"/>
    <w:multiLevelType w:val="multilevel"/>
    <w:tmpl w:val="4516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C071B6"/>
    <w:multiLevelType w:val="hybridMultilevel"/>
    <w:tmpl w:val="62829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B26F32"/>
    <w:multiLevelType w:val="multilevel"/>
    <w:tmpl w:val="49D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371469"/>
    <w:multiLevelType w:val="hybridMultilevel"/>
    <w:tmpl w:val="8126F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DB56CF"/>
    <w:multiLevelType w:val="multilevel"/>
    <w:tmpl w:val="17A09AAC"/>
    <w:lvl w:ilvl="0">
      <w:start w:val="3"/>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966088291">
    <w:abstractNumId w:val="22"/>
  </w:num>
  <w:num w:numId="2" w16cid:durableId="914047893">
    <w:abstractNumId w:val="24"/>
  </w:num>
  <w:num w:numId="3" w16cid:durableId="1232809476">
    <w:abstractNumId w:val="5"/>
  </w:num>
  <w:num w:numId="4" w16cid:durableId="11878795">
    <w:abstractNumId w:val="7"/>
  </w:num>
  <w:num w:numId="5" w16cid:durableId="1622566171">
    <w:abstractNumId w:val="16"/>
  </w:num>
  <w:num w:numId="6" w16cid:durableId="144012454">
    <w:abstractNumId w:val="14"/>
  </w:num>
  <w:num w:numId="7" w16cid:durableId="1235051212">
    <w:abstractNumId w:val="21"/>
  </w:num>
  <w:num w:numId="8" w16cid:durableId="1640375049">
    <w:abstractNumId w:val="11"/>
    <w:lvlOverride w:ilvl="0">
      <w:startOverride w:val="1"/>
    </w:lvlOverride>
  </w:num>
  <w:num w:numId="9" w16cid:durableId="1596281963">
    <w:abstractNumId w:val="20"/>
  </w:num>
  <w:num w:numId="10" w16cid:durableId="897473048">
    <w:abstractNumId w:val="8"/>
  </w:num>
  <w:num w:numId="11" w16cid:durableId="1225678597">
    <w:abstractNumId w:val="4"/>
  </w:num>
  <w:num w:numId="12" w16cid:durableId="880286313">
    <w:abstractNumId w:val="23"/>
  </w:num>
  <w:num w:numId="13" w16cid:durableId="1965192771">
    <w:abstractNumId w:val="15"/>
  </w:num>
  <w:num w:numId="14" w16cid:durableId="1709914232">
    <w:abstractNumId w:val="10"/>
  </w:num>
  <w:num w:numId="15" w16cid:durableId="662200184">
    <w:abstractNumId w:val="25"/>
  </w:num>
  <w:num w:numId="16" w16cid:durableId="1095443335">
    <w:abstractNumId w:val="1"/>
  </w:num>
  <w:num w:numId="17" w16cid:durableId="381755815">
    <w:abstractNumId w:val="19"/>
  </w:num>
  <w:num w:numId="18" w16cid:durableId="203757018">
    <w:abstractNumId w:val="2"/>
  </w:num>
  <w:num w:numId="19" w16cid:durableId="651104650">
    <w:abstractNumId w:val="7"/>
  </w:num>
  <w:num w:numId="20" w16cid:durableId="303849333">
    <w:abstractNumId w:val="16"/>
  </w:num>
  <w:num w:numId="21" w16cid:durableId="1436291178">
    <w:abstractNumId w:val="14"/>
  </w:num>
  <w:num w:numId="22" w16cid:durableId="1999456245">
    <w:abstractNumId w:val="12"/>
  </w:num>
  <w:num w:numId="23" w16cid:durableId="1278561511">
    <w:abstractNumId w:val="13"/>
  </w:num>
  <w:num w:numId="24" w16cid:durableId="228424518">
    <w:abstractNumId w:val="17"/>
  </w:num>
  <w:num w:numId="25" w16cid:durableId="2007826678">
    <w:abstractNumId w:val="9"/>
  </w:num>
  <w:num w:numId="26" w16cid:durableId="1248156084">
    <w:abstractNumId w:val="0"/>
  </w:num>
  <w:num w:numId="27" w16cid:durableId="1330520958">
    <w:abstractNumId w:val="18"/>
  </w:num>
  <w:num w:numId="28" w16cid:durableId="294142446">
    <w:abstractNumId w:val="3"/>
  </w:num>
  <w:num w:numId="29" w16cid:durableId="11795883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DB"/>
    <w:rsid w:val="000033C1"/>
    <w:rsid w:val="00006282"/>
    <w:rsid w:val="00015674"/>
    <w:rsid w:val="0001701A"/>
    <w:rsid w:val="000259D4"/>
    <w:rsid w:val="0003164F"/>
    <w:rsid w:val="00034FBF"/>
    <w:rsid w:val="000371E8"/>
    <w:rsid w:val="000413C3"/>
    <w:rsid w:val="00045921"/>
    <w:rsid w:val="00047C4A"/>
    <w:rsid w:val="0005198A"/>
    <w:rsid w:val="00051D15"/>
    <w:rsid w:val="00056A6C"/>
    <w:rsid w:val="000628BF"/>
    <w:rsid w:val="00062CF0"/>
    <w:rsid w:val="00062FE4"/>
    <w:rsid w:val="00063743"/>
    <w:rsid w:val="00064018"/>
    <w:rsid w:val="000641CE"/>
    <w:rsid w:val="0006729D"/>
    <w:rsid w:val="00074204"/>
    <w:rsid w:val="00075742"/>
    <w:rsid w:val="00086248"/>
    <w:rsid w:val="000903BD"/>
    <w:rsid w:val="000912FA"/>
    <w:rsid w:val="000A15C7"/>
    <w:rsid w:val="000A2DA3"/>
    <w:rsid w:val="000A6DD9"/>
    <w:rsid w:val="000B126B"/>
    <w:rsid w:val="000B2EAA"/>
    <w:rsid w:val="000B6359"/>
    <w:rsid w:val="000B7269"/>
    <w:rsid w:val="000B7AE8"/>
    <w:rsid w:val="000C479B"/>
    <w:rsid w:val="000C59AC"/>
    <w:rsid w:val="000C7099"/>
    <w:rsid w:val="000D6542"/>
    <w:rsid w:val="000E1A3F"/>
    <w:rsid w:val="000E292D"/>
    <w:rsid w:val="000E623F"/>
    <w:rsid w:val="00110515"/>
    <w:rsid w:val="001112AB"/>
    <w:rsid w:val="00113D02"/>
    <w:rsid w:val="0011697A"/>
    <w:rsid w:val="00117B82"/>
    <w:rsid w:val="0012705F"/>
    <w:rsid w:val="00131BA4"/>
    <w:rsid w:val="0013495E"/>
    <w:rsid w:val="00144AD2"/>
    <w:rsid w:val="00144BF5"/>
    <w:rsid w:val="001460F5"/>
    <w:rsid w:val="001470DA"/>
    <w:rsid w:val="00153B81"/>
    <w:rsid w:val="00154638"/>
    <w:rsid w:val="001566FD"/>
    <w:rsid w:val="00157391"/>
    <w:rsid w:val="0016080D"/>
    <w:rsid w:val="00160872"/>
    <w:rsid w:val="001614F7"/>
    <w:rsid w:val="001629F8"/>
    <w:rsid w:val="001715EC"/>
    <w:rsid w:val="00172C69"/>
    <w:rsid w:val="00177BE2"/>
    <w:rsid w:val="001813FD"/>
    <w:rsid w:val="00184589"/>
    <w:rsid w:val="001845AB"/>
    <w:rsid w:val="001911EE"/>
    <w:rsid w:val="001925A9"/>
    <w:rsid w:val="0019493E"/>
    <w:rsid w:val="00196A93"/>
    <w:rsid w:val="001A1345"/>
    <w:rsid w:val="001A3D3D"/>
    <w:rsid w:val="001A3E6A"/>
    <w:rsid w:val="001A4E29"/>
    <w:rsid w:val="001B0BA7"/>
    <w:rsid w:val="001B1617"/>
    <w:rsid w:val="001B1F64"/>
    <w:rsid w:val="001B2F84"/>
    <w:rsid w:val="001B3410"/>
    <w:rsid w:val="001B7A60"/>
    <w:rsid w:val="001C4476"/>
    <w:rsid w:val="001C4CFC"/>
    <w:rsid w:val="001C5BAE"/>
    <w:rsid w:val="001D0257"/>
    <w:rsid w:val="001D2FB1"/>
    <w:rsid w:val="001D3E99"/>
    <w:rsid w:val="001D65E8"/>
    <w:rsid w:val="001D6B19"/>
    <w:rsid w:val="001E15CE"/>
    <w:rsid w:val="001E39F3"/>
    <w:rsid w:val="001E4271"/>
    <w:rsid w:val="001E4C0D"/>
    <w:rsid w:val="001F2412"/>
    <w:rsid w:val="001F600D"/>
    <w:rsid w:val="002019C0"/>
    <w:rsid w:val="00203D81"/>
    <w:rsid w:val="002070B6"/>
    <w:rsid w:val="00207F6D"/>
    <w:rsid w:val="00223FF6"/>
    <w:rsid w:val="00227B66"/>
    <w:rsid w:val="00230F00"/>
    <w:rsid w:val="0023121C"/>
    <w:rsid w:val="00233C58"/>
    <w:rsid w:val="002359B0"/>
    <w:rsid w:val="00235BF0"/>
    <w:rsid w:val="002363E9"/>
    <w:rsid w:val="00240AA6"/>
    <w:rsid w:val="00246273"/>
    <w:rsid w:val="00251473"/>
    <w:rsid w:val="00251FD8"/>
    <w:rsid w:val="00253CF9"/>
    <w:rsid w:val="00254165"/>
    <w:rsid w:val="00264A2C"/>
    <w:rsid w:val="00264CD9"/>
    <w:rsid w:val="00266E2F"/>
    <w:rsid w:val="002716CC"/>
    <w:rsid w:val="00274A0F"/>
    <w:rsid w:val="00284468"/>
    <w:rsid w:val="00293A82"/>
    <w:rsid w:val="002963E8"/>
    <w:rsid w:val="002A048A"/>
    <w:rsid w:val="002A5489"/>
    <w:rsid w:val="002A6CCF"/>
    <w:rsid w:val="002B5956"/>
    <w:rsid w:val="002B64C7"/>
    <w:rsid w:val="002B7CFA"/>
    <w:rsid w:val="002C20A2"/>
    <w:rsid w:val="002C2E64"/>
    <w:rsid w:val="002C3D1D"/>
    <w:rsid w:val="002C4E82"/>
    <w:rsid w:val="002C6C86"/>
    <w:rsid w:val="002C76DF"/>
    <w:rsid w:val="002D19FF"/>
    <w:rsid w:val="002D1E42"/>
    <w:rsid w:val="002D43A1"/>
    <w:rsid w:val="002D6377"/>
    <w:rsid w:val="002D7680"/>
    <w:rsid w:val="002E3751"/>
    <w:rsid w:val="002E4328"/>
    <w:rsid w:val="002E48BB"/>
    <w:rsid w:val="002E5AEC"/>
    <w:rsid w:val="002F1586"/>
    <w:rsid w:val="002F2740"/>
    <w:rsid w:val="00301CB3"/>
    <w:rsid w:val="0030372E"/>
    <w:rsid w:val="0030553A"/>
    <w:rsid w:val="003055E8"/>
    <w:rsid w:val="00312D19"/>
    <w:rsid w:val="00313BB0"/>
    <w:rsid w:val="00313CF8"/>
    <w:rsid w:val="003165D9"/>
    <w:rsid w:val="00317158"/>
    <w:rsid w:val="00320352"/>
    <w:rsid w:val="003213B9"/>
    <w:rsid w:val="0032171D"/>
    <w:rsid w:val="00325B6A"/>
    <w:rsid w:val="003356D4"/>
    <w:rsid w:val="00336E17"/>
    <w:rsid w:val="00342922"/>
    <w:rsid w:val="00342B11"/>
    <w:rsid w:val="00344DAC"/>
    <w:rsid w:val="003513C5"/>
    <w:rsid w:val="00357E1A"/>
    <w:rsid w:val="0036210A"/>
    <w:rsid w:val="003625BF"/>
    <w:rsid w:val="00363E1E"/>
    <w:rsid w:val="00365A3B"/>
    <w:rsid w:val="00366D75"/>
    <w:rsid w:val="00367BD3"/>
    <w:rsid w:val="00374B29"/>
    <w:rsid w:val="00375A67"/>
    <w:rsid w:val="00382615"/>
    <w:rsid w:val="003831B9"/>
    <w:rsid w:val="00384EC4"/>
    <w:rsid w:val="00386A88"/>
    <w:rsid w:val="00386C6A"/>
    <w:rsid w:val="003904C8"/>
    <w:rsid w:val="00392E48"/>
    <w:rsid w:val="00394789"/>
    <w:rsid w:val="003A1620"/>
    <w:rsid w:val="003A3794"/>
    <w:rsid w:val="003A39E5"/>
    <w:rsid w:val="003A4B91"/>
    <w:rsid w:val="003A62E9"/>
    <w:rsid w:val="003B1F02"/>
    <w:rsid w:val="003B349F"/>
    <w:rsid w:val="003B3820"/>
    <w:rsid w:val="003B67A9"/>
    <w:rsid w:val="003B75F1"/>
    <w:rsid w:val="003C79A0"/>
    <w:rsid w:val="003D2512"/>
    <w:rsid w:val="003D6AB6"/>
    <w:rsid w:val="003D760C"/>
    <w:rsid w:val="003E2514"/>
    <w:rsid w:val="003E3150"/>
    <w:rsid w:val="003E3792"/>
    <w:rsid w:val="003E519A"/>
    <w:rsid w:val="003F7785"/>
    <w:rsid w:val="004027FE"/>
    <w:rsid w:val="00402C18"/>
    <w:rsid w:val="00402D03"/>
    <w:rsid w:val="00405084"/>
    <w:rsid w:val="00406A6F"/>
    <w:rsid w:val="0040715D"/>
    <w:rsid w:val="004075D0"/>
    <w:rsid w:val="004157DB"/>
    <w:rsid w:val="00427124"/>
    <w:rsid w:val="00432231"/>
    <w:rsid w:val="004333D7"/>
    <w:rsid w:val="004337F9"/>
    <w:rsid w:val="004410E5"/>
    <w:rsid w:val="00444308"/>
    <w:rsid w:val="00445492"/>
    <w:rsid w:val="00451B35"/>
    <w:rsid w:val="004528A8"/>
    <w:rsid w:val="0045544E"/>
    <w:rsid w:val="0046060D"/>
    <w:rsid w:val="00461DDA"/>
    <w:rsid w:val="00466A02"/>
    <w:rsid w:val="00470F27"/>
    <w:rsid w:val="00470F6D"/>
    <w:rsid w:val="00474A57"/>
    <w:rsid w:val="004751E9"/>
    <w:rsid w:val="00475BBC"/>
    <w:rsid w:val="00475E14"/>
    <w:rsid w:val="00481DDA"/>
    <w:rsid w:val="004847E0"/>
    <w:rsid w:val="00484B4B"/>
    <w:rsid w:val="004861BA"/>
    <w:rsid w:val="00490472"/>
    <w:rsid w:val="004907E8"/>
    <w:rsid w:val="00491512"/>
    <w:rsid w:val="0049304E"/>
    <w:rsid w:val="00493340"/>
    <w:rsid w:val="0049458C"/>
    <w:rsid w:val="00497082"/>
    <w:rsid w:val="004A052D"/>
    <w:rsid w:val="004B1A0D"/>
    <w:rsid w:val="004B3A5C"/>
    <w:rsid w:val="004B3FDB"/>
    <w:rsid w:val="004B773A"/>
    <w:rsid w:val="004B7C06"/>
    <w:rsid w:val="004C16F3"/>
    <w:rsid w:val="004C27BC"/>
    <w:rsid w:val="004D226C"/>
    <w:rsid w:val="004D3EF5"/>
    <w:rsid w:val="004D64A0"/>
    <w:rsid w:val="004E37FB"/>
    <w:rsid w:val="004E4926"/>
    <w:rsid w:val="004F0D47"/>
    <w:rsid w:val="004F2689"/>
    <w:rsid w:val="004F3396"/>
    <w:rsid w:val="004F3968"/>
    <w:rsid w:val="004F7FA2"/>
    <w:rsid w:val="005010AC"/>
    <w:rsid w:val="00502D51"/>
    <w:rsid w:val="00503B48"/>
    <w:rsid w:val="00506E9F"/>
    <w:rsid w:val="005078F2"/>
    <w:rsid w:val="00512F07"/>
    <w:rsid w:val="00514146"/>
    <w:rsid w:val="00517EDD"/>
    <w:rsid w:val="00525C5A"/>
    <w:rsid w:val="0052613C"/>
    <w:rsid w:val="00526E53"/>
    <w:rsid w:val="00531206"/>
    <w:rsid w:val="00531EF9"/>
    <w:rsid w:val="00532461"/>
    <w:rsid w:val="005343AE"/>
    <w:rsid w:val="00535310"/>
    <w:rsid w:val="00541819"/>
    <w:rsid w:val="00541A5D"/>
    <w:rsid w:val="00542CFF"/>
    <w:rsid w:val="00543648"/>
    <w:rsid w:val="00547141"/>
    <w:rsid w:val="00552324"/>
    <w:rsid w:val="00552F49"/>
    <w:rsid w:val="00554D3E"/>
    <w:rsid w:val="005555F2"/>
    <w:rsid w:val="0055643C"/>
    <w:rsid w:val="005572B6"/>
    <w:rsid w:val="00566960"/>
    <w:rsid w:val="0057183E"/>
    <w:rsid w:val="005808C2"/>
    <w:rsid w:val="005A0BFB"/>
    <w:rsid w:val="005A1489"/>
    <w:rsid w:val="005A6DC1"/>
    <w:rsid w:val="005B0378"/>
    <w:rsid w:val="005B1F05"/>
    <w:rsid w:val="005B390A"/>
    <w:rsid w:val="005C2DE0"/>
    <w:rsid w:val="005C648E"/>
    <w:rsid w:val="005C6BED"/>
    <w:rsid w:val="005D6C48"/>
    <w:rsid w:val="005E44B9"/>
    <w:rsid w:val="005F3547"/>
    <w:rsid w:val="0060404D"/>
    <w:rsid w:val="00604890"/>
    <w:rsid w:val="00615060"/>
    <w:rsid w:val="00617194"/>
    <w:rsid w:val="0062074F"/>
    <w:rsid w:val="006226E3"/>
    <w:rsid w:val="006234F5"/>
    <w:rsid w:val="00625471"/>
    <w:rsid w:val="00630EB2"/>
    <w:rsid w:val="00631F26"/>
    <w:rsid w:val="006332BC"/>
    <w:rsid w:val="00634448"/>
    <w:rsid w:val="006358E0"/>
    <w:rsid w:val="00635BF8"/>
    <w:rsid w:val="00637D4F"/>
    <w:rsid w:val="00643E5A"/>
    <w:rsid w:val="00646AD6"/>
    <w:rsid w:val="00650C20"/>
    <w:rsid w:val="00660A0F"/>
    <w:rsid w:val="00662A8D"/>
    <w:rsid w:val="00673FAC"/>
    <w:rsid w:val="00677ADD"/>
    <w:rsid w:val="00681648"/>
    <w:rsid w:val="00684737"/>
    <w:rsid w:val="00685B34"/>
    <w:rsid w:val="00691182"/>
    <w:rsid w:val="00691607"/>
    <w:rsid w:val="00692FD4"/>
    <w:rsid w:val="006955B2"/>
    <w:rsid w:val="006A448D"/>
    <w:rsid w:val="006B260F"/>
    <w:rsid w:val="006B720B"/>
    <w:rsid w:val="006B72E9"/>
    <w:rsid w:val="006B7C6E"/>
    <w:rsid w:val="006C00A7"/>
    <w:rsid w:val="006C038E"/>
    <w:rsid w:val="006C0D6A"/>
    <w:rsid w:val="006C1598"/>
    <w:rsid w:val="006C1912"/>
    <w:rsid w:val="006C5317"/>
    <w:rsid w:val="006C7434"/>
    <w:rsid w:val="006C7FA6"/>
    <w:rsid w:val="006D36A7"/>
    <w:rsid w:val="006D6A1B"/>
    <w:rsid w:val="006E1E58"/>
    <w:rsid w:val="006E3215"/>
    <w:rsid w:val="006E33C7"/>
    <w:rsid w:val="006E4FB3"/>
    <w:rsid w:val="006E578D"/>
    <w:rsid w:val="006E5DB5"/>
    <w:rsid w:val="006F3677"/>
    <w:rsid w:val="006F4545"/>
    <w:rsid w:val="00704844"/>
    <w:rsid w:val="00704CA3"/>
    <w:rsid w:val="00706C34"/>
    <w:rsid w:val="00712DD6"/>
    <w:rsid w:val="007131E5"/>
    <w:rsid w:val="0072444C"/>
    <w:rsid w:val="00724B35"/>
    <w:rsid w:val="00724D73"/>
    <w:rsid w:val="00726BC3"/>
    <w:rsid w:val="0072719A"/>
    <w:rsid w:val="00727F0E"/>
    <w:rsid w:val="00731CE3"/>
    <w:rsid w:val="007371C2"/>
    <w:rsid w:val="00740070"/>
    <w:rsid w:val="0074064A"/>
    <w:rsid w:val="00740934"/>
    <w:rsid w:val="00742742"/>
    <w:rsid w:val="007466D0"/>
    <w:rsid w:val="0074692D"/>
    <w:rsid w:val="00747DCE"/>
    <w:rsid w:val="007507F0"/>
    <w:rsid w:val="00755F8C"/>
    <w:rsid w:val="00756E02"/>
    <w:rsid w:val="00761D74"/>
    <w:rsid w:val="00763CD0"/>
    <w:rsid w:val="007657C2"/>
    <w:rsid w:val="00765E60"/>
    <w:rsid w:val="0076771B"/>
    <w:rsid w:val="00773659"/>
    <w:rsid w:val="00774682"/>
    <w:rsid w:val="00782294"/>
    <w:rsid w:val="00790606"/>
    <w:rsid w:val="00791068"/>
    <w:rsid w:val="007922EE"/>
    <w:rsid w:val="00793709"/>
    <w:rsid w:val="0079426D"/>
    <w:rsid w:val="00794C8D"/>
    <w:rsid w:val="0079775F"/>
    <w:rsid w:val="007B74A2"/>
    <w:rsid w:val="007B7B83"/>
    <w:rsid w:val="007C1F74"/>
    <w:rsid w:val="007D0C84"/>
    <w:rsid w:val="007D105E"/>
    <w:rsid w:val="007D2425"/>
    <w:rsid w:val="007D250C"/>
    <w:rsid w:val="007D2716"/>
    <w:rsid w:val="007D38B9"/>
    <w:rsid w:val="007D472D"/>
    <w:rsid w:val="007D7FA5"/>
    <w:rsid w:val="007E5CF4"/>
    <w:rsid w:val="007F5495"/>
    <w:rsid w:val="007F5F78"/>
    <w:rsid w:val="00801EBD"/>
    <w:rsid w:val="008049FC"/>
    <w:rsid w:val="00806437"/>
    <w:rsid w:val="00806B05"/>
    <w:rsid w:val="00812C70"/>
    <w:rsid w:val="00820662"/>
    <w:rsid w:val="00826004"/>
    <w:rsid w:val="008268A4"/>
    <w:rsid w:val="00826D1B"/>
    <w:rsid w:val="0082751B"/>
    <w:rsid w:val="00831A98"/>
    <w:rsid w:val="00831FF5"/>
    <w:rsid w:val="00845003"/>
    <w:rsid w:val="00845189"/>
    <w:rsid w:val="00854E92"/>
    <w:rsid w:val="00855654"/>
    <w:rsid w:val="008602BE"/>
    <w:rsid w:val="00861D58"/>
    <w:rsid w:val="00862CA2"/>
    <w:rsid w:val="00862DB4"/>
    <w:rsid w:val="00862DB8"/>
    <w:rsid w:val="00864490"/>
    <w:rsid w:val="00864EF9"/>
    <w:rsid w:val="0086515B"/>
    <w:rsid w:val="0086555C"/>
    <w:rsid w:val="0086566F"/>
    <w:rsid w:val="00870FDD"/>
    <w:rsid w:val="0087189E"/>
    <w:rsid w:val="00873B06"/>
    <w:rsid w:val="00874926"/>
    <w:rsid w:val="00880FC4"/>
    <w:rsid w:val="00885FA7"/>
    <w:rsid w:val="008909F4"/>
    <w:rsid w:val="00890E22"/>
    <w:rsid w:val="008934EC"/>
    <w:rsid w:val="00893B93"/>
    <w:rsid w:val="00895B6E"/>
    <w:rsid w:val="0089731C"/>
    <w:rsid w:val="008A19F2"/>
    <w:rsid w:val="008A38E1"/>
    <w:rsid w:val="008A7F85"/>
    <w:rsid w:val="008B61AD"/>
    <w:rsid w:val="008B6F2D"/>
    <w:rsid w:val="008C3142"/>
    <w:rsid w:val="008C642E"/>
    <w:rsid w:val="008C659D"/>
    <w:rsid w:val="008D1DFE"/>
    <w:rsid w:val="008D3068"/>
    <w:rsid w:val="008D641D"/>
    <w:rsid w:val="008E0826"/>
    <w:rsid w:val="008E13A4"/>
    <w:rsid w:val="008E3014"/>
    <w:rsid w:val="008E5413"/>
    <w:rsid w:val="008E58FC"/>
    <w:rsid w:val="008F093C"/>
    <w:rsid w:val="008F373B"/>
    <w:rsid w:val="00907777"/>
    <w:rsid w:val="009106A5"/>
    <w:rsid w:val="0091354C"/>
    <w:rsid w:val="009156EF"/>
    <w:rsid w:val="00916320"/>
    <w:rsid w:val="009243DC"/>
    <w:rsid w:val="00925B47"/>
    <w:rsid w:val="00925D46"/>
    <w:rsid w:val="00927042"/>
    <w:rsid w:val="00930C45"/>
    <w:rsid w:val="00931BCA"/>
    <w:rsid w:val="009329D5"/>
    <w:rsid w:val="00933187"/>
    <w:rsid w:val="00935EAA"/>
    <w:rsid w:val="00940C35"/>
    <w:rsid w:val="00940C45"/>
    <w:rsid w:val="00941683"/>
    <w:rsid w:val="009424BD"/>
    <w:rsid w:val="009424FA"/>
    <w:rsid w:val="00943414"/>
    <w:rsid w:val="00943DBF"/>
    <w:rsid w:val="00946575"/>
    <w:rsid w:val="0094742D"/>
    <w:rsid w:val="009570BA"/>
    <w:rsid w:val="00961628"/>
    <w:rsid w:val="00964B60"/>
    <w:rsid w:val="00967DA2"/>
    <w:rsid w:val="009742C4"/>
    <w:rsid w:val="00976D43"/>
    <w:rsid w:val="0098268F"/>
    <w:rsid w:val="00982E1F"/>
    <w:rsid w:val="00984AEB"/>
    <w:rsid w:val="009854CF"/>
    <w:rsid w:val="0099254C"/>
    <w:rsid w:val="009A1DDE"/>
    <w:rsid w:val="009A2428"/>
    <w:rsid w:val="009A67A8"/>
    <w:rsid w:val="009B00C0"/>
    <w:rsid w:val="009B0529"/>
    <w:rsid w:val="009B1DCF"/>
    <w:rsid w:val="009B71DE"/>
    <w:rsid w:val="009B7E87"/>
    <w:rsid w:val="009C5D43"/>
    <w:rsid w:val="009C6C2B"/>
    <w:rsid w:val="009D3545"/>
    <w:rsid w:val="009D5B3A"/>
    <w:rsid w:val="009D6444"/>
    <w:rsid w:val="009E1B18"/>
    <w:rsid w:val="009E323A"/>
    <w:rsid w:val="009E5A2C"/>
    <w:rsid w:val="009E5EB4"/>
    <w:rsid w:val="009F5D64"/>
    <w:rsid w:val="009F6BDF"/>
    <w:rsid w:val="009F6F53"/>
    <w:rsid w:val="00A00574"/>
    <w:rsid w:val="00A0081C"/>
    <w:rsid w:val="00A00B81"/>
    <w:rsid w:val="00A01B58"/>
    <w:rsid w:val="00A022F9"/>
    <w:rsid w:val="00A02F47"/>
    <w:rsid w:val="00A058D1"/>
    <w:rsid w:val="00A065FF"/>
    <w:rsid w:val="00A06D43"/>
    <w:rsid w:val="00A122CD"/>
    <w:rsid w:val="00A20047"/>
    <w:rsid w:val="00A2569C"/>
    <w:rsid w:val="00A32DC5"/>
    <w:rsid w:val="00A36B6A"/>
    <w:rsid w:val="00A41042"/>
    <w:rsid w:val="00A442C5"/>
    <w:rsid w:val="00A47038"/>
    <w:rsid w:val="00A513F8"/>
    <w:rsid w:val="00A54990"/>
    <w:rsid w:val="00A62A41"/>
    <w:rsid w:val="00A62BCF"/>
    <w:rsid w:val="00A639F5"/>
    <w:rsid w:val="00A64F0A"/>
    <w:rsid w:val="00A72821"/>
    <w:rsid w:val="00A72FC1"/>
    <w:rsid w:val="00A73EF4"/>
    <w:rsid w:val="00A7434E"/>
    <w:rsid w:val="00A7778B"/>
    <w:rsid w:val="00A77E61"/>
    <w:rsid w:val="00A81064"/>
    <w:rsid w:val="00A85B59"/>
    <w:rsid w:val="00A875C1"/>
    <w:rsid w:val="00A91493"/>
    <w:rsid w:val="00A92CF8"/>
    <w:rsid w:val="00A9373E"/>
    <w:rsid w:val="00A95E53"/>
    <w:rsid w:val="00AA661C"/>
    <w:rsid w:val="00AB30D5"/>
    <w:rsid w:val="00AC4387"/>
    <w:rsid w:val="00AD0D0C"/>
    <w:rsid w:val="00AD3029"/>
    <w:rsid w:val="00AD422B"/>
    <w:rsid w:val="00AD44C8"/>
    <w:rsid w:val="00AE1B67"/>
    <w:rsid w:val="00AE560A"/>
    <w:rsid w:val="00AE59D9"/>
    <w:rsid w:val="00AE6611"/>
    <w:rsid w:val="00AF2309"/>
    <w:rsid w:val="00AF3AD0"/>
    <w:rsid w:val="00AF5B89"/>
    <w:rsid w:val="00AF65D5"/>
    <w:rsid w:val="00AF7135"/>
    <w:rsid w:val="00AF7689"/>
    <w:rsid w:val="00AF7690"/>
    <w:rsid w:val="00B06F68"/>
    <w:rsid w:val="00B118B5"/>
    <w:rsid w:val="00B13E18"/>
    <w:rsid w:val="00B14BFC"/>
    <w:rsid w:val="00B17AC9"/>
    <w:rsid w:val="00B24158"/>
    <w:rsid w:val="00B261F4"/>
    <w:rsid w:val="00B33FF4"/>
    <w:rsid w:val="00B373BA"/>
    <w:rsid w:val="00B40B4A"/>
    <w:rsid w:val="00B4291C"/>
    <w:rsid w:val="00B44997"/>
    <w:rsid w:val="00B4651C"/>
    <w:rsid w:val="00B52716"/>
    <w:rsid w:val="00B572CD"/>
    <w:rsid w:val="00B579AF"/>
    <w:rsid w:val="00B64A0B"/>
    <w:rsid w:val="00B658FC"/>
    <w:rsid w:val="00B700C2"/>
    <w:rsid w:val="00B720C7"/>
    <w:rsid w:val="00B721DB"/>
    <w:rsid w:val="00B743C2"/>
    <w:rsid w:val="00B808B9"/>
    <w:rsid w:val="00B84B1A"/>
    <w:rsid w:val="00B84FE2"/>
    <w:rsid w:val="00B86A6D"/>
    <w:rsid w:val="00B86B15"/>
    <w:rsid w:val="00B968A1"/>
    <w:rsid w:val="00B972F8"/>
    <w:rsid w:val="00BA0E4E"/>
    <w:rsid w:val="00BA23A0"/>
    <w:rsid w:val="00BA47C5"/>
    <w:rsid w:val="00BA5ACC"/>
    <w:rsid w:val="00BB231E"/>
    <w:rsid w:val="00BC343A"/>
    <w:rsid w:val="00BC3C62"/>
    <w:rsid w:val="00BC3EE9"/>
    <w:rsid w:val="00BD1ECF"/>
    <w:rsid w:val="00BD3E15"/>
    <w:rsid w:val="00BD43FA"/>
    <w:rsid w:val="00BD4D18"/>
    <w:rsid w:val="00BD56D8"/>
    <w:rsid w:val="00BD7A55"/>
    <w:rsid w:val="00BD7FA6"/>
    <w:rsid w:val="00BE0BFD"/>
    <w:rsid w:val="00BE1455"/>
    <w:rsid w:val="00BE4B60"/>
    <w:rsid w:val="00BE5488"/>
    <w:rsid w:val="00BE5950"/>
    <w:rsid w:val="00BE616B"/>
    <w:rsid w:val="00BF0B7A"/>
    <w:rsid w:val="00BF1452"/>
    <w:rsid w:val="00BF23A8"/>
    <w:rsid w:val="00BF271F"/>
    <w:rsid w:val="00BF40A9"/>
    <w:rsid w:val="00BF488A"/>
    <w:rsid w:val="00C000C5"/>
    <w:rsid w:val="00C05A4B"/>
    <w:rsid w:val="00C065BC"/>
    <w:rsid w:val="00C12A30"/>
    <w:rsid w:val="00C14ADC"/>
    <w:rsid w:val="00C14C35"/>
    <w:rsid w:val="00C170E4"/>
    <w:rsid w:val="00C2016C"/>
    <w:rsid w:val="00C2571C"/>
    <w:rsid w:val="00C25C69"/>
    <w:rsid w:val="00C32A7F"/>
    <w:rsid w:val="00C346CF"/>
    <w:rsid w:val="00C366D6"/>
    <w:rsid w:val="00C430FF"/>
    <w:rsid w:val="00C45E1F"/>
    <w:rsid w:val="00C47E37"/>
    <w:rsid w:val="00C51554"/>
    <w:rsid w:val="00C528E2"/>
    <w:rsid w:val="00C531D8"/>
    <w:rsid w:val="00C5399C"/>
    <w:rsid w:val="00C553B4"/>
    <w:rsid w:val="00C55D1E"/>
    <w:rsid w:val="00C55E9C"/>
    <w:rsid w:val="00C576C8"/>
    <w:rsid w:val="00C62F21"/>
    <w:rsid w:val="00C63C4F"/>
    <w:rsid w:val="00C64CAA"/>
    <w:rsid w:val="00C66491"/>
    <w:rsid w:val="00C73929"/>
    <w:rsid w:val="00C80874"/>
    <w:rsid w:val="00C83087"/>
    <w:rsid w:val="00C8465C"/>
    <w:rsid w:val="00C854D6"/>
    <w:rsid w:val="00C85DE4"/>
    <w:rsid w:val="00C86201"/>
    <w:rsid w:val="00C874CE"/>
    <w:rsid w:val="00C87C41"/>
    <w:rsid w:val="00C91307"/>
    <w:rsid w:val="00CB428C"/>
    <w:rsid w:val="00CB4ADF"/>
    <w:rsid w:val="00CC22EB"/>
    <w:rsid w:val="00CC5745"/>
    <w:rsid w:val="00CC7A99"/>
    <w:rsid w:val="00CD22AE"/>
    <w:rsid w:val="00CD29C1"/>
    <w:rsid w:val="00CD68D9"/>
    <w:rsid w:val="00CE3E90"/>
    <w:rsid w:val="00CE5A54"/>
    <w:rsid w:val="00CE7338"/>
    <w:rsid w:val="00CF2739"/>
    <w:rsid w:val="00CF45F0"/>
    <w:rsid w:val="00D00BD3"/>
    <w:rsid w:val="00D1505F"/>
    <w:rsid w:val="00D15E13"/>
    <w:rsid w:val="00D2227D"/>
    <w:rsid w:val="00D239F1"/>
    <w:rsid w:val="00D40285"/>
    <w:rsid w:val="00D4055D"/>
    <w:rsid w:val="00D445CC"/>
    <w:rsid w:val="00D44B68"/>
    <w:rsid w:val="00D46142"/>
    <w:rsid w:val="00D50C0E"/>
    <w:rsid w:val="00D5235A"/>
    <w:rsid w:val="00D5304B"/>
    <w:rsid w:val="00D53A7B"/>
    <w:rsid w:val="00D54765"/>
    <w:rsid w:val="00D55ADE"/>
    <w:rsid w:val="00D638FF"/>
    <w:rsid w:val="00D6491F"/>
    <w:rsid w:val="00D65704"/>
    <w:rsid w:val="00D764D1"/>
    <w:rsid w:val="00D805C2"/>
    <w:rsid w:val="00D827BF"/>
    <w:rsid w:val="00D86896"/>
    <w:rsid w:val="00D90905"/>
    <w:rsid w:val="00D91603"/>
    <w:rsid w:val="00D93B51"/>
    <w:rsid w:val="00D9409E"/>
    <w:rsid w:val="00DA4F06"/>
    <w:rsid w:val="00DB74E5"/>
    <w:rsid w:val="00DB7CED"/>
    <w:rsid w:val="00DD20D4"/>
    <w:rsid w:val="00DD2C8C"/>
    <w:rsid w:val="00DD6131"/>
    <w:rsid w:val="00DD7885"/>
    <w:rsid w:val="00DE0919"/>
    <w:rsid w:val="00DE5796"/>
    <w:rsid w:val="00DE5F05"/>
    <w:rsid w:val="00DE7FCC"/>
    <w:rsid w:val="00DF1100"/>
    <w:rsid w:val="00DF17A9"/>
    <w:rsid w:val="00DF22D1"/>
    <w:rsid w:val="00E05BCF"/>
    <w:rsid w:val="00E06B0B"/>
    <w:rsid w:val="00E07DE6"/>
    <w:rsid w:val="00E1218F"/>
    <w:rsid w:val="00E12555"/>
    <w:rsid w:val="00E1403D"/>
    <w:rsid w:val="00E17C11"/>
    <w:rsid w:val="00E2085B"/>
    <w:rsid w:val="00E22345"/>
    <w:rsid w:val="00E267C6"/>
    <w:rsid w:val="00E2777A"/>
    <w:rsid w:val="00E32C5D"/>
    <w:rsid w:val="00E335D6"/>
    <w:rsid w:val="00E33DFF"/>
    <w:rsid w:val="00E35C93"/>
    <w:rsid w:val="00E42840"/>
    <w:rsid w:val="00E50F6A"/>
    <w:rsid w:val="00E54463"/>
    <w:rsid w:val="00E62848"/>
    <w:rsid w:val="00E62E0D"/>
    <w:rsid w:val="00E63B3F"/>
    <w:rsid w:val="00E64266"/>
    <w:rsid w:val="00E645A1"/>
    <w:rsid w:val="00E70F6A"/>
    <w:rsid w:val="00E71A93"/>
    <w:rsid w:val="00E73F6D"/>
    <w:rsid w:val="00E752EA"/>
    <w:rsid w:val="00E7549C"/>
    <w:rsid w:val="00E90B43"/>
    <w:rsid w:val="00E937C2"/>
    <w:rsid w:val="00E93B49"/>
    <w:rsid w:val="00EA3857"/>
    <w:rsid w:val="00EA69C3"/>
    <w:rsid w:val="00EA751B"/>
    <w:rsid w:val="00EB3748"/>
    <w:rsid w:val="00EB4566"/>
    <w:rsid w:val="00ED3550"/>
    <w:rsid w:val="00ED6C04"/>
    <w:rsid w:val="00EE4DEC"/>
    <w:rsid w:val="00EE54BD"/>
    <w:rsid w:val="00EE7B8A"/>
    <w:rsid w:val="00F01E85"/>
    <w:rsid w:val="00F05CD7"/>
    <w:rsid w:val="00F06702"/>
    <w:rsid w:val="00F122CD"/>
    <w:rsid w:val="00F12AD1"/>
    <w:rsid w:val="00F202F2"/>
    <w:rsid w:val="00F20E0F"/>
    <w:rsid w:val="00F213FF"/>
    <w:rsid w:val="00F2194A"/>
    <w:rsid w:val="00F227C2"/>
    <w:rsid w:val="00F36543"/>
    <w:rsid w:val="00F44A79"/>
    <w:rsid w:val="00F463BB"/>
    <w:rsid w:val="00F53711"/>
    <w:rsid w:val="00F53FE2"/>
    <w:rsid w:val="00F57CF2"/>
    <w:rsid w:val="00F62407"/>
    <w:rsid w:val="00F62757"/>
    <w:rsid w:val="00F63A8B"/>
    <w:rsid w:val="00F700C0"/>
    <w:rsid w:val="00F71FB3"/>
    <w:rsid w:val="00F73ED8"/>
    <w:rsid w:val="00F77A65"/>
    <w:rsid w:val="00F77D6E"/>
    <w:rsid w:val="00F87763"/>
    <w:rsid w:val="00FA2C14"/>
    <w:rsid w:val="00FB07C2"/>
    <w:rsid w:val="00FB2858"/>
    <w:rsid w:val="00FB353C"/>
    <w:rsid w:val="00FB4096"/>
    <w:rsid w:val="00FB4460"/>
    <w:rsid w:val="00FB52A4"/>
    <w:rsid w:val="00FB62C3"/>
    <w:rsid w:val="00FC1048"/>
    <w:rsid w:val="00FC339F"/>
    <w:rsid w:val="00FC7D4C"/>
    <w:rsid w:val="00FD350E"/>
    <w:rsid w:val="00FD4C13"/>
    <w:rsid w:val="00FD5C2A"/>
    <w:rsid w:val="00FD6B5B"/>
    <w:rsid w:val="00FE4EEA"/>
    <w:rsid w:val="00FE5D62"/>
    <w:rsid w:val="00FE5EA1"/>
    <w:rsid w:val="00FF67BE"/>
    <w:rsid w:val="094BECF5"/>
    <w:rsid w:val="0D9F676C"/>
    <w:rsid w:val="1855295F"/>
    <w:rsid w:val="207921C3"/>
    <w:rsid w:val="260CB874"/>
    <w:rsid w:val="333E67BF"/>
    <w:rsid w:val="3714556F"/>
    <w:rsid w:val="39E427E2"/>
    <w:rsid w:val="3B334C01"/>
    <w:rsid w:val="3C4C4C5F"/>
    <w:rsid w:val="44A9D26E"/>
    <w:rsid w:val="47D9EC49"/>
    <w:rsid w:val="4BAC84A6"/>
    <w:rsid w:val="51138FE7"/>
    <w:rsid w:val="55090C75"/>
    <w:rsid w:val="5EDD7E61"/>
    <w:rsid w:val="5F9E6266"/>
    <w:rsid w:val="6462C3C1"/>
    <w:rsid w:val="64BA15BC"/>
    <w:rsid w:val="72B60DF5"/>
    <w:rsid w:val="72F9E1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42684"/>
  <w15:chartTrackingRefBased/>
  <w15:docId w15:val="{EF454A81-52CD-4DBF-AFC5-DF5FCA5C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4C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227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724D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DB"/>
    <w:pPr>
      <w:ind w:left="720"/>
      <w:contextualSpacing/>
    </w:pPr>
  </w:style>
  <w:style w:type="character" w:customStyle="1" w:styleId="Heading1Char">
    <w:name w:val="Heading 1 Char"/>
    <w:basedOn w:val="DefaultParagraphFont"/>
    <w:link w:val="Heading1"/>
    <w:uiPriority w:val="9"/>
    <w:rsid w:val="00704C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227D"/>
    <w:rPr>
      <w:rFonts w:ascii="Times New Roman" w:eastAsia="Times New Roman" w:hAnsi="Times New Roman" w:cs="Times New Roman"/>
      <w:b/>
      <w:bCs/>
      <w:sz w:val="36"/>
      <w:szCs w:val="36"/>
      <w:lang w:eastAsia="en-AU"/>
    </w:rPr>
  </w:style>
  <w:style w:type="paragraph" w:styleId="EndnoteText">
    <w:name w:val="endnote text"/>
    <w:basedOn w:val="Normal"/>
    <w:link w:val="EndnoteTextChar"/>
    <w:uiPriority w:val="99"/>
    <w:unhideWhenUsed/>
    <w:rsid w:val="00D2227D"/>
    <w:pPr>
      <w:spacing w:after="0" w:line="240" w:lineRule="auto"/>
    </w:pPr>
    <w:rPr>
      <w:sz w:val="20"/>
      <w:szCs w:val="20"/>
    </w:rPr>
  </w:style>
  <w:style w:type="character" w:customStyle="1" w:styleId="EndnoteTextChar">
    <w:name w:val="Endnote Text Char"/>
    <w:basedOn w:val="DefaultParagraphFont"/>
    <w:link w:val="EndnoteText"/>
    <w:uiPriority w:val="99"/>
    <w:rsid w:val="00D2227D"/>
    <w:rPr>
      <w:sz w:val="20"/>
      <w:szCs w:val="20"/>
    </w:rPr>
  </w:style>
  <w:style w:type="character" w:styleId="EndnoteReference">
    <w:name w:val="endnote reference"/>
    <w:basedOn w:val="DefaultParagraphFont"/>
    <w:uiPriority w:val="99"/>
    <w:semiHidden/>
    <w:unhideWhenUsed/>
    <w:rsid w:val="00D2227D"/>
    <w:rPr>
      <w:vertAlign w:val="superscript"/>
    </w:rPr>
  </w:style>
  <w:style w:type="character" w:styleId="Hyperlink">
    <w:name w:val="Hyperlink"/>
    <w:basedOn w:val="DefaultParagraphFont"/>
    <w:uiPriority w:val="99"/>
    <w:unhideWhenUsed/>
    <w:rsid w:val="00172C69"/>
    <w:rPr>
      <w:color w:val="0563C1" w:themeColor="hyperlink"/>
      <w:u w:val="single"/>
    </w:rPr>
  </w:style>
  <w:style w:type="character" w:styleId="UnresolvedMention">
    <w:name w:val="Unresolved Mention"/>
    <w:basedOn w:val="DefaultParagraphFont"/>
    <w:uiPriority w:val="99"/>
    <w:semiHidden/>
    <w:unhideWhenUsed/>
    <w:rsid w:val="00172C69"/>
    <w:rPr>
      <w:color w:val="605E5C"/>
      <w:shd w:val="clear" w:color="auto" w:fill="E1DFDD"/>
    </w:rPr>
  </w:style>
  <w:style w:type="paragraph" w:styleId="FootnoteText">
    <w:name w:val="footnote text"/>
    <w:basedOn w:val="Normal"/>
    <w:link w:val="FootnoteTextChar"/>
    <w:uiPriority w:val="99"/>
    <w:semiHidden/>
    <w:unhideWhenUsed/>
    <w:rsid w:val="00B33F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FF4"/>
    <w:rPr>
      <w:sz w:val="20"/>
      <w:szCs w:val="20"/>
    </w:rPr>
  </w:style>
  <w:style w:type="character" w:styleId="FootnoteReference">
    <w:name w:val="footnote reference"/>
    <w:basedOn w:val="DefaultParagraphFont"/>
    <w:uiPriority w:val="99"/>
    <w:semiHidden/>
    <w:unhideWhenUsed/>
    <w:rsid w:val="00B33FF4"/>
    <w:rPr>
      <w:vertAlign w:val="superscript"/>
    </w:rPr>
  </w:style>
  <w:style w:type="character" w:styleId="FollowedHyperlink">
    <w:name w:val="FollowedHyperlink"/>
    <w:basedOn w:val="DefaultParagraphFont"/>
    <w:uiPriority w:val="99"/>
    <w:semiHidden/>
    <w:unhideWhenUsed/>
    <w:rsid w:val="00637D4F"/>
    <w:rPr>
      <w:color w:val="954F72" w:themeColor="followedHyperlink"/>
      <w:u w:val="single"/>
    </w:rPr>
  </w:style>
  <w:style w:type="paragraph" w:styleId="Header">
    <w:name w:val="header"/>
    <w:basedOn w:val="Normal"/>
    <w:link w:val="HeaderChar"/>
    <w:uiPriority w:val="99"/>
    <w:unhideWhenUsed/>
    <w:rsid w:val="00484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B4B"/>
  </w:style>
  <w:style w:type="paragraph" w:styleId="Footer">
    <w:name w:val="footer"/>
    <w:basedOn w:val="Normal"/>
    <w:link w:val="FooterChar"/>
    <w:uiPriority w:val="99"/>
    <w:unhideWhenUsed/>
    <w:rsid w:val="00484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B4B"/>
  </w:style>
  <w:style w:type="paragraph" w:styleId="Revision">
    <w:name w:val="Revision"/>
    <w:hidden/>
    <w:uiPriority w:val="99"/>
    <w:semiHidden/>
    <w:rsid w:val="00B4291C"/>
    <w:pPr>
      <w:spacing w:after="0" w:line="240" w:lineRule="auto"/>
    </w:pPr>
  </w:style>
  <w:style w:type="character" w:styleId="CommentReference">
    <w:name w:val="annotation reference"/>
    <w:basedOn w:val="DefaultParagraphFont"/>
    <w:uiPriority w:val="99"/>
    <w:semiHidden/>
    <w:unhideWhenUsed/>
    <w:rsid w:val="00C25C69"/>
    <w:rPr>
      <w:sz w:val="16"/>
      <w:szCs w:val="16"/>
    </w:rPr>
  </w:style>
  <w:style w:type="paragraph" w:styleId="CommentText">
    <w:name w:val="annotation text"/>
    <w:basedOn w:val="Normal"/>
    <w:link w:val="CommentTextChar"/>
    <w:uiPriority w:val="99"/>
    <w:unhideWhenUsed/>
    <w:rsid w:val="00C25C69"/>
    <w:pPr>
      <w:spacing w:line="240" w:lineRule="auto"/>
    </w:pPr>
    <w:rPr>
      <w:sz w:val="20"/>
      <w:szCs w:val="20"/>
    </w:rPr>
  </w:style>
  <w:style w:type="character" w:customStyle="1" w:styleId="CommentTextChar">
    <w:name w:val="Comment Text Char"/>
    <w:basedOn w:val="DefaultParagraphFont"/>
    <w:link w:val="CommentText"/>
    <w:uiPriority w:val="99"/>
    <w:rsid w:val="00C25C69"/>
    <w:rPr>
      <w:sz w:val="20"/>
      <w:szCs w:val="20"/>
    </w:rPr>
  </w:style>
  <w:style w:type="paragraph" w:styleId="CommentSubject">
    <w:name w:val="annotation subject"/>
    <w:basedOn w:val="CommentText"/>
    <w:next w:val="CommentText"/>
    <w:link w:val="CommentSubjectChar"/>
    <w:uiPriority w:val="99"/>
    <w:semiHidden/>
    <w:unhideWhenUsed/>
    <w:rsid w:val="00C25C69"/>
    <w:rPr>
      <w:b/>
      <w:bCs/>
    </w:rPr>
  </w:style>
  <w:style w:type="character" w:customStyle="1" w:styleId="CommentSubjectChar">
    <w:name w:val="Comment Subject Char"/>
    <w:basedOn w:val="CommentTextChar"/>
    <w:link w:val="CommentSubject"/>
    <w:uiPriority w:val="99"/>
    <w:semiHidden/>
    <w:rsid w:val="00C25C69"/>
    <w:rPr>
      <w:b/>
      <w:bCs/>
      <w:sz w:val="20"/>
      <w:szCs w:val="20"/>
    </w:rPr>
  </w:style>
  <w:style w:type="character" w:styleId="Mention">
    <w:name w:val="Mention"/>
    <w:basedOn w:val="DefaultParagraphFont"/>
    <w:uiPriority w:val="99"/>
    <w:unhideWhenUsed/>
    <w:rsid w:val="00C25C69"/>
    <w:rPr>
      <w:color w:val="2B579A"/>
      <w:shd w:val="clear" w:color="auto" w:fill="E1DFDD"/>
    </w:rPr>
  </w:style>
  <w:style w:type="paragraph" w:styleId="Title">
    <w:name w:val="Title"/>
    <w:basedOn w:val="Normal"/>
    <w:next w:val="Normal"/>
    <w:link w:val="TitleChar"/>
    <w:uiPriority w:val="10"/>
    <w:qFormat/>
    <w:rsid w:val="000519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98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165D9"/>
    <w:pPr>
      <w:outlineLvl w:val="9"/>
    </w:pPr>
    <w:rPr>
      <w:lang w:val="en-US"/>
    </w:rPr>
  </w:style>
  <w:style w:type="paragraph" w:styleId="TOC1">
    <w:name w:val="toc 1"/>
    <w:basedOn w:val="Normal"/>
    <w:next w:val="Normal"/>
    <w:autoRedefine/>
    <w:uiPriority w:val="39"/>
    <w:unhideWhenUsed/>
    <w:rsid w:val="00B118B5"/>
    <w:pPr>
      <w:spacing w:after="100"/>
    </w:pPr>
  </w:style>
  <w:style w:type="character" w:customStyle="1" w:styleId="Heading3Char">
    <w:name w:val="Heading 3 Char"/>
    <w:basedOn w:val="DefaultParagraphFont"/>
    <w:link w:val="Heading3"/>
    <w:uiPriority w:val="9"/>
    <w:rsid w:val="00724D73"/>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24D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639267">
      <w:bodyDiv w:val="1"/>
      <w:marLeft w:val="0"/>
      <w:marRight w:val="0"/>
      <w:marTop w:val="0"/>
      <w:marBottom w:val="0"/>
      <w:divBdr>
        <w:top w:val="none" w:sz="0" w:space="0" w:color="auto"/>
        <w:left w:val="none" w:sz="0" w:space="0" w:color="auto"/>
        <w:bottom w:val="none" w:sz="0" w:space="0" w:color="auto"/>
        <w:right w:val="none" w:sz="0" w:space="0" w:color="auto"/>
      </w:divBdr>
    </w:div>
    <w:div w:id="1881161164">
      <w:bodyDiv w:val="1"/>
      <w:marLeft w:val="0"/>
      <w:marRight w:val="0"/>
      <w:marTop w:val="0"/>
      <w:marBottom w:val="0"/>
      <w:divBdr>
        <w:top w:val="none" w:sz="0" w:space="0" w:color="auto"/>
        <w:left w:val="none" w:sz="0" w:space="0" w:color="auto"/>
        <w:bottom w:val="none" w:sz="0" w:space="0" w:color="auto"/>
        <w:right w:val="none" w:sz="0" w:space="0" w:color="auto"/>
      </w:divBdr>
    </w:div>
    <w:div w:id="189854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media/1868/download?attachment" TargetMode="External"/><Relationship Id="rId18" Type="http://schemas.openxmlformats.org/officeDocument/2006/relationships/hyperlink" Target="https://vcoss.org.au/wp-content/uploads/2018/08/SUB_180626_VCOSS-submission-to-DSS-review-of-SDA-Framework_Final.pdf" TargetMode="External"/><Relationship Id="rId26" Type="http://schemas.openxmlformats.org/officeDocument/2006/relationships/hyperlink" Target="https://www.summerfoundation.org.au/resources/specialist-disability-accommodation-provider-experience-survey-june-2022/" TargetMode="External"/><Relationship Id="rId3" Type="http://schemas.openxmlformats.org/officeDocument/2006/relationships/customXml" Target="../customXml/item3.xml"/><Relationship Id="rId21" Type="http://schemas.openxmlformats.org/officeDocument/2006/relationships/hyperlink" Target="https://www.summerfoundation.org.au/resources/specialist-disability-accommodation-provider-experience-survey-june-202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is.gov.au/providers/housing-and-living-supports-and-services/specialist-disability-accommodation/sda-pricing-and-payments/sda-pricing-review" TargetMode="External"/><Relationship Id="rId17" Type="http://schemas.openxmlformats.org/officeDocument/2006/relationships/hyperlink" Target="https://www.disabilitygateway.gov.au/sites/default/files/documents/2021-11/1786-australias-disability.pdf" TargetMode="External"/><Relationship Id="rId25" Type="http://schemas.openxmlformats.org/officeDocument/2006/relationships/hyperlink" Target="https://www.summerfoundation.org.au/resources/specialist-disability-accommodation-provider-experience-survey-june-202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UNCRPD%20Article%2019" TargetMode="External"/><Relationship Id="rId20" Type="http://schemas.openxmlformats.org/officeDocument/2006/relationships/hyperlink" Target="https://www.pwdwa.org/documents/submissions/Joint%20Submission-jun-2018-final.pdf" TargetMode="External"/><Relationship Id="rId29" Type="http://schemas.openxmlformats.org/officeDocument/2006/relationships/hyperlink" Target="https://www.nds.org.au/images/State_of_the_Disability_Sector_Reports/SoTDS_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housing-and-living-supports-and-services/specialist-disability-accommodation/sda-pricing-and-payments/sda-pricing-review" TargetMode="External"/><Relationship Id="rId24" Type="http://schemas.openxmlformats.org/officeDocument/2006/relationships/hyperlink" Target="https://vcoss.org.au/wp-content/uploads/2018/08/SUB_180626_VCOSS-submission-to-DSS-review-of-SDA-Framework_Final.pdf" TargetMode="External"/><Relationship Id="rId32" Type="http://schemas.openxmlformats.org/officeDocument/2006/relationships/hyperlink" Target="mailto:laurie.leigh@nds.org.au" TargetMode="External"/><Relationship Id="rId5" Type="http://schemas.openxmlformats.org/officeDocument/2006/relationships/numbering" Target="numbering.xml"/><Relationship Id="rId15" Type="http://schemas.openxmlformats.org/officeDocument/2006/relationships/hyperlink" Target="https://www.un.org/development/desa/disabilities/convention-on-the-rights-of-persons-with-disabilities/article-1-purpose.html" TargetMode="External"/><Relationship Id="rId23" Type="http://schemas.openxmlformats.org/officeDocument/2006/relationships/hyperlink" Target="https://www.summerfoundation.org.au/resources/specialist-disability-accommodation-provider-experience-survey-june-2022/" TargetMode="External"/><Relationship Id="rId28" Type="http://schemas.openxmlformats.org/officeDocument/2006/relationships/hyperlink" Target="https://www.pwdwa.org/documents/submissions/Joint%20Submission-jun-2018-final.pdf" TargetMode="External"/><Relationship Id="rId10" Type="http://schemas.openxmlformats.org/officeDocument/2006/relationships/endnotes" Target="endnotes.xml"/><Relationship Id="rId19" Type="http://schemas.openxmlformats.org/officeDocument/2006/relationships/hyperlink" Target="https://www.ndis.gov.au/providers/housing-and-living-supports-and-services/specialist-disability-accommodation/sda-pricing-and-payments/sda-pricing-review" TargetMode="External"/><Relationship Id="rId31" Type="http://schemas.openxmlformats.org/officeDocument/2006/relationships/hyperlink" Target="https://www.nds.org.au/images/State_of_the_Disability_Sector_Reports/SoTDS_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media/1668/download?attachment" TargetMode="External"/><Relationship Id="rId22" Type="http://schemas.openxmlformats.org/officeDocument/2006/relationships/hyperlink" Target="https://www.ndis.gov.au/providers/housing-and-living-supports-and-services/specialist-disability-accommodation/sda-pricing-and-payments" TargetMode="External"/><Relationship Id="rId27" Type="http://schemas.openxmlformats.org/officeDocument/2006/relationships/hyperlink" Target="https://www.pwdwa.org/documents/submissions/Joint%20Submission-jun-2018-final.pdf" TargetMode="External"/><Relationship Id="rId30" Type="http://schemas.openxmlformats.org/officeDocument/2006/relationships/hyperlink" Target="https://www.summerfoundation.org.au/resources/specialist-disability-accommodation-provider-experience-survey-june-202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{C3AB7AEA-81EC-4808-9CC1-91CA4C7AC43B}</b:Guid>
    <b:URL>https://www.un.org/development/desa/disabilities/convention-on-the-rights-of-persons-with-disabilities/article-1-purpose.html</b:URL>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4C1AE5B2D68864F81962C10A9F5C4EA" ma:contentTypeVersion="12" ma:contentTypeDescription="Create a new document." ma:contentTypeScope="" ma:versionID="20880406566afa190c39925a114cbb20">
  <xsd:schema xmlns:xsd="http://www.w3.org/2001/XMLSchema" xmlns:xs="http://www.w3.org/2001/XMLSchema" xmlns:p="http://schemas.microsoft.com/office/2006/metadata/properties" xmlns:ns2="416b0dc0-04cd-43f3-a66e-d73a43064235" xmlns:ns3="89a3a055-6443-41f6-8b1b-683361b7d3dc" targetNamespace="http://schemas.microsoft.com/office/2006/metadata/properties" ma:root="true" ma:fieldsID="96f2e098423b77e3ced9e68421a30ffa" ns2:_="" ns3:_="">
    <xsd:import namespace="416b0dc0-04cd-43f3-a66e-d73a43064235"/>
    <xsd:import namespace="89a3a055-6443-41f6-8b1b-683361b7d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b0dc0-04cd-43f3-a66e-d73a43064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3a055-6443-41f6-8b1b-683361b7d3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8da43ea-7ec7-4fd9-bde3-afd83a79485d}" ma:internalName="TaxCatchAll" ma:showField="CatchAllData" ma:web="89a3a055-6443-41f6-8b1b-683361b7d3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9a3a055-6443-41f6-8b1b-683361b7d3dc" xsi:nil="true"/>
    <lcf76f155ced4ddcb4097134ff3c332f xmlns="416b0dc0-04cd-43f3-a66e-d73a430642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6761B-B2AE-4F83-91C8-024623B67A7F}">
  <ds:schemaRefs>
    <ds:schemaRef ds:uri="http://schemas.microsoft.com/sharepoint/v3/contenttype/forms"/>
  </ds:schemaRefs>
</ds:datastoreItem>
</file>

<file path=customXml/itemProps2.xml><?xml version="1.0" encoding="utf-8"?>
<ds:datastoreItem xmlns:ds="http://schemas.openxmlformats.org/officeDocument/2006/customXml" ds:itemID="{F598F4C1-197F-4DDE-9F35-B31F38269D33}">
  <ds:schemaRefs>
    <ds:schemaRef ds:uri="http://schemas.openxmlformats.org/officeDocument/2006/bibliography"/>
  </ds:schemaRefs>
</ds:datastoreItem>
</file>

<file path=customXml/itemProps3.xml><?xml version="1.0" encoding="utf-8"?>
<ds:datastoreItem xmlns:ds="http://schemas.openxmlformats.org/officeDocument/2006/customXml" ds:itemID="{CFFDA78B-5066-4829-B220-F718C5B16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b0dc0-04cd-43f3-a66e-d73a43064235"/>
    <ds:schemaRef ds:uri="89a3a055-6443-41f6-8b1b-683361b7d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1B822-F5E2-41F7-B260-1CB274F3C79D}">
  <ds:schemaRefs>
    <ds:schemaRef ds:uri="http://schemas.microsoft.com/office/2006/metadata/properties"/>
    <ds:schemaRef ds:uri="http://schemas.microsoft.com/office/infopath/2007/PartnerControls"/>
    <ds:schemaRef ds:uri="89a3a055-6443-41f6-8b1b-683361b7d3dc"/>
    <ds:schemaRef ds:uri="416b0dc0-04cd-43f3-a66e-d73a43064235"/>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4210</Words>
  <Characters>24000</Characters>
  <Application>Microsoft Office Word</Application>
  <DocSecurity>0</DocSecurity>
  <Lines>200</Lines>
  <Paragraphs>56</Paragraphs>
  <ScaleCrop>false</ScaleCrop>
  <Company/>
  <LinksUpToDate>false</LinksUpToDate>
  <CharactersWithSpaces>28154</CharactersWithSpaces>
  <SharedDoc>false</SharedDoc>
  <HLinks>
    <vt:vector size="132" baseType="variant">
      <vt:variant>
        <vt:i4>327711</vt:i4>
      </vt:variant>
      <vt:variant>
        <vt:i4>9</vt:i4>
      </vt:variant>
      <vt:variant>
        <vt:i4>0</vt:i4>
      </vt:variant>
      <vt:variant>
        <vt:i4>5</vt:i4>
      </vt:variant>
      <vt:variant>
        <vt:lpwstr>https://ourguidelines.ndis.gov.au/media/1668/download?attachment</vt:lpwstr>
      </vt:variant>
      <vt:variant>
        <vt:lpwstr/>
      </vt:variant>
      <vt:variant>
        <vt:i4>7209058</vt:i4>
      </vt:variant>
      <vt:variant>
        <vt:i4>6</vt:i4>
      </vt:variant>
      <vt:variant>
        <vt:i4>0</vt:i4>
      </vt:variant>
      <vt:variant>
        <vt:i4>5</vt:i4>
      </vt:variant>
      <vt:variant>
        <vt:lpwstr>https://www.ndis.gov.au/media/1868/download?attachment</vt:lpwstr>
      </vt:variant>
      <vt:variant>
        <vt:lpwstr/>
      </vt:variant>
      <vt:variant>
        <vt:i4>4063330</vt:i4>
      </vt:variant>
      <vt:variant>
        <vt:i4>3</vt:i4>
      </vt:variant>
      <vt:variant>
        <vt:i4>0</vt:i4>
      </vt:variant>
      <vt:variant>
        <vt:i4>5</vt:i4>
      </vt:variant>
      <vt:variant>
        <vt:lpwstr>https://www.ndis.gov.au/providers/housing-and-living-supports-and-services/specialist-disability-accommodation/sda-pricing-and-payments/sda-pricing-review</vt:lpwstr>
      </vt:variant>
      <vt:variant>
        <vt:lpwstr/>
      </vt:variant>
      <vt:variant>
        <vt:i4>4063330</vt:i4>
      </vt:variant>
      <vt:variant>
        <vt:i4>0</vt:i4>
      </vt:variant>
      <vt:variant>
        <vt:i4>0</vt:i4>
      </vt:variant>
      <vt:variant>
        <vt:i4>5</vt:i4>
      </vt:variant>
      <vt:variant>
        <vt:lpwstr>https://www.ndis.gov.au/providers/housing-and-living-supports-and-services/specialist-disability-accommodation/sda-pricing-and-payments/sda-pricing-review</vt:lpwstr>
      </vt:variant>
      <vt:variant>
        <vt:lpwstr/>
      </vt:variant>
      <vt:variant>
        <vt:i4>2949172</vt:i4>
      </vt:variant>
      <vt:variant>
        <vt:i4>51</vt:i4>
      </vt:variant>
      <vt:variant>
        <vt:i4>0</vt:i4>
      </vt:variant>
      <vt:variant>
        <vt:i4>5</vt:i4>
      </vt:variant>
      <vt:variant>
        <vt:lpwstr>https://www.nds.org.au/images/State_of_the_Disability_Sector_Reports/SoTDS_2022.pdf</vt:lpwstr>
      </vt:variant>
      <vt:variant>
        <vt:lpwstr/>
      </vt:variant>
      <vt:variant>
        <vt:i4>2228342</vt:i4>
      </vt:variant>
      <vt:variant>
        <vt:i4>48</vt:i4>
      </vt:variant>
      <vt:variant>
        <vt:i4>0</vt:i4>
      </vt:variant>
      <vt:variant>
        <vt:i4>5</vt:i4>
      </vt:variant>
      <vt:variant>
        <vt:lpwstr>https://www.summerfoundation.org.au/resources/specialist-disability-accommodation-provider-experience-survey-june-2022/</vt:lpwstr>
      </vt:variant>
      <vt:variant>
        <vt:lpwstr/>
      </vt:variant>
      <vt:variant>
        <vt:i4>2949172</vt:i4>
      </vt:variant>
      <vt:variant>
        <vt:i4>45</vt:i4>
      </vt:variant>
      <vt:variant>
        <vt:i4>0</vt:i4>
      </vt:variant>
      <vt:variant>
        <vt:i4>5</vt:i4>
      </vt:variant>
      <vt:variant>
        <vt:lpwstr>https://www.nds.org.au/images/State_of_the_Disability_Sector_Reports/SoTDS_2022.pdf</vt:lpwstr>
      </vt:variant>
      <vt:variant>
        <vt:lpwstr/>
      </vt:variant>
      <vt:variant>
        <vt:i4>7929895</vt:i4>
      </vt:variant>
      <vt:variant>
        <vt:i4>42</vt:i4>
      </vt:variant>
      <vt:variant>
        <vt:i4>0</vt:i4>
      </vt:variant>
      <vt:variant>
        <vt:i4>5</vt:i4>
      </vt:variant>
      <vt:variant>
        <vt:lpwstr>https://www.pwdwa.org/documents/submissions/Joint Submission-jun-2018-final.pdf</vt:lpwstr>
      </vt:variant>
      <vt:variant>
        <vt:lpwstr/>
      </vt:variant>
      <vt:variant>
        <vt:i4>2228342</vt:i4>
      </vt:variant>
      <vt:variant>
        <vt:i4>39</vt:i4>
      </vt:variant>
      <vt:variant>
        <vt:i4>0</vt:i4>
      </vt:variant>
      <vt:variant>
        <vt:i4>5</vt:i4>
      </vt:variant>
      <vt:variant>
        <vt:lpwstr>https://www.summerfoundation.org.au/resources/specialist-disability-accommodation-provider-experience-survey-june-2022/</vt:lpwstr>
      </vt:variant>
      <vt:variant>
        <vt:lpwstr/>
      </vt:variant>
      <vt:variant>
        <vt:i4>7929895</vt:i4>
      </vt:variant>
      <vt:variant>
        <vt:i4>36</vt:i4>
      </vt:variant>
      <vt:variant>
        <vt:i4>0</vt:i4>
      </vt:variant>
      <vt:variant>
        <vt:i4>5</vt:i4>
      </vt:variant>
      <vt:variant>
        <vt:lpwstr>https://www.pwdwa.org/documents/submissions/Joint Submission-jun-2018-final.pdf</vt:lpwstr>
      </vt:variant>
      <vt:variant>
        <vt:lpwstr/>
      </vt:variant>
      <vt:variant>
        <vt:i4>2228342</vt:i4>
      </vt:variant>
      <vt:variant>
        <vt:i4>33</vt:i4>
      </vt:variant>
      <vt:variant>
        <vt:i4>0</vt:i4>
      </vt:variant>
      <vt:variant>
        <vt:i4>5</vt:i4>
      </vt:variant>
      <vt:variant>
        <vt:lpwstr>https://www.summerfoundation.org.au/resources/specialist-disability-accommodation-provider-experience-survey-june-2022/</vt:lpwstr>
      </vt:variant>
      <vt:variant>
        <vt:lpwstr/>
      </vt:variant>
      <vt:variant>
        <vt:i4>2228342</vt:i4>
      </vt:variant>
      <vt:variant>
        <vt:i4>30</vt:i4>
      </vt:variant>
      <vt:variant>
        <vt:i4>0</vt:i4>
      </vt:variant>
      <vt:variant>
        <vt:i4>5</vt:i4>
      </vt:variant>
      <vt:variant>
        <vt:lpwstr>https://www.summerfoundation.org.au/resources/specialist-disability-accommodation-provider-experience-survey-june-2022/</vt:lpwstr>
      </vt:variant>
      <vt:variant>
        <vt:lpwstr/>
      </vt:variant>
      <vt:variant>
        <vt:i4>2097219</vt:i4>
      </vt:variant>
      <vt:variant>
        <vt:i4>27</vt:i4>
      </vt:variant>
      <vt:variant>
        <vt:i4>0</vt:i4>
      </vt:variant>
      <vt:variant>
        <vt:i4>5</vt:i4>
      </vt:variant>
      <vt:variant>
        <vt:lpwstr>https://vcoss.org.au/wp-content/uploads/2018/08/SUB_180626_VCOSS-submission-to-DSS-review-of-SDA-Framework_Final.pdf</vt:lpwstr>
      </vt:variant>
      <vt:variant>
        <vt:lpwstr/>
      </vt:variant>
      <vt:variant>
        <vt:i4>2228342</vt:i4>
      </vt:variant>
      <vt:variant>
        <vt:i4>24</vt:i4>
      </vt:variant>
      <vt:variant>
        <vt:i4>0</vt:i4>
      </vt:variant>
      <vt:variant>
        <vt:i4>5</vt:i4>
      </vt:variant>
      <vt:variant>
        <vt:lpwstr>https://www.summerfoundation.org.au/resources/specialist-disability-accommodation-provider-experience-survey-june-2022/</vt:lpwstr>
      </vt:variant>
      <vt:variant>
        <vt:lpwstr/>
      </vt:variant>
      <vt:variant>
        <vt:i4>7405685</vt:i4>
      </vt:variant>
      <vt:variant>
        <vt:i4>21</vt:i4>
      </vt:variant>
      <vt:variant>
        <vt:i4>0</vt:i4>
      </vt:variant>
      <vt:variant>
        <vt:i4>5</vt:i4>
      </vt:variant>
      <vt:variant>
        <vt:lpwstr>https://www.ndis.gov.au/providers/housing-and-living-supports-and-services/specialist-disability-accommodation/sda-pricing-and-payments</vt:lpwstr>
      </vt:variant>
      <vt:variant>
        <vt:lpwstr/>
      </vt:variant>
      <vt:variant>
        <vt:i4>2228342</vt:i4>
      </vt:variant>
      <vt:variant>
        <vt:i4>18</vt:i4>
      </vt:variant>
      <vt:variant>
        <vt:i4>0</vt:i4>
      </vt:variant>
      <vt:variant>
        <vt:i4>5</vt:i4>
      </vt:variant>
      <vt:variant>
        <vt:lpwstr>https://www.summerfoundation.org.au/resources/specialist-disability-accommodation-provider-experience-survey-june-2022/</vt:lpwstr>
      </vt:variant>
      <vt:variant>
        <vt:lpwstr/>
      </vt:variant>
      <vt:variant>
        <vt:i4>7929895</vt:i4>
      </vt:variant>
      <vt:variant>
        <vt:i4>15</vt:i4>
      </vt:variant>
      <vt:variant>
        <vt:i4>0</vt:i4>
      </vt:variant>
      <vt:variant>
        <vt:i4>5</vt:i4>
      </vt:variant>
      <vt:variant>
        <vt:lpwstr>https://www.pwdwa.org/documents/submissions/Joint Submission-jun-2018-final.pdf</vt:lpwstr>
      </vt:variant>
      <vt:variant>
        <vt:lpwstr/>
      </vt:variant>
      <vt:variant>
        <vt:i4>4063330</vt:i4>
      </vt:variant>
      <vt:variant>
        <vt:i4>12</vt:i4>
      </vt:variant>
      <vt:variant>
        <vt:i4>0</vt:i4>
      </vt:variant>
      <vt:variant>
        <vt:i4>5</vt:i4>
      </vt:variant>
      <vt:variant>
        <vt:lpwstr>https://www.ndis.gov.au/providers/housing-and-living-supports-and-services/specialist-disability-accommodation/sda-pricing-and-payments/sda-pricing-review</vt:lpwstr>
      </vt:variant>
      <vt:variant>
        <vt:lpwstr/>
      </vt:variant>
      <vt:variant>
        <vt:i4>2097219</vt:i4>
      </vt:variant>
      <vt:variant>
        <vt:i4>9</vt:i4>
      </vt:variant>
      <vt:variant>
        <vt:i4>0</vt:i4>
      </vt:variant>
      <vt:variant>
        <vt:i4>5</vt:i4>
      </vt:variant>
      <vt:variant>
        <vt:lpwstr>https://vcoss.org.au/wp-content/uploads/2018/08/SUB_180626_VCOSS-submission-to-DSS-review-of-SDA-Framework_Final.pdf</vt:lpwstr>
      </vt:variant>
      <vt:variant>
        <vt:lpwstr/>
      </vt:variant>
      <vt:variant>
        <vt:i4>5898323</vt:i4>
      </vt:variant>
      <vt:variant>
        <vt:i4>6</vt:i4>
      </vt:variant>
      <vt:variant>
        <vt:i4>0</vt:i4>
      </vt:variant>
      <vt:variant>
        <vt:i4>5</vt:i4>
      </vt:variant>
      <vt:variant>
        <vt:lpwstr>https://www.disabilitygateway.gov.au/sites/default/files/documents/2021-11/1786-australias-disability.pdf</vt:lpwstr>
      </vt:variant>
      <vt:variant>
        <vt:lpwstr/>
      </vt:variant>
      <vt:variant>
        <vt:i4>7209001</vt:i4>
      </vt:variant>
      <vt:variant>
        <vt:i4>3</vt:i4>
      </vt:variant>
      <vt:variant>
        <vt:i4>0</vt:i4>
      </vt:variant>
      <vt:variant>
        <vt:i4>5</vt:i4>
      </vt:variant>
      <vt:variant>
        <vt:lpwstr>https://www.un.org/development/desa/disabilities/convention-on-the-rights-of-persons-with-disabilities/article-19-living-independently-and-being-included-in-the-community.html</vt:lpwstr>
      </vt:variant>
      <vt:variant>
        <vt:lpwstr/>
      </vt:variant>
      <vt:variant>
        <vt:i4>1900617</vt:i4>
      </vt:variant>
      <vt:variant>
        <vt:i4>0</vt:i4>
      </vt:variant>
      <vt:variant>
        <vt:i4>0</vt:i4>
      </vt:variant>
      <vt:variant>
        <vt:i4>5</vt:i4>
      </vt:variant>
      <vt:variant>
        <vt:lpwstr>https://www.un.org/development/desa/disabilities/convention-on-the-rights-of-persons-with-disabilities/article-1-purpose.html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Birrell</dc:creator>
  <cp:keywords/>
  <dc:description/>
  <cp:lastModifiedBy>Carolina Pachioli</cp:lastModifiedBy>
  <cp:revision>26</cp:revision>
  <cp:lastPrinted>2022-12-08T23:01:00Z</cp:lastPrinted>
  <dcterms:created xsi:type="dcterms:W3CDTF">2022-12-09T03:29:00Z</dcterms:created>
  <dcterms:modified xsi:type="dcterms:W3CDTF">2022-12-12T23:41:00Z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0x01010044C1AE5B2D68864F81962C10A9F5C4EA</vt:lpwstr>
  </property>
  <property fmtid="{D5CDD505-2E9C-101B-9397-08002B2CF9AE}" pid="3" name="MediaServiceImageTags">
    <vt:lpwstr/>
  </property>
</Properties>
</file>