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616" w14:textId="624AD3E7" w:rsidR="008577E0" w:rsidRPr="004612F1" w:rsidRDefault="004A7B88" w:rsidP="004612F1">
      <w:pPr>
        <w:pStyle w:val="Title"/>
      </w:pPr>
      <w:r w:rsidRPr="004612F1">
        <w:rPr>
          <w:rStyle w:val="Strong"/>
          <w:b w:val="0"/>
          <w:bCs w:val="0"/>
        </w:rPr>
        <w:t xml:space="preserve">Joint Statement: </w:t>
      </w:r>
      <w:r w:rsidR="0047195B" w:rsidRPr="004612F1">
        <w:rPr>
          <w:rStyle w:val="Strong"/>
          <w:b w:val="0"/>
          <w:bCs w:val="0"/>
        </w:rPr>
        <w:t>Pricing for a sustainable quality driven sector</w:t>
      </w:r>
    </w:p>
    <w:p w14:paraId="61DEB3F9" w14:textId="71440DE8" w:rsidR="008577E0" w:rsidRPr="008577E0" w:rsidRDefault="00EF46AF" w:rsidP="004612F1">
      <w:pPr>
        <w:pStyle w:val="Heading1"/>
      </w:pPr>
      <w:r w:rsidRPr="008577E0">
        <w:t xml:space="preserve">Signatories: </w:t>
      </w:r>
    </w:p>
    <w:p w14:paraId="330CC4F8" w14:textId="6F8FECE3" w:rsidR="00EF46AF" w:rsidRPr="008577E0" w:rsidRDefault="00EF46AF" w:rsidP="00BA5038">
      <w:pPr>
        <w:spacing w:after="0" w:line="360" w:lineRule="auto"/>
        <w:rPr>
          <w:rFonts w:ascii="Arial" w:hAnsi="Arial" w:cs="Arial"/>
          <w:sz w:val="24"/>
          <w:szCs w:val="24"/>
        </w:rPr>
      </w:pPr>
      <w:r w:rsidRPr="008577E0">
        <w:rPr>
          <w:rFonts w:ascii="Arial" w:hAnsi="Arial" w:cs="Arial"/>
          <w:sz w:val="24"/>
          <w:szCs w:val="24"/>
        </w:rPr>
        <w:t>Ability First Australia</w:t>
      </w:r>
    </w:p>
    <w:p w14:paraId="0BB97DAF" w14:textId="515969FE" w:rsidR="00EF46AF" w:rsidRPr="008577E0" w:rsidRDefault="00EF46AF" w:rsidP="00BA5038">
      <w:pPr>
        <w:spacing w:after="0" w:line="360" w:lineRule="auto"/>
        <w:rPr>
          <w:rFonts w:ascii="Arial" w:hAnsi="Arial" w:cs="Arial"/>
          <w:sz w:val="24"/>
          <w:szCs w:val="24"/>
        </w:rPr>
      </w:pPr>
      <w:r w:rsidRPr="008577E0">
        <w:rPr>
          <w:rFonts w:ascii="Arial" w:hAnsi="Arial" w:cs="Arial"/>
          <w:sz w:val="24"/>
          <w:szCs w:val="24"/>
        </w:rPr>
        <w:t>A</w:t>
      </w:r>
      <w:r w:rsidR="006759D0">
        <w:rPr>
          <w:rFonts w:ascii="Arial" w:hAnsi="Arial" w:cs="Arial"/>
          <w:sz w:val="24"/>
          <w:szCs w:val="24"/>
        </w:rPr>
        <w:t xml:space="preserve">llied </w:t>
      </w:r>
      <w:r w:rsidRPr="008577E0">
        <w:rPr>
          <w:rFonts w:ascii="Arial" w:hAnsi="Arial" w:cs="Arial"/>
          <w:sz w:val="24"/>
          <w:szCs w:val="24"/>
        </w:rPr>
        <w:t xml:space="preserve">Health Professions </w:t>
      </w:r>
      <w:r w:rsidR="008577E0" w:rsidRPr="008577E0">
        <w:rPr>
          <w:rFonts w:ascii="Arial" w:hAnsi="Arial" w:cs="Arial"/>
          <w:sz w:val="24"/>
          <w:szCs w:val="24"/>
        </w:rPr>
        <w:t>Australia</w:t>
      </w:r>
    </w:p>
    <w:p w14:paraId="511EC147" w14:textId="7ED6A844" w:rsidR="008577E0" w:rsidRPr="008577E0" w:rsidRDefault="008577E0" w:rsidP="00BA5038">
      <w:pPr>
        <w:spacing w:after="0" w:line="360" w:lineRule="auto"/>
        <w:rPr>
          <w:rFonts w:ascii="Arial" w:hAnsi="Arial" w:cs="Arial"/>
          <w:sz w:val="24"/>
          <w:szCs w:val="24"/>
        </w:rPr>
      </w:pPr>
      <w:r w:rsidRPr="008577E0">
        <w:rPr>
          <w:rFonts w:ascii="Arial" w:hAnsi="Arial" w:cs="Arial"/>
          <w:sz w:val="24"/>
          <w:szCs w:val="24"/>
        </w:rPr>
        <w:t>Alliance 20</w:t>
      </w:r>
    </w:p>
    <w:p w14:paraId="6200FE06" w14:textId="0080DE7B" w:rsidR="00EF46AF" w:rsidRPr="008577E0" w:rsidRDefault="00EF46AF" w:rsidP="00BA5038">
      <w:pPr>
        <w:spacing w:after="0" w:line="360" w:lineRule="auto"/>
        <w:rPr>
          <w:rFonts w:ascii="Arial" w:hAnsi="Arial" w:cs="Arial"/>
          <w:sz w:val="24"/>
          <w:szCs w:val="24"/>
        </w:rPr>
      </w:pPr>
      <w:r w:rsidRPr="008577E0">
        <w:rPr>
          <w:rFonts w:ascii="Arial" w:hAnsi="Arial" w:cs="Arial"/>
          <w:sz w:val="24"/>
          <w:szCs w:val="24"/>
        </w:rPr>
        <w:t>Di</w:t>
      </w:r>
      <w:r w:rsidR="008577E0" w:rsidRPr="008577E0">
        <w:rPr>
          <w:rFonts w:ascii="Arial" w:hAnsi="Arial" w:cs="Arial"/>
          <w:sz w:val="24"/>
          <w:szCs w:val="24"/>
        </w:rPr>
        <w:t>sability Intermediaries Australia</w:t>
      </w:r>
    </w:p>
    <w:p w14:paraId="41C184B4" w14:textId="402D5F38" w:rsidR="008577E0" w:rsidRPr="008577E0" w:rsidRDefault="008577E0" w:rsidP="00BA5038">
      <w:pPr>
        <w:spacing w:after="0" w:line="360" w:lineRule="auto"/>
        <w:rPr>
          <w:rFonts w:ascii="Arial" w:hAnsi="Arial" w:cs="Arial"/>
          <w:sz w:val="24"/>
          <w:szCs w:val="24"/>
        </w:rPr>
      </w:pPr>
      <w:r w:rsidRPr="008577E0">
        <w:rPr>
          <w:rFonts w:ascii="Arial" w:hAnsi="Arial" w:cs="Arial"/>
          <w:sz w:val="24"/>
          <w:szCs w:val="24"/>
        </w:rPr>
        <w:t xml:space="preserve">National Disability Services </w:t>
      </w:r>
    </w:p>
    <w:p w14:paraId="42D8E55E" w14:textId="6D74B413" w:rsidR="008577E0" w:rsidRDefault="008577E0" w:rsidP="004612F1">
      <w:pPr>
        <w:pStyle w:val="Heading1"/>
        <w:rPr>
          <w:lang w:eastAsia="ja-JP"/>
        </w:rPr>
      </w:pPr>
      <w:r>
        <w:rPr>
          <w:lang w:eastAsia="ja-JP"/>
        </w:rPr>
        <w:t xml:space="preserve">Statement </w:t>
      </w:r>
    </w:p>
    <w:p w14:paraId="20ED6180" w14:textId="37AB5497" w:rsidR="00487456" w:rsidRDefault="00FD636F" w:rsidP="00BA6B05">
      <w:pPr>
        <w:spacing w:before="120" w:after="120" w:line="360" w:lineRule="auto"/>
        <w:rPr>
          <w:rFonts w:ascii="Arial" w:eastAsia="MS Mincho" w:hAnsi="Arial" w:cs="Arial"/>
          <w:spacing w:val="5"/>
          <w:sz w:val="24"/>
          <w:szCs w:val="24"/>
          <w:lang w:eastAsia="ja-JP"/>
        </w:rPr>
      </w:pPr>
      <w:r w:rsidRPr="002008BC">
        <w:rPr>
          <w:rFonts w:ascii="Arial" w:eastAsia="MS Mincho" w:hAnsi="Arial" w:cs="Arial"/>
          <w:spacing w:val="5"/>
          <w:sz w:val="24"/>
          <w:szCs w:val="24"/>
          <w:lang w:eastAsia="ja-JP"/>
        </w:rPr>
        <w:t>The 2023-2024 Annual Pricing Review comes at a critical time for N</w:t>
      </w:r>
      <w:r>
        <w:rPr>
          <w:rFonts w:ascii="Arial" w:eastAsia="MS Mincho" w:hAnsi="Arial" w:cs="Arial"/>
          <w:spacing w:val="5"/>
          <w:sz w:val="24"/>
          <w:szCs w:val="24"/>
          <w:lang w:eastAsia="ja-JP"/>
        </w:rPr>
        <w:t xml:space="preserve">ational </w:t>
      </w:r>
      <w:r w:rsidRPr="002008BC">
        <w:rPr>
          <w:rFonts w:ascii="Arial" w:eastAsia="MS Mincho" w:hAnsi="Arial" w:cs="Arial"/>
          <w:spacing w:val="5"/>
          <w:sz w:val="24"/>
          <w:szCs w:val="24"/>
          <w:lang w:eastAsia="ja-JP"/>
        </w:rPr>
        <w:t>D</w:t>
      </w:r>
      <w:r>
        <w:rPr>
          <w:rFonts w:ascii="Arial" w:eastAsia="MS Mincho" w:hAnsi="Arial" w:cs="Arial"/>
          <w:spacing w:val="5"/>
          <w:sz w:val="24"/>
          <w:szCs w:val="24"/>
          <w:lang w:eastAsia="ja-JP"/>
        </w:rPr>
        <w:t xml:space="preserve">isability </w:t>
      </w:r>
      <w:r w:rsidRPr="002008BC">
        <w:rPr>
          <w:rFonts w:ascii="Arial" w:eastAsia="MS Mincho" w:hAnsi="Arial" w:cs="Arial"/>
          <w:spacing w:val="5"/>
          <w:sz w:val="24"/>
          <w:szCs w:val="24"/>
          <w:lang w:eastAsia="ja-JP"/>
        </w:rPr>
        <w:t>I</w:t>
      </w:r>
      <w:r>
        <w:rPr>
          <w:rFonts w:ascii="Arial" w:eastAsia="MS Mincho" w:hAnsi="Arial" w:cs="Arial"/>
          <w:spacing w:val="5"/>
          <w:sz w:val="24"/>
          <w:szCs w:val="24"/>
          <w:lang w:eastAsia="ja-JP"/>
        </w:rPr>
        <w:t xml:space="preserve">nsurance </w:t>
      </w:r>
      <w:r w:rsidRPr="002008BC">
        <w:rPr>
          <w:rFonts w:ascii="Arial" w:eastAsia="MS Mincho" w:hAnsi="Arial" w:cs="Arial"/>
          <w:spacing w:val="5"/>
          <w:sz w:val="24"/>
          <w:szCs w:val="24"/>
          <w:lang w:eastAsia="ja-JP"/>
        </w:rPr>
        <w:t>S</w:t>
      </w:r>
      <w:r>
        <w:rPr>
          <w:rFonts w:ascii="Arial" w:eastAsia="MS Mincho" w:hAnsi="Arial" w:cs="Arial"/>
          <w:spacing w:val="5"/>
          <w:sz w:val="24"/>
          <w:szCs w:val="24"/>
          <w:lang w:eastAsia="ja-JP"/>
        </w:rPr>
        <w:t>cheme (NDIS)</w:t>
      </w:r>
      <w:r w:rsidRPr="002008BC">
        <w:rPr>
          <w:rFonts w:ascii="Arial" w:eastAsia="MS Mincho" w:hAnsi="Arial" w:cs="Arial"/>
          <w:spacing w:val="5"/>
          <w:sz w:val="24"/>
          <w:szCs w:val="24"/>
          <w:lang w:eastAsia="ja-JP"/>
        </w:rPr>
        <w:t xml:space="preserve"> participants and providers. </w:t>
      </w:r>
      <w:r w:rsidR="002629C1" w:rsidRPr="5004D311">
        <w:rPr>
          <w:rFonts w:ascii="Arial" w:eastAsia="MS Mincho" w:hAnsi="Arial" w:cs="Arial"/>
          <w:sz w:val="24"/>
          <w:szCs w:val="24"/>
          <w:lang w:eastAsia="ja-JP"/>
        </w:rPr>
        <w:t xml:space="preserve">The provider sector is as diverse as the people with disability it supports. As sector peak bodies, our members are large and small, </w:t>
      </w:r>
      <w:proofErr w:type="gramStart"/>
      <w:r w:rsidR="002629C1" w:rsidRPr="5004D311">
        <w:rPr>
          <w:rFonts w:ascii="Arial" w:eastAsia="MS Mincho" w:hAnsi="Arial" w:cs="Arial"/>
          <w:sz w:val="24"/>
          <w:szCs w:val="24"/>
          <w:lang w:eastAsia="ja-JP"/>
        </w:rPr>
        <w:t>registered</w:t>
      </w:r>
      <w:proofErr w:type="gramEnd"/>
      <w:r w:rsidR="002629C1" w:rsidRPr="5004D311">
        <w:rPr>
          <w:rFonts w:ascii="Arial" w:eastAsia="MS Mincho" w:hAnsi="Arial" w:cs="Arial"/>
          <w:sz w:val="24"/>
          <w:szCs w:val="24"/>
          <w:lang w:eastAsia="ja-JP"/>
        </w:rPr>
        <w:t xml:space="preserve"> and unregistered, delivering services across all of Australia, or in their local communit</w:t>
      </w:r>
      <w:r w:rsidR="00234066">
        <w:rPr>
          <w:rFonts w:ascii="Arial" w:eastAsia="MS Mincho" w:hAnsi="Arial" w:cs="Arial"/>
          <w:sz w:val="24"/>
          <w:szCs w:val="24"/>
          <w:lang w:eastAsia="ja-JP"/>
        </w:rPr>
        <w:t>ies</w:t>
      </w:r>
      <w:r w:rsidR="002629C1" w:rsidRPr="5004D311">
        <w:rPr>
          <w:rFonts w:ascii="Arial" w:eastAsia="MS Mincho" w:hAnsi="Arial" w:cs="Arial"/>
          <w:sz w:val="24"/>
          <w:szCs w:val="24"/>
          <w:lang w:eastAsia="ja-JP"/>
        </w:rPr>
        <w:t xml:space="preserve">. </w:t>
      </w:r>
      <w:r w:rsidR="00487456" w:rsidRPr="5004D311">
        <w:rPr>
          <w:rFonts w:ascii="Arial" w:eastAsia="MS Mincho" w:hAnsi="Arial" w:cs="Arial"/>
          <w:sz w:val="24"/>
          <w:szCs w:val="24"/>
          <w:lang w:eastAsia="ja-JP"/>
        </w:rPr>
        <w:t>They provide essential supports that people with disability rely on every day</w:t>
      </w:r>
      <w:r w:rsidR="743252E0" w:rsidRPr="1E405808">
        <w:rPr>
          <w:rFonts w:ascii="Arial" w:eastAsia="MS Mincho" w:hAnsi="Arial" w:cs="Arial"/>
          <w:sz w:val="24"/>
          <w:szCs w:val="24"/>
          <w:lang w:eastAsia="ja-JP"/>
        </w:rPr>
        <w:t xml:space="preserve">, </w:t>
      </w:r>
      <w:r w:rsidR="743252E0" w:rsidRPr="4571BBA0">
        <w:rPr>
          <w:rFonts w:ascii="Arial" w:eastAsia="MS Mincho" w:hAnsi="Arial" w:cs="Arial"/>
          <w:sz w:val="24"/>
          <w:szCs w:val="24"/>
          <w:lang w:eastAsia="ja-JP"/>
        </w:rPr>
        <w:t>to re</w:t>
      </w:r>
      <w:r w:rsidR="00711AAD">
        <w:rPr>
          <w:rFonts w:ascii="Arial" w:eastAsia="MS Mincho" w:hAnsi="Arial" w:cs="Arial"/>
          <w:sz w:val="24"/>
          <w:szCs w:val="24"/>
          <w:lang w:eastAsia="ja-JP"/>
        </w:rPr>
        <w:t>main healthy and</w:t>
      </w:r>
      <w:r w:rsidR="00487456" w:rsidRPr="5004D311">
        <w:rPr>
          <w:rFonts w:ascii="Arial" w:eastAsia="MS Mincho" w:hAnsi="Arial" w:cs="Arial"/>
          <w:sz w:val="24"/>
          <w:szCs w:val="24"/>
          <w:lang w:eastAsia="ja-JP"/>
        </w:rPr>
        <w:t xml:space="preserve"> actively participate in their communities. </w:t>
      </w:r>
    </w:p>
    <w:p w14:paraId="699CB2F6" w14:textId="37A71C76" w:rsidR="002629C1" w:rsidRPr="002008BC" w:rsidRDefault="00487456" w:rsidP="00BA6B05">
      <w:pPr>
        <w:spacing w:before="120" w:after="120" w:line="360" w:lineRule="auto"/>
        <w:rPr>
          <w:rFonts w:ascii="Arial" w:eastAsia="MS Mincho" w:hAnsi="Arial" w:cs="Arial"/>
          <w:spacing w:val="5"/>
          <w:sz w:val="24"/>
          <w:szCs w:val="24"/>
          <w:lang w:eastAsia="ja-JP"/>
        </w:rPr>
      </w:pPr>
      <w:r w:rsidRPr="5004D311">
        <w:rPr>
          <w:rFonts w:ascii="Arial" w:eastAsia="MS Mincho" w:hAnsi="Arial" w:cs="Arial"/>
          <w:sz w:val="24"/>
          <w:szCs w:val="24"/>
          <w:lang w:eastAsia="ja-JP"/>
        </w:rPr>
        <w:t xml:space="preserve">We are appalled </w:t>
      </w:r>
      <w:r w:rsidR="00711AAD">
        <w:rPr>
          <w:rFonts w:ascii="Arial" w:eastAsia="MS Mincho" w:hAnsi="Arial" w:cs="Arial"/>
          <w:sz w:val="24"/>
          <w:szCs w:val="24"/>
          <w:lang w:eastAsia="ja-JP"/>
        </w:rPr>
        <w:t>by</w:t>
      </w:r>
      <w:r w:rsidRPr="5004D311">
        <w:rPr>
          <w:rFonts w:ascii="Arial" w:eastAsia="MS Mincho" w:hAnsi="Arial" w:cs="Arial"/>
          <w:sz w:val="24"/>
          <w:szCs w:val="24"/>
          <w:lang w:eastAsia="ja-JP"/>
        </w:rPr>
        <w:t xml:space="preserve"> reports of providers rorting </w:t>
      </w:r>
      <w:r w:rsidR="002809C3">
        <w:rPr>
          <w:rFonts w:ascii="Arial" w:eastAsia="MS Mincho" w:hAnsi="Arial" w:cs="Arial"/>
          <w:sz w:val="24"/>
          <w:szCs w:val="24"/>
          <w:lang w:eastAsia="ja-JP"/>
        </w:rPr>
        <w:t>participants and the</w:t>
      </w:r>
      <w:r w:rsidRPr="5004D311">
        <w:rPr>
          <w:rFonts w:ascii="Arial" w:eastAsia="MS Mincho" w:hAnsi="Arial" w:cs="Arial"/>
          <w:sz w:val="24"/>
          <w:szCs w:val="24"/>
          <w:lang w:eastAsia="ja-JP"/>
        </w:rPr>
        <w:t xml:space="preserve"> system. </w:t>
      </w:r>
      <w:r w:rsidR="007D3BB1">
        <w:rPr>
          <w:rFonts w:ascii="Arial" w:eastAsia="MS Mincho" w:hAnsi="Arial" w:cs="Arial"/>
          <w:sz w:val="24"/>
          <w:szCs w:val="24"/>
          <w:lang w:eastAsia="ja-JP"/>
        </w:rPr>
        <w:t>T</w:t>
      </w:r>
      <w:r w:rsidRPr="5004D311">
        <w:rPr>
          <w:rFonts w:ascii="Arial" w:eastAsia="MS Mincho" w:hAnsi="Arial" w:cs="Arial"/>
          <w:sz w:val="24"/>
          <w:szCs w:val="24"/>
          <w:lang w:eastAsia="ja-JP"/>
        </w:rPr>
        <w:t xml:space="preserve">here is no place for these providers </w:t>
      </w:r>
      <w:r w:rsidR="00C00805">
        <w:rPr>
          <w:rFonts w:ascii="Arial" w:eastAsia="MS Mincho" w:hAnsi="Arial" w:cs="Arial"/>
          <w:sz w:val="24"/>
          <w:szCs w:val="24"/>
          <w:lang w:eastAsia="ja-JP"/>
        </w:rPr>
        <w:t>in</w:t>
      </w:r>
      <w:r w:rsidR="006477E0">
        <w:rPr>
          <w:rFonts w:ascii="Arial" w:eastAsia="MS Mincho" w:hAnsi="Arial" w:cs="Arial"/>
          <w:sz w:val="24"/>
          <w:szCs w:val="24"/>
          <w:lang w:eastAsia="ja-JP"/>
        </w:rPr>
        <w:t xml:space="preserve"> our</w:t>
      </w:r>
      <w:r w:rsidR="00C00805">
        <w:rPr>
          <w:rFonts w:ascii="Arial" w:eastAsia="MS Mincho" w:hAnsi="Arial" w:cs="Arial"/>
          <w:sz w:val="24"/>
          <w:szCs w:val="24"/>
          <w:lang w:eastAsia="ja-JP"/>
        </w:rPr>
        <w:t xml:space="preserve"> </w:t>
      </w:r>
      <w:r w:rsidRPr="5004D311">
        <w:rPr>
          <w:rFonts w:ascii="Arial" w:eastAsia="MS Mincho" w:hAnsi="Arial" w:cs="Arial"/>
          <w:sz w:val="24"/>
          <w:szCs w:val="24"/>
          <w:lang w:eastAsia="ja-JP"/>
        </w:rPr>
        <w:t xml:space="preserve">sector. A healthy, </w:t>
      </w:r>
      <w:proofErr w:type="gramStart"/>
      <w:r w:rsidRPr="5004D311">
        <w:rPr>
          <w:rFonts w:ascii="Arial" w:eastAsia="MS Mincho" w:hAnsi="Arial" w:cs="Arial"/>
          <w:sz w:val="24"/>
          <w:szCs w:val="24"/>
          <w:lang w:eastAsia="ja-JP"/>
        </w:rPr>
        <w:t>thriving</w:t>
      </w:r>
      <w:proofErr w:type="gramEnd"/>
      <w:r w:rsidRPr="5004D311">
        <w:rPr>
          <w:rFonts w:ascii="Arial" w:eastAsia="MS Mincho" w:hAnsi="Arial" w:cs="Arial"/>
          <w:sz w:val="24"/>
          <w:szCs w:val="24"/>
          <w:lang w:eastAsia="ja-JP"/>
        </w:rPr>
        <w:t xml:space="preserve"> and vibrant disability sector is one that is made up of providers who are committed to putting participants first and focussed on delivering high quality supports.</w:t>
      </w:r>
    </w:p>
    <w:p w14:paraId="6DCBD79C" w14:textId="5A297C60" w:rsidR="00F243AB" w:rsidRPr="002008BC" w:rsidRDefault="00487456" w:rsidP="00BA6B05">
      <w:pPr>
        <w:spacing w:before="120" w:after="120" w:line="360" w:lineRule="auto"/>
        <w:textAlignment w:val="baseline"/>
        <w:rPr>
          <w:rFonts w:ascii="Arial" w:eastAsia="MS Mincho" w:hAnsi="Arial" w:cs="Arial"/>
          <w:spacing w:val="5"/>
          <w:sz w:val="24"/>
          <w:szCs w:val="24"/>
          <w:lang w:eastAsia="ja-JP"/>
        </w:rPr>
      </w:pPr>
      <w:r>
        <w:rPr>
          <w:rFonts w:ascii="Arial" w:eastAsia="MS Mincho" w:hAnsi="Arial" w:cs="Arial"/>
          <w:spacing w:val="5"/>
          <w:sz w:val="24"/>
          <w:szCs w:val="24"/>
          <w:lang w:eastAsia="ja-JP"/>
        </w:rPr>
        <w:t>However, p</w:t>
      </w:r>
      <w:r w:rsidR="00AC51F7">
        <w:rPr>
          <w:rFonts w:ascii="Arial" w:eastAsia="MS Mincho" w:hAnsi="Arial" w:cs="Arial"/>
          <w:spacing w:val="5"/>
          <w:sz w:val="24"/>
          <w:szCs w:val="24"/>
          <w:lang w:eastAsia="ja-JP"/>
        </w:rPr>
        <w:t>roviders of quality and responsive services are</w:t>
      </w:r>
      <w:r w:rsidR="00FD636F" w:rsidRPr="002008BC">
        <w:rPr>
          <w:rFonts w:ascii="Arial" w:eastAsia="MS Mincho" w:hAnsi="Arial" w:cs="Arial"/>
          <w:spacing w:val="5"/>
          <w:sz w:val="24"/>
          <w:szCs w:val="24"/>
          <w:lang w:eastAsia="ja-JP"/>
        </w:rPr>
        <w:t xml:space="preserve"> at breaking point. Providers are reporting their worst financial year ever. More organisations are running a deficit and far fewer are breaking even. Financial reserves often built up over decades with the support of local communities are</w:t>
      </w:r>
      <w:r w:rsidR="00FD636F" w:rsidRPr="00085BC1">
        <w:rPr>
          <w:rFonts w:ascii="Arial" w:eastAsia="MS Mincho" w:hAnsi="Arial" w:cs="Arial"/>
          <w:spacing w:val="5"/>
          <w:sz w:val="24"/>
          <w:szCs w:val="24"/>
          <w:lang w:eastAsia="ja-JP"/>
        </w:rPr>
        <w:t xml:space="preserve"> dwindling </w:t>
      </w:r>
      <w:r w:rsidR="00FD636F" w:rsidRPr="002008BC">
        <w:rPr>
          <w:rFonts w:ascii="Arial" w:eastAsia="MS Mincho" w:hAnsi="Arial" w:cs="Arial"/>
          <w:spacing w:val="5"/>
          <w:sz w:val="24"/>
          <w:szCs w:val="24"/>
          <w:lang w:eastAsia="ja-JP"/>
        </w:rPr>
        <w:t xml:space="preserve">as providers struggle to make ends meet. </w:t>
      </w:r>
      <w:r w:rsidR="00FD636F">
        <w:rPr>
          <w:rFonts w:ascii="Arial" w:eastAsia="MS Mincho" w:hAnsi="Arial" w:cs="Arial"/>
          <w:spacing w:val="5"/>
          <w:sz w:val="24"/>
          <w:szCs w:val="24"/>
          <w:lang w:eastAsia="ja-JP"/>
        </w:rPr>
        <w:t xml:space="preserve">More providers are concerned that they will not be able to provide support at current NDIS prices. </w:t>
      </w:r>
    </w:p>
    <w:p w14:paraId="1B53AA71" w14:textId="095B8C58" w:rsidR="00FD636F" w:rsidRPr="007C6938" w:rsidRDefault="00AA5E16" w:rsidP="00BA6B05">
      <w:pPr>
        <w:pStyle w:val="paragraph"/>
        <w:spacing w:before="120" w:beforeAutospacing="0" w:after="120" w:afterAutospacing="0" w:line="360" w:lineRule="auto"/>
        <w:contextualSpacing/>
        <w:textAlignment w:val="baseline"/>
        <w:rPr>
          <w:rFonts w:ascii="Arial" w:hAnsi="Arial" w:cs="Arial"/>
          <w:lang w:val="en-US"/>
        </w:rPr>
      </w:pPr>
      <w:r>
        <w:rPr>
          <w:rStyle w:val="normaltextrun"/>
          <w:rFonts w:ascii="Arial" w:hAnsi="Arial" w:cs="Arial"/>
        </w:rPr>
        <w:lastRenderedPageBreak/>
        <w:t>The 2023-</w:t>
      </w:r>
      <w:r w:rsidR="005D249B">
        <w:rPr>
          <w:rStyle w:val="normaltextrun"/>
          <w:rFonts w:ascii="Arial" w:hAnsi="Arial" w:cs="Arial"/>
        </w:rPr>
        <w:t>20</w:t>
      </w:r>
      <w:r>
        <w:rPr>
          <w:rStyle w:val="normaltextrun"/>
          <w:rFonts w:ascii="Arial" w:hAnsi="Arial" w:cs="Arial"/>
        </w:rPr>
        <w:t xml:space="preserve">24 Annual Pricing Review </w:t>
      </w:r>
      <w:r w:rsidR="00FD636F" w:rsidRPr="002008BC">
        <w:rPr>
          <w:rStyle w:val="normaltextrun"/>
          <w:rFonts w:ascii="Arial" w:hAnsi="Arial" w:cs="Arial"/>
        </w:rPr>
        <w:t xml:space="preserve">is an opportunity to establish prices that ensure security and continuity of supports for participants, incentivise quality and link to the objectives of the NDIS. </w:t>
      </w:r>
    </w:p>
    <w:p w14:paraId="6D76E929" w14:textId="4A42C56E" w:rsidR="00FD636F" w:rsidRPr="000B10AC" w:rsidRDefault="00481C6F" w:rsidP="00BA6B05">
      <w:pPr>
        <w:spacing w:before="120" w:after="120" w:line="360" w:lineRule="auto"/>
      </w:pPr>
      <w:r>
        <w:rPr>
          <w:rFonts w:ascii="Arial" w:eastAsia="MS Mincho" w:hAnsi="Arial" w:cs="Arial"/>
          <w:spacing w:val="5"/>
          <w:sz w:val="24"/>
          <w:szCs w:val="24"/>
          <w:lang w:eastAsia="ja-JP"/>
        </w:rPr>
        <w:t>B</w:t>
      </w:r>
      <w:r w:rsidR="00FD636F" w:rsidRPr="002008BC">
        <w:rPr>
          <w:rFonts w:ascii="Arial" w:eastAsia="MS Mincho" w:hAnsi="Arial" w:cs="Arial"/>
          <w:spacing w:val="5"/>
          <w:sz w:val="24"/>
          <w:szCs w:val="24"/>
          <w:lang w:eastAsia="ja-JP"/>
        </w:rPr>
        <w:t xml:space="preserve">enchmarking </w:t>
      </w:r>
      <w:r w:rsidR="00FD636F">
        <w:rPr>
          <w:rFonts w:ascii="Arial" w:eastAsia="MS Mincho" w:hAnsi="Arial" w:cs="Arial"/>
          <w:spacing w:val="5"/>
          <w:sz w:val="24"/>
          <w:szCs w:val="24"/>
          <w:lang w:eastAsia="ja-JP"/>
        </w:rPr>
        <w:t>illustrates</w:t>
      </w:r>
      <w:r w:rsidR="00FD636F" w:rsidRPr="002008BC">
        <w:rPr>
          <w:rFonts w:ascii="Arial" w:eastAsia="MS Mincho" w:hAnsi="Arial" w:cs="Arial"/>
          <w:spacing w:val="5"/>
          <w:sz w:val="24"/>
          <w:szCs w:val="24"/>
          <w:lang w:eastAsia="ja-JP"/>
        </w:rPr>
        <w:t xml:space="preserve"> the increasing gap between current pricing and the</w:t>
      </w:r>
      <w:r w:rsidR="00FD636F">
        <w:rPr>
          <w:rFonts w:ascii="Arial" w:eastAsia="MS Mincho" w:hAnsi="Arial" w:cs="Arial"/>
          <w:spacing w:val="5"/>
          <w:sz w:val="24"/>
          <w:szCs w:val="24"/>
          <w:lang w:eastAsia="ja-JP"/>
        </w:rPr>
        <w:t xml:space="preserve"> true c</w:t>
      </w:r>
      <w:r w:rsidR="00FD636F" w:rsidRPr="002008BC">
        <w:rPr>
          <w:rFonts w:ascii="Arial" w:eastAsia="MS Mincho" w:hAnsi="Arial" w:cs="Arial"/>
          <w:spacing w:val="5"/>
          <w:sz w:val="24"/>
          <w:szCs w:val="24"/>
          <w:lang w:eastAsia="ja-JP"/>
        </w:rPr>
        <w:t>ost</w:t>
      </w:r>
      <w:r w:rsidR="00FD636F">
        <w:rPr>
          <w:rFonts w:ascii="Arial" w:eastAsia="MS Mincho" w:hAnsi="Arial" w:cs="Arial"/>
          <w:spacing w:val="5"/>
          <w:sz w:val="24"/>
          <w:szCs w:val="24"/>
          <w:lang w:eastAsia="ja-JP"/>
        </w:rPr>
        <w:t xml:space="preserve"> of delivering </w:t>
      </w:r>
      <w:r w:rsidR="00AC51F7">
        <w:rPr>
          <w:rFonts w:ascii="Arial" w:eastAsia="MS Mincho" w:hAnsi="Arial" w:cs="Arial"/>
          <w:spacing w:val="5"/>
          <w:sz w:val="24"/>
          <w:szCs w:val="24"/>
          <w:lang w:eastAsia="ja-JP"/>
        </w:rPr>
        <w:t xml:space="preserve">quality </w:t>
      </w:r>
      <w:r w:rsidR="00FD636F">
        <w:rPr>
          <w:rFonts w:ascii="Arial" w:eastAsia="MS Mincho" w:hAnsi="Arial" w:cs="Arial"/>
          <w:spacing w:val="5"/>
          <w:sz w:val="24"/>
          <w:szCs w:val="24"/>
          <w:lang w:eastAsia="ja-JP"/>
        </w:rPr>
        <w:t>disability support</w:t>
      </w:r>
      <w:r w:rsidR="00FD636F" w:rsidRPr="002008BC">
        <w:rPr>
          <w:rFonts w:ascii="Arial" w:eastAsia="MS Mincho" w:hAnsi="Arial" w:cs="Arial"/>
          <w:spacing w:val="5"/>
          <w:sz w:val="24"/>
          <w:szCs w:val="24"/>
          <w:lang w:eastAsia="ja-JP"/>
        </w:rPr>
        <w:t xml:space="preserve"> that cannot </w:t>
      </w:r>
      <w:r w:rsidR="00FD636F" w:rsidRPr="007B1EDB">
        <w:rPr>
          <w:rFonts w:ascii="Arial" w:eastAsia="MS Mincho" w:hAnsi="Arial" w:cs="Arial"/>
          <w:spacing w:val="5"/>
          <w:sz w:val="24"/>
          <w:szCs w:val="24"/>
          <w:lang w:eastAsia="ja-JP"/>
        </w:rPr>
        <w:t xml:space="preserve">continue to be ignored. </w:t>
      </w:r>
      <w:r w:rsidR="00FD636F">
        <w:rPr>
          <w:rFonts w:ascii="Arial" w:eastAsia="MS Mincho" w:hAnsi="Arial" w:cs="Arial"/>
          <w:spacing w:val="5"/>
          <w:sz w:val="24"/>
          <w:szCs w:val="24"/>
          <w:lang w:eastAsia="ja-JP"/>
        </w:rPr>
        <w:t xml:space="preserve">As observed by the Royal Commission “there is a disconnect between the Australian Government’s position [on pricing] </w:t>
      </w:r>
      <w:r w:rsidR="00FD636F" w:rsidRPr="000B10AC">
        <w:rPr>
          <w:rFonts w:ascii="Arial" w:eastAsia="MS Mincho" w:hAnsi="Arial" w:cs="Arial"/>
          <w:spacing w:val="5"/>
          <w:sz w:val="24"/>
          <w:szCs w:val="24"/>
          <w:lang w:eastAsia="ja-JP"/>
        </w:rPr>
        <w:t>and the experience of those working in the disability sector</w:t>
      </w:r>
      <w:r w:rsidR="00FD636F">
        <w:rPr>
          <w:rFonts w:ascii="Arial" w:eastAsia="MS Mincho" w:hAnsi="Arial" w:cs="Arial"/>
          <w:spacing w:val="5"/>
          <w:sz w:val="24"/>
          <w:szCs w:val="24"/>
          <w:lang w:eastAsia="ja-JP"/>
        </w:rPr>
        <w:t xml:space="preserve">” (Royal Commission, Volume 10, </w:t>
      </w:r>
      <w:proofErr w:type="spellStart"/>
      <w:r w:rsidR="00FD636F">
        <w:rPr>
          <w:rFonts w:ascii="Arial" w:eastAsia="MS Mincho" w:hAnsi="Arial" w:cs="Arial"/>
          <w:spacing w:val="5"/>
          <w:sz w:val="24"/>
          <w:szCs w:val="24"/>
          <w:lang w:eastAsia="ja-JP"/>
        </w:rPr>
        <w:t>pg</w:t>
      </w:r>
      <w:proofErr w:type="spellEnd"/>
      <w:r w:rsidR="00FD636F">
        <w:rPr>
          <w:rFonts w:ascii="Arial" w:eastAsia="MS Mincho" w:hAnsi="Arial" w:cs="Arial"/>
          <w:spacing w:val="5"/>
          <w:sz w:val="24"/>
          <w:szCs w:val="24"/>
          <w:lang w:eastAsia="ja-JP"/>
        </w:rPr>
        <w:t>: 207).</w:t>
      </w:r>
    </w:p>
    <w:p w14:paraId="13B8E99B" w14:textId="38C7D0D4" w:rsidR="00FE75B1" w:rsidRPr="00B9754D" w:rsidRDefault="00481B37" w:rsidP="00BA6B05">
      <w:pPr>
        <w:spacing w:before="120" w:after="120" w:line="360" w:lineRule="auto"/>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We call on the NDIA and government to </w:t>
      </w:r>
      <w:r w:rsidR="00F243AB">
        <w:rPr>
          <w:rFonts w:ascii="Arial" w:eastAsia="MS Mincho" w:hAnsi="Arial" w:cs="Arial"/>
          <w:spacing w:val="5"/>
          <w:sz w:val="24"/>
          <w:szCs w:val="24"/>
          <w:lang w:eastAsia="ja-JP"/>
        </w:rPr>
        <w:t>take u</w:t>
      </w:r>
      <w:r w:rsidR="00FD636F" w:rsidRPr="007B1EDB">
        <w:rPr>
          <w:rFonts w:ascii="Arial" w:eastAsia="MS Mincho" w:hAnsi="Arial" w:cs="Arial"/>
          <w:spacing w:val="5"/>
          <w:sz w:val="24"/>
          <w:szCs w:val="24"/>
          <w:lang w:eastAsia="ja-JP"/>
        </w:rPr>
        <w:t xml:space="preserve">rgent and immediate action to increase pricing across the sector. Wage increases and CPI along with overhead costs such as workers compensation and general insurance, non-billable </w:t>
      </w:r>
      <w:proofErr w:type="gramStart"/>
      <w:r w:rsidR="00FD636F" w:rsidRPr="007B1EDB">
        <w:rPr>
          <w:rFonts w:ascii="Arial" w:eastAsia="MS Mincho" w:hAnsi="Arial" w:cs="Arial"/>
          <w:spacing w:val="5"/>
          <w:sz w:val="24"/>
          <w:szCs w:val="24"/>
          <w:lang w:eastAsia="ja-JP"/>
        </w:rPr>
        <w:t>training</w:t>
      </w:r>
      <w:proofErr w:type="gramEnd"/>
      <w:r w:rsidR="00FD636F" w:rsidRPr="007B1EDB">
        <w:rPr>
          <w:rFonts w:ascii="Arial" w:eastAsia="MS Mincho" w:hAnsi="Arial" w:cs="Arial"/>
          <w:spacing w:val="5"/>
          <w:sz w:val="24"/>
          <w:szCs w:val="24"/>
          <w:lang w:eastAsia="ja-JP"/>
        </w:rPr>
        <w:t xml:space="preserve"> and costs of compliance for registered providers must all be recognised. </w:t>
      </w:r>
    </w:p>
    <w:p w14:paraId="7B59CE5D" w14:textId="77777777" w:rsidR="00E408A8" w:rsidRPr="00163298" w:rsidRDefault="00E408A8" w:rsidP="00BA6B05">
      <w:pPr>
        <w:numPr>
          <w:ilvl w:val="0"/>
          <w:numId w:val="31"/>
        </w:numPr>
        <w:shd w:val="clear" w:color="auto" w:fill="FFFFFF" w:themeFill="background1"/>
        <w:spacing w:before="120" w:after="120" w:line="360" w:lineRule="auto"/>
        <w:ind w:left="357" w:hanging="357"/>
        <w:rPr>
          <w:rFonts w:ascii="Arial" w:eastAsia="MS Mincho" w:hAnsi="Arial" w:cs="Arial"/>
          <w:b/>
          <w:bCs/>
          <w:spacing w:val="5"/>
          <w:sz w:val="24"/>
          <w:szCs w:val="24"/>
          <w:lang w:eastAsia="ja-JP"/>
        </w:rPr>
      </w:pPr>
      <w:r w:rsidRPr="00163298">
        <w:rPr>
          <w:rFonts w:ascii="Arial" w:eastAsia="MS Mincho" w:hAnsi="Arial" w:cs="Arial"/>
          <w:b/>
          <w:bCs/>
          <w:spacing w:val="5"/>
          <w:sz w:val="24"/>
          <w:szCs w:val="24"/>
          <w:lang w:eastAsia="ja-JP"/>
        </w:rPr>
        <w:t xml:space="preserve">Pricing must support sector </w:t>
      </w:r>
      <w:proofErr w:type="gramStart"/>
      <w:r w:rsidRPr="00163298">
        <w:rPr>
          <w:rFonts w:ascii="Arial" w:eastAsia="MS Mincho" w:hAnsi="Arial" w:cs="Arial"/>
          <w:b/>
          <w:bCs/>
          <w:spacing w:val="5"/>
          <w:sz w:val="24"/>
          <w:szCs w:val="24"/>
          <w:lang w:eastAsia="ja-JP"/>
        </w:rPr>
        <w:t>sustainability</w:t>
      </w:r>
      <w:proofErr w:type="gramEnd"/>
      <w:r w:rsidRPr="00163298">
        <w:rPr>
          <w:rFonts w:ascii="Arial" w:eastAsia="MS Mincho" w:hAnsi="Arial" w:cs="Arial"/>
          <w:b/>
          <w:bCs/>
          <w:spacing w:val="5"/>
          <w:sz w:val="24"/>
          <w:szCs w:val="24"/>
          <w:lang w:eastAsia="ja-JP"/>
        </w:rPr>
        <w:t> </w:t>
      </w:r>
    </w:p>
    <w:p w14:paraId="6A9D344C" w14:textId="55E555E1" w:rsidR="0091042F" w:rsidRDefault="004004A3" w:rsidP="00BA6B05">
      <w:pPr>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Rent, interest rates, workers compensation and insurances have all increased over the past 12 months. Wages need to keep pace with </w:t>
      </w:r>
      <w:r w:rsidR="00F370FC">
        <w:rPr>
          <w:rFonts w:ascii="Arial" w:eastAsia="MS Mincho" w:hAnsi="Arial" w:cs="Arial"/>
          <w:spacing w:val="5"/>
          <w:sz w:val="24"/>
          <w:szCs w:val="24"/>
          <w:lang w:eastAsia="ja-JP"/>
        </w:rPr>
        <w:t>cost-of-living</w:t>
      </w:r>
      <w:r w:rsidR="0091042F">
        <w:rPr>
          <w:rFonts w:ascii="Arial" w:eastAsia="MS Mincho" w:hAnsi="Arial" w:cs="Arial"/>
          <w:spacing w:val="5"/>
          <w:sz w:val="24"/>
          <w:szCs w:val="24"/>
          <w:lang w:eastAsia="ja-JP"/>
        </w:rPr>
        <w:t xml:space="preserve"> increase</w:t>
      </w:r>
      <w:r w:rsidR="00142352">
        <w:rPr>
          <w:rFonts w:ascii="Arial" w:eastAsia="MS Mincho" w:hAnsi="Arial" w:cs="Arial"/>
          <w:spacing w:val="5"/>
          <w:sz w:val="24"/>
          <w:szCs w:val="24"/>
          <w:lang w:eastAsia="ja-JP"/>
        </w:rPr>
        <w:t>s</w:t>
      </w:r>
      <w:r w:rsidR="0091042F">
        <w:rPr>
          <w:rFonts w:ascii="Arial" w:eastAsia="MS Mincho" w:hAnsi="Arial" w:cs="Arial"/>
          <w:spacing w:val="5"/>
          <w:sz w:val="24"/>
          <w:szCs w:val="24"/>
          <w:lang w:eastAsia="ja-JP"/>
        </w:rPr>
        <w:t xml:space="preserve">. </w:t>
      </w:r>
      <w:r w:rsidR="002369E2">
        <w:rPr>
          <w:rFonts w:ascii="Arial" w:eastAsia="MS Mincho" w:hAnsi="Arial" w:cs="Arial"/>
          <w:spacing w:val="5"/>
          <w:sz w:val="24"/>
          <w:szCs w:val="24"/>
          <w:lang w:eastAsia="ja-JP"/>
        </w:rPr>
        <w:t>Therapy and intermediary supports</w:t>
      </w:r>
      <w:r w:rsidR="00487456">
        <w:rPr>
          <w:rFonts w:ascii="Arial" w:eastAsia="MS Mincho" w:hAnsi="Arial" w:cs="Arial"/>
          <w:spacing w:val="5"/>
          <w:sz w:val="24"/>
          <w:szCs w:val="24"/>
          <w:lang w:eastAsia="ja-JP"/>
        </w:rPr>
        <w:t xml:space="preserve"> - support coordination and plan management - </w:t>
      </w:r>
      <w:r w:rsidR="002369E2">
        <w:rPr>
          <w:rFonts w:ascii="Arial" w:eastAsia="MS Mincho" w:hAnsi="Arial" w:cs="Arial"/>
          <w:spacing w:val="5"/>
          <w:sz w:val="24"/>
          <w:szCs w:val="24"/>
          <w:lang w:eastAsia="ja-JP"/>
        </w:rPr>
        <w:t xml:space="preserve">have received no increase </w:t>
      </w:r>
      <w:r w:rsidR="008D2EA5">
        <w:rPr>
          <w:rFonts w:ascii="Arial" w:eastAsia="MS Mincho" w:hAnsi="Arial" w:cs="Arial"/>
          <w:spacing w:val="5"/>
          <w:sz w:val="24"/>
          <w:szCs w:val="24"/>
          <w:lang w:eastAsia="ja-JP"/>
        </w:rPr>
        <w:t xml:space="preserve">for four years. </w:t>
      </w:r>
    </w:p>
    <w:p w14:paraId="6C06997B" w14:textId="43475632" w:rsidR="00E430D9" w:rsidRPr="002D2ACF" w:rsidRDefault="00E430D9" w:rsidP="00BA6B05">
      <w:pPr>
        <w:shd w:val="clear" w:color="auto" w:fill="FFFFFF"/>
        <w:spacing w:before="120" w:after="120" w:line="360" w:lineRule="auto"/>
        <w:ind w:left="360"/>
        <w:rPr>
          <w:rFonts w:ascii="Arial" w:eastAsia="MS Mincho" w:hAnsi="Arial" w:cs="Arial"/>
          <w:b/>
          <w:bCs/>
          <w:spacing w:val="5"/>
          <w:sz w:val="24"/>
          <w:szCs w:val="24"/>
          <w:lang w:eastAsia="ja-JP"/>
        </w:rPr>
      </w:pPr>
      <w:r w:rsidRPr="002D2ACF">
        <w:rPr>
          <w:rFonts w:ascii="Arial" w:eastAsia="MS Mincho" w:hAnsi="Arial" w:cs="Arial"/>
          <w:b/>
          <w:bCs/>
          <w:spacing w:val="5"/>
          <w:sz w:val="24"/>
          <w:szCs w:val="24"/>
          <w:lang w:eastAsia="ja-JP"/>
        </w:rPr>
        <w:t>Action:</w:t>
      </w:r>
    </w:p>
    <w:p w14:paraId="0394EA17" w14:textId="1936E934" w:rsidR="004A7B88" w:rsidRPr="000217AA" w:rsidRDefault="00E76B02" w:rsidP="00BA6B05">
      <w:pPr>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CPI and wage inflation must be passed on in full across all supports</w:t>
      </w:r>
      <w:r w:rsidR="00130B9E">
        <w:rPr>
          <w:rFonts w:ascii="Arial" w:eastAsia="MS Mincho" w:hAnsi="Arial" w:cs="Arial"/>
          <w:spacing w:val="5"/>
          <w:sz w:val="24"/>
          <w:szCs w:val="24"/>
          <w:lang w:eastAsia="ja-JP"/>
        </w:rPr>
        <w:t>.</w:t>
      </w:r>
    </w:p>
    <w:p w14:paraId="3F4EBB0C" w14:textId="66035720" w:rsidR="00E408A8" w:rsidRPr="00163298" w:rsidRDefault="00604DEA" w:rsidP="00BA6B05">
      <w:pPr>
        <w:numPr>
          <w:ilvl w:val="0"/>
          <w:numId w:val="31"/>
        </w:numPr>
        <w:shd w:val="clear" w:color="auto" w:fill="FFFFFF" w:themeFill="background1"/>
        <w:spacing w:before="120" w:after="120" w:line="360" w:lineRule="auto"/>
        <w:rPr>
          <w:rFonts w:ascii="Arial" w:eastAsia="MS Mincho" w:hAnsi="Arial" w:cs="Arial"/>
          <w:b/>
          <w:bCs/>
          <w:spacing w:val="5"/>
          <w:sz w:val="24"/>
          <w:szCs w:val="24"/>
          <w:lang w:eastAsia="ja-JP"/>
        </w:rPr>
      </w:pPr>
      <w:r w:rsidRPr="00163298">
        <w:rPr>
          <w:rFonts w:ascii="Arial" w:eastAsia="MS Mincho" w:hAnsi="Arial" w:cs="Arial"/>
          <w:b/>
          <w:bCs/>
          <w:spacing w:val="5"/>
          <w:sz w:val="24"/>
          <w:szCs w:val="24"/>
          <w:lang w:eastAsia="ja-JP"/>
        </w:rPr>
        <w:t>P</w:t>
      </w:r>
      <w:r w:rsidR="00E408A8" w:rsidRPr="00163298">
        <w:rPr>
          <w:rFonts w:ascii="Arial" w:eastAsia="MS Mincho" w:hAnsi="Arial" w:cs="Arial"/>
          <w:b/>
          <w:bCs/>
          <w:spacing w:val="5"/>
          <w:sz w:val="24"/>
          <w:szCs w:val="24"/>
          <w:lang w:eastAsia="ja-JP"/>
        </w:rPr>
        <w:t>ricing must send a message to providers to stay the course </w:t>
      </w:r>
      <w:r w:rsidR="004D4437" w:rsidRPr="00163298">
        <w:rPr>
          <w:rFonts w:ascii="Arial" w:eastAsia="MS Mincho" w:hAnsi="Arial" w:cs="Arial"/>
          <w:b/>
          <w:bCs/>
          <w:spacing w:val="5"/>
          <w:sz w:val="24"/>
          <w:szCs w:val="24"/>
          <w:lang w:eastAsia="ja-JP"/>
        </w:rPr>
        <w:t xml:space="preserve">and invest in the </w:t>
      </w:r>
      <w:proofErr w:type="gramStart"/>
      <w:r w:rsidR="004D4437" w:rsidRPr="00163298">
        <w:rPr>
          <w:rFonts w:ascii="Arial" w:eastAsia="MS Mincho" w:hAnsi="Arial" w:cs="Arial"/>
          <w:b/>
          <w:bCs/>
          <w:spacing w:val="5"/>
          <w:sz w:val="24"/>
          <w:szCs w:val="24"/>
          <w:lang w:eastAsia="ja-JP"/>
        </w:rPr>
        <w:t>future</w:t>
      </w:r>
      <w:proofErr w:type="gramEnd"/>
    </w:p>
    <w:p w14:paraId="340E40E8" w14:textId="269D4551" w:rsidR="00B63FCE" w:rsidRPr="00B63FCE" w:rsidRDefault="006A358A" w:rsidP="00BA6B05">
      <w:pPr>
        <w:pStyle w:val="ListParagraph"/>
        <w:shd w:val="clear" w:color="auto" w:fill="FFFFFF" w:themeFill="background1"/>
        <w:spacing w:before="120" w:after="120" w:line="360" w:lineRule="auto"/>
        <w:ind w:left="360"/>
        <w:rPr>
          <w:rFonts w:ascii="Arial" w:eastAsia="MS Mincho" w:hAnsi="Arial" w:cs="Arial"/>
          <w:spacing w:val="5"/>
          <w:sz w:val="24"/>
          <w:szCs w:val="24"/>
          <w:lang w:eastAsia="ja-JP"/>
        </w:rPr>
      </w:pPr>
      <w:r w:rsidRPr="006D17F8">
        <w:rPr>
          <w:rFonts w:ascii="Arial" w:eastAsia="MS Mincho" w:hAnsi="Arial" w:cs="Arial"/>
          <w:spacing w:val="5"/>
          <w:sz w:val="24"/>
          <w:szCs w:val="24"/>
          <w:lang w:eastAsia="ja-JP"/>
        </w:rPr>
        <w:t xml:space="preserve">While we work toward transitioning to the NDIS that participants deserve and the provider sector want, we need </w:t>
      </w:r>
      <w:r w:rsidR="6C274102" w:rsidRPr="006D17F8">
        <w:rPr>
          <w:rFonts w:ascii="Arial" w:eastAsia="MS Mincho" w:hAnsi="Arial" w:cs="Arial"/>
          <w:spacing w:val="5"/>
          <w:sz w:val="24"/>
          <w:szCs w:val="24"/>
          <w:lang w:eastAsia="ja-JP"/>
        </w:rPr>
        <w:t xml:space="preserve">quality </w:t>
      </w:r>
      <w:r w:rsidRPr="006D17F8">
        <w:rPr>
          <w:rFonts w:ascii="Arial" w:eastAsia="MS Mincho" w:hAnsi="Arial" w:cs="Arial"/>
          <w:spacing w:val="5"/>
          <w:sz w:val="24"/>
          <w:szCs w:val="24"/>
          <w:lang w:eastAsia="ja-JP"/>
        </w:rPr>
        <w:t>providers to remain in the sector, delivering high quality support. </w:t>
      </w:r>
    </w:p>
    <w:p w14:paraId="640E201C" w14:textId="3FA2486B" w:rsidR="00B76F2E" w:rsidRPr="00B63FCE" w:rsidRDefault="00B63FCE" w:rsidP="00BA6B05">
      <w:pPr>
        <w:shd w:val="clear" w:color="auto" w:fill="FFFFFF" w:themeFill="background1"/>
        <w:spacing w:before="120" w:after="120" w:line="360" w:lineRule="auto"/>
        <w:ind w:left="360"/>
        <w:rPr>
          <w:rFonts w:ascii="Arial" w:eastAsia="MS Mincho" w:hAnsi="Arial" w:cs="Arial"/>
          <w:spacing w:val="5"/>
          <w:sz w:val="24"/>
          <w:szCs w:val="24"/>
          <w:lang w:eastAsia="ja-JP"/>
        </w:rPr>
      </w:pPr>
      <w:r w:rsidRPr="5004D311">
        <w:rPr>
          <w:rFonts w:ascii="Arial" w:eastAsia="Times New Roman" w:hAnsi="Arial" w:cs="Arial"/>
          <w:sz w:val="24"/>
          <w:szCs w:val="24"/>
        </w:rPr>
        <w:t>The disability workforce is under stress, burnout and staff turnover are on the rise. Providers are reporting significant difficulties in at</w:t>
      </w:r>
      <w:r w:rsidR="0081505B">
        <w:rPr>
          <w:rFonts w:ascii="Arial" w:eastAsia="Times New Roman" w:hAnsi="Arial" w:cs="Arial"/>
          <w:sz w:val="24"/>
          <w:szCs w:val="24"/>
        </w:rPr>
        <w:t>tracting</w:t>
      </w:r>
      <w:r w:rsidRPr="5004D311">
        <w:rPr>
          <w:rFonts w:ascii="Arial" w:eastAsia="Times New Roman" w:hAnsi="Arial" w:cs="Arial"/>
          <w:sz w:val="24"/>
          <w:szCs w:val="24"/>
        </w:rPr>
        <w:t xml:space="preserve"> and retaining quality workers. Workers in the disability sector are skilled and capable of working in other sectors like aged care, allied health, case management and rehabilitation where wages are significantly higher.</w:t>
      </w:r>
    </w:p>
    <w:p w14:paraId="054764B6" w14:textId="5C7E47AA" w:rsidR="00335B6C" w:rsidRDefault="0004627A" w:rsidP="00BA6B05">
      <w:pPr>
        <w:pStyle w:val="ListParagraph"/>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Pricing must recognise the actual costs of operating </w:t>
      </w:r>
      <w:r w:rsidR="002D1FC4">
        <w:rPr>
          <w:rFonts w:ascii="Arial" w:eastAsia="MS Mincho" w:hAnsi="Arial" w:cs="Arial"/>
          <w:spacing w:val="5"/>
          <w:sz w:val="24"/>
          <w:szCs w:val="24"/>
          <w:lang w:eastAsia="ja-JP"/>
        </w:rPr>
        <w:t xml:space="preserve">including wage related and </w:t>
      </w:r>
      <w:r w:rsidR="00061C8A">
        <w:rPr>
          <w:rFonts w:ascii="Arial" w:eastAsia="MS Mincho" w:hAnsi="Arial" w:cs="Arial"/>
          <w:spacing w:val="5"/>
          <w:sz w:val="24"/>
          <w:szCs w:val="24"/>
          <w:lang w:eastAsia="ja-JP"/>
        </w:rPr>
        <w:t>non-wage</w:t>
      </w:r>
      <w:r w:rsidR="002D1FC4">
        <w:rPr>
          <w:rFonts w:ascii="Arial" w:eastAsia="MS Mincho" w:hAnsi="Arial" w:cs="Arial"/>
          <w:spacing w:val="5"/>
          <w:sz w:val="24"/>
          <w:szCs w:val="24"/>
          <w:lang w:eastAsia="ja-JP"/>
        </w:rPr>
        <w:t xml:space="preserve"> related </w:t>
      </w:r>
      <w:r w:rsidR="00653C18">
        <w:rPr>
          <w:rFonts w:ascii="Arial" w:eastAsia="MS Mincho" w:hAnsi="Arial" w:cs="Arial"/>
          <w:spacing w:val="5"/>
          <w:sz w:val="24"/>
          <w:szCs w:val="24"/>
          <w:lang w:eastAsia="ja-JP"/>
        </w:rPr>
        <w:t xml:space="preserve">costs. </w:t>
      </w:r>
      <w:r w:rsidR="007B5BA1">
        <w:rPr>
          <w:rFonts w:ascii="Arial" w:eastAsia="MS Mincho" w:hAnsi="Arial" w:cs="Arial"/>
          <w:spacing w:val="5"/>
          <w:sz w:val="24"/>
          <w:szCs w:val="24"/>
          <w:lang w:eastAsia="ja-JP"/>
        </w:rPr>
        <w:t xml:space="preserve">Failing to </w:t>
      </w:r>
      <w:r w:rsidR="00015D73">
        <w:rPr>
          <w:rFonts w:ascii="Arial" w:eastAsia="MS Mincho" w:hAnsi="Arial" w:cs="Arial"/>
          <w:spacing w:val="5"/>
          <w:sz w:val="24"/>
          <w:szCs w:val="24"/>
          <w:lang w:eastAsia="ja-JP"/>
        </w:rPr>
        <w:t xml:space="preserve">adequately recognise costs </w:t>
      </w:r>
      <w:r w:rsidR="008259CB">
        <w:rPr>
          <w:rFonts w:ascii="Arial" w:eastAsia="MS Mincho" w:hAnsi="Arial" w:cs="Arial"/>
          <w:spacing w:val="5"/>
          <w:sz w:val="24"/>
          <w:szCs w:val="24"/>
          <w:lang w:eastAsia="ja-JP"/>
        </w:rPr>
        <w:t xml:space="preserve">such as </w:t>
      </w:r>
      <w:r w:rsidR="00015D73">
        <w:rPr>
          <w:rFonts w:ascii="Arial" w:eastAsia="MS Mincho" w:hAnsi="Arial" w:cs="Arial"/>
          <w:spacing w:val="5"/>
          <w:sz w:val="24"/>
          <w:szCs w:val="24"/>
          <w:lang w:eastAsia="ja-JP"/>
        </w:rPr>
        <w:lastRenderedPageBreak/>
        <w:t>overheads is a false economy and</w:t>
      </w:r>
      <w:r w:rsidR="00061C8A">
        <w:rPr>
          <w:rFonts w:ascii="Arial" w:eastAsia="MS Mincho" w:hAnsi="Arial" w:cs="Arial"/>
          <w:spacing w:val="5"/>
          <w:sz w:val="24"/>
          <w:szCs w:val="24"/>
          <w:lang w:eastAsia="ja-JP"/>
        </w:rPr>
        <w:t xml:space="preserve"> impacts </w:t>
      </w:r>
      <w:r w:rsidR="003C3668">
        <w:rPr>
          <w:rFonts w:ascii="Arial" w:eastAsia="MS Mincho" w:hAnsi="Arial" w:cs="Arial"/>
          <w:spacing w:val="5"/>
          <w:sz w:val="24"/>
          <w:szCs w:val="24"/>
          <w:lang w:eastAsia="ja-JP"/>
        </w:rPr>
        <w:t>investment in training, supervisio</w:t>
      </w:r>
      <w:r w:rsidR="00225A6B">
        <w:rPr>
          <w:rFonts w:ascii="Arial" w:eastAsia="MS Mincho" w:hAnsi="Arial" w:cs="Arial"/>
          <w:spacing w:val="5"/>
          <w:sz w:val="24"/>
          <w:szCs w:val="24"/>
          <w:lang w:eastAsia="ja-JP"/>
        </w:rPr>
        <w:t>n</w:t>
      </w:r>
      <w:r w:rsidR="003C3668">
        <w:rPr>
          <w:rFonts w:ascii="Arial" w:eastAsia="MS Mincho" w:hAnsi="Arial" w:cs="Arial"/>
          <w:spacing w:val="5"/>
          <w:sz w:val="24"/>
          <w:szCs w:val="24"/>
          <w:lang w:eastAsia="ja-JP"/>
        </w:rPr>
        <w:t xml:space="preserve"> infrastructure</w:t>
      </w:r>
      <w:r w:rsidR="00225A6B">
        <w:rPr>
          <w:rFonts w:ascii="Arial" w:eastAsia="MS Mincho" w:hAnsi="Arial" w:cs="Arial"/>
          <w:spacing w:val="5"/>
          <w:sz w:val="24"/>
          <w:szCs w:val="24"/>
          <w:lang w:eastAsia="ja-JP"/>
        </w:rPr>
        <w:t xml:space="preserve"> and overall sector resilience. </w:t>
      </w:r>
      <w:r w:rsidR="003C3668">
        <w:rPr>
          <w:rFonts w:ascii="Arial" w:eastAsia="MS Mincho" w:hAnsi="Arial" w:cs="Arial"/>
          <w:spacing w:val="5"/>
          <w:sz w:val="24"/>
          <w:szCs w:val="24"/>
          <w:lang w:eastAsia="ja-JP"/>
        </w:rPr>
        <w:t xml:space="preserve"> </w:t>
      </w:r>
    </w:p>
    <w:p w14:paraId="219D32F8" w14:textId="0D38955B" w:rsidR="0091042F" w:rsidRPr="00E430D9" w:rsidRDefault="00E430D9" w:rsidP="00BA6B05">
      <w:pPr>
        <w:shd w:val="clear" w:color="auto" w:fill="FFFFFF"/>
        <w:spacing w:before="120" w:after="120" w:line="360" w:lineRule="auto"/>
        <w:ind w:left="360"/>
        <w:rPr>
          <w:rFonts w:ascii="Arial" w:eastAsia="MS Mincho" w:hAnsi="Arial" w:cs="Arial"/>
          <w:b/>
          <w:bCs/>
          <w:spacing w:val="5"/>
          <w:sz w:val="24"/>
          <w:szCs w:val="24"/>
          <w:lang w:eastAsia="ja-JP"/>
        </w:rPr>
      </w:pPr>
      <w:r w:rsidRPr="00E430D9">
        <w:rPr>
          <w:rFonts w:ascii="Arial" w:eastAsia="MS Mincho" w:hAnsi="Arial" w:cs="Arial"/>
          <w:b/>
          <w:bCs/>
          <w:spacing w:val="5"/>
          <w:sz w:val="24"/>
          <w:szCs w:val="24"/>
          <w:lang w:eastAsia="ja-JP"/>
        </w:rPr>
        <w:t>Action:</w:t>
      </w:r>
    </w:p>
    <w:p w14:paraId="5DB58EF0" w14:textId="51EA16AA" w:rsidR="003A3B16" w:rsidRDefault="007078CC" w:rsidP="00BA6B05">
      <w:pPr>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In</w:t>
      </w:r>
      <w:r w:rsidR="003A3B16">
        <w:rPr>
          <w:rFonts w:ascii="Arial" w:eastAsia="MS Mincho" w:hAnsi="Arial" w:cs="Arial"/>
          <w:spacing w:val="5"/>
          <w:sz w:val="24"/>
          <w:szCs w:val="24"/>
          <w:lang w:eastAsia="ja-JP"/>
        </w:rPr>
        <w:t>crease</w:t>
      </w:r>
      <w:r>
        <w:rPr>
          <w:rFonts w:ascii="Arial" w:eastAsia="MS Mincho" w:hAnsi="Arial" w:cs="Arial"/>
          <w:spacing w:val="5"/>
          <w:sz w:val="24"/>
          <w:szCs w:val="24"/>
          <w:lang w:eastAsia="ja-JP"/>
        </w:rPr>
        <w:t xml:space="preserve"> </w:t>
      </w:r>
      <w:r w:rsidR="00672AEB">
        <w:rPr>
          <w:rFonts w:ascii="Arial" w:eastAsia="MS Mincho" w:hAnsi="Arial" w:cs="Arial"/>
          <w:spacing w:val="5"/>
          <w:sz w:val="24"/>
          <w:szCs w:val="24"/>
          <w:lang w:eastAsia="ja-JP"/>
        </w:rPr>
        <w:t xml:space="preserve">prices </w:t>
      </w:r>
      <w:r w:rsidR="00AA1A83">
        <w:rPr>
          <w:rFonts w:ascii="Arial" w:eastAsia="MS Mincho" w:hAnsi="Arial" w:cs="Arial"/>
          <w:spacing w:val="5"/>
          <w:sz w:val="24"/>
          <w:szCs w:val="24"/>
          <w:lang w:eastAsia="ja-JP"/>
        </w:rPr>
        <w:t xml:space="preserve">across disability support worker, </w:t>
      </w:r>
      <w:proofErr w:type="gramStart"/>
      <w:r w:rsidR="00AA1A83">
        <w:rPr>
          <w:rFonts w:ascii="Arial" w:eastAsia="MS Mincho" w:hAnsi="Arial" w:cs="Arial"/>
          <w:spacing w:val="5"/>
          <w:sz w:val="24"/>
          <w:szCs w:val="24"/>
          <w:lang w:eastAsia="ja-JP"/>
        </w:rPr>
        <w:t>therapy</w:t>
      </w:r>
      <w:proofErr w:type="gramEnd"/>
      <w:r w:rsidR="00AA1A83">
        <w:rPr>
          <w:rFonts w:ascii="Arial" w:eastAsia="MS Mincho" w:hAnsi="Arial" w:cs="Arial"/>
          <w:spacing w:val="5"/>
          <w:sz w:val="24"/>
          <w:szCs w:val="24"/>
          <w:lang w:eastAsia="ja-JP"/>
        </w:rPr>
        <w:t xml:space="preserve"> and </w:t>
      </w:r>
      <w:r w:rsidR="00604DEA">
        <w:rPr>
          <w:rFonts w:ascii="Arial" w:eastAsia="MS Mincho" w:hAnsi="Arial" w:cs="Arial"/>
          <w:spacing w:val="5"/>
          <w:sz w:val="24"/>
          <w:szCs w:val="24"/>
          <w:lang w:eastAsia="ja-JP"/>
        </w:rPr>
        <w:t>intermediary supports</w:t>
      </w:r>
      <w:r w:rsidR="00C673E3">
        <w:rPr>
          <w:rFonts w:ascii="Arial" w:eastAsia="MS Mincho" w:hAnsi="Arial" w:cs="Arial"/>
          <w:spacing w:val="5"/>
          <w:sz w:val="24"/>
          <w:szCs w:val="24"/>
          <w:lang w:eastAsia="ja-JP"/>
        </w:rPr>
        <w:t xml:space="preserve"> </w:t>
      </w:r>
      <w:r w:rsidR="00CD50E5">
        <w:rPr>
          <w:rFonts w:ascii="Arial" w:eastAsia="MS Mincho" w:hAnsi="Arial" w:cs="Arial"/>
          <w:spacing w:val="5"/>
          <w:sz w:val="24"/>
          <w:szCs w:val="24"/>
          <w:lang w:eastAsia="ja-JP"/>
        </w:rPr>
        <w:t>by at least 10 per cent.</w:t>
      </w:r>
    </w:p>
    <w:p w14:paraId="72B66D99" w14:textId="6E4EBD00" w:rsidR="00130B9E" w:rsidRDefault="00604DEA" w:rsidP="00BA6B05">
      <w:pPr>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Intermediary providers </w:t>
      </w:r>
      <w:r w:rsidR="00B82E5A">
        <w:rPr>
          <w:rFonts w:ascii="Arial" w:eastAsia="MS Mincho" w:hAnsi="Arial" w:cs="Arial"/>
          <w:spacing w:val="5"/>
          <w:sz w:val="24"/>
          <w:szCs w:val="24"/>
          <w:lang w:eastAsia="ja-JP"/>
        </w:rPr>
        <w:t>should receive an additional increase to</w:t>
      </w:r>
      <w:r w:rsidR="00F07C63">
        <w:rPr>
          <w:rFonts w:ascii="Arial" w:eastAsia="MS Mincho" w:hAnsi="Arial" w:cs="Arial"/>
          <w:spacing w:val="5"/>
          <w:sz w:val="24"/>
          <w:szCs w:val="24"/>
          <w:lang w:eastAsia="ja-JP"/>
        </w:rPr>
        <w:t xml:space="preserve"> ensure continuity of support</w:t>
      </w:r>
      <w:r w:rsidR="008D2EA5">
        <w:rPr>
          <w:rFonts w:ascii="Arial" w:eastAsia="MS Mincho" w:hAnsi="Arial" w:cs="Arial"/>
          <w:spacing w:val="5"/>
          <w:sz w:val="24"/>
          <w:szCs w:val="24"/>
          <w:lang w:eastAsia="ja-JP"/>
        </w:rPr>
        <w:t xml:space="preserve"> while government are considering the </w:t>
      </w:r>
      <w:r w:rsidR="001C2E60">
        <w:rPr>
          <w:rFonts w:ascii="Arial" w:eastAsia="MS Mincho" w:hAnsi="Arial" w:cs="Arial"/>
          <w:spacing w:val="5"/>
          <w:sz w:val="24"/>
          <w:szCs w:val="24"/>
          <w:lang w:eastAsia="ja-JP"/>
        </w:rPr>
        <w:t>wide-reaching</w:t>
      </w:r>
      <w:r w:rsidR="008D2EA5">
        <w:rPr>
          <w:rFonts w:ascii="Arial" w:eastAsia="MS Mincho" w:hAnsi="Arial" w:cs="Arial"/>
          <w:spacing w:val="5"/>
          <w:sz w:val="24"/>
          <w:szCs w:val="24"/>
          <w:lang w:eastAsia="ja-JP"/>
        </w:rPr>
        <w:t xml:space="preserve"> </w:t>
      </w:r>
      <w:r w:rsidR="0034380A">
        <w:rPr>
          <w:rFonts w:ascii="Arial" w:eastAsia="MS Mincho" w:hAnsi="Arial" w:cs="Arial"/>
          <w:spacing w:val="5"/>
          <w:sz w:val="24"/>
          <w:szCs w:val="24"/>
          <w:lang w:eastAsia="ja-JP"/>
        </w:rPr>
        <w:t xml:space="preserve">recommendations </w:t>
      </w:r>
      <w:r w:rsidR="005D0301">
        <w:rPr>
          <w:rFonts w:ascii="Arial" w:eastAsia="MS Mincho" w:hAnsi="Arial" w:cs="Arial"/>
          <w:spacing w:val="5"/>
          <w:sz w:val="24"/>
          <w:szCs w:val="24"/>
          <w:lang w:eastAsia="ja-JP"/>
        </w:rPr>
        <w:t xml:space="preserve">made by the NDIS Review </w:t>
      </w:r>
      <w:r w:rsidR="0034380A">
        <w:rPr>
          <w:rFonts w:ascii="Arial" w:eastAsia="MS Mincho" w:hAnsi="Arial" w:cs="Arial"/>
          <w:spacing w:val="5"/>
          <w:sz w:val="24"/>
          <w:szCs w:val="24"/>
          <w:lang w:eastAsia="ja-JP"/>
        </w:rPr>
        <w:t xml:space="preserve">for </w:t>
      </w:r>
      <w:r w:rsidR="005D0301">
        <w:rPr>
          <w:rFonts w:ascii="Arial" w:eastAsia="MS Mincho" w:hAnsi="Arial" w:cs="Arial"/>
          <w:spacing w:val="5"/>
          <w:sz w:val="24"/>
          <w:szCs w:val="24"/>
          <w:lang w:eastAsia="ja-JP"/>
        </w:rPr>
        <w:t xml:space="preserve">these supports. </w:t>
      </w:r>
    </w:p>
    <w:p w14:paraId="6D2EC989" w14:textId="5C2F531C" w:rsidR="00B3284D" w:rsidRPr="00163298" w:rsidRDefault="00B3284D" w:rsidP="00BA6B05">
      <w:pPr>
        <w:numPr>
          <w:ilvl w:val="0"/>
          <w:numId w:val="31"/>
        </w:numPr>
        <w:shd w:val="clear" w:color="auto" w:fill="FFFFFF"/>
        <w:spacing w:before="120" w:after="120" w:line="360" w:lineRule="auto"/>
        <w:rPr>
          <w:rFonts w:ascii="Arial" w:eastAsia="MS Mincho" w:hAnsi="Arial" w:cs="Arial"/>
          <w:b/>
          <w:bCs/>
          <w:spacing w:val="5"/>
          <w:sz w:val="24"/>
          <w:szCs w:val="24"/>
          <w:lang w:eastAsia="ja-JP"/>
        </w:rPr>
      </w:pPr>
      <w:r w:rsidRPr="00163298">
        <w:rPr>
          <w:rFonts w:ascii="Arial" w:eastAsia="MS Mincho" w:hAnsi="Arial" w:cs="Arial"/>
          <w:b/>
          <w:bCs/>
          <w:spacing w:val="5"/>
          <w:sz w:val="24"/>
          <w:szCs w:val="24"/>
          <w:lang w:eastAsia="ja-JP"/>
        </w:rPr>
        <w:t>Pricing must</w:t>
      </w:r>
      <w:r w:rsidR="00695E74" w:rsidRPr="00163298">
        <w:rPr>
          <w:rFonts w:ascii="Arial" w:eastAsia="MS Mincho" w:hAnsi="Arial" w:cs="Arial"/>
          <w:b/>
          <w:bCs/>
          <w:spacing w:val="5"/>
          <w:sz w:val="24"/>
          <w:szCs w:val="24"/>
          <w:lang w:eastAsia="ja-JP"/>
        </w:rPr>
        <w:t xml:space="preserve"> drive quality</w:t>
      </w:r>
      <w:r w:rsidR="00763F8E" w:rsidRPr="00163298">
        <w:rPr>
          <w:rFonts w:ascii="Arial" w:eastAsia="MS Mincho" w:hAnsi="Arial" w:cs="Arial"/>
          <w:b/>
          <w:bCs/>
          <w:spacing w:val="5"/>
          <w:sz w:val="24"/>
          <w:szCs w:val="24"/>
          <w:lang w:eastAsia="ja-JP"/>
        </w:rPr>
        <w:t xml:space="preserve"> not just </w:t>
      </w:r>
      <w:proofErr w:type="gramStart"/>
      <w:r w:rsidR="00763F8E" w:rsidRPr="00163298">
        <w:rPr>
          <w:rFonts w:ascii="Arial" w:eastAsia="MS Mincho" w:hAnsi="Arial" w:cs="Arial"/>
          <w:b/>
          <w:bCs/>
          <w:spacing w:val="5"/>
          <w:sz w:val="24"/>
          <w:szCs w:val="24"/>
          <w:lang w:eastAsia="ja-JP"/>
        </w:rPr>
        <w:t>numbers</w:t>
      </w:r>
      <w:proofErr w:type="gramEnd"/>
    </w:p>
    <w:p w14:paraId="6E607F12" w14:textId="18BA0F3C" w:rsidR="007500B3" w:rsidRDefault="009D0706" w:rsidP="00BA6B05">
      <w:pPr>
        <w:shd w:val="clear" w:color="auto" w:fill="FFFFFF" w:themeFill="background1"/>
        <w:spacing w:before="120" w:after="120" w:line="360" w:lineRule="auto"/>
        <w:ind w:left="360"/>
        <w:rPr>
          <w:rStyle w:val="normaltextrun"/>
          <w:rFonts w:ascii="Arial" w:hAnsi="Arial" w:cs="Arial"/>
          <w:sz w:val="24"/>
          <w:szCs w:val="24"/>
        </w:rPr>
      </w:pPr>
      <w:r>
        <w:rPr>
          <w:rFonts w:ascii="Arial" w:eastAsia="MS Mincho" w:hAnsi="Arial" w:cs="Arial"/>
          <w:spacing w:val="5"/>
          <w:sz w:val="24"/>
          <w:szCs w:val="24"/>
          <w:lang w:eastAsia="ja-JP"/>
        </w:rPr>
        <w:t xml:space="preserve">NDIS registration brings additional external scrutiny and obligations. </w:t>
      </w:r>
      <w:r w:rsidR="007500B3">
        <w:rPr>
          <w:rFonts w:ascii="Arial" w:eastAsia="MS Mincho" w:hAnsi="Arial" w:cs="Arial"/>
          <w:spacing w:val="5"/>
          <w:sz w:val="24"/>
          <w:szCs w:val="24"/>
          <w:lang w:eastAsia="ja-JP"/>
        </w:rPr>
        <w:t>Pricing needs to recognise the</w:t>
      </w:r>
      <w:r w:rsidR="009A6CC9">
        <w:rPr>
          <w:rFonts w:ascii="Arial" w:eastAsia="MS Mincho" w:hAnsi="Arial" w:cs="Arial"/>
          <w:spacing w:val="5"/>
          <w:sz w:val="24"/>
          <w:szCs w:val="24"/>
          <w:lang w:eastAsia="ja-JP"/>
        </w:rPr>
        <w:t xml:space="preserve"> </w:t>
      </w:r>
      <w:r w:rsidR="00C554F9">
        <w:rPr>
          <w:rFonts w:ascii="Arial" w:eastAsia="MS Mincho" w:hAnsi="Arial" w:cs="Arial"/>
          <w:spacing w:val="5"/>
          <w:sz w:val="24"/>
          <w:szCs w:val="24"/>
          <w:lang w:eastAsia="ja-JP"/>
        </w:rPr>
        <w:t xml:space="preserve">additional costs </w:t>
      </w:r>
      <w:r w:rsidR="009A6CC9">
        <w:rPr>
          <w:rFonts w:ascii="Arial" w:eastAsia="MS Mincho" w:hAnsi="Arial" w:cs="Arial"/>
          <w:spacing w:val="5"/>
          <w:sz w:val="24"/>
          <w:szCs w:val="24"/>
          <w:lang w:eastAsia="ja-JP"/>
        </w:rPr>
        <w:t>of</w:t>
      </w:r>
      <w:r w:rsidR="004E386C">
        <w:rPr>
          <w:rFonts w:ascii="Arial" w:eastAsia="MS Mincho" w:hAnsi="Arial" w:cs="Arial"/>
          <w:spacing w:val="5"/>
          <w:sz w:val="24"/>
          <w:szCs w:val="24"/>
          <w:lang w:eastAsia="ja-JP"/>
        </w:rPr>
        <w:t xml:space="preserve"> inves</w:t>
      </w:r>
      <w:r w:rsidR="0099114D">
        <w:rPr>
          <w:rFonts w:ascii="Arial" w:eastAsia="MS Mincho" w:hAnsi="Arial" w:cs="Arial"/>
          <w:spacing w:val="5"/>
          <w:sz w:val="24"/>
          <w:szCs w:val="24"/>
          <w:lang w:eastAsia="ja-JP"/>
        </w:rPr>
        <w:t xml:space="preserve">tment and commitment to </w:t>
      </w:r>
      <w:r w:rsidR="00AA3ABC">
        <w:rPr>
          <w:rStyle w:val="normaltextrun"/>
          <w:rFonts w:ascii="Arial" w:hAnsi="Arial" w:cs="Arial"/>
          <w:sz w:val="24"/>
          <w:szCs w:val="24"/>
        </w:rPr>
        <w:t>meet</w:t>
      </w:r>
      <w:r w:rsidR="0099114D">
        <w:rPr>
          <w:rStyle w:val="normaltextrun"/>
          <w:rFonts w:ascii="Arial" w:hAnsi="Arial" w:cs="Arial"/>
          <w:sz w:val="24"/>
          <w:szCs w:val="24"/>
        </w:rPr>
        <w:t>ing</w:t>
      </w:r>
      <w:r w:rsidR="00AA3ABC">
        <w:rPr>
          <w:rStyle w:val="normaltextrun"/>
          <w:rFonts w:ascii="Arial" w:hAnsi="Arial" w:cs="Arial"/>
          <w:sz w:val="24"/>
          <w:szCs w:val="24"/>
        </w:rPr>
        <w:t xml:space="preserve"> all the additional </w:t>
      </w:r>
      <w:r w:rsidR="00AF060E" w:rsidRPr="002008BC">
        <w:rPr>
          <w:rStyle w:val="normaltextrun"/>
          <w:rFonts w:ascii="Arial" w:hAnsi="Arial" w:cs="Arial"/>
          <w:sz w:val="24"/>
          <w:szCs w:val="24"/>
        </w:rPr>
        <w:t xml:space="preserve">safeguarding </w:t>
      </w:r>
      <w:r w:rsidR="00AA3ABC">
        <w:rPr>
          <w:rStyle w:val="normaltextrun"/>
          <w:rFonts w:ascii="Arial" w:hAnsi="Arial" w:cs="Arial"/>
          <w:sz w:val="24"/>
          <w:szCs w:val="24"/>
        </w:rPr>
        <w:t>measure</w:t>
      </w:r>
      <w:r w:rsidR="4170F340">
        <w:rPr>
          <w:rStyle w:val="normaltextrun"/>
          <w:rFonts w:ascii="Arial" w:hAnsi="Arial" w:cs="Arial"/>
          <w:sz w:val="24"/>
          <w:szCs w:val="24"/>
        </w:rPr>
        <w:t>s</w:t>
      </w:r>
      <w:r w:rsidR="00AA3ABC">
        <w:rPr>
          <w:rStyle w:val="normaltextrun"/>
          <w:rFonts w:ascii="Arial" w:hAnsi="Arial" w:cs="Arial"/>
          <w:sz w:val="24"/>
          <w:szCs w:val="24"/>
        </w:rPr>
        <w:t xml:space="preserve"> of </w:t>
      </w:r>
      <w:r w:rsidR="0099114D">
        <w:rPr>
          <w:rStyle w:val="normaltextrun"/>
          <w:rFonts w:ascii="Arial" w:hAnsi="Arial" w:cs="Arial"/>
          <w:sz w:val="24"/>
          <w:szCs w:val="24"/>
        </w:rPr>
        <w:t>registration.</w:t>
      </w:r>
    </w:p>
    <w:p w14:paraId="102A5080" w14:textId="34E730C9" w:rsidR="00A565CE" w:rsidRDefault="00A565CE" w:rsidP="00BA6B05">
      <w:pPr>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 xml:space="preserve">Pricing must also support those providers who work with NDIS participants with complex support needs. </w:t>
      </w:r>
    </w:p>
    <w:p w14:paraId="3096B7E8" w14:textId="4CD7B336" w:rsidR="00E430D9" w:rsidRPr="00E430D9" w:rsidRDefault="00E430D9" w:rsidP="00BA6B05">
      <w:pPr>
        <w:shd w:val="clear" w:color="auto" w:fill="FFFFFF"/>
        <w:spacing w:before="120" w:after="120" w:line="360" w:lineRule="auto"/>
        <w:ind w:left="360"/>
        <w:rPr>
          <w:rStyle w:val="normaltextrun"/>
          <w:rFonts w:ascii="Arial" w:hAnsi="Arial" w:cs="Arial"/>
          <w:b/>
          <w:bCs/>
          <w:sz w:val="24"/>
          <w:szCs w:val="24"/>
        </w:rPr>
      </w:pPr>
      <w:r w:rsidRPr="00E430D9">
        <w:rPr>
          <w:rFonts w:ascii="Arial" w:eastAsia="MS Mincho" w:hAnsi="Arial" w:cs="Arial"/>
          <w:b/>
          <w:bCs/>
          <w:spacing w:val="5"/>
          <w:sz w:val="24"/>
          <w:szCs w:val="24"/>
          <w:lang w:eastAsia="ja-JP"/>
        </w:rPr>
        <w:t>Action:</w:t>
      </w:r>
    </w:p>
    <w:p w14:paraId="29409897" w14:textId="687AA0E4" w:rsidR="00B3284D" w:rsidRPr="00772DC8" w:rsidRDefault="0099114D" w:rsidP="00BA6B05">
      <w:pPr>
        <w:shd w:val="clear" w:color="auto" w:fill="FFFFFF" w:themeFill="background1"/>
        <w:spacing w:before="120" w:after="120" w:line="360" w:lineRule="auto"/>
        <w:ind w:left="360"/>
        <w:rPr>
          <w:rFonts w:ascii="Arial" w:hAnsi="Arial" w:cs="Arial"/>
          <w:sz w:val="24"/>
          <w:szCs w:val="24"/>
        </w:rPr>
      </w:pPr>
      <w:r>
        <w:rPr>
          <w:rFonts w:ascii="Arial" w:eastAsia="MS Mincho" w:hAnsi="Arial" w:cs="Arial"/>
          <w:spacing w:val="5"/>
          <w:sz w:val="24"/>
          <w:szCs w:val="24"/>
          <w:lang w:eastAsia="ja-JP"/>
        </w:rPr>
        <w:t xml:space="preserve">Implement </w:t>
      </w:r>
      <w:r w:rsidR="007078CC">
        <w:rPr>
          <w:rFonts w:ascii="Arial" w:eastAsia="MS Mincho" w:hAnsi="Arial" w:cs="Arial"/>
          <w:spacing w:val="5"/>
          <w:sz w:val="24"/>
          <w:szCs w:val="24"/>
          <w:lang w:eastAsia="ja-JP"/>
        </w:rPr>
        <w:t>a</w:t>
      </w:r>
      <w:r w:rsidR="00A565CE">
        <w:rPr>
          <w:rFonts w:ascii="Arial" w:eastAsia="MS Mincho" w:hAnsi="Arial" w:cs="Arial"/>
          <w:spacing w:val="5"/>
          <w:sz w:val="24"/>
          <w:szCs w:val="24"/>
          <w:lang w:eastAsia="ja-JP"/>
        </w:rPr>
        <w:t xml:space="preserve"> </w:t>
      </w:r>
      <w:r w:rsidR="002F0CE4">
        <w:rPr>
          <w:rFonts w:ascii="Arial" w:eastAsia="MS Mincho" w:hAnsi="Arial" w:cs="Arial"/>
          <w:spacing w:val="5"/>
          <w:sz w:val="24"/>
          <w:szCs w:val="24"/>
          <w:lang w:eastAsia="ja-JP"/>
        </w:rPr>
        <w:t>registered provider supplement</w:t>
      </w:r>
      <w:r w:rsidR="00A565CE">
        <w:rPr>
          <w:rFonts w:ascii="Arial" w:eastAsia="MS Mincho" w:hAnsi="Arial" w:cs="Arial"/>
          <w:spacing w:val="5"/>
          <w:sz w:val="24"/>
          <w:szCs w:val="24"/>
          <w:lang w:eastAsia="ja-JP"/>
        </w:rPr>
        <w:t xml:space="preserve"> </w:t>
      </w:r>
      <w:r w:rsidR="002F0CE4">
        <w:rPr>
          <w:rFonts w:ascii="Arial" w:eastAsia="MS Mincho" w:hAnsi="Arial" w:cs="Arial"/>
          <w:spacing w:val="5"/>
          <w:sz w:val="24"/>
          <w:szCs w:val="24"/>
          <w:lang w:eastAsia="ja-JP"/>
        </w:rPr>
        <w:t>paid outside of participant plans to ensure that participants</w:t>
      </w:r>
      <w:r w:rsidR="00772DC8">
        <w:rPr>
          <w:rFonts w:ascii="Arial" w:eastAsia="MS Mincho" w:hAnsi="Arial" w:cs="Arial"/>
          <w:spacing w:val="5"/>
          <w:sz w:val="24"/>
          <w:szCs w:val="24"/>
          <w:lang w:eastAsia="ja-JP"/>
        </w:rPr>
        <w:t xml:space="preserve"> using registered providers are not disadvantaged</w:t>
      </w:r>
      <w:r w:rsidR="00A565CE">
        <w:rPr>
          <w:rFonts w:ascii="Arial" w:eastAsia="MS Mincho" w:hAnsi="Arial" w:cs="Arial"/>
          <w:spacing w:val="5"/>
          <w:sz w:val="24"/>
          <w:szCs w:val="24"/>
          <w:lang w:eastAsia="ja-JP"/>
        </w:rPr>
        <w:t>.</w:t>
      </w:r>
    </w:p>
    <w:p w14:paraId="58EE4138" w14:textId="77777777" w:rsidR="00E408A8" w:rsidRPr="00163298" w:rsidRDefault="00E408A8" w:rsidP="00BA6B05">
      <w:pPr>
        <w:numPr>
          <w:ilvl w:val="0"/>
          <w:numId w:val="31"/>
        </w:numPr>
        <w:shd w:val="clear" w:color="auto" w:fill="FFFFFF" w:themeFill="background1"/>
        <w:spacing w:before="120" w:after="120" w:line="360" w:lineRule="auto"/>
        <w:rPr>
          <w:rFonts w:ascii="Arial" w:eastAsia="MS Mincho" w:hAnsi="Arial" w:cs="Arial"/>
          <w:b/>
          <w:bCs/>
          <w:spacing w:val="5"/>
          <w:sz w:val="24"/>
          <w:szCs w:val="24"/>
          <w:lang w:eastAsia="ja-JP"/>
        </w:rPr>
      </w:pPr>
      <w:r w:rsidRPr="00163298">
        <w:rPr>
          <w:rFonts w:ascii="Arial" w:eastAsia="MS Mincho" w:hAnsi="Arial" w:cs="Arial"/>
          <w:b/>
          <w:bCs/>
          <w:spacing w:val="5"/>
          <w:sz w:val="24"/>
          <w:szCs w:val="24"/>
          <w:lang w:eastAsia="ja-JP"/>
        </w:rPr>
        <w:t xml:space="preserve">A new approach to pricing is </w:t>
      </w:r>
      <w:proofErr w:type="gramStart"/>
      <w:r w:rsidRPr="00163298">
        <w:rPr>
          <w:rFonts w:ascii="Arial" w:eastAsia="MS Mincho" w:hAnsi="Arial" w:cs="Arial"/>
          <w:b/>
          <w:bCs/>
          <w:spacing w:val="5"/>
          <w:sz w:val="24"/>
          <w:szCs w:val="24"/>
          <w:lang w:eastAsia="ja-JP"/>
        </w:rPr>
        <w:t>needed</w:t>
      </w:r>
      <w:proofErr w:type="gramEnd"/>
      <w:r w:rsidRPr="00163298">
        <w:rPr>
          <w:rFonts w:ascii="Arial" w:eastAsia="MS Mincho" w:hAnsi="Arial" w:cs="Arial"/>
          <w:b/>
          <w:bCs/>
          <w:spacing w:val="5"/>
          <w:sz w:val="24"/>
          <w:szCs w:val="24"/>
          <w:lang w:eastAsia="ja-JP"/>
        </w:rPr>
        <w:t> </w:t>
      </w:r>
    </w:p>
    <w:p w14:paraId="2CFD0975" w14:textId="7D1E47EE" w:rsidR="00E430D9" w:rsidRPr="00BA6B05" w:rsidRDefault="00F25819" w:rsidP="00BA6B05">
      <w:pPr>
        <w:pStyle w:val="ListParagraph"/>
        <w:shd w:val="clear" w:color="auto" w:fill="FFFFFF"/>
        <w:spacing w:before="120" w:after="120" w:line="360" w:lineRule="auto"/>
        <w:ind w:left="360"/>
        <w:rPr>
          <w:rFonts w:ascii="Arial" w:eastAsia="MS Mincho" w:hAnsi="Arial" w:cs="Arial"/>
          <w:spacing w:val="5"/>
          <w:sz w:val="24"/>
          <w:szCs w:val="24"/>
          <w:lang w:eastAsia="ja-JP"/>
        </w:rPr>
      </w:pPr>
      <w:r>
        <w:rPr>
          <w:rFonts w:ascii="Arial" w:eastAsia="MS Mincho" w:hAnsi="Arial" w:cs="Arial"/>
          <w:spacing w:val="5"/>
          <w:sz w:val="24"/>
          <w:szCs w:val="24"/>
          <w:lang w:eastAsia="ja-JP"/>
        </w:rPr>
        <w:t>The current</w:t>
      </w:r>
      <w:r w:rsidR="0081505B">
        <w:rPr>
          <w:rFonts w:ascii="Arial" w:eastAsia="MS Mincho" w:hAnsi="Arial" w:cs="Arial"/>
          <w:spacing w:val="5"/>
          <w:sz w:val="24"/>
          <w:szCs w:val="24"/>
          <w:lang w:eastAsia="ja-JP"/>
        </w:rPr>
        <w:t xml:space="preserve"> pricing approach</w:t>
      </w:r>
      <w:r w:rsidR="0098740C">
        <w:rPr>
          <w:rFonts w:ascii="Arial" w:eastAsia="MS Mincho" w:hAnsi="Arial" w:cs="Arial"/>
          <w:spacing w:val="5"/>
          <w:sz w:val="24"/>
          <w:szCs w:val="24"/>
          <w:lang w:eastAsia="ja-JP"/>
        </w:rPr>
        <w:t xml:space="preserve"> </w:t>
      </w:r>
      <w:r w:rsidR="00772DC8" w:rsidRPr="006D17F8">
        <w:rPr>
          <w:rFonts w:ascii="Arial" w:eastAsia="MS Mincho" w:hAnsi="Arial" w:cs="Arial"/>
          <w:spacing w:val="5"/>
          <w:sz w:val="24"/>
          <w:szCs w:val="24"/>
          <w:lang w:eastAsia="ja-JP"/>
        </w:rPr>
        <w:t>is flawed. Where</w:t>
      </w:r>
      <w:r w:rsidR="0081505B">
        <w:rPr>
          <w:rFonts w:ascii="Arial" w:eastAsia="MS Mincho" w:hAnsi="Arial" w:cs="Arial"/>
          <w:spacing w:val="5"/>
          <w:sz w:val="24"/>
          <w:szCs w:val="24"/>
          <w:lang w:eastAsia="ja-JP"/>
        </w:rPr>
        <w:t xml:space="preserve"> cost</w:t>
      </w:r>
      <w:r w:rsidR="00772DC8" w:rsidRPr="006D17F8">
        <w:rPr>
          <w:rFonts w:ascii="Arial" w:eastAsia="MS Mincho" w:hAnsi="Arial" w:cs="Arial"/>
          <w:spacing w:val="5"/>
          <w:sz w:val="24"/>
          <w:szCs w:val="24"/>
          <w:lang w:eastAsia="ja-JP"/>
        </w:rPr>
        <w:t xml:space="preserve"> modelling exists, underpinning assumptions are either </w:t>
      </w:r>
      <w:r w:rsidR="00A634CC">
        <w:rPr>
          <w:rFonts w:ascii="Arial" w:eastAsia="MS Mincho" w:hAnsi="Arial" w:cs="Arial"/>
          <w:spacing w:val="5"/>
          <w:sz w:val="24"/>
          <w:szCs w:val="24"/>
          <w:lang w:eastAsia="ja-JP"/>
        </w:rPr>
        <w:t>unreliable</w:t>
      </w:r>
      <w:r w:rsidR="00772DC8" w:rsidRPr="006D17F8">
        <w:rPr>
          <w:rFonts w:ascii="Arial" w:eastAsia="MS Mincho" w:hAnsi="Arial" w:cs="Arial"/>
          <w:spacing w:val="5"/>
          <w:sz w:val="24"/>
          <w:szCs w:val="24"/>
          <w:lang w:eastAsia="ja-JP"/>
        </w:rPr>
        <w:t xml:space="preserve"> or not transparent. </w:t>
      </w:r>
    </w:p>
    <w:p w14:paraId="01F23F40" w14:textId="76C2BBC9" w:rsidR="00772DC8" w:rsidRPr="00BA6B05" w:rsidRDefault="00E430D9" w:rsidP="00BA6B05">
      <w:pPr>
        <w:pStyle w:val="ListParagraph"/>
        <w:shd w:val="clear" w:color="auto" w:fill="FFFFFF"/>
        <w:spacing w:before="120" w:after="120" w:line="360" w:lineRule="auto"/>
        <w:ind w:left="360"/>
        <w:rPr>
          <w:rFonts w:ascii="Arial" w:eastAsia="MS Mincho" w:hAnsi="Arial" w:cs="Arial"/>
          <w:b/>
          <w:bCs/>
          <w:spacing w:val="5"/>
          <w:sz w:val="24"/>
          <w:szCs w:val="24"/>
          <w:lang w:eastAsia="ja-JP"/>
        </w:rPr>
      </w:pPr>
      <w:r w:rsidRPr="00E430D9">
        <w:rPr>
          <w:rFonts w:ascii="Arial" w:eastAsia="MS Mincho" w:hAnsi="Arial" w:cs="Arial"/>
          <w:b/>
          <w:bCs/>
          <w:spacing w:val="5"/>
          <w:sz w:val="24"/>
          <w:szCs w:val="24"/>
          <w:lang w:eastAsia="ja-JP"/>
        </w:rPr>
        <w:t>Action:</w:t>
      </w:r>
    </w:p>
    <w:p w14:paraId="7B97C051" w14:textId="51061D3A" w:rsidR="00772DC8" w:rsidRPr="006D17F8" w:rsidRDefault="00772DC8" w:rsidP="00BA6B05">
      <w:pPr>
        <w:pStyle w:val="ListParagraph"/>
        <w:shd w:val="clear" w:color="auto" w:fill="FFFFFF"/>
        <w:spacing w:before="120" w:after="120" w:line="360" w:lineRule="auto"/>
        <w:ind w:left="360"/>
        <w:rPr>
          <w:rFonts w:ascii="Arial" w:eastAsia="MS Mincho" w:hAnsi="Arial" w:cs="Arial"/>
          <w:spacing w:val="5"/>
          <w:sz w:val="24"/>
          <w:szCs w:val="24"/>
          <w:lang w:eastAsia="ja-JP"/>
        </w:rPr>
      </w:pPr>
      <w:r w:rsidRPr="006D17F8">
        <w:rPr>
          <w:rFonts w:ascii="Arial" w:eastAsia="MS Mincho" w:hAnsi="Arial" w:cs="Arial"/>
          <w:spacing w:val="5"/>
          <w:sz w:val="24"/>
          <w:szCs w:val="24"/>
          <w:lang w:eastAsia="ja-JP"/>
        </w:rPr>
        <w:t>An independent pricing approach must be implemented that provides fairer, best practice pricing in the NDIS. A scheme of this size and importance deserves no less. </w:t>
      </w:r>
    </w:p>
    <w:p w14:paraId="2A2AB259" w14:textId="6340C993" w:rsidR="6E5149D8" w:rsidRPr="00163298" w:rsidRDefault="00E408A8" w:rsidP="00BA6B05">
      <w:pPr>
        <w:numPr>
          <w:ilvl w:val="0"/>
          <w:numId w:val="31"/>
        </w:numPr>
        <w:shd w:val="clear" w:color="auto" w:fill="FFFFFF"/>
        <w:spacing w:before="120" w:after="120" w:line="360" w:lineRule="auto"/>
        <w:rPr>
          <w:rFonts w:ascii="Arial" w:eastAsia="MS Mincho" w:hAnsi="Arial" w:cs="Arial"/>
          <w:b/>
          <w:bCs/>
          <w:spacing w:val="5"/>
          <w:sz w:val="24"/>
          <w:szCs w:val="24"/>
          <w:lang w:eastAsia="ja-JP"/>
        </w:rPr>
      </w:pPr>
      <w:r w:rsidRPr="00163298">
        <w:rPr>
          <w:rFonts w:ascii="Arial" w:eastAsia="MS Mincho" w:hAnsi="Arial" w:cs="Arial"/>
          <w:b/>
          <w:bCs/>
          <w:spacing w:val="5"/>
          <w:sz w:val="24"/>
          <w:szCs w:val="24"/>
          <w:lang w:eastAsia="ja-JP"/>
        </w:rPr>
        <w:t xml:space="preserve">The sector needs support to respond to the multiple reforms expected over the next five </w:t>
      </w:r>
      <w:proofErr w:type="gramStart"/>
      <w:r w:rsidRPr="00163298">
        <w:rPr>
          <w:rFonts w:ascii="Arial" w:eastAsia="MS Mincho" w:hAnsi="Arial" w:cs="Arial"/>
          <w:b/>
          <w:bCs/>
          <w:spacing w:val="5"/>
          <w:sz w:val="24"/>
          <w:szCs w:val="24"/>
          <w:lang w:eastAsia="ja-JP"/>
        </w:rPr>
        <w:t>years</w:t>
      </w:r>
      <w:proofErr w:type="gramEnd"/>
    </w:p>
    <w:p w14:paraId="61C68932" w14:textId="5E3BF959" w:rsidR="00E430D9" w:rsidRPr="00BA6B05" w:rsidRDefault="00772DC8" w:rsidP="00BA6B05">
      <w:pPr>
        <w:pStyle w:val="ListParagraph"/>
        <w:shd w:val="clear" w:color="auto" w:fill="FFFFFF"/>
        <w:spacing w:before="120" w:after="120" w:line="360" w:lineRule="auto"/>
        <w:ind w:left="360"/>
        <w:rPr>
          <w:rFonts w:ascii="Arial" w:eastAsia="MS Mincho" w:hAnsi="Arial" w:cs="Arial"/>
          <w:spacing w:val="5"/>
          <w:sz w:val="24"/>
          <w:szCs w:val="24"/>
          <w:lang w:eastAsia="ja-JP"/>
        </w:rPr>
      </w:pPr>
      <w:r w:rsidRPr="006D17F8">
        <w:rPr>
          <w:rFonts w:ascii="Arial" w:eastAsia="MS Mincho" w:hAnsi="Arial" w:cs="Arial"/>
          <w:spacing w:val="5"/>
          <w:sz w:val="24"/>
          <w:szCs w:val="24"/>
          <w:lang w:eastAsia="ja-JP"/>
        </w:rPr>
        <w:t>Beyond 2024–25 pricing, the sector needs resources to respond to and implement NDIS reforms and continue to support the rights and inclusion of people with disability. </w:t>
      </w:r>
    </w:p>
    <w:p w14:paraId="2439CB5A" w14:textId="5FD35EAB" w:rsidR="00772DC8" w:rsidRPr="00BA6B05" w:rsidRDefault="00E430D9" w:rsidP="00BA6B05">
      <w:pPr>
        <w:pStyle w:val="ListParagraph"/>
        <w:shd w:val="clear" w:color="auto" w:fill="FFFFFF"/>
        <w:spacing w:before="120" w:after="120" w:line="360" w:lineRule="auto"/>
        <w:ind w:left="360"/>
        <w:rPr>
          <w:rFonts w:ascii="Arial" w:eastAsia="MS Mincho" w:hAnsi="Arial" w:cs="Arial"/>
          <w:b/>
          <w:bCs/>
          <w:spacing w:val="5"/>
          <w:sz w:val="24"/>
          <w:szCs w:val="24"/>
          <w:lang w:eastAsia="ja-JP"/>
        </w:rPr>
      </w:pPr>
      <w:r w:rsidRPr="00E430D9">
        <w:rPr>
          <w:rFonts w:ascii="Arial" w:eastAsia="MS Mincho" w:hAnsi="Arial" w:cs="Arial"/>
          <w:b/>
          <w:bCs/>
          <w:spacing w:val="5"/>
          <w:sz w:val="24"/>
          <w:szCs w:val="24"/>
          <w:lang w:eastAsia="ja-JP"/>
        </w:rPr>
        <w:t>Action:</w:t>
      </w:r>
    </w:p>
    <w:p w14:paraId="49AA24DA" w14:textId="6740F04D" w:rsidR="00772DC8" w:rsidRPr="006D17F8" w:rsidRDefault="00772DC8" w:rsidP="00BA6B05">
      <w:pPr>
        <w:pStyle w:val="ListParagraph"/>
        <w:shd w:val="clear" w:color="auto" w:fill="FFFFFF"/>
        <w:spacing w:before="120" w:after="120" w:line="360" w:lineRule="auto"/>
        <w:ind w:left="360"/>
        <w:rPr>
          <w:rFonts w:ascii="Arial" w:eastAsia="MS Mincho" w:hAnsi="Arial" w:cs="Arial"/>
          <w:spacing w:val="5"/>
          <w:sz w:val="24"/>
          <w:szCs w:val="24"/>
          <w:lang w:eastAsia="ja-JP"/>
        </w:rPr>
      </w:pPr>
      <w:r w:rsidRPr="006D17F8">
        <w:rPr>
          <w:rFonts w:ascii="Arial" w:eastAsia="MS Mincho" w:hAnsi="Arial" w:cs="Arial"/>
          <w:spacing w:val="5"/>
          <w:sz w:val="24"/>
          <w:szCs w:val="24"/>
          <w:lang w:eastAsia="ja-JP"/>
        </w:rPr>
        <w:lastRenderedPageBreak/>
        <w:t xml:space="preserve">We all want to the NDIS to reach its potential, to continue to change the lives of people with disability, but we want it to be better. </w:t>
      </w:r>
      <w:r w:rsidR="000D7616" w:rsidRPr="006D17F8">
        <w:rPr>
          <w:rFonts w:ascii="Arial" w:eastAsia="MS Mincho" w:hAnsi="Arial" w:cs="Arial"/>
          <w:spacing w:val="5"/>
          <w:sz w:val="24"/>
          <w:szCs w:val="24"/>
          <w:lang w:eastAsia="ja-JP"/>
        </w:rPr>
        <w:t xml:space="preserve">Funding for </w:t>
      </w:r>
      <w:r w:rsidRPr="006D17F8">
        <w:rPr>
          <w:rFonts w:ascii="Arial" w:eastAsia="MS Mincho" w:hAnsi="Arial" w:cs="Arial"/>
          <w:spacing w:val="5"/>
          <w:sz w:val="24"/>
          <w:szCs w:val="24"/>
          <w:lang w:eastAsia="ja-JP"/>
        </w:rPr>
        <w:t xml:space="preserve">transformation </w:t>
      </w:r>
      <w:r w:rsidR="000D7616" w:rsidRPr="006D17F8">
        <w:rPr>
          <w:rFonts w:ascii="Arial" w:eastAsia="MS Mincho" w:hAnsi="Arial" w:cs="Arial"/>
          <w:spacing w:val="5"/>
          <w:sz w:val="24"/>
          <w:szCs w:val="24"/>
          <w:lang w:eastAsia="ja-JP"/>
        </w:rPr>
        <w:t>is needed to</w:t>
      </w:r>
      <w:r w:rsidRPr="006D17F8">
        <w:rPr>
          <w:rFonts w:ascii="Arial" w:eastAsia="MS Mincho" w:hAnsi="Arial" w:cs="Arial"/>
          <w:spacing w:val="5"/>
          <w:sz w:val="24"/>
          <w:szCs w:val="24"/>
          <w:lang w:eastAsia="ja-JP"/>
        </w:rPr>
        <w:t xml:space="preserve"> support the wholesale structural adjustments that the sector will undergo. </w:t>
      </w:r>
    </w:p>
    <w:sectPr w:rsidR="00772DC8" w:rsidRPr="006D1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05A"/>
    <w:multiLevelType w:val="hybridMultilevel"/>
    <w:tmpl w:val="E70A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A43FA"/>
    <w:multiLevelType w:val="hybridMultilevel"/>
    <w:tmpl w:val="1352A8E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055C"/>
    <w:multiLevelType w:val="hybridMultilevel"/>
    <w:tmpl w:val="14E4E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DA1E5C"/>
    <w:multiLevelType w:val="hybridMultilevel"/>
    <w:tmpl w:val="EC089768"/>
    <w:lvl w:ilvl="0" w:tplc="7F6CBF76">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7A2814"/>
    <w:multiLevelType w:val="hybridMultilevel"/>
    <w:tmpl w:val="AC6A12DA"/>
    <w:lvl w:ilvl="0" w:tplc="7EDC38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B75C87"/>
    <w:multiLevelType w:val="hybridMultilevel"/>
    <w:tmpl w:val="F658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83CFB"/>
    <w:multiLevelType w:val="hybridMultilevel"/>
    <w:tmpl w:val="502E7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5435C"/>
    <w:multiLevelType w:val="multilevel"/>
    <w:tmpl w:val="DF0EC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72486"/>
    <w:multiLevelType w:val="multilevel"/>
    <w:tmpl w:val="AED846E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9" w15:restartNumberingAfterBreak="0">
    <w:nsid w:val="17997D0E"/>
    <w:multiLevelType w:val="hybridMultilevel"/>
    <w:tmpl w:val="8E4A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00B3A"/>
    <w:multiLevelType w:val="hybridMultilevel"/>
    <w:tmpl w:val="B6A0B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C2DBA"/>
    <w:multiLevelType w:val="hybridMultilevel"/>
    <w:tmpl w:val="35C4E808"/>
    <w:lvl w:ilvl="0" w:tplc="3B0822C6">
      <w:start w:val="1"/>
      <w:numFmt w:val="decimal"/>
      <w:lvlText w:val="%1."/>
      <w:lvlJc w:val="left"/>
      <w:pPr>
        <w:ind w:left="720" w:hanging="360"/>
      </w:pPr>
    </w:lvl>
    <w:lvl w:ilvl="1" w:tplc="47481E76">
      <w:start w:val="1"/>
      <w:numFmt w:val="lowerLetter"/>
      <w:lvlText w:val="%2."/>
      <w:lvlJc w:val="left"/>
      <w:pPr>
        <w:ind w:left="1440" w:hanging="360"/>
      </w:pPr>
    </w:lvl>
    <w:lvl w:ilvl="2" w:tplc="EC2CEB2E">
      <w:start w:val="1"/>
      <w:numFmt w:val="lowerRoman"/>
      <w:lvlText w:val="%3."/>
      <w:lvlJc w:val="right"/>
      <w:pPr>
        <w:ind w:left="2160" w:hanging="180"/>
      </w:pPr>
    </w:lvl>
    <w:lvl w:ilvl="3" w:tplc="05B43D96">
      <w:start w:val="1"/>
      <w:numFmt w:val="decimal"/>
      <w:lvlText w:val="%4."/>
      <w:lvlJc w:val="left"/>
      <w:pPr>
        <w:ind w:left="2880" w:hanging="360"/>
      </w:pPr>
    </w:lvl>
    <w:lvl w:ilvl="4" w:tplc="2B6C29D4">
      <w:start w:val="1"/>
      <w:numFmt w:val="lowerLetter"/>
      <w:lvlText w:val="%5."/>
      <w:lvlJc w:val="left"/>
      <w:pPr>
        <w:ind w:left="3600" w:hanging="360"/>
      </w:pPr>
    </w:lvl>
    <w:lvl w:ilvl="5" w:tplc="FF84FF68">
      <w:start w:val="1"/>
      <w:numFmt w:val="lowerRoman"/>
      <w:lvlText w:val="%6."/>
      <w:lvlJc w:val="right"/>
      <w:pPr>
        <w:ind w:left="4320" w:hanging="180"/>
      </w:pPr>
    </w:lvl>
    <w:lvl w:ilvl="6" w:tplc="CC18749C">
      <w:start w:val="1"/>
      <w:numFmt w:val="decimal"/>
      <w:lvlText w:val="%7."/>
      <w:lvlJc w:val="left"/>
      <w:pPr>
        <w:ind w:left="5040" w:hanging="360"/>
      </w:pPr>
    </w:lvl>
    <w:lvl w:ilvl="7" w:tplc="EDA8F602">
      <w:start w:val="1"/>
      <w:numFmt w:val="lowerLetter"/>
      <w:lvlText w:val="%8."/>
      <w:lvlJc w:val="left"/>
      <w:pPr>
        <w:ind w:left="5760" w:hanging="360"/>
      </w:pPr>
    </w:lvl>
    <w:lvl w:ilvl="8" w:tplc="5AB40F1A">
      <w:start w:val="1"/>
      <w:numFmt w:val="lowerRoman"/>
      <w:lvlText w:val="%9."/>
      <w:lvlJc w:val="right"/>
      <w:pPr>
        <w:ind w:left="6480" w:hanging="180"/>
      </w:pPr>
    </w:lvl>
  </w:abstractNum>
  <w:abstractNum w:abstractNumId="12" w15:restartNumberingAfterBreak="0">
    <w:nsid w:val="1C3C5AB2"/>
    <w:multiLevelType w:val="multilevel"/>
    <w:tmpl w:val="63146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5F4128"/>
    <w:multiLevelType w:val="multilevel"/>
    <w:tmpl w:val="E0E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2D2076"/>
    <w:multiLevelType w:val="hybridMultilevel"/>
    <w:tmpl w:val="6EEA7FFC"/>
    <w:lvl w:ilvl="0" w:tplc="6992917C">
      <w:start w:val="2"/>
      <w:numFmt w:val="decimal"/>
      <w:lvlText w:val="%1."/>
      <w:lvlJc w:val="left"/>
      <w:pPr>
        <w:ind w:left="720" w:hanging="360"/>
      </w:pPr>
    </w:lvl>
    <w:lvl w:ilvl="1" w:tplc="BE94A3D4">
      <w:start w:val="1"/>
      <w:numFmt w:val="lowerLetter"/>
      <w:lvlText w:val="%2."/>
      <w:lvlJc w:val="left"/>
      <w:pPr>
        <w:ind w:left="1440" w:hanging="360"/>
      </w:pPr>
    </w:lvl>
    <w:lvl w:ilvl="2" w:tplc="ABCC3158">
      <w:start w:val="1"/>
      <w:numFmt w:val="lowerRoman"/>
      <w:lvlText w:val="%3."/>
      <w:lvlJc w:val="right"/>
      <w:pPr>
        <w:ind w:left="2160" w:hanging="180"/>
      </w:pPr>
    </w:lvl>
    <w:lvl w:ilvl="3" w:tplc="5510C050">
      <w:start w:val="1"/>
      <w:numFmt w:val="decimal"/>
      <w:lvlText w:val="%4."/>
      <w:lvlJc w:val="left"/>
      <w:pPr>
        <w:ind w:left="2880" w:hanging="360"/>
      </w:pPr>
    </w:lvl>
    <w:lvl w:ilvl="4" w:tplc="3970E360">
      <w:start w:val="1"/>
      <w:numFmt w:val="lowerLetter"/>
      <w:lvlText w:val="%5."/>
      <w:lvlJc w:val="left"/>
      <w:pPr>
        <w:ind w:left="3600" w:hanging="360"/>
      </w:pPr>
    </w:lvl>
    <w:lvl w:ilvl="5" w:tplc="89E8259A">
      <w:start w:val="1"/>
      <w:numFmt w:val="lowerRoman"/>
      <w:lvlText w:val="%6."/>
      <w:lvlJc w:val="right"/>
      <w:pPr>
        <w:ind w:left="4320" w:hanging="180"/>
      </w:pPr>
    </w:lvl>
    <w:lvl w:ilvl="6" w:tplc="FAB8FB6E">
      <w:start w:val="1"/>
      <w:numFmt w:val="decimal"/>
      <w:lvlText w:val="%7."/>
      <w:lvlJc w:val="left"/>
      <w:pPr>
        <w:ind w:left="5040" w:hanging="360"/>
      </w:pPr>
    </w:lvl>
    <w:lvl w:ilvl="7" w:tplc="3D8C6C68">
      <w:start w:val="1"/>
      <w:numFmt w:val="lowerLetter"/>
      <w:lvlText w:val="%8."/>
      <w:lvlJc w:val="left"/>
      <w:pPr>
        <w:ind w:left="5760" w:hanging="360"/>
      </w:pPr>
    </w:lvl>
    <w:lvl w:ilvl="8" w:tplc="5D761682">
      <w:start w:val="1"/>
      <w:numFmt w:val="lowerRoman"/>
      <w:lvlText w:val="%9."/>
      <w:lvlJc w:val="right"/>
      <w:pPr>
        <w:ind w:left="6480" w:hanging="180"/>
      </w:pPr>
    </w:lvl>
  </w:abstractNum>
  <w:abstractNum w:abstractNumId="15" w15:restartNumberingAfterBreak="0">
    <w:nsid w:val="28185A3D"/>
    <w:multiLevelType w:val="multilevel"/>
    <w:tmpl w:val="26FAA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63B3A"/>
    <w:multiLevelType w:val="multilevel"/>
    <w:tmpl w:val="A66AAD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3D24074"/>
    <w:multiLevelType w:val="hybridMultilevel"/>
    <w:tmpl w:val="B5A4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66E3C"/>
    <w:multiLevelType w:val="multilevel"/>
    <w:tmpl w:val="9BDE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A6447"/>
    <w:multiLevelType w:val="hybridMultilevel"/>
    <w:tmpl w:val="6614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3172C"/>
    <w:multiLevelType w:val="hybridMultilevel"/>
    <w:tmpl w:val="3040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4F30A6"/>
    <w:multiLevelType w:val="multilevel"/>
    <w:tmpl w:val="FFD2A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5742B"/>
    <w:multiLevelType w:val="multilevel"/>
    <w:tmpl w:val="D6C29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AB788C"/>
    <w:multiLevelType w:val="hybridMultilevel"/>
    <w:tmpl w:val="C09E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128B5"/>
    <w:multiLevelType w:val="hybridMultilevel"/>
    <w:tmpl w:val="AC3C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3F0DB9"/>
    <w:multiLevelType w:val="hybridMultilevel"/>
    <w:tmpl w:val="363282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B53C2F"/>
    <w:multiLevelType w:val="hybridMultilevel"/>
    <w:tmpl w:val="C40EC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040944"/>
    <w:multiLevelType w:val="multilevel"/>
    <w:tmpl w:val="34BEA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C7078F"/>
    <w:multiLevelType w:val="hybridMultilevel"/>
    <w:tmpl w:val="6AA4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8510D3"/>
    <w:multiLevelType w:val="multilevel"/>
    <w:tmpl w:val="4846F93C"/>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6F4F044D"/>
    <w:multiLevelType w:val="hybridMultilevel"/>
    <w:tmpl w:val="4580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0057B"/>
    <w:multiLevelType w:val="hybridMultilevel"/>
    <w:tmpl w:val="DABC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084996"/>
    <w:multiLevelType w:val="hybridMultilevel"/>
    <w:tmpl w:val="6688C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F65DB"/>
    <w:multiLevelType w:val="hybridMultilevel"/>
    <w:tmpl w:val="C1822D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920476435">
    <w:abstractNumId w:val="11"/>
  </w:num>
  <w:num w:numId="2" w16cid:durableId="952248744">
    <w:abstractNumId w:val="14"/>
  </w:num>
  <w:num w:numId="3" w16cid:durableId="675618278">
    <w:abstractNumId w:val="20"/>
  </w:num>
  <w:num w:numId="4" w16cid:durableId="1150291914">
    <w:abstractNumId w:val="28"/>
  </w:num>
  <w:num w:numId="5" w16cid:durableId="1395355967">
    <w:abstractNumId w:val="4"/>
  </w:num>
  <w:num w:numId="6" w16cid:durableId="74209343">
    <w:abstractNumId w:val="17"/>
  </w:num>
  <w:num w:numId="7" w16cid:durableId="1101684721">
    <w:abstractNumId w:val="30"/>
  </w:num>
  <w:num w:numId="8" w16cid:durableId="1255430590">
    <w:abstractNumId w:val="3"/>
  </w:num>
  <w:num w:numId="9" w16cid:durableId="1720132236">
    <w:abstractNumId w:val="2"/>
  </w:num>
  <w:num w:numId="10" w16cid:durableId="1200320933">
    <w:abstractNumId w:val="6"/>
  </w:num>
  <w:num w:numId="11" w16cid:durableId="1219829247">
    <w:abstractNumId w:val="33"/>
  </w:num>
  <w:num w:numId="12" w16cid:durableId="1371540345">
    <w:abstractNumId w:val="23"/>
  </w:num>
  <w:num w:numId="13" w16cid:durableId="1836146413">
    <w:abstractNumId w:val="0"/>
  </w:num>
  <w:num w:numId="14" w16cid:durableId="983777951">
    <w:abstractNumId w:val="10"/>
  </w:num>
  <w:num w:numId="15" w16cid:durableId="2113818520">
    <w:abstractNumId w:val="15"/>
  </w:num>
  <w:num w:numId="16" w16cid:durableId="1578398351">
    <w:abstractNumId w:val="21"/>
  </w:num>
  <w:num w:numId="17" w16cid:durableId="1090853831">
    <w:abstractNumId w:val="12"/>
  </w:num>
  <w:num w:numId="18" w16cid:durableId="793527830">
    <w:abstractNumId w:val="5"/>
  </w:num>
  <w:num w:numId="19" w16cid:durableId="366105041">
    <w:abstractNumId w:val="26"/>
  </w:num>
  <w:num w:numId="20" w16cid:durableId="1148934106">
    <w:abstractNumId w:val="9"/>
  </w:num>
  <w:num w:numId="21" w16cid:durableId="596256232">
    <w:abstractNumId w:val="32"/>
  </w:num>
  <w:num w:numId="22" w16cid:durableId="1601916549">
    <w:abstractNumId w:val="1"/>
  </w:num>
  <w:num w:numId="23" w16cid:durableId="849291702">
    <w:abstractNumId w:val="18"/>
  </w:num>
  <w:num w:numId="24" w16cid:durableId="79760545">
    <w:abstractNumId w:val="29"/>
  </w:num>
  <w:num w:numId="25" w16cid:durableId="2035032988">
    <w:abstractNumId w:val="22"/>
  </w:num>
  <w:num w:numId="26" w16cid:durableId="530849260">
    <w:abstractNumId w:val="27"/>
  </w:num>
  <w:num w:numId="27" w16cid:durableId="1651058499">
    <w:abstractNumId w:val="7"/>
  </w:num>
  <w:num w:numId="28" w16cid:durableId="2129464537">
    <w:abstractNumId w:val="8"/>
  </w:num>
  <w:num w:numId="29" w16cid:durableId="872426019">
    <w:abstractNumId w:val="25"/>
  </w:num>
  <w:num w:numId="30" w16cid:durableId="1012999241">
    <w:abstractNumId w:val="13"/>
  </w:num>
  <w:num w:numId="31" w16cid:durableId="660891381">
    <w:abstractNumId w:val="16"/>
  </w:num>
  <w:num w:numId="32" w16cid:durableId="928463383">
    <w:abstractNumId w:val="24"/>
  </w:num>
  <w:num w:numId="33" w16cid:durableId="733898040">
    <w:abstractNumId w:val="31"/>
  </w:num>
  <w:num w:numId="34" w16cid:durableId="20657605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F4"/>
    <w:rsid w:val="00004C7B"/>
    <w:rsid w:val="00007E7D"/>
    <w:rsid w:val="00010821"/>
    <w:rsid w:val="00011126"/>
    <w:rsid w:val="00015D73"/>
    <w:rsid w:val="0001673A"/>
    <w:rsid w:val="00020CCE"/>
    <w:rsid w:val="000217AA"/>
    <w:rsid w:val="00025449"/>
    <w:rsid w:val="000269F6"/>
    <w:rsid w:val="000272FD"/>
    <w:rsid w:val="000279FB"/>
    <w:rsid w:val="00032043"/>
    <w:rsid w:val="00032122"/>
    <w:rsid w:val="0004438F"/>
    <w:rsid w:val="0004627A"/>
    <w:rsid w:val="000507BB"/>
    <w:rsid w:val="0005136B"/>
    <w:rsid w:val="00051AA7"/>
    <w:rsid w:val="0005381D"/>
    <w:rsid w:val="0005593E"/>
    <w:rsid w:val="00061C8A"/>
    <w:rsid w:val="0006552E"/>
    <w:rsid w:val="0006682E"/>
    <w:rsid w:val="00072C13"/>
    <w:rsid w:val="00072E3F"/>
    <w:rsid w:val="00072FD3"/>
    <w:rsid w:val="000748AF"/>
    <w:rsid w:val="0009112A"/>
    <w:rsid w:val="00094B31"/>
    <w:rsid w:val="000A35F5"/>
    <w:rsid w:val="000A454A"/>
    <w:rsid w:val="000A5440"/>
    <w:rsid w:val="000B15E4"/>
    <w:rsid w:val="000B204F"/>
    <w:rsid w:val="000B3EA0"/>
    <w:rsid w:val="000B57FF"/>
    <w:rsid w:val="000B6444"/>
    <w:rsid w:val="000C4E35"/>
    <w:rsid w:val="000C5967"/>
    <w:rsid w:val="000C7310"/>
    <w:rsid w:val="000D3C10"/>
    <w:rsid w:val="000D7616"/>
    <w:rsid w:val="000E5955"/>
    <w:rsid w:val="000F4252"/>
    <w:rsid w:val="001002C3"/>
    <w:rsid w:val="001010B4"/>
    <w:rsid w:val="001073F6"/>
    <w:rsid w:val="00113A8D"/>
    <w:rsid w:val="00117C51"/>
    <w:rsid w:val="00123B55"/>
    <w:rsid w:val="00126923"/>
    <w:rsid w:val="00126A80"/>
    <w:rsid w:val="00130130"/>
    <w:rsid w:val="001304F4"/>
    <w:rsid w:val="00130B9E"/>
    <w:rsid w:val="0013127E"/>
    <w:rsid w:val="00142352"/>
    <w:rsid w:val="00145EDA"/>
    <w:rsid w:val="00146D39"/>
    <w:rsid w:val="00150009"/>
    <w:rsid w:val="001504CA"/>
    <w:rsid w:val="00153622"/>
    <w:rsid w:val="00161A64"/>
    <w:rsid w:val="00163298"/>
    <w:rsid w:val="00163509"/>
    <w:rsid w:val="00163617"/>
    <w:rsid w:val="00165AC6"/>
    <w:rsid w:val="00166101"/>
    <w:rsid w:val="00172EAC"/>
    <w:rsid w:val="00173A23"/>
    <w:rsid w:val="00175B12"/>
    <w:rsid w:val="0017672E"/>
    <w:rsid w:val="00182DF9"/>
    <w:rsid w:val="00183F03"/>
    <w:rsid w:val="001905F4"/>
    <w:rsid w:val="00196FCE"/>
    <w:rsid w:val="001978B5"/>
    <w:rsid w:val="001A416F"/>
    <w:rsid w:val="001B16C1"/>
    <w:rsid w:val="001B771E"/>
    <w:rsid w:val="001C2A5E"/>
    <w:rsid w:val="001C2E60"/>
    <w:rsid w:val="001C363D"/>
    <w:rsid w:val="001C5ED7"/>
    <w:rsid w:val="001D12D3"/>
    <w:rsid w:val="001D37C3"/>
    <w:rsid w:val="001D41BC"/>
    <w:rsid w:val="001D622D"/>
    <w:rsid w:val="001E0E2F"/>
    <w:rsid w:val="001E2B83"/>
    <w:rsid w:val="001E3170"/>
    <w:rsid w:val="001E54B6"/>
    <w:rsid w:val="001F1EED"/>
    <w:rsid w:val="001F212D"/>
    <w:rsid w:val="001F4AB8"/>
    <w:rsid w:val="001F60F0"/>
    <w:rsid w:val="00200B35"/>
    <w:rsid w:val="00205AE2"/>
    <w:rsid w:val="002064C8"/>
    <w:rsid w:val="00220B72"/>
    <w:rsid w:val="00225A6B"/>
    <w:rsid w:val="00231837"/>
    <w:rsid w:val="00234066"/>
    <w:rsid w:val="002358F0"/>
    <w:rsid w:val="002369E2"/>
    <w:rsid w:val="00237571"/>
    <w:rsid w:val="002462E7"/>
    <w:rsid w:val="0026174F"/>
    <w:rsid w:val="002629C1"/>
    <w:rsid w:val="0026321F"/>
    <w:rsid w:val="00264529"/>
    <w:rsid w:val="002809C3"/>
    <w:rsid w:val="00284336"/>
    <w:rsid w:val="002859D2"/>
    <w:rsid w:val="002911C1"/>
    <w:rsid w:val="00291A42"/>
    <w:rsid w:val="002B1AFA"/>
    <w:rsid w:val="002B69B8"/>
    <w:rsid w:val="002C0E70"/>
    <w:rsid w:val="002C353C"/>
    <w:rsid w:val="002C4A29"/>
    <w:rsid w:val="002D1FC4"/>
    <w:rsid w:val="002D2A9C"/>
    <w:rsid w:val="002D2ACF"/>
    <w:rsid w:val="002E1445"/>
    <w:rsid w:val="002E6FC9"/>
    <w:rsid w:val="002F0CE4"/>
    <w:rsid w:val="002F28AF"/>
    <w:rsid w:val="002F4065"/>
    <w:rsid w:val="002F6EE4"/>
    <w:rsid w:val="00312B92"/>
    <w:rsid w:val="00313B48"/>
    <w:rsid w:val="00316228"/>
    <w:rsid w:val="00316C41"/>
    <w:rsid w:val="00320371"/>
    <w:rsid w:val="00321BAC"/>
    <w:rsid w:val="00322843"/>
    <w:rsid w:val="00322A7F"/>
    <w:rsid w:val="00323604"/>
    <w:rsid w:val="00326894"/>
    <w:rsid w:val="00332069"/>
    <w:rsid w:val="00335B6C"/>
    <w:rsid w:val="00337872"/>
    <w:rsid w:val="0034380A"/>
    <w:rsid w:val="00345695"/>
    <w:rsid w:val="0035096B"/>
    <w:rsid w:val="00351DA2"/>
    <w:rsid w:val="0035276E"/>
    <w:rsid w:val="00370FC8"/>
    <w:rsid w:val="00374AF3"/>
    <w:rsid w:val="00380394"/>
    <w:rsid w:val="00387DE3"/>
    <w:rsid w:val="00390366"/>
    <w:rsid w:val="003A06B5"/>
    <w:rsid w:val="003A1E85"/>
    <w:rsid w:val="003A3B16"/>
    <w:rsid w:val="003A42C5"/>
    <w:rsid w:val="003A49DE"/>
    <w:rsid w:val="003A7857"/>
    <w:rsid w:val="003C02DA"/>
    <w:rsid w:val="003C291C"/>
    <w:rsid w:val="003C3668"/>
    <w:rsid w:val="003C5B54"/>
    <w:rsid w:val="003C6BF4"/>
    <w:rsid w:val="003D434D"/>
    <w:rsid w:val="003E668E"/>
    <w:rsid w:val="003F70EA"/>
    <w:rsid w:val="004004A3"/>
    <w:rsid w:val="0040294E"/>
    <w:rsid w:val="00403872"/>
    <w:rsid w:val="00406098"/>
    <w:rsid w:val="00424907"/>
    <w:rsid w:val="00425386"/>
    <w:rsid w:val="00430D5D"/>
    <w:rsid w:val="004378E6"/>
    <w:rsid w:val="00440961"/>
    <w:rsid w:val="00441BBF"/>
    <w:rsid w:val="00453E82"/>
    <w:rsid w:val="0045767F"/>
    <w:rsid w:val="00457D2D"/>
    <w:rsid w:val="004612F1"/>
    <w:rsid w:val="00462999"/>
    <w:rsid w:val="00464B01"/>
    <w:rsid w:val="004653DC"/>
    <w:rsid w:val="00470C7B"/>
    <w:rsid w:val="0047195B"/>
    <w:rsid w:val="00472788"/>
    <w:rsid w:val="004761A4"/>
    <w:rsid w:val="004803AD"/>
    <w:rsid w:val="00481B37"/>
    <w:rsid w:val="00481C6F"/>
    <w:rsid w:val="00484EF9"/>
    <w:rsid w:val="004873A3"/>
    <w:rsid w:val="00487456"/>
    <w:rsid w:val="004878B5"/>
    <w:rsid w:val="00490518"/>
    <w:rsid w:val="004944AA"/>
    <w:rsid w:val="004A61D1"/>
    <w:rsid w:val="004A6C64"/>
    <w:rsid w:val="004A7B88"/>
    <w:rsid w:val="004B5CF5"/>
    <w:rsid w:val="004C495C"/>
    <w:rsid w:val="004C497D"/>
    <w:rsid w:val="004C765B"/>
    <w:rsid w:val="004D3229"/>
    <w:rsid w:val="004D3F0A"/>
    <w:rsid w:val="004D4437"/>
    <w:rsid w:val="004E1581"/>
    <w:rsid w:val="004E386C"/>
    <w:rsid w:val="004E779A"/>
    <w:rsid w:val="004F3721"/>
    <w:rsid w:val="004F3D5C"/>
    <w:rsid w:val="00500902"/>
    <w:rsid w:val="00500D2F"/>
    <w:rsid w:val="00502483"/>
    <w:rsid w:val="00502D8B"/>
    <w:rsid w:val="00520065"/>
    <w:rsid w:val="0052577E"/>
    <w:rsid w:val="0053266E"/>
    <w:rsid w:val="0053350C"/>
    <w:rsid w:val="00537EE6"/>
    <w:rsid w:val="00542984"/>
    <w:rsid w:val="005436EA"/>
    <w:rsid w:val="00543A07"/>
    <w:rsid w:val="005454AF"/>
    <w:rsid w:val="00546529"/>
    <w:rsid w:val="00546743"/>
    <w:rsid w:val="00552BF5"/>
    <w:rsid w:val="005562C0"/>
    <w:rsid w:val="00561642"/>
    <w:rsid w:val="00563754"/>
    <w:rsid w:val="005669E2"/>
    <w:rsid w:val="00580485"/>
    <w:rsid w:val="00584D65"/>
    <w:rsid w:val="005852B1"/>
    <w:rsid w:val="005875B4"/>
    <w:rsid w:val="00593664"/>
    <w:rsid w:val="0059489F"/>
    <w:rsid w:val="005A511C"/>
    <w:rsid w:val="005B4986"/>
    <w:rsid w:val="005B73CE"/>
    <w:rsid w:val="005C6E20"/>
    <w:rsid w:val="005D0301"/>
    <w:rsid w:val="005D249B"/>
    <w:rsid w:val="005D2E51"/>
    <w:rsid w:val="00601A78"/>
    <w:rsid w:val="00604DEA"/>
    <w:rsid w:val="00611D53"/>
    <w:rsid w:val="00612CB2"/>
    <w:rsid w:val="00616EE0"/>
    <w:rsid w:val="00622156"/>
    <w:rsid w:val="00622552"/>
    <w:rsid w:val="0062622A"/>
    <w:rsid w:val="00626DDC"/>
    <w:rsid w:val="0063281A"/>
    <w:rsid w:val="00641EE6"/>
    <w:rsid w:val="00641FAD"/>
    <w:rsid w:val="00643C13"/>
    <w:rsid w:val="00647626"/>
    <w:rsid w:val="00647739"/>
    <w:rsid w:val="006477E0"/>
    <w:rsid w:val="00651E50"/>
    <w:rsid w:val="00653C18"/>
    <w:rsid w:val="0065544B"/>
    <w:rsid w:val="00657A84"/>
    <w:rsid w:val="00661241"/>
    <w:rsid w:val="006613EC"/>
    <w:rsid w:val="006620AE"/>
    <w:rsid w:val="00672AEB"/>
    <w:rsid w:val="006733A2"/>
    <w:rsid w:val="006759D0"/>
    <w:rsid w:val="00681F3A"/>
    <w:rsid w:val="00683AA1"/>
    <w:rsid w:val="00690AD2"/>
    <w:rsid w:val="0069357B"/>
    <w:rsid w:val="00694A5C"/>
    <w:rsid w:val="00694CB2"/>
    <w:rsid w:val="00695E74"/>
    <w:rsid w:val="006A010C"/>
    <w:rsid w:val="006A358A"/>
    <w:rsid w:val="006A3662"/>
    <w:rsid w:val="006B4175"/>
    <w:rsid w:val="006B5229"/>
    <w:rsid w:val="006C7C3A"/>
    <w:rsid w:val="006D17F8"/>
    <w:rsid w:val="006D45A8"/>
    <w:rsid w:val="006D516F"/>
    <w:rsid w:val="006F0233"/>
    <w:rsid w:val="006F208D"/>
    <w:rsid w:val="00703E05"/>
    <w:rsid w:val="007078CC"/>
    <w:rsid w:val="00711AAD"/>
    <w:rsid w:val="0071205E"/>
    <w:rsid w:val="007124F7"/>
    <w:rsid w:val="00716F5A"/>
    <w:rsid w:val="007218DB"/>
    <w:rsid w:val="00721CFC"/>
    <w:rsid w:val="0072205F"/>
    <w:rsid w:val="00725A9C"/>
    <w:rsid w:val="007277C7"/>
    <w:rsid w:val="00730655"/>
    <w:rsid w:val="0074074A"/>
    <w:rsid w:val="0074466A"/>
    <w:rsid w:val="0074781E"/>
    <w:rsid w:val="007500B3"/>
    <w:rsid w:val="00753A3E"/>
    <w:rsid w:val="00763F8E"/>
    <w:rsid w:val="00772DC8"/>
    <w:rsid w:val="00774380"/>
    <w:rsid w:val="007753EA"/>
    <w:rsid w:val="00793F61"/>
    <w:rsid w:val="007976D2"/>
    <w:rsid w:val="007A4292"/>
    <w:rsid w:val="007B3542"/>
    <w:rsid w:val="007B5900"/>
    <w:rsid w:val="007B5BA1"/>
    <w:rsid w:val="007C1C1A"/>
    <w:rsid w:val="007D3BB1"/>
    <w:rsid w:val="007D5CB0"/>
    <w:rsid w:val="007E3B8B"/>
    <w:rsid w:val="007E49B2"/>
    <w:rsid w:val="007E77EE"/>
    <w:rsid w:val="00811AF2"/>
    <w:rsid w:val="00812DF2"/>
    <w:rsid w:val="0081505B"/>
    <w:rsid w:val="00815DAF"/>
    <w:rsid w:val="00817F97"/>
    <w:rsid w:val="008259CB"/>
    <w:rsid w:val="00826B69"/>
    <w:rsid w:val="00831C44"/>
    <w:rsid w:val="008421F3"/>
    <w:rsid w:val="00844CB2"/>
    <w:rsid w:val="00846581"/>
    <w:rsid w:val="0085136B"/>
    <w:rsid w:val="008577E0"/>
    <w:rsid w:val="00874EF6"/>
    <w:rsid w:val="0087529C"/>
    <w:rsid w:val="0088070B"/>
    <w:rsid w:val="00882EAA"/>
    <w:rsid w:val="00886EE6"/>
    <w:rsid w:val="008914AF"/>
    <w:rsid w:val="0089261C"/>
    <w:rsid w:val="008929E9"/>
    <w:rsid w:val="00893670"/>
    <w:rsid w:val="008970C1"/>
    <w:rsid w:val="008A7D96"/>
    <w:rsid w:val="008B43E7"/>
    <w:rsid w:val="008B48F7"/>
    <w:rsid w:val="008B708C"/>
    <w:rsid w:val="008B73FD"/>
    <w:rsid w:val="008D2EA5"/>
    <w:rsid w:val="008D7A35"/>
    <w:rsid w:val="008E2057"/>
    <w:rsid w:val="008E2922"/>
    <w:rsid w:val="008F093C"/>
    <w:rsid w:val="008F3B4A"/>
    <w:rsid w:val="00902D32"/>
    <w:rsid w:val="0091042F"/>
    <w:rsid w:val="00913A7B"/>
    <w:rsid w:val="00916B4B"/>
    <w:rsid w:val="00923AB0"/>
    <w:rsid w:val="00926DD1"/>
    <w:rsid w:val="00927941"/>
    <w:rsid w:val="00932DD3"/>
    <w:rsid w:val="00941C17"/>
    <w:rsid w:val="00943CEE"/>
    <w:rsid w:val="0098064A"/>
    <w:rsid w:val="009843D6"/>
    <w:rsid w:val="00986AD3"/>
    <w:rsid w:val="0098740C"/>
    <w:rsid w:val="0099114D"/>
    <w:rsid w:val="00992D08"/>
    <w:rsid w:val="009A17B6"/>
    <w:rsid w:val="009A6ACA"/>
    <w:rsid w:val="009A6CC9"/>
    <w:rsid w:val="009B1294"/>
    <w:rsid w:val="009C18FD"/>
    <w:rsid w:val="009D0706"/>
    <w:rsid w:val="009D2609"/>
    <w:rsid w:val="009D3269"/>
    <w:rsid w:val="009D76D0"/>
    <w:rsid w:val="009D7BB9"/>
    <w:rsid w:val="009E0B9E"/>
    <w:rsid w:val="009E1C14"/>
    <w:rsid w:val="009E2A23"/>
    <w:rsid w:val="009E6635"/>
    <w:rsid w:val="009E7CED"/>
    <w:rsid w:val="00A011CF"/>
    <w:rsid w:val="00A1011B"/>
    <w:rsid w:val="00A10DCC"/>
    <w:rsid w:val="00A13AB4"/>
    <w:rsid w:val="00A1609C"/>
    <w:rsid w:val="00A2152A"/>
    <w:rsid w:val="00A273B3"/>
    <w:rsid w:val="00A27DD8"/>
    <w:rsid w:val="00A32BFA"/>
    <w:rsid w:val="00A33773"/>
    <w:rsid w:val="00A366D5"/>
    <w:rsid w:val="00A36DEB"/>
    <w:rsid w:val="00A40245"/>
    <w:rsid w:val="00A42403"/>
    <w:rsid w:val="00A468A9"/>
    <w:rsid w:val="00A5244F"/>
    <w:rsid w:val="00A5452B"/>
    <w:rsid w:val="00A565CE"/>
    <w:rsid w:val="00A634CC"/>
    <w:rsid w:val="00A63ED6"/>
    <w:rsid w:val="00A64054"/>
    <w:rsid w:val="00A67426"/>
    <w:rsid w:val="00A73068"/>
    <w:rsid w:val="00A73EB2"/>
    <w:rsid w:val="00A769BB"/>
    <w:rsid w:val="00A77135"/>
    <w:rsid w:val="00A80CCA"/>
    <w:rsid w:val="00A832C8"/>
    <w:rsid w:val="00A83DED"/>
    <w:rsid w:val="00A91467"/>
    <w:rsid w:val="00A92C43"/>
    <w:rsid w:val="00A96243"/>
    <w:rsid w:val="00A97AB9"/>
    <w:rsid w:val="00AA0B40"/>
    <w:rsid w:val="00AA1A83"/>
    <w:rsid w:val="00AA369F"/>
    <w:rsid w:val="00AA3ABC"/>
    <w:rsid w:val="00AA5225"/>
    <w:rsid w:val="00AA5999"/>
    <w:rsid w:val="00AA5E16"/>
    <w:rsid w:val="00AB2AC9"/>
    <w:rsid w:val="00AB4F88"/>
    <w:rsid w:val="00AC51F7"/>
    <w:rsid w:val="00AC5E64"/>
    <w:rsid w:val="00AD3F17"/>
    <w:rsid w:val="00AD429D"/>
    <w:rsid w:val="00AD55B8"/>
    <w:rsid w:val="00AE62C6"/>
    <w:rsid w:val="00AF060E"/>
    <w:rsid w:val="00B00A6C"/>
    <w:rsid w:val="00B031BF"/>
    <w:rsid w:val="00B034BE"/>
    <w:rsid w:val="00B0466E"/>
    <w:rsid w:val="00B1320F"/>
    <w:rsid w:val="00B169B0"/>
    <w:rsid w:val="00B2004F"/>
    <w:rsid w:val="00B27F70"/>
    <w:rsid w:val="00B3284D"/>
    <w:rsid w:val="00B36C66"/>
    <w:rsid w:val="00B37351"/>
    <w:rsid w:val="00B402A2"/>
    <w:rsid w:val="00B41EB3"/>
    <w:rsid w:val="00B46B5F"/>
    <w:rsid w:val="00B500ED"/>
    <w:rsid w:val="00B52298"/>
    <w:rsid w:val="00B63FCE"/>
    <w:rsid w:val="00B676D7"/>
    <w:rsid w:val="00B750EE"/>
    <w:rsid w:val="00B76F2E"/>
    <w:rsid w:val="00B809E3"/>
    <w:rsid w:val="00B82E5A"/>
    <w:rsid w:val="00B8486B"/>
    <w:rsid w:val="00B853B0"/>
    <w:rsid w:val="00B91983"/>
    <w:rsid w:val="00B92BBE"/>
    <w:rsid w:val="00B9754D"/>
    <w:rsid w:val="00BA5038"/>
    <w:rsid w:val="00BA6B05"/>
    <w:rsid w:val="00BB176F"/>
    <w:rsid w:val="00BB3479"/>
    <w:rsid w:val="00BB6EF1"/>
    <w:rsid w:val="00BD13AE"/>
    <w:rsid w:val="00BD55D0"/>
    <w:rsid w:val="00BD72CC"/>
    <w:rsid w:val="00BE58FF"/>
    <w:rsid w:val="00BF0B40"/>
    <w:rsid w:val="00BF5E93"/>
    <w:rsid w:val="00BF6DE6"/>
    <w:rsid w:val="00C00805"/>
    <w:rsid w:val="00C04D23"/>
    <w:rsid w:val="00C14115"/>
    <w:rsid w:val="00C160E6"/>
    <w:rsid w:val="00C16CD6"/>
    <w:rsid w:val="00C17920"/>
    <w:rsid w:val="00C247B4"/>
    <w:rsid w:val="00C26960"/>
    <w:rsid w:val="00C31B7D"/>
    <w:rsid w:val="00C31EAF"/>
    <w:rsid w:val="00C32454"/>
    <w:rsid w:val="00C50A69"/>
    <w:rsid w:val="00C5156A"/>
    <w:rsid w:val="00C554F9"/>
    <w:rsid w:val="00C56272"/>
    <w:rsid w:val="00C571DF"/>
    <w:rsid w:val="00C619B9"/>
    <w:rsid w:val="00C673E3"/>
    <w:rsid w:val="00C71581"/>
    <w:rsid w:val="00C7450F"/>
    <w:rsid w:val="00C800EE"/>
    <w:rsid w:val="00C80901"/>
    <w:rsid w:val="00C80CD7"/>
    <w:rsid w:val="00C83820"/>
    <w:rsid w:val="00C93936"/>
    <w:rsid w:val="00C9572A"/>
    <w:rsid w:val="00C9614E"/>
    <w:rsid w:val="00C963DC"/>
    <w:rsid w:val="00CA5451"/>
    <w:rsid w:val="00CB2176"/>
    <w:rsid w:val="00CC1027"/>
    <w:rsid w:val="00CC1BCA"/>
    <w:rsid w:val="00CC7E14"/>
    <w:rsid w:val="00CD0980"/>
    <w:rsid w:val="00CD50E5"/>
    <w:rsid w:val="00CE32A4"/>
    <w:rsid w:val="00CF23BD"/>
    <w:rsid w:val="00CF4604"/>
    <w:rsid w:val="00D008ED"/>
    <w:rsid w:val="00D02468"/>
    <w:rsid w:val="00D05ACD"/>
    <w:rsid w:val="00D12C26"/>
    <w:rsid w:val="00D13D0A"/>
    <w:rsid w:val="00D15F2B"/>
    <w:rsid w:val="00D24B05"/>
    <w:rsid w:val="00D24DC6"/>
    <w:rsid w:val="00D327DE"/>
    <w:rsid w:val="00D32E51"/>
    <w:rsid w:val="00D37AFB"/>
    <w:rsid w:val="00D40966"/>
    <w:rsid w:val="00D41967"/>
    <w:rsid w:val="00D41E34"/>
    <w:rsid w:val="00D4368F"/>
    <w:rsid w:val="00D465C3"/>
    <w:rsid w:val="00D46B04"/>
    <w:rsid w:val="00D47667"/>
    <w:rsid w:val="00D63781"/>
    <w:rsid w:val="00D67D0A"/>
    <w:rsid w:val="00D6B344"/>
    <w:rsid w:val="00D84143"/>
    <w:rsid w:val="00D86074"/>
    <w:rsid w:val="00D9054C"/>
    <w:rsid w:val="00DA651F"/>
    <w:rsid w:val="00DB41F2"/>
    <w:rsid w:val="00DB6E96"/>
    <w:rsid w:val="00DC0498"/>
    <w:rsid w:val="00DC5DD3"/>
    <w:rsid w:val="00DD0E19"/>
    <w:rsid w:val="00DE0D47"/>
    <w:rsid w:val="00DF3114"/>
    <w:rsid w:val="00DF5F12"/>
    <w:rsid w:val="00E01711"/>
    <w:rsid w:val="00E129C3"/>
    <w:rsid w:val="00E13F2D"/>
    <w:rsid w:val="00E2150C"/>
    <w:rsid w:val="00E217F8"/>
    <w:rsid w:val="00E3556E"/>
    <w:rsid w:val="00E35EFA"/>
    <w:rsid w:val="00E35F79"/>
    <w:rsid w:val="00E408A8"/>
    <w:rsid w:val="00E413E9"/>
    <w:rsid w:val="00E41808"/>
    <w:rsid w:val="00E430D9"/>
    <w:rsid w:val="00E432ED"/>
    <w:rsid w:val="00E46646"/>
    <w:rsid w:val="00E4680A"/>
    <w:rsid w:val="00E660AC"/>
    <w:rsid w:val="00E66C68"/>
    <w:rsid w:val="00E709BD"/>
    <w:rsid w:val="00E73004"/>
    <w:rsid w:val="00E76B02"/>
    <w:rsid w:val="00E7769A"/>
    <w:rsid w:val="00E875B9"/>
    <w:rsid w:val="00E91506"/>
    <w:rsid w:val="00E94BBB"/>
    <w:rsid w:val="00EA4705"/>
    <w:rsid w:val="00EA7BE9"/>
    <w:rsid w:val="00EB623B"/>
    <w:rsid w:val="00EC2F4A"/>
    <w:rsid w:val="00EE6CB5"/>
    <w:rsid w:val="00EF0652"/>
    <w:rsid w:val="00EF346C"/>
    <w:rsid w:val="00EF46AF"/>
    <w:rsid w:val="00F07C63"/>
    <w:rsid w:val="00F1464B"/>
    <w:rsid w:val="00F1528B"/>
    <w:rsid w:val="00F2043A"/>
    <w:rsid w:val="00F243AB"/>
    <w:rsid w:val="00F25819"/>
    <w:rsid w:val="00F26B36"/>
    <w:rsid w:val="00F30F31"/>
    <w:rsid w:val="00F3185A"/>
    <w:rsid w:val="00F33131"/>
    <w:rsid w:val="00F34A9D"/>
    <w:rsid w:val="00F368B2"/>
    <w:rsid w:val="00F370FC"/>
    <w:rsid w:val="00F42EBF"/>
    <w:rsid w:val="00F447D4"/>
    <w:rsid w:val="00F528A4"/>
    <w:rsid w:val="00F53046"/>
    <w:rsid w:val="00F53584"/>
    <w:rsid w:val="00F55564"/>
    <w:rsid w:val="00F5716F"/>
    <w:rsid w:val="00F6053C"/>
    <w:rsid w:val="00F628AA"/>
    <w:rsid w:val="00F62BD9"/>
    <w:rsid w:val="00F65B55"/>
    <w:rsid w:val="00F663FE"/>
    <w:rsid w:val="00F72CD1"/>
    <w:rsid w:val="00F72EDE"/>
    <w:rsid w:val="00F745C1"/>
    <w:rsid w:val="00F83415"/>
    <w:rsid w:val="00F86CE5"/>
    <w:rsid w:val="00F87673"/>
    <w:rsid w:val="00F92EF2"/>
    <w:rsid w:val="00F97C4F"/>
    <w:rsid w:val="00FA7069"/>
    <w:rsid w:val="00FB0959"/>
    <w:rsid w:val="00FB4879"/>
    <w:rsid w:val="00FB48A4"/>
    <w:rsid w:val="00FC5652"/>
    <w:rsid w:val="00FD636F"/>
    <w:rsid w:val="00FE75B1"/>
    <w:rsid w:val="00FE795C"/>
    <w:rsid w:val="00FF0A88"/>
    <w:rsid w:val="0122D1D4"/>
    <w:rsid w:val="02A512E6"/>
    <w:rsid w:val="03642DC7"/>
    <w:rsid w:val="03F8E683"/>
    <w:rsid w:val="051BE5CA"/>
    <w:rsid w:val="052AA774"/>
    <w:rsid w:val="06705264"/>
    <w:rsid w:val="07E77F52"/>
    <w:rsid w:val="0961907D"/>
    <w:rsid w:val="0A578C60"/>
    <w:rsid w:val="0BA44EB0"/>
    <w:rsid w:val="0D0DCF52"/>
    <w:rsid w:val="0E3501A0"/>
    <w:rsid w:val="0F12A2BB"/>
    <w:rsid w:val="0FA512C3"/>
    <w:rsid w:val="0FD0D201"/>
    <w:rsid w:val="10412100"/>
    <w:rsid w:val="1128FBD9"/>
    <w:rsid w:val="11341BCC"/>
    <w:rsid w:val="117029E1"/>
    <w:rsid w:val="119DB381"/>
    <w:rsid w:val="12132942"/>
    <w:rsid w:val="12DCB385"/>
    <w:rsid w:val="13B6554D"/>
    <w:rsid w:val="13C21B63"/>
    <w:rsid w:val="146B4423"/>
    <w:rsid w:val="16E0D2EF"/>
    <w:rsid w:val="17846050"/>
    <w:rsid w:val="1A1E3B27"/>
    <w:rsid w:val="1ADA85A7"/>
    <w:rsid w:val="1AE7C56A"/>
    <w:rsid w:val="1C0F6731"/>
    <w:rsid w:val="1C8395CB"/>
    <w:rsid w:val="1D55DBE9"/>
    <w:rsid w:val="1E1F662C"/>
    <w:rsid w:val="1E405808"/>
    <w:rsid w:val="1E53D287"/>
    <w:rsid w:val="1EFA00C2"/>
    <w:rsid w:val="1F7B37CC"/>
    <w:rsid w:val="1FCFD13F"/>
    <w:rsid w:val="21B82063"/>
    <w:rsid w:val="21CFB8FA"/>
    <w:rsid w:val="21DD2DD3"/>
    <w:rsid w:val="21F686E0"/>
    <w:rsid w:val="220E136F"/>
    <w:rsid w:val="22427569"/>
    <w:rsid w:val="22615FF5"/>
    <w:rsid w:val="23EE2CBE"/>
    <w:rsid w:val="24E44F08"/>
    <w:rsid w:val="25950184"/>
    <w:rsid w:val="2644FC78"/>
    <w:rsid w:val="265517B3"/>
    <w:rsid w:val="26FCBE2F"/>
    <w:rsid w:val="270512A7"/>
    <w:rsid w:val="2757D227"/>
    <w:rsid w:val="2844B839"/>
    <w:rsid w:val="2962BBDA"/>
    <w:rsid w:val="2A345EF1"/>
    <w:rsid w:val="2A8400CC"/>
    <w:rsid w:val="2AC6B34A"/>
    <w:rsid w:val="3092CC90"/>
    <w:rsid w:val="31609038"/>
    <w:rsid w:val="3167D87B"/>
    <w:rsid w:val="319FB7E0"/>
    <w:rsid w:val="32BA3F87"/>
    <w:rsid w:val="3416C5D5"/>
    <w:rsid w:val="35E6D5B8"/>
    <w:rsid w:val="37ED7C8F"/>
    <w:rsid w:val="384815A2"/>
    <w:rsid w:val="39FC0954"/>
    <w:rsid w:val="3A6771E5"/>
    <w:rsid w:val="3CB23EF1"/>
    <w:rsid w:val="3D6EE0A5"/>
    <w:rsid w:val="3E49F1F0"/>
    <w:rsid w:val="3EC202E7"/>
    <w:rsid w:val="3F719D0F"/>
    <w:rsid w:val="3FCE932D"/>
    <w:rsid w:val="3FE5C251"/>
    <w:rsid w:val="400CCB86"/>
    <w:rsid w:val="4170F340"/>
    <w:rsid w:val="4214C232"/>
    <w:rsid w:val="426D691A"/>
    <w:rsid w:val="4294A333"/>
    <w:rsid w:val="430633EF"/>
    <w:rsid w:val="43E4D215"/>
    <w:rsid w:val="43F4673C"/>
    <w:rsid w:val="44AD7DAB"/>
    <w:rsid w:val="4571BBA0"/>
    <w:rsid w:val="45BF7412"/>
    <w:rsid w:val="4803A059"/>
    <w:rsid w:val="4C2FD094"/>
    <w:rsid w:val="4E61A706"/>
    <w:rsid w:val="4EAEE319"/>
    <w:rsid w:val="4FD1D09F"/>
    <w:rsid w:val="5004D311"/>
    <w:rsid w:val="5158DC13"/>
    <w:rsid w:val="519C3BCE"/>
    <w:rsid w:val="520E1D9F"/>
    <w:rsid w:val="5222D34A"/>
    <w:rsid w:val="5246052D"/>
    <w:rsid w:val="534E4086"/>
    <w:rsid w:val="53B75D79"/>
    <w:rsid w:val="53BEA3AB"/>
    <w:rsid w:val="5429420E"/>
    <w:rsid w:val="5440211A"/>
    <w:rsid w:val="561324D9"/>
    <w:rsid w:val="564CF46A"/>
    <w:rsid w:val="5718AF66"/>
    <w:rsid w:val="577A0B2D"/>
    <w:rsid w:val="577A88D9"/>
    <w:rsid w:val="57AEF53A"/>
    <w:rsid w:val="58D9251C"/>
    <w:rsid w:val="59B896BF"/>
    <w:rsid w:val="5A6633D3"/>
    <w:rsid w:val="5A69905F"/>
    <w:rsid w:val="5C78C515"/>
    <w:rsid w:val="5D229DD5"/>
    <w:rsid w:val="5DCFBD62"/>
    <w:rsid w:val="601F2A76"/>
    <w:rsid w:val="610338BA"/>
    <w:rsid w:val="611F9E33"/>
    <w:rsid w:val="61AF6B92"/>
    <w:rsid w:val="62DD1C40"/>
    <w:rsid w:val="634B591B"/>
    <w:rsid w:val="643F65D8"/>
    <w:rsid w:val="65C1A6EA"/>
    <w:rsid w:val="66E8A968"/>
    <w:rsid w:val="66FD4708"/>
    <w:rsid w:val="670E0393"/>
    <w:rsid w:val="671D0B96"/>
    <w:rsid w:val="674CA461"/>
    <w:rsid w:val="6796DB62"/>
    <w:rsid w:val="69045793"/>
    <w:rsid w:val="6A844523"/>
    <w:rsid w:val="6C274102"/>
    <w:rsid w:val="6C5514A2"/>
    <w:rsid w:val="6C722082"/>
    <w:rsid w:val="6CDD5DFB"/>
    <w:rsid w:val="6D0E48D1"/>
    <w:rsid w:val="6D4F3FCC"/>
    <w:rsid w:val="6DCCB8CF"/>
    <w:rsid w:val="6E5149D8"/>
    <w:rsid w:val="6E564451"/>
    <w:rsid w:val="6E9D549F"/>
    <w:rsid w:val="706B599F"/>
    <w:rsid w:val="72A029F2"/>
    <w:rsid w:val="7370C5C2"/>
    <w:rsid w:val="737D8A55"/>
    <w:rsid w:val="74292E30"/>
    <w:rsid w:val="743252E0"/>
    <w:rsid w:val="743BFA53"/>
    <w:rsid w:val="75B6645E"/>
    <w:rsid w:val="75C4FE91"/>
    <w:rsid w:val="75D7CAB4"/>
    <w:rsid w:val="75EE3E31"/>
    <w:rsid w:val="760BDE6A"/>
    <w:rsid w:val="7782AFB9"/>
    <w:rsid w:val="779CAA66"/>
    <w:rsid w:val="792D615D"/>
    <w:rsid w:val="79A35A65"/>
    <w:rsid w:val="7A8DB335"/>
    <w:rsid w:val="7B143391"/>
    <w:rsid w:val="7B70D8EF"/>
    <w:rsid w:val="7BFB6E23"/>
    <w:rsid w:val="7C565568"/>
    <w:rsid w:val="7DE2DC99"/>
    <w:rsid w:val="7F869A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65F"/>
  <w15:chartTrackingRefBased/>
  <w15:docId w15:val="{7C460C29-0AE5-4424-BC88-DEA04042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612F1"/>
    <w:pPr>
      <w:keepNext/>
      <w:keepLines/>
      <w:spacing w:before="400" w:after="200" w:line="360" w:lineRule="auto"/>
      <w:outlineLvl w:val="0"/>
    </w:pPr>
    <w:rPr>
      <w:rFonts w:ascii="Arial" w:eastAsiaTheme="majorEastAsia" w:hAnsi="Arial"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EAC"/>
    <w:rPr>
      <w:b/>
      <w:bCs/>
    </w:rPr>
  </w:style>
  <w:style w:type="paragraph" w:styleId="NormalWeb">
    <w:name w:val="Normal (Web)"/>
    <w:basedOn w:val="Normal"/>
    <w:uiPriority w:val="99"/>
    <w:semiHidden/>
    <w:unhideWhenUsed/>
    <w:rsid w:val="009D3269"/>
    <w:pPr>
      <w:spacing w:after="0" w:line="240" w:lineRule="auto"/>
    </w:pPr>
    <w:rPr>
      <w:rFonts w:ascii="Times New Roman" w:hAnsi="Times New Roman" w:cs="Times New Roman"/>
      <w:kern w:val="0"/>
      <w:sz w:val="24"/>
      <w:szCs w:val="24"/>
      <w14:ligatures w14:val="none"/>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094B31"/>
    <w:pPr>
      <w:ind w:left="720"/>
      <w:contextualSpacing/>
    </w:p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rsid w:val="00C32454"/>
  </w:style>
  <w:style w:type="character" w:styleId="CommentReference">
    <w:name w:val="annotation reference"/>
    <w:basedOn w:val="DefaultParagraphFont"/>
    <w:uiPriority w:val="99"/>
    <w:semiHidden/>
    <w:unhideWhenUsed/>
    <w:rsid w:val="00C32454"/>
    <w:rPr>
      <w:sz w:val="16"/>
      <w:szCs w:val="16"/>
    </w:rPr>
  </w:style>
  <w:style w:type="paragraph" w:styleId="CommentText">
    <w:name w:val="annotation text"/>
    <w:basedOn w:val="Normal"/>
    <w:link w:val="CommentTextChar"/>
    <w:uiPriority w:val="99"/>
    <w:unhideWhenUsed/>
    <w:rsid w:val="00C32454"/>
    <w:pPr>
      <w:spacing w:after="200" w:line="240" w:lineRule="auto"/>
    </w:pPr>
    <w:rPr>
      <w:rFonts w:ascii="Arial" w:eastAsia="Times New Roman" w:hAnsi="Arial" w:cs="Times New Roman"/>
      <w:kern w:val="0"/>
      <w:sz w:val="20"/>
      <w:szCs w:val="20"/>
      <w:lang w:val="en-US" w:eastAsia="ja-JP"/>
      <w14:ligatures w14:val="none"/>
    </w:rPr>
  </w:style>
  <w:style w:type="character" w:customStyle="1" w:styleId="CommentTextChar">
    <w:name w:val="Comment Text Char"/>
    <w:basedOn w:val="DefaultParagraphFont"/>
    <w:link w:val="CommentText"/>
    <w:uiPriority w:val="99"/>
    <w:rsid w:val="00C32454"/>
    <w:rPr>
      <w:rFonts w:ascii="Arial" w:eastAsia="Times New Roman" w:hAnsi="Arial" w:cs="Times New Roman"/>
      <w:kern w:val="0"/>
      <w:sz w:val="20"/>
      <w:szCs w:val="20"/>
      <w:lang w:val="en-US" w:eastAsia="ja-JP"/>
      <w14:ligatures w14:val="none"/>
    </w:rPr>
  </w:style>
  <w:style w:type="paragraph" w:styleId="Caption">
    <w:name w:val="caption"/>
    <w:basedOn w:val="Normal"/>
    <w:next w:val="Normal"/>
    <w:link w:val="CaptionChar"/>
    <w:uiPriority w:val="3"/>
    <w:unhideWhenUsed/>
    <w:qFormat/>
    <w:rsid w:val="001C5ED7"/>
    <w:pPr>
      <w:keepNext/>
      <w:spacing w:before="200" w:after="100" w:line="300" w:lineRule="atLeast"/>
      <w:jc w:val="center"/>
    </w:pPr>
    <w:rPr>
      <w:b/>
      <w:bCs/>
      <w:i/>
      <w:kern w:val="0"/>
      <w:sz w:val="20"/>
      <w:szCs w:val="20"/>
      <w:lang w:eastAsia="en-US"/>
      <w14:ligatures w14:val="none"/>
    </w:rPr>
  </w:style>
  <w:style w:type="character" w:customStyle="1" w:styleId="CaptionChar">
    <w:name w:val="Caption Char"/>
    <w:basedOn w:val="DefaultParagraphFont"/>
    <w:link w:val="Caption"/>
    <w:uiPriority w:val="3"/>
    <w:rsid w:val="001C5ED7"/>
    <w:rPr>
      <w:b/>
      <w:bCs/>
      <w:i/>
      <w:kern w:val="0"/>
      <w:sz w:val="20"/>
      <w:szCs w:val="20"/>
      <w:lang w:eastAsia="en-US"/>
      <w14:ligatures w14:val="none"/>
    </w:rPr>
  </w:style>
  <w:style w:type="table" w:styleId="GridTable4-Accent4">
    <w:name w:val="Grid Table 4 Accent 4"/>
    <w:basedOn w:val="TableNormal"/>
    <w:uiPriority w:val="49"/>
    <w:rsid w:val="001C5ED7"/>
    <w:pPr>
      <w:spacing w:before="100" w:after="0" w:line="240" w:lineRule="auto"/>
    </w:pPr>
    <w:rPr>
      <w:kern w:val="0"/>
      <w:lang w:eastAsia="en-US"/>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74EF6"/>
    <w:rPr>
      <w:color w:val="0000FF"/>
      <w:u w:val="single"/>
    </w:rPr>
  </w:style>
  <w:style w:type="paragraph" w:customStyle="1" w:styleId="xmsonormal">
    <w:name w:val="x_msonormal"/>
    <w:basedOn w:val="Normal"/>
    <w:rsid w:val="00874EF6"/>
    <w:pPr>
      <w:spacing w:after="0"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457D2D"/>
    <w:rPr>
      <w:color w:val="954F72" w:themeColor="followedHyperlink"/>
      <w:u w:val="single"/>
    </w:rPr>
  </w:style>
  <w:style w:type="character" w:styleId="UnresolvedMention">
    <w:name w:val="Unresolved Mention"/>
    <w:basedOn w:val="DefaultParagraphFont"/>
    <w:uiPriority w:val="99"/>
    <w:semiHidden/>
    <w:unhideWhenUsed/>
    <w:rsid w:val="000E59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276E"/>
    <w:pPr>
      <w:spacing w:after="160"/>
    </w:pPr>
    <w:rPr>
      <w:rFonts w:asciiTheme="minorHAnsi" w:eastAsiaTheme="minorHAnsi" w:hAnsiTheme="minorHAnsi" w:cstheme="minorBidi"/>
      <w:b/>
      <w:bCs/>
      <w:kern w:val="2"/>
      <w:lang w:val="en-AU" w:eastAsia="en-AU"/>
      <w14:ligatures w14:val="standardContextual"/>
    </w:rPr>
  </w:style>
  <w:style w:type="character" w:customStyle="1" w:styleId="CommentSubjectChar">
    <w:name w:val="Comment Subject Char"/>
    <w:basedOn w:val="CommentTextChar"/>
    <w:link w:val="CommentSubject"/>
    <w:uiPriority w:val="99"/>
    <w:semiHidden/>
    <w:rsid w:val="0035276E"/>
    <w:rPr>
      <w:rFonts w:ascii="Arial" w:eastAsia="Times New Roman" w:hAnsi="Arial" w:cs="Times New Roman"/>
      <w:b/>
      <w:bCs/>
      <w:kern w:val="0"/>
      <w:sz w:val="20"/>
      <w:szCs w:val="20"/>
      <w:lang w:val="en-US" w:eastAsia="ja-JP"/>
      <w14:ligatures w14:val="none"/>
    </w:rPr>
  </w:style>
  <w:style w:type="paragraph" w:styleId="Subtitle">
    <w:name w:val="Subtitle"/>
    <w:basedOn w:val="Normal"/>
    <w:next w:val="Normal"/>
    <w:link w:val="SubtitleChar"/>
    <w:uiPriority w:val="11"/>
    <w:qFormat/>
    <w:rsid w:val="000B20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04F"/>
    <w:rPr>
      <w:rFonts w:eastAsiaTheme="minorEastAsia"/>
      <w:color w:val="5A5A5A" w:themeColor="text1" w:themeTint="A5"/>
      <w:spacing w:val="15"/>
    </w:rPr>
  </w:style>
  <w:style w:type="paragraph" w:styleId="Title">
    <w:name w:val="Title"/>
    <w:basedOn w:val="Normal"/>
    <w:next w:val="Normal"/>
    <w:link w:val="TitleChar"/>
    <w:autoRedefine/>
    <w:uiPriority w:val="10"/>
    <w:qFormat/>
    <w:rsid w:val="004612F1"/>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4612F1"/>
    <w:rPr>
      <w:rFonts w:ascii="Arial" w:eastAsiaTheme="majorEastAsia" w:hAnsi="Arial" w:cstheme="majorBidi"/>
      <w:spacing w:val="-10"/>
      <w:kern w:val="28"/>
      <w:sz w:val="56"/>
      <w:szCs w:val="56"/>
    </w:rPr>
  </w:style>
  <w:style w:type="paragraph" w:customStyle="1" w:styleId="paragraph">
    <w:name w:val="paragraph"/>
    <w:aliases w:val="a"/>
    <w:basedOn w:val="Normal"/>
    <w:link w:val="paragraphChar"/>
    <w:rsid w:val="00716F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16F5A"/>
  </w:style>
  <w:style w:type="character" w:customStyle="1" w:styleId="eop">
    <w:name w:val="eop"/>
    <w:basedOn w:val="DefaultParagraphFont"/>
    <w:rsid w:val="00716F5A"/>
  </w:style>
  <w:style w:type="character" w:customStyle="1" w:styleId="paragraphChar">
    <w:name w:val="paragraph Char"/>
    <w:aliases w:val="a Char"/>
    <w:link w:val="paragraph"/>
    <w:locked/>
    <w:rsid w:val="00FD636F"/>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1C2E60"/>
    <w:pPr>
      <w:spacing w:after="0" w:line="240" w:lineRule="auto"/>
    </w:pPr>
  </w:style>
  <w:style w:type="character" w:styleId="Mention">
    <w:name w:val="Mention"/>
    <w:basedOn w:val="DefaultParagraphFont"/>
    <w:uiPriority w:val="99"/>
    <w:unhideWhenUsed/>
    <w:rsid w:val="00C04D23"/>
    <w:rPr>
      <w:color w:val="2B579A"/>
      <w:shd w:val="clear" w:color="auto" w:fill="E1DFDD"/>
    </w:rPr>
  </w:style>
  <w:style w:type="character" w:customStyle="1" w:styleId="Heading1Char">
    <w:name w:val="Heading 1 Char"/>
    <w:basedOn w:val="DefaultParagraphFont"/>
    <w:link w:val="Heading1"/>
    <w:uiPriority w:val="9"/>
    <w:rsid w:val="004612F1"/>
    <w:rPr>
      <w:rFonts w:ascii="Arial" w:eastAsiaTheme="majorEastAsia" w:hAnsi="Arial"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9917">
      <w:bodyDiv w:val="1"/>
      <w:marLeft w:val="0"/>
      <w:marRight w:val="0"/>
      <w:marTop w:val="0"/>
      <w:marBottom w:val="0"/>
      <w:divBdr>
        <w:top w:val="none" w:sz="0" w:space="0" w:color="auto"/>
        <w:left w:val="none" w:sz="0" w:space="0" w:color="auto"/>
        <w:bottom w:val="none" w:sz="0" w:space="0" w:color="auto"/>
        <w:right w:val="none" w:sz="0" w:space="0" w:color="auto"/>
      </w:divBdr>
      <w:divsChild>
        <w:div w:id="1346640322">
          <w:marLeft w:val="0"/>
          <w:marRight w:val="0"/>
          <w:marTop w:val="0"/>
          <w:marBottom w:val="0"/>
          <w:divBdr>
            <w:top w:val="none" w:sz="0" w:space="0" w:color="auto"/>
            <w:left w:val="none" w:sz="0" w:space="0" w:color="auto"/>
            <w:bottom w:val="none" w:sz="0" w:space="0" w:color="auto"/>
            <w:right w:val="none" w:sz="0" w:space="0" w:color="auto"/>
          </w:divBdr>
        </w:div>
      </w:divsChild>
    </w:div>
    <w:div w:id="387385590">
      <w:bodyDiv w:val="1"/>
      <w:marLeft w:val="0"/>
      <w:marRight w:val="0"/>
      <w:marTop w:val="0"/>
      <w:marBottom w:val="0"/>
      <w:divBdr>
        <w:top w:val="none" w:sz="0" w:space="0" w:color="auto"/>
        <w:left w:val="none" w:sz="0" w:space="0" w:color="auto"/>
        <w:bottom w:val="none" w:sz="0" w:space="0" w:color="auto"/>
        <w:right w:val="none" w:sz="0" w:space="0" w:color="auto"/>
      </w:divBdr>
    </w:div>
    <w:div w:id="754135951">
      <w:bodyDiv w:val="1"/>
      <w:marLeft w:val="0"/>
      <w:marRight w:val="0"/>
      <w:marTop w:val="0"/>
      <w:marBottom w:val="0"/>
      <w:divBdr>
        <w:top w:val="none" w:sz="0" w:space="0" w:color="auto"/>
        <w:left w:val="none" w:sz="0" w:space="0" w:color="auto"/>
        <w:bottom w:val="none" w:sz="0" w:space="0" w:color="auto"/>
        <w:right w:val="none" w:sz="0" w:space="0" w:color="auto"/>
      </w:divBdr>
    </w:div>
    <w:div w:id="1063213704">
      <w:bodyDiv w:val="1"/>
      <w:marLeft w:val="0"/>
      <w:marRight w:val="0"/>
      <w:marTop w:val="0"/>
      <w:marBottom w:val="0"/>
      <w:divBdr>
        <w:top w:val="none" w:sz="0" w:space="0" w:color="auto"/>
        <w:left w:val="none" w:sz="0" w:space="0" w:color="auto"/>
        <w:bottom w:val="none" w:sz="0" w:space="0" w:color="auto"/>
        <w:right w:val="none" w:sz="0" w:space="0" w:color="auto"/>
      </w:divBdr>
    </w:div>
    <w:div w:id="1388266130">
      <w:bodyDiv w:val="1"/>
      <w:marLeft w:val="0"/>
      <w:marRight w:val="0"/>
      <w:marTop w:val="0"/>
      <w:marBottom w:val="0"/>
      <w:divBdr>
        <w:top w:val="none" w:sz="0" w:space="0" w:color="auto"/>
        <w:left w:val="none" w:sz="0" w:space="0" w:color="auto"/>
        <w:bottom w:val="none" w:sz="0" w:space="0" w:color="auto"/>
        <w:right w:val="none" w:sz="0" w:space="0" w:color="auto"/>
      </w:divBdr>
    </w:div>
    <w:div w:id="1668240928">
      <w:bodyDiv w:val="1"/>
      <w:marLeft w:val="0"/>
      <w:marRight w:val="0"/>
      <w:marTop w:val="0"/>
      <w:marBottom w:val="0"/>
      <w:divBdr>
        <w:top w:val="none" w:sz="0" w:space="0" w:color="auto"/>
        <w:left w:val="none" w:sz="0" w:space="0" w:color="auto"/>
        <w:bottom w:val="none" w:sz="0" w:space="0" w:color="auto"/>
        <w:right w:val="none" w:sz="0" w:space="0" w:color="auto"/>
      </w:divBdr>
    </w:div>
    <w:div w:id="1679581754">
      <w:bodyDiv w:val="1"/>
      <w:marLeft w:val="0"/>
      <w:marRight w:val="0"/>
      <w:marTop w:val="0"/>
      <w:marBottom w:val="0"/>
      <w:divBdr>
        <w:top w:val="none" w:sz="0" w:space="0" w:color="auto"/>
        <w:left w:val="none" w:sz="0" w:space="0" w:color="auto"/>
        <w:bottom w:val="none" w:sz="0" w:space="0" w:color="auto"/>
        <w:right w:val="none" w:sz="0" w:space="0" w:color="auto"/>
      </w:divBdr>
    </w:div>
    <w:div w:id="1688210501">
      <w:bodyDiv w:val="1"/>
      <w:marLeft w:val="0"/>
      <w:marRight w:val="0"/>
      <w:marTop w:val="0"/>
      <w:marBottom w:val="0"/>
      <w:divBdr>
        <w:top w:val="none" w:sz="0" w:space="0" w:color="auto"/>
        <w:left w:val="none" w:sz="0" w:space="0" w:color="auto"/>
        <w:bottom w:val="none" w:sz="0" w:space="0" w:color="auto"/>
        <w:right w:val="none" w:sz="0" w:space="0" w:color="auto"/>
      </w:divBdr>
    </w:div>
    <w:div w:id="1782139963">
      <w:bodyDiv w:val="1"/>
      <w:marLeft w:val="0"/>
      <w:marRight w:val="0"/>
      <w:marTop w:val="0"/>
      <w:marBottom w:val="0"/>
      <w:divBdr>
        <w:top w:val="none" w:sz="0" w:space="0" w:color="auto"/>
        <w:left w:val="none" w:sz="0" w:space="0" w:color="auto"/>
        <w:bottom w:val="none" w:sz="0" w:space="0" w:color="auto"/>
        <w:right w:val="none" w:sz="0" w:space="0" w:color="auto"/>
      </w:divBdr>
      <w:divsChild>
        <w:div w:id="304239768">
          <w:marLeft w:val="0"/>
          <w:marRight w:val="0"/>
          <w:marTop w:val="0"/>
          <w:marBottom w:val="0"/>
          <w:divBdr>
            <w:top w:val="none" w:sz="0" w:space="0" w:color="auto"/>
            <w:left w:val="none" w:sz="0" w:space="0" w:color="auto"/>
            <w:bottom w:val="none" w:sz="0" w:space="0" w:color="auto"/>
            <w:right w:val="none" w:sz="0" w:space="0" w:color="auto"/>
          </w:divBdr>
        </w:div>
        <w:div w:id="210124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SharedWithUsers xmlns="89a3a055-6443-41f6-8b1b-683361b7d3dc">
      <UserInfo>
        <DisplayName>Emily Forrest</DisplayName>
        <AccountId>20</AccountId>
        <AccountType/>
      </UserInfo>
      <UserInfo>
        <DisplayName>Jeremy Farley</DisplayName>
        <AccountId>100</AccountId>
        <AccountType/>
      </UserInfo>
      <UserInfo>
        <DisplayName>Andrew Beswick</DisplayName>
        <AccountId>44</AccountId>
        <AccountType/>
      </UserInfo>
      <UserInfo>
        <DisplayName>Georgia Kemmis</DisplayName>
        <AccountId>99</AccountId>
        <AccountType/>
      </UserInfo>
      <UserInfo>
        <DisplayName>Karen. Stace</DisplayName>
        <AccountId>182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4" ma:contentTypeDescription="Create a new document." ma:contentTypeScope="" ma:versionID="a041fc4fcb505f77dd501d8eb6711266">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f3f59276cf03c26466480c65bab8d64f"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8EF75-8EB0-484D-ADEF-90C94E836FF6}">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customXml/itemProps2.xml><?xml version="1.0" encoding="utf-8"?>
<ds:datastoreItem xmlns:ds="http://schemas.openxmlformats.org/officeDocument/2006/customXml" ds:itemID="{5AA1ED02-B326-4D81-8F7D-9ECB582F9613}">
  <ds:schemaRefs>
    <ds:schemaRef ds:uri="http://schemas.microsoft.com/sharepoint/v3/contenttype/forms"/>
  </ds:schemaRefs>
</ds:datastoreItem>
</file>

<file path=customXml/itemProps3.xml><?xml version="1.0" encoding="utf-8"?>
<ds:datastoreItem xmlns:ds="http://schemas.openxmlformats.org/officeDocument/2006/customXml" ds:itemID="{5D246322-4611-4E30-A1BC-1565679139C2}">
  <ds:schemaRefs>
    <ds:schemaRef ds:uri="http://schemas.openxmlformats.org/officeDocument/2006/bibliography"/>
  </ds:schemaRefs>
</ds:datastoreItem>
</file>

<file path=customXml/itemProps4.xml><?xml version="1.0" encoding="utf-8"?>
<ds:datastoreItem xmlns:ds="http://schemas.openxmlformats.org/officeDocument/2006/customXml" ds:itemID="{72A3BDA3-6E0F-4426-B733-C79C732F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797</Words>
  <Characters>4640</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Pricing for a sustainable quality driven sector</dc:title>
  <dc:subject/>
  <dc:creator>Karen. Stace</dc:creator>
  <cp:keywords/>
  <dc:description/>
  <cp:lastModifiedBy>Carolina Pachioli</cp:lastModifiedBy>
  <cp:revision>4</cp:revision>
  <dcterms:created xsi:type="dcterms:W3CDTF">2024-03-25T06:12:00Z</dcterms:created>
  <dcterms:modified xsi:type="dcterms:W3CDTF">2024-03-26T02:49:00Z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