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0031" w:rsidR="00A34E58" w:rsidP="43AEA22A" w:rsidRDefault="6C3285AA" w14:paraId="14196966" w14:textId="4E600E87">
      <w:pPr>
        <w:pStyle w:val="Title"/>
        <w:rPr>
          <w:rFonts w:ascii="Arial" w:hAnsi="Arial" w:eastAsia="Arial" w:cs="Arial"/>
          <w:sz w:val="52"/>
          <w:szCs w:val="52"/>
        </w:rPr>
      </w:pPr>
      <w:r w:rsidRPr="43AEA22A" w:rsidR="6C3285AA">
        <w:rPr>
          <w:rFonts w:ascii="Arial" w:hAnsi="Arial" w:eastAsia="Arial" w:cs="Arial"/>
        </w:rPr>
        <w:t>National Disability Services</w:t>
      </w:r>
    </w:p>
    <w:p w:rsidRPr="00B10031" w:rsidR="00A34E58" w:rsidP="43AEA22A" w:rsidRDefault="008B45FF" w14:paraId="2893BD7E" w14:textId="19E5CA65">
      <w:pPr>
        <w:pStyle w:val="Title"/>
        <w:rPr>
          <w:rFonts w:ascii="Arial" w:hAnsi="Arial" w:eastAsia="Arial" w:cs="Arial"/>
          <w:sz w:val="52"/>
          <w:szCs w:val="52"/>
        </w:rPr>
      </w:pPr>
      <w:r w:rsidRPr="43AEA22A" w:rsidR="008B45FF">
        <w:rPr>
          <w:rFonts w:ascii="Arial" w:hAnsi="Arial" w:eastAsia="Arial" w:cs="Arial"/>
        </w:rPr>
        <w:t xml:space="preserve">Issues paper </w:t>
      </w:r>
      <w:r w:rsidRPr="43AEA22A" w:rsidR="00206EE6">
        <w:rPr>
          <w:rFonts w:ascii="Arial" w:hAnsi="Arial" w:eastAsia="Arial" w:cs="Arial"/>
        </w:rPr>
        <w:t>on Disability Supports for Older Australians (DSOA) Program</w:t>
      </w:r>
      <w:r w:rsidRPr="43AEA22A" w:rsidR="006A35A0">
        <w:rPr>
          <w:rFonts w:ascii="Arial" w:hAnsi="Arial" w:eastAsia="Arial" w:cs="Arial"/>
        </w:rPr>
        <w:t xml:space="preserve"> an</w:t>
      </w:r>
      <w:r w:rsidRPr="43AEA22A" w:rsidR="00FA08E5">
        <w:rPr>
          <w:rFonts w:ascii="Arial" w:hAnsi="Arial" w:eastAsia="Arial" w:cs="Arial"/>
        </w:rPr>
        <w:t xml:space="preserve">d supporting </w:t>
      </w:r>
      <w:r w:rsidRPr="43AEA22A" w:rsidR="006A35A0">
        <w:rPr>
          <w:rFonts w:ascii="Arial" w:hAnsi="Arial" w:eastAsia="Arial" w:cs="Arial"/>
        </w:rPr>
        <w:t xml:space="preserve">Australians </w:t>
      </w:r>
      <w:r w:rsidRPr="43AEA22A" w:rsidR="00FA08E5">
        <w:rPr>
          <w:rFonts w:ascii="Arial" w:hAnsi="Arial" w:eastAsia="Arial" w:cs="Arial"/>
        </w:rPr>
        <w:t xml:space="preserve">over aged 65 with a disability </w:t>
      </w:r>
    </w:p>
    <w:p w:rsidR="00657186" w:rsidP="38EAC949" w:rsidRDefault="00657186" w14:paraId="05248C17" w14:textId="0F033A12">
      <w:pPr>
        <w:pStyle w:val="Heading1"/>
      </w:pPr>
      <w:r>
        <w:t>About NDS</w:t>
      </w:r>
    </w:p>
    <w:p w:rsidRPr="00252236" w:rsidR="000330A6" w:rsidP="38EAC949" w:rsidRDefault="000330A6" w14:paraId="31A2B53F" w14:textId="2B104E92">
      <w:pPr>
        <w:rPr>
          <w:rFonts w:cs="Arial"/>
          <w:szCs w:val="24"/>
        </w:rPr>
      </w:pPr>
      <w:r>
        <w:t xml:space="preserve">National Disability Services is the peak industry body for non-government disability services. We represent service providers across Australia in their work to deliver high-quality supports and life opportunities for people with disability. NDS’s Australia-wide membership includes </w:t>
      </w:r>
      <w:r w:rsidR="00296F71">
        <w:t>more than</w:t>
      </w:r>
      <w:r w:rsidR="2E7CC658">
        <w:t xml:space="preserve"> 1,000</w:t>
      </w:r>
      <w:r>
        <w:t xml:space="preserve"> non-government organisations which support people with all forms of disability. NDS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p w:rsidR="00657186" w:rsidP="38EAC949" w:rsidRDefault="00657186" w14:paraId="1A855E31" w14:textId="08ADCFA2">
      <w:pPr>
        <w:pStyle w:val="Heading1"/>
      </w:pPr>
      <w:r>
        <w:t xml:space="preserve">Background </w:t>
      </w:r>
    </w:p>
    <w:p w:rsidRPr="00252236" w:rsidR="00A34E58" w:rsidP="38EAC949" w:rsidRDefault="00AB48C9" w14:paraId="074C42FB" w14:textId="5989CF19">
      <w:pPr>
        <w:rPr>
          <w:rStyle w:val="normaltextrun"/>
          <w:rFonts w:cs="Arial"/>
          <w:color w:val="000000" w:themeColor="text1"/>
          <w:szCs w:val="24"/>
        </w:rPr>
      </w:pPr>
      <w:r w:rsidRPr="00252236">
        <w:t xml:space="preserve">NDS has received feedback from members about issues with the Disability Support for Older Australians </w:t>
      </w:r>
      <w:r w:rsidRPr="00252236" w:rsidR="009E49EB">
        <w:t>(DSOA) program</w:t>
      </w:r>
      <w:r w:rsidRPr="00252236">
        <w:t xml:space="preserve">, which replaced the former Continuity of Supports program from </w:t>
      </w:r>
      <w:r w:rsidRPr="00252236" w:rsidR="00F8040D">
        <w:t>1</w:t>
      </w:r>
      <w:r w:rsidRPr="00252236" w:rsidR="009E49EB">
        <w:t xml:space="preserve"> </w:t>
      </w:r>
      <w:r w:rsidRPr="00252236" w:rsidR="00F8040D">
        <w:t xml:space="preserve">July 2021. Since the introduction of the program, NDS has consulted with a wide range of members across Australia, including through </w:t>
      </w:r>
      <w:r w:rsidRPr="00252236" w:rsidR="004918E0">
        <w:t>four</w:t>
      </w:r>
      <w:r w:rsidRPr="00252236">
        <w:t xml:space="preserve"> DSOA </w:t>
      </w:r>
      <w:r w:rsidRPr="00252236" w:rsidR="00F8040D">
        <w:t>D</w:t>
      </w:r>
      <w:r w:rsidRPr="00252236">
        <w:t>iscussion and Networking Meeting</w:t>
      </w:r>
      <w:r w:rsidRPr="00252236" w:rsidR="00F8040D">
        <w:t>s</w:t>
      </w:r>
      <w:r w:rsidR="00B6677E">
        <w:t xml:space="preserve"> during 2022</w:t>
      </w:r>
      <w:r w:rsidR="00633F8E">
        <w:t xml:space="preserve">. </w:t>
      </w:r>
      <w:r w:rsidRPr="00252236" w:rsidR="00270EEB">
        <w:t>These meetings were attended by more than 110 providers</w:t>
      </w:r>
      <w:r w:rsidRPr="00252236" w:rsidR="00495B6F">
        <w:t xml:space="preserve"> in total</w:t>
      </w:r>
      <w:r w:rsidRPr="00252236" w:rsidR="00270EEB">
        <w:t xml:space="preserve">. </w:t>
      </w:r>
      <w:r w:rsidRPr="00252236" w:rsidR="00880EE3">
        <w:t xml:space="preserve">The most recent meetings were </w:t>
      </w:r>
      <w:r w:rsidR="00493FCB">
        <w:t xml:space="preserve">held on the </w:t>
      </w:r>
      <w:r w:rsidRPr="00252236" w:rsidR="00034D73">
        <w:t>2</w:t>
      </w:r>
      <w:r w:rsidRPr="00493FCB" w:rsidR="00493FCB">
        <w:t>nd</w:t>
      </w:r>
      <w:r w:rsidRPr="00252236" w:rsidR="00034D73">
        <w:t xml:space="preserve"> and 7</w:t>
      </w:r>
      <w:r w:rsidRPr="00493FCB" w:rsidR="00493FCB">
        <w:t>th</w:t>
      </w:r>
      <w:r w:rsidR="00493FCB">
        <w:t xml:space="preserve"> of</w:t>
      </w:r>
      <w:r w:rsidRPr="00252236" w:rsidR="0026376D">
        <w:t xml:space="preserve"> December 2022. </w:t>
      </w:r>
    </w:p>
    <w:p w:rsidRPr="00252236" w:rsidR="00270EEB" w:rsidP="38EAC949" w:rsidRDefault="00B911C6" w14:paraId="4B76B512" w14:textId="615B9A5A">
      <w:pPr>
        <w:rPr>
          <w:rStyle w:val="normaltextrun"/>
          <w:rFonts w:cs="Arial"/>
          <w:color w:val="000000" w:themeColor="text1"/>
          <w:szCs w:val="24"/>
        </w:rPr>
      </w:pPr>
      <w:r w:rsidRPr="00252236">
        <w:t xml:space="preserve">While many organisations were hopeful that the DSOA program would promote positive outcomes for older Australians with disabilities, </w:t>
      </w:r>
      <w:r w:rsidRPr="00252236" w:rsidR="00270EEB">
        <w:t xml:space="preserve">NDS is concerned about </w:t>
      </w:r>
      <w:r w:rsidRPr="00252236">
        <w:t>significant issues in the rollout of the program. We have collated these below</w:t>
      </w:r>
      <w:r w:rsidRPr="00252236" w:rsidR="00870437">
        <w:t xml:space="preserve"> </w:t>
      </w:r>
      <w:r w:rsidRPr="00252236">
        <w:t xml:space="preserve">and </w:t>
      </w:r>
      <w:r w:rsidRPr="00252236" w:rsidR="00685F10">
        <w:t xml:space="preserve">look forward to working </w:t>
      </w:r>
      <w:r w:rsidRPr="00252236">
        <w:t>collaboratively</w:t>
      </w:r>
      <w:r w:rsidRPr="00252236" w:rsidR="00685F10">
        <w:t xml:space="preserve"> with government</w:t>
      </w:r>
      <w:r w:rsidRPr="00252236" w:rsidR="000867B7">
        <w:t xml:space="preserve"> </w:t>
      </w:r>
      <w:r w:rsidRPr="00252236">
        <w:t xml:space="preserve">on behalf of the sector to enhance the effectiveness of the program. </w:t>
      </w:r>
    </w:p>
    <w:p w:rsidRPr="00C24B9D" w:rsidR="00665BE9" w:rsidP="38EAC949" w:rsidRDefault="005C3AEE" w14:paraId="78B2E6BB" w14:textId="35139E56">
      <w:pPr>
        <w:rPr>
          <w:rStyle w:val="normaltextrun"/>
          <w:rFonts w:cs="Arial"/>
          <w:color w:val="000000" w:themeColor="text1"/>
          <w:szCs w:val="24"/>
        </w:rPr>
      </w:pPr>
      <w:r w:rsidRPr="00C24B9D">
        <w:t>NDS has also been engaged in broader discussions with</w:t>
      </w:r>
      <w:r w:rsidRPr="00C24B9D" w:rsidR="008323CF">
        <w:t xml:space="preserve"> the sector on the </w:t>
      </w:r>
      <w:r w:rsidRPr="00C24B9D" w:rsidR="00DB304F">
        <w:t>disparity of supports between the needs-based NDIS and the aged care system. This is also an area of growing concern among NDS members</w:t>
      </w:r>
      <w:r w:rsidRPr="00C24B9D" w:rsidR="000E6998">
        <w:t xml:space="preserve"> and the major </w:t>
      </w:r>
      <w:r w:rsidRPr="00C24B9D" w:rsidR="00F26740">
        <w:t>issues</w:t>
      </w:r>
      <w:r w:rsidRPr="00C24B9D" w:rsidR="00665BE9">
        <w:t>, and</w:t>
      </w:r>
      <w:r w:rsidRPr="00C24B9D" w:rsidR="00451424">
        <w:t xml:space="preserve"> our</w:t>
      </w:r>
      <w:r w:rsidRPr="00C24B9D" w:rsidR="00665BE9">
        <w:t xml:space="preserve"> position statements,</w:t>
      </w:r>
      <w:r w:rsidRPr="00C24B9D" w:rsidR="00F26740">
        <w:t xml:space="preserve"> are summarised below.</w:t>
      </w:r>
    </w:p>
    <w:p w:rsidRPr="00C24B9D" w:rsidR="005C3AEE" w:rsidP="38EAC949" w:rsidRDefault="00665BE9" w14:paraId="033DC4A5" w14:textId="4CA99332">
      <w:pPr>
        <w:rPr>
          <w:rStyle w:val="normaltextrun"/>
          <w:rFonts w:cs="Arial"/>
          <w:color w:val="000000" w:themeColor="text1"/>
          <w:szCs w:val="24"/>
        </w:rPr>
      </w:pPr>
      <w:r w:rsidRPr="00C24B9D">
        <w:t xml:space="preserve">The purpose of this paper is to inform ongoing discussions with </w:t>
      </w:r>
      <w:r w:rsidRPr="00C24B9D" w:rsidR="00451424">
        <w:t>g</w:t>
      </w:r>
      <w:r w:rsidRPr="00C24B9D">
        <w:t xml:space="preserve">overnment </w:t>
      </w:r>
      <w:r w:rsidRPr="00C24B9D" w:rsidR="001705AE">
        <w:t>considering</w:t>
      </w:r>
      <w:r w:rsidRPr="00C24B9D">
        <w:t xml:space="preserve"> the extension of the current DSOA program until </w:t>
      </w:r>
      <w:r w:rsidRPr="00C24B9D" w:rsidR="00276044">
        <w:t>3</w:t>
      </w:r>
      <w:r w:rsidRPr="00C24B9D">
        <w:t>1</w:t>
      </w:r>
      <w:r w:rsidRPr="00314FB4" w:rsidR="00314FB4">
        <w:t>st</w:t>
      </w:r>
      <w:r w:rsidRPr="00C24B9D">
        <w:t xml:space="preserve"> December 2023 and in the lead up to the 2023-24 Federal Budget</w:t>
      </w:r>
      <w:r w:rsidRPr="00C24B9D" w:rsidR="00B1342B">
        <w:t xml:space="preserve">. </w:t>
      </w:r>
    </w:p>
    <w:p w:rsidR="00A34E58" w:rsidP="38EAC949" w:rsidRDefault="00FA5793" w14:paraId="37632409" w14:textId="09D76B35">
      <w:pPr>
        <w:pStyle w:val="Heading1"/>
      </w:pPr>
      <w:r>
        <w:t xml:space="preserve">Member consultations on </w:t>
      </w:r>
      <w:r w:rsidR="00F26740">
        <w:t>DSOA program</w:t>
      </w:r>
    </w:p>
    <w:p w:rsidRPr="00046BE6" w:rsidR="00D95BFC" w:rsidP="38EAC949" w:rsidRDefault="00D94ADC" w14:paraId="6E79AEE2" w14:textId="0D1F529C">
      <w:pPr>
        <w:rPr>
          <w:szCs w:val="24"/>
        </w:rPr>
      </w:pPr>
      <w:r>
        <w:t xml:space="preserve">Attendees </w:t>
      </w:r>
      <w:r w:rsidR="00A711FA">
        <w:t>at</w:t>
      </w:r>
      <w:r>
        <w:t xml:space="preserve"> the December 2022</w:t>
      </w:r>
      <w:r w:rsidR="00366A19">
        <w:t xml:space="preserve"> virtual</w:t>
      </w:r>
      <w:r>
        <w:t xml:space="preserve"> meeting</w:t>
      </w:r>
      <w:r w:rsidR="00A711FA">
        <w:t>s</w:t>
      </w:r>
      <w:r w:rsidR="00FA5793">
        <w:t xml:space="preserve"> were asked to complete a short</w:t>
      </w:r>
      <w:r w:rsidR="006215F1">
        <w:t xml:space="preserve"> issues</w:t>
      </w:r>
      <w:r w:rsidR="00FA5793">
        <w:t xml:space="preserve"> poll </w:t>
      </w:r>
      <w:r w:rsidR="001B5793">
        <w:t xml:space="preserve">as part of the consultation to identify their top three concerns related to the DSOA program. </w:t>
      </w:r>
      <w:r w:rsidR="00AE4AED">
        <w:t xml:space="preserve">The </w:t>
      </w:r>
      <w:r w:rsidR="006215F1">
        <w:t>issues</w:t>
      </w:r>
      <w:r w:rsidR="00AE4AED">
        <w:t xml:space="preserve"> poll serves as a useful snapshot of what’s front of mind for many providers at this time</w:t>
      </w:r>
      <w:r w:rsidR="005E284B">
        <w:t xml:space="preserve">. </w:t>
      </w:r>
    </w:p>
    <w:p w:rsidR="007F6CF9" w:rsidP="38EAC949" w:rsidRDefault="00EF2F36" w14:paraId="7BBF55E4" w14:textId="0ABC223A">
      <w:pPr>
        <w:rPr>
          <w:rStyle w:val="eop"/>
          <w:rFonts w:cs="Arial"/>
          <w:color w:val="000000" w:themeColor="text1"/>
          <w:szCs w:val="24"/>
        </w:rPr>
      </w:pPr>
      <w:r w:rsidRPr="00C24B9D">
        <w:t xml:space="preserve">At both </w:t>
      </w:r>
      <w:r w:rsidRPr="00C24B9D" w:rsidR="002477F3">
        <w:t>December</w:t>
      </w:r>
      <w:r w:rsidRPr="00C24B9D" w:rsidR="00485548">
        <w:t xml:space="preserve"> consultation </w:t>
      </w:r>
      <w:r w:rsidRPr="00C24B9D">
        <w:t xml:space="preserve">sessions, </w:t>
      </w:r>
      <w:r w:rsidRPr="00C24B9D" w:rsidR="00485548">
        <w:t xml:space="preserve">funding shortfalls followed by lack of transparency in decision making </w:t>
      </w:r>
      <w:r w:rsidRPr="00C24B9D" w:rsidR="00C22BD0">
        <w:t>ranked highly with attendees</w:t>
      </w:r>
      <w:r w:rsidRPr="00C24B9D" w:rsidR="007F6CF9">
        <w:t>, alongside concerns about the burden of the change of needs process.  </w:t>
      </w:r>
      <w:r w:rsidRPr="00C24B9D" w:rsidR="004802C9">
        <w:t>Inadequacy of service coordination funding rated very highly at the second meeting.  </w:t>
      </w:r>
    </w:p>
    <w:p w:rsidR="00B27D93" w:rsidP="38EAC949" w:rsidRDefault="00B27D93" w14:paraId="1B1091DD" w14:textId="69817660">
      <w:pPr>
        <w:rPr>
          <w:rStyle w:val="eop"/>
          <w:rFonts w:cs="Arial"/>
          <w:color w:val="000000" w:themeColor="text1"/>
          <w:szCs w:val="24"/>
        </w:rPr>
      </w:pPr>
      <w:r>
        <w:t xml:space="preserve">Other issues raised by members across all meetings held </w:t>
      </w:r>
      <w:r w:rsidR="0079535A">
        <w:t>in 202</w:t>
      </w:r>
      <w:r w:rsidR="36CDABCF">
        <w:t>2</w:t>
      </w:r>
      <w:r w:rsidR="0079535A">
        <w:t xml:space="preserve"> </w:t>
      </w:r>
      <w:r>
        <w:t xml:space="preserve">include: </w:t>
      </w:r>
    </w:p>
    <w:p w:rsidR="0010728E" w:rsidP="38EAC949" w:rsidRDefault="0010728E" w14:paraId="4D162A90" w14:textId="32F4706C">
      <w:pPr>
        <w:pStyle w:val="ListParagraph"/>
        <w:numPr>
          <w:ilvl w:val="0"/>
          <w:numId w:val="5"/>
        </w:numPr>
        <w:rPr>
          <w:rStyle w:val="eop"/>
          <w:rFonts w:cs="Arial"/>
          <w:color w:val="000000" w:themeColor="text1"/>
          <w:szCs w:val="24"/>
        </w:rPr>
      </w:pPr>
      <w:r>
        <w:t>Lack of Specialist Disability Accommodation funding for DSOA participants</w:t>
      </w:r>
      <w:r w:rsidR="000751A7">
        <w:t>.</w:t>
      </w:r>
    </w:p>
    <w:p w:rsidR="00B759D1" w:rsidP="38EAC949" w:rsidRDefault="00B759D1" w14:paraId="44D2A9FD" w14:textId="522A13FA">
      <w:pPr>
        <w:pStyle w:val="ListParagraph"/>
        <w:numPr>
          <w:ilvl w:val="0"/>
          <w:numId w:val="5"/>
        </w:numPr>
        <w:rPr>
          <w:rStyle w:val="eop"/>
          <w:rFonts w:cs="Arial"/>
          <w:color w:val="000000" w:themeColor="text1"/>
          <w:szCs w:val="24"/>
        </w:rPr>
      </w:pPr>
      <w:r>
        <w:t xml:space="preserve">Pricing structures </w:t>
      </w:r>
      <w:r w:rsidR="00AD0B02">
        <w:t>relating to evening and afternoon shifts are not consistent with Award requirements</w:t>
      </w:r>
      <w:r w:rsidR="000751A7">
        <w:t>.</w:t>
      </w:r>
    </w:p>
    <w:p w:rsidR="00AD0B02" w:rsidP="38EAC949" w:rsidRDefault="00221DE1" w14:paraId="5AC1CB8C" w14:textId="7606CA31">
      <w:pPr>
        <w:pStyle w:val="ListParagraph"/>
        <w:numPr>
          <w:ilvl w:val="0"/>
          <w:numId w:val="5"/>
        </w:numPr>
        <w:rPr>
          <w:rStyle w:val="eop"/>
          <w:rFonts w:cs="Arial"/>
          <w:color w:val="000000" w:themeColor="text1"/>
          <w:szCs w:val="24"/>
        </w:rPr>
      </w:pPr>
      <w:r>
        <w:t>Issues with access to and adequacy of COVID-19 participant safety measures</w:t>
      </w:r>
      <w:r w:rsidR="000751A7">
        <w:t>.</w:t>
      </w:r>
    </w:p>
    <w:p w:rsidRPr="00C24B9D" w:rsidR="00A03F84" w:rsidP="38EAC949" w:rsidRDefault="00A955F6" w14:paraId="7B10F36E" w14:textId="6306B617">
      <w:pPr>
        <w:pStyle w:val="ListParagraph"/>
        <w:numPr>
          <w:ilvl w:val="0"/>
          <w:numId w:val="5"/>
        </w:numPr>
        <w:rPr>
          <w:rFonts w:cs="Arial"/>
        </w:rPr>
      </w:pPr>
      <w:r w:rsidRPr="00B416BB">
        <w:t xml:space="preserve">Inadequate </w:t>
      </w:r>
      <w:r w:rsidRPr="00B416BB" w:rsidR="00A03F84">
        <w:t>amount of funding being received by participants whose supports have been grandfathered. Providers are cogni</w:t>
      </w:r>
      <w:r w:rsidRPr="00B416BB" w:rsidR="00414298">
        <w:t>s</w:t>
      </w:r>
      <w:r w:rsidRPr="00B416BB" w:rsidR="00A03F84">
        <w:t>ant of the importance of participants staying connected with their existing supports (e</w:t>
      </w:r>
      <w:r w:rsidR="0079535A">
        <w:t>.</w:t>
      </w:r>
      <w:r w:rsidRPr="00B416BB" w:rsidR="00A03F84">
        <w:t>g.</w:t>
      </w:r>
      <w:r w:rsidR="0079535A">
        <w:t>:</w:t>
      </w:r>
      <w:r w:rsidRPr="00B416BB" w:rsidR="00A03F84">
        <w:t xml:space="preserve"> continuing to attend the day program that they have attended for 10 years</w:t>
      </w:r>
      <w:r w:rsidRPr="00B416BB" w:rsidR="003B349E">
        <w:t>) and</w:t>
      </w:r>
      <w:r w:rsidRPr="00B416BB" w:rsidR="00A03F84">
        <w:t xml:space="preserve"> are stepping in to cover the cost (at great cost to the organisation) in order to ensure that the participant maintains those connections.  </w:t>
      </w:r>
    </w:p>
    <w:p w:rsidRPr="00BF079A" w:rsidR="00F71ABF" w:rsidP="38EAC949" w:rsidRDefault="00236615" w14:paraId="3AF21BD9" w14:textId="69BA9BEA">
      <w:pPr>
        <w:rPr>
          <w:rFonts w:cs="Arial"/>
          <w:highlight w:val="magenta"/>
        </w:rPr>
      </w:pPr>
      <w:r>
        <w:t>The overwhelming concern voiced by members is the at time</w:t>
      </w:r>
      <w:r w:rsidR="007A4758">
        <w:t xml:space="preserve">s </w:t>
      </w:r>
      <w:r>
        <w:t xml:space="preserve">significant disparity between </w:t>
      </w:r>
      <w:r w:rsidR="008F4C0C">
        <w:t xml:space="preserve">the funding available under DSOA and the NDIS. </w:t>
      </w:r>
      <w:r w:rsidR="00F71ABF">
        <w:t xml:space="preserve">In order to address this inequity and to ensure good quality of life for DSOA participants that they are supporting, many providers feel that they have little choice but to </w:t>
      </w:r>
      <w:r w:rsidRPr="00BF079A" w:rsidR="00F71ABF">
        <w:t>deliver</w:t>
      </w:r>
      <w:r w:rsidR="00F71ABF">
        <w:t xml:space="preserve"> the</w:t>
      </w:r>
      <w:r w:rsidRPr="00BF079A" w:rsidR="00F71ABF">
        <w:t xml:space="preserve"> support </w:t>
      </w:r>
      <w:r w:rsidR="00F71ABF">
        <w:t xml:space="preserve">required </w:t>
      </w:r>
      <w:r w:rsidRPr="00BF079A" w:rsidR="00F71ABF">
        <w:t>and cover the out of pocket cost themselves.</w:t>
      </w:r>
      <w:r w:rsidRPr="1374EE3F" w:rsidR="00F71ABF">
        <w:rPr>
          <w:rStyle w:val="normaltextrun"/>
          <w:rFonts w:cs="Arial" w:eastAsiaTheme="majorEastAsia"/>
        </w:rPr>
        <w:t>  </w:t>
      </w:r>
      <w:r w:rsidRPr="00BF079A" w:rsidR="00F71ABF">
        <w:t> </w:t>
      </w:r>
    </w:p>
    <w:p w:rsidRPr="00C24B9D" w:rsidR="00BE136C" w:rsidP="38EAC949" w:rsidRDefault="008F4C0C" w14:paraId="78D508D6" w14:textId="1B4E984C">
      <w:pPr>
        <w:rPr>
          <w:rFonts w:cs="Arial"/>
        </w:rPr>
      </w:pPr>
      <w:r>
        <w:t>Th</w:t>
      </w:r>
      <w:r w:rsidR="00311790">
        <w:t>ere is</w:t>
      </w:r>
      <w:r w:rsidR="009A1520">
        <w:t xml:space="preserve"> also</w:t>
      </w:r>
      <w:r w:rsidR="00311790">
        <w:t xml:space="preserve"> a perception that </w:t>
      </w:r>
      <w:r w:rsidR="00A6495F">
        <w:t xml:space="preserve">current </w:t>
      </w:r>
      <w:r w:rsidR="00311790">
        <w:t xml:space="preserve">DSOA policy </w:t>
      </w:r>
      <w:r w:rsidRPr="009A1520" w:rsidR="00BE136C">
        <w:t xml:space="preserve">assumes </w:t>
      </w:r>
      <w:r w:rsidRPr="009A1520" w:rsidR="00B67FC5">
        <w:t xml:space="preserve">that the needs of people currently receiving DSOA support </w:t>
      </w:r>
      <w:r w:rsidRPr="009A1520" w:rsidR="00650567">
        <w:t xml:space="preserve">should and will be able to </w:t>
      </w:r>
      <w:r w:rsidRPr="009A1520" w:rsidR="007A4758">
        <w:t>be</w:t>
      </w:r>
      <w:r w:rsidRPr="009A1520" w:rsidR="00650567">
        <w:t xml:space="preserve"> met by the aged care system</w:t>
      </w:r>
      <w:r w:rsidRPr="009A1520" w:rsidR="009A1520">
        <w:t>,</w:t>
      </w:r>
      <w:r w:rsidRPr="009A1520" w:rsidR="00BE136C">
        <w:t xml:space="preserve"> </w:t>
      </w:r>
      <w:r w:rsidRPr="1374EE3F" w:rsidR="00BE136C">
        <w:rPr>
          <w:rStyle w:val="normaltextrun"/>
          <w:rFonts w:cs="Arial" w:eastAsiaTheme="majorEastAsia"/>
        </w:rPr>
        <w:t>which is not well equipped to provide the level of supports required by ageing participants with complex needs. </w:t>
      </w:r>
      <w:r w:rsidRPr="00C24B9D" w:rsidR="00BE136C">
        <w:t> </w:t>
      </w:r>
    </w:p>
    <w:p w:rsidR="009A1520" w:rsidP="38EAC949" w:rsidRDefault="009A1520" w14:paraId="1DFFC3C3" w14:textId="68039E3B">
      <w:pPr>
        <w:rPr>
          <w:rStyle w:val="eop"/>
          <w:rFonts w:cs="Arial"/>
          <w:color w:val="000000" w:themeColor="text1"/>
        </w:rPr>
      </w:pPr>
      <w:r>
        <w:t xml:space="preserve">This approach does </w:t>
      </w:r>
      <w:r w:rsidRPr="009A1520" w:rsidR="00650567">
        <w:t xml:space="preserve">support </w:t>
      </w:r>
      <w:r w:rsidRPr="009A1520" w:rsidR="00EE6C6C">
        <w:t>good practice such as supporting people with disability</w:t>
      </w:r>
      <w:r w:rsidR="00EE6C6C">
        <w:t xml:space="preserve"> to age in place </w:t>
      </w:r>
      <w:r w:rsidR="00322E67">
        <w:t xml:space="preserve">and maintain their connections with their natural supports in the communities where some have lived for many years. </w:t>
      </w:r>
    </w:p>
    <w:p w:rsidRPr="004F5E86" w:rsidR="004F5E86" w:rsidP="38EAC949" w:rsidRDefault="00D81E5A" w14:paraId="4F033A66" w14:textId="77777777">
      <w:pPr>
        <w:rPr>
          <w:rStyle w:val="normaltextrun"/>
          <w:rFonts w:eastAsia="Times New Roman" w:cs="Arial"/>
          <w:color w:val="000000"/>
          <w:szCs w:val="24"/>
          <w:shd w:val="clear" w:color="auto" w:fill="FFFFFF"/>
          <w:lang w:val="en-AU" w:eastAsia="en-AU"/>
        </w:rPr>
      </w:pPr>
      <w:r w:rsidRPr="38EAC949">
        <w:rPr>
          <w:lang w:val="en-AU"/>
        </w:rPr>
        <w:t>There is a sense that DSOA clients have been let down after the promise that no one would be worse off under the transition to the NDIS. Some are findi</w:t>
      </w:r>
      <w:r w:rsidRPr="004F5E86">
        <w:rPr>
          <w:rStyle w:val="normaltextrun"/>
          <w:rFonts w:eastAsia="Times New Roman" w:cs="Arial"/>
          <w:color w:val="000000"/>
          <w:szCs w:val="24"/>
          <w:shd w:val="clear" w:color="auto" w:fill="FFFFFF"/>
          <w:lang w:val="en-AU" w:eastAsia="en-AU"/>
        </w:rPr>
        <w:t>ng that they are worse off and feel stuck between inadequate (or provider subsidi</w:t>
      </w:r>
      <w:r w:rsidRPr="004F5E86" w:rsidR="00966197">
        <w:rPr>
          <w:rStyle w:val="normaltextrun"/>
          <w:rFonts w:eastAsia="Times New Roman" w:cs="Arial"/>
          <w:color w:val="000000"/>
          <w:szCs w:val="24"/>
          <w:shd w:val="clear" w:color="auto" w:fill="FFFFFF"/>
          <w:lang w:val="en-AU" w:eastAsia="en-AU"/>
        </w:rPr>
        <w:t>s</w:t>
      </w:r>
      <w:r w:rsidRPr="004F5E86">
        <w:rPr>
          <w:rStyle w:val="normaltextrun"/>
          <w:rFonts w:eastAsia="Times New Roman" w:cs="Arial"/>
          <w:color w:val="000000"/>
          <w:szCs w:val="24"/>
          <w:shd w:val="clear" w:color="auto" w:fill="FFFFFF"/>
          <w:lang w:val="en-AU" w:eastAsia="en-AU"/>
        </w:rPr>
        <w:t>ed) supports under DSOA, or inadequate and unsuitable support in the aged care system. </w:t>
      </w:r>
    </w:p>
    <w:p w:rsidRPr="004815E1" w:rsidR="007D7941" w:rsidP="38EAC949" w:rsidRDefault="007D7941" w14:paraId="7695E43A" w14:textId="471A1778">
      <w:pPr>
        <w:pStyle w:val="Heading1"/>
      </w:pPr>
      <w:r>
        <w:t>Disparity of supports for people over the age of 65 with disabilit</w:t>
      </w:r>
      <w:r w:rsidR="00FE1AB2">
        <w:t>ies</w:t>
      </w:r>
    </w:p>
    <w:p w:rsidRPr="00C24B9D" w:rsidR="004E3A1D" w:rsidP="38EAC949" w:rsidRDefault="006B7A62" w14:paraId="1C7BE7AA" w14:textId="3EBF1944">
      <w:pPr>
        <w:rPr>
          <w:rStyle w:val="normaltextrun"/>
          <w:rFonts w:cs="Arial"/>
          <w:color w:val="000000" w:themeColor="text1"/>
        </w:rPr>
      </w:pPr>
      <w:r w:rsidRPr="00C24B9D">
        <w:t xml:space="preserve">In addition to </w:t>
      </w:r>
      <w:r w:rsidRPr="00C24B9D" w:rsidR="00570FEE">
        <w:t>issues</w:t>
      </w:r>
      <w:r w:rsidRPr="00C24B9D">
        <w:t xml:space="preserve"> </w:t>
      </w:r>
      <w:r w:rsidRPr="00C24B9D" w:rsidR="001A1D4A">
        <w:t xml:space="preserve">specific to </w:t>
      </w:r>
      <w:r w:rsidRPr="00C24B9D">
        <w:t xml:space="preserve">the DSOA program, </w:t>
      </w:r>
      <w:r w:rsidRPr="00C24B9D" w:rsidR="00B3235F">
        <w:t>a</w:t>
      </w:r>
      <w:r w:rsidRPr="00C24B9D" w:rsidR="008B615B">
        <w:t xml:space="preserve"> </w:t>
      </w:r>
      <w:r w:rsidRPr="00C24B9D" w:rsidR="001A1D4A">
        <w:t xml:space="preserve">more generalised </w:t>
      </w:r>
      <w:r w:rsidRPr="00C24B9D" w:rsidR="008B615B">
        <w:t>issue driving</w:t>
      </w:r>
      <w:r w:rsidRPr="00C24B9D" w:rsidR="00B3235F">
        <w:t xml:space="preserve"> significant</w:t>
      </w:r>
      <w:r w:rsidRPr="00C24B9D" w:rsidR="008B615B">
        <w:t xml:space="preserve"> concern </w:t>
      </w:r>
      <w:r w:rsidRPr="00C24B9D" w:rsidR="00B3235F">
        <w:t>within</w:t>
      </w:r>
      <w:r w:rsidRPr="00C24B9D" w:rsidR="008B615B">
        <w:t xml:space="preserve"> the sector is the difference between the supports available to NDIS participants and people with disabilities over the age of 65 who are not NDIS participants. This is particularly stark where</w:t>
      </w:r>
      <w:r w:rsidRPr="00C24B9D" w:rsidR="00ED04CF">
        <w:t>:</w:t>
      </w:r>
    </w:p>
    <w:p w:rsidRPr="00C24B9D" w:rsidR="00ED04CF" w:rsidP="38EAC949" w:rsidRDefault="006B7A62" w14:paraId="45B4C2CB" w14:textId="77777777">
      <w:pPr>
        <w:pStyle w:val="ListParagraph"/>
        <w:numPr>
          <w:ilvl w:val="0"/>
          <w:numId w:val="4"/>
        </w:numPr>
        <w:rPr>
          <w:rFonts w:cs="Arial"/>
          <w:szCs w:val="24"/>
        </w:rPr>
      </w:pPr>
      <w:r>
        <w:t xml:space="preserve">a person </w:t>
      </w:r>
      <w:r w:rsidR="00ED04CF">
        <w:t>has a lifelong disability who is not eligible for the NDIS, but whose function deteriorates over the age of 65; and</w:t>
      </w:r>
    </w:p>
    <w:p w:rsidRPr="00C24B9D" w:rsidR="008B615B" w:rsidP="38EAC949" w:rsidRDefault="008B615B" w14:paraId="1A3F92F9" w14:textId="47A863FE">
      <w:pPr>
        <w:pStyle w:val="ListParagraph"/>
        <w:numPr>
          <w:ilvl w:val="0"/>
          <w:numId w:val="4"/>
        </w:numPr>
        <w:rPr>
          <w:rFonts w:cs="Arial"/>
          <w:szCs w:val="24"/>
        </w:rPr>
      </w:pPr>
      <w:r>
        <w:t xml:space="preserve">the disability diagnosis is the same, occurs in people </w:t>
      </w:r>
      <w:r w:rsidR="00EA3269">
        <w:t xml:space="preserve">both </w:t>
      </w:r>
      <w:r>
        <w:t>under and over the age of 65</w:t>
      </w:r>
      <w:r w:rsidR="006D047B">
        <w:t>,</w:t>
      </w:r>
      <w:r>
        <w:t xml:space="preserve"> and </w:t>
      </w:r>
      <w:r w:rsidR="006D047B">
        <w:t xml:space="preserve">their </w:t>
      </w:r>
      <w:r>
        <w:t>support needs are comparative</w:t>
      </w:r>
      <w:r w:rsidR="006B7A62">
        <w:t xml:space="preserve">. </w:t>
      </w:r>
    </w:p>
    <w:p w:rsidRPr="00C24B9D" w:rsidR="00F555A1" w:rsidP="38EAC949" w:rsidRDefault="00F555A1" w14:paraId="54E3F748" w14:textId="6E077243">
      <w:pPr>
        <w:rPr>
          <w:rFonts w:cs="Arial"/>
          <w:szCs w:val="24"/>
        </w:rPr>
      </w:pPr>
      <w:r>
        <w:t xml:space="preserve">In NDS consultations with members, a frequent </w:t>
      </w:r>
      <w:r w:rsidR="00305B87">
        <w:t>call to action</w:t>
      </w:r>
      <w:r>
        <w:t xml:space="preserve"> that emerged was whether the NDIS Act should be amended to include people over the age of 65 with disabilities. </w:t>
      </w:r>
    </w:p>
    <w:p w:rsidRPr="00C24B9D" w:rsidR="007E675F" w:rsidP="38EAC949" w:rsidRDefault="00F555A1" w14:paraId="4981B699" w14:textId="135D97E6">
      <w:pPr>
        <w:rPr>
          <w:rFonts w:cs="Arial"/>
          <w:szCs w:val="24"/>
        </w:rPr>
      </w:pPr>
      <w:r>
        <w:t xml:space="preserve">While we </w:t>
      </w:r>
      <w:r w:rsidR="0036520F">
        <w:t>support the intent</w:t>
      </w:r>
      <w:r w:rsidR="009E7FEA">
        <w:t xml:space="preserve">, which is to improve the lives </w:t>
      </w:r>
      <w:r w:rsidR="007F7F00">
        <w:t xml:space="preserve">and support options available for </w:t>
      </w:r>
      <w:r w:rsidR="009E7FEA">
        <w:t xml:space="preserve">people over the age of 65 with disabilities, </w:t>
      </w:r>
      <w:r>
        <w:t xml:space="preserve">NDS </w:t>
      </w:r>
      <w:r w:rsidR="00037D8E">
        <w:t xml:space="preserve">is not </w:t>
      </w:r>
      <w:r w:rsidR="001D0544">
        <w:t>calling</w:t>
      </w:r>
      <w:r w:rsidR="00037D8E">
        <w:t xml:space="preserve"> </w:t>
      </w:r>
      <w:r>
        <w:t>for changes to the NDIS Act that would extend the eligibility criteria to include people over the age of 65</w:t>
      </w:r>
      <w:r w:rsidR="00EA42DB">
        <w:t xml:space="preserve"> with disabilities, but is rather focused on equity of funding regardless of age and funding mechanism</w:t>
      </w:r>
      <w:r>
        <w:t xml:space="preserve">. The NDIS is one vehicle for supporting people with a disability but cannot be the sole means of support available. It is crucial that the systems that intersect with the NDIS, such as the aged care system, are meeting the needs of all Australians with a disability, regardless of their age or personal circumstances. </w:t>
      </w:r>
    </w:p>
    <w:p w:rsidRPr="00C24B9D" w:rsidR="00F555A1" w:rsidP="38EAC949" w:rsidRDefault="00557448" w14:paraId="1EC65FC2" w14:textId="38F8FFB9">
      <w:pPr>
        <w:rPr>
          <w:rFonts w:cs="Arial"/>
          <w:szCs w:val="24"/>
        </w:rPr>
      </w:pPr>
      <w:r>
        <w:t xml:space="preserve">With that in mind, NDS has developed the following position statements </w:t>
      </w:r>
      <w:r w:rsidR="00BA3CB1">
        <w:t>to inform our ongoing work with government and the sector to support people over the age of 65 with disabilities</w:t>
      </w:r>
      <w:r w:rsidR="007E675F">
        <w:t xml:space="preserve">. </w:t>
      </w:r>
    </w:p>
    <w:p w:rsidRPr="00C24B9D" w:rsidR="000B0397" w:rsidP="38EAC949" w:rsidRDefault="000B0397" w14:paraId="48212F0E" w14:textId="71FC9D2E">
      <w:pPr>
        <w:pStyle w:val="Heading1"/>
      </w:pPr>
      <w:r>
        <w:t>NDS position</w:t>
      </w:r>
      <w:r w:rsidR="00BA3CB1">
        <w:t xml:space="preserve"> statements</w:t>
      </w:r>
      <w:r>
        <w:t xml:space="preserve">: </w:t>
      </w:r>
    </w:p>
    <w:p w:rsidRPr="00C24B9D" w:rsidR="00301586" w:rsidP="38EAC949" w:rsidRDefault="00301586" w14:paraId="38396EF7" w14:textId="75F18E40">
      <w:pPr>
        <w:pStyle w:val="ListParagraph"/>
        <w:numPr>
          <w:ilvl w:val="0"/>
          <w:numId w:val="3"/>
        </w:numPr>
        <w:rPr>
          <w:rFonts w:cs="Arial"/>
          <w:szCs w:val="24"/>
        </w:rPr>
      </w:pPr>
      <w:r>
        <w:t xml:space="preserve">All Australians with disability should have access to the supports that they need in line with human rights principles. </w:t>
      </w:r>
    </w:p>
    <w:p w:rsidRPr="00C24B9D" w:rsidR="00301586" w:rsidP="38EAC949" w:rsidRDefault="00301586" w14:paraId="0E62CB41" w14:textId="1E70F7D4">
      <w:pPr>
        <w:pStyle w:val="ListParagraph"/>
        <w:numPr>
          <w:ilvl w:val="0"/>
          <w:numId w:val="3"/>
        </w:numPr>
        <w:rPr>
          <w:rFonts w:cs="Arial"/>
          <w:szCs w:val="24"/>
        </w:rPr>
      </w:pPr>
      <w:r>
        <w:t xml:space="preserve">A successful NDIS relies on capable, adequately funded and resourced mainstream service systems including aged care. This is critical in ensuring that the NDIS does not remain ‘an oasis in the desert’ for people with disabilities in Australia. </w:t>
      </w:r>
    </w:p>
    <w:p w:rsidRPr="00C24B9D" w:rsidR="00301586" w:rsidP="38EAC949" w:rsidRDefault="00301586" w14:paraId="7F1C4810" w14:textId="3D24A1E6">
      <w:pPr>
        <w:pStyle w:val="ListParagraph"/>
        <w:numPr>
          <w:ilvl w:val="0"/>
          <w:numId w:val="3"/>
        </w:numPr>
        <w:rPr>
          <w:rFonts w:cs="Arial"/>
          <w:szCs w:val="24"/>
        </w:rPr>
      </w:pPr>
      <w:r>
        <w:t>Proposed changes to the aged care system such as the new Support at Home program and other reforms arising out of the Aged Care Royal Commission need to adequately support the needs of people with disabilities over the age of 65, including ensuring that supports available in the two systems are equitable</w:t>
      </w:r>
      <w:r w:rsidR="000B2B05">
        <w:t>.</w:t>
      </w:r>
    </w:p>
    <w:p w:rsidRPr="00C24B9D" w:rsidR="00301586" w:rsidP="38EAC949" w:rsidRDefault="00301586" w14:paraId="7B058AA4" w14:textId="3D20C6C4">
      <w:pPr>
        <w:pStyle w:val="ListParagraph"/>
        <w:numPr>
          <w:ilvl w:val="0"/>
          <w:numId w:val="3"/>
        </w:numPr>
        <w:rPr>
          <w:rFonts w:cs="Arial"/>
          <w:szCs w:val="24"/>
        </w:rPr>
      </w:pPr>
      <w:r>
        <w:t>Existing and future supports for older Australians with more complex and higher support needs including those with disabilities need to be reviewed including how these are funded and the model for means testing contributions. This includes people with lifelong disability who are not eligible for the NDIS, but whose function deteriorates over the age of 65.</w:t>
      </w:r>
    </w:p>
    <w:p w:rsidRPr="00C24B9D" w:rsidR="00301586" w:rsidP="38EAC949" w:rsidRDefault="00301586" w14:paraId="1EA4A719" w14:textId="1549FEA4">
      <w:pPr>
        <w:pStyle w:val="ListParagraph"/>
        <w:numPr>
          <w:ilvl w:val="0"/>
          <w:numId w:val="3"/>
        </w:numPr>
        <w:rPr>
          <w:rFonts w:cs="Arial"/>
          <w:szCs w:val="24"/>
        </w:rPr>
      </w:pPr>
      <w:r>
        <w:t xml:space="preserve">Supports need to recognise the importance of ageing in place for people with disabilities in residential and home settings and that support via the specialist disability service system may better meet their needs than supports available under the aged care system. </w:t>
      </w:r>
    </w:p>
    <w:p w:rsidRPr="00C24B9D" w:rsidR="00301586" w:rsidP="38EAC949" w:rsidRDefault="00301586" w14:paraId="2DAB24C1" w14:textId="52BAA960">
      <w:pPr>
        <w:pStyle w:val="ListParagraph"/>
        <w:numPr>
          <w:ilvl w:val="0"/>
          <w:numId w:val="3"/>
        </w:numPr>
        <w:rPr>
          <w:rFonts w:cs="Arial"/>
          <w:szCs w:val="24"/>
        </w:rPr>
      </w:pPr>
      <w:r>
        <w:t xml:space="preserve">NDS supports advocacy efforts by members and aged care peaks for increased funding for people with disabilities over the age of 65. </w:t>
      </w:r>
    </w:p>
    <w:p w:rsidRPr="00C24B9D" w:rsidR="00F92EA4" w:rsidP="38EAC949" w:rsidRDefault="00301586" w14:paraId="23EA8B0A" w14:textId="359943A7">
      <w:pPr>
        <w:pStyle w:val="ListParagraph"/>
        <w:numPr>
          <w:ilvl w:val="0"/>
          <w:numId w:val="3"/>
        </w:numPr>
        <w:rPr>
          <w:rFonts w:cs="Arial"/>
          <w:szCs w:val="24"/>
        </w:rPr>
      </w:pPr>
      <w:r>
        <w:t xml:space="preserve">Current and immediate issues with </w:t>
      </w:r>
      <w:r w:rsidR="00BC3445">
        <w:t>DSOA</w:t>
      </w:r>
      <w:r>
        <w:t xml:space="preserve"> funding need to be addressed</w:t>
      </w:r>
      <w:r w:rsidR="003D3F62">
        <w:t>,</w:t>
      </w:r>
      <w:r>
        <w:t xml:space="preserve"> including more transparent review processes</w:t>
      </w:r>
      <w:r w:rsidR="003D3F62">
        <w:t>,</w:t>
      </w:r>
      <w:r>
        <w:t xml:space="preserve"> to ensure that </w:t>
      </w:r>
      <w:r w:rsidR="00BC3445">
        <w:t>DSOA</w:t>
      </w:r>
      <w:r>
        <w:t xml:space="preserve"> participants needs are met </w:t>
      </w:r>
      <w:r w:rsidR="000D2D73">
        <w:t xml:space="preserve">and </w:t>
      </w:r>
      <w:r w:rsidR="003D3F62">
        <w:t xml:space="preserve">that </w:t>
      </w:r>
      <w:r w:rsidR="000D2D73">
        <w:t xml:space="preserve">they are not worse off </w:t>
      </w:r>
      <w:r>
        <w:t xml:space="preserve">under the </w:t>
      </w:r>
      <w:r w:rsidR="00BC3445">
        <w:t>DSOA</w:t>
      </w:r>
      <w:r>
        <w:t xml:space="preserve"> program than under previous state and territory funding models. </w:t>
      </w:r>
    </w:p>
    <w:p w:rsidRPr="00C24B9D" w:rsidR="00CB5269" w:rsidP="38EAC949" w:rsidRDefault="00CB5269" w14:paraId="5325997D" w14:textId="036D9690">
      <w:pPr>
        <w:pStyle w:val="Heading1"/>
      </w:pPr>
      <w:r>
        <w:t>Next Steps</w:t>
      </w:r>
      <w:r w:rsidR="00C24B9D">
        <w:t xml:space="preserve"> and </w:t>
      </w:r>
      <w:r w:rsidR="00D96789">
        <w:t>ways forward</w:t>
      </w:r>
    </w:p>
    <w:p w:rsidR="00632202" w:rsidP="38EAC949" w:rsidRDefault="00B23325" w14:paraId="309D0603" w14:textId="233334F5">
      <w:pPr>
        <w:rPr>
          <w:rFonts w:cs="Arial"/>
          <w:szCs w:val="24"/>
        </w:rPr>
      </w:pPr>
      <w:r>
        <w:t xml:space="preserve">NDS is seeking </w:t>
      </w:r>
      <w:r w:rsidR="00296AB0">
        <w:t xml:space="preserve">opportunities to engage </w:t>
      </w:r>
      <w:r w:rsidR="000330A6">
        <w:t xml:space="preserve">and work </w:t>
      </w:r>
      <w:r w:rsidR="00296AB0">
        <w:t xml:space="preserve">with government and the </w:t>
      </w:r>
      <w:r w:rsidR="00642CA4">
        <w:t xml:space="preserve">Department of Health </w:t>
      </w:r>
      <w:r w:rsidR="003E3C00">
        <w:t>to</w:t>
      </w:r>
      <w:r w:rsidR="00296AB0">
        <w:t xml:space="preserve"> address</w:t>
      </w:r>
      <w:r w:rsidR="003E3C00">
        <w:t xml:space="preserve"> the sector’s</w:t>
      </w:r>
      <w:r w:rsidR="00642CA4">
        <w:t xml:space="preserve"> concerns </w:t>
      </w:r>
      <w:r w:rsidR="003E3C00">
        <w:t xml:space="preserve">about </w:t>
      </w:r>
      <w:r w:rsidR="00642CA4">
        <w:t xml:space="preserve">the implementation </w:t>
      </w:r>
      <w:r w:rsidR="00AA2A6A">
        <w:t xml:space="preserve">and future </w:t>
      </w:r>
      <w:r w:rsidR="00642CA4">
        <w:t>of the Disability Supports for Older Australians scheme.</w:t>
      </w:r>
      <w:r w:rsidR="003E3C00">
        <w:t xml:space="preserve"> We a</w:t>
      </w:r>
      <w:r w:rsidR="006F7773">
        <w:t>re eager to discuss how processes could be improved to ensure that participants</w:t>
      </w:r>
      <w:r w:rsidR="00632202">
        <w:t xml:space="preserve"> receive continuity of supports and providers are able to sustain their involvement with the </w:t>
      </w:r>
      <w:r w:rsidR="00FD1412">
        <w:t>scheme.</w:t>
      </w:r>
    </w:p>
    <w:p w:rsidRPr="003A55C5" w:rsidR="00B83182" w:rsidP="38EAC949" w:rsidRDefault="00B83182" w14:paraId="79611FE2" w14:textId="03FD8F14">
      <w:pPr>
        <w:rPr>
          <w:rFonts w:cs="Arial"/>
          <w:szCs w:val="24"/>
        </w:rPr>
      </w:pPr>
      <w:r>
        <w:t xml:space="preserve">Participants, families and providers need certainty regarding program funding and program design. Many DSOA participants have experienced 3-4 different funding models/programs in the last 10 years. A decision around the future of the program beyond 2023 is required. </w:t>
      </w:r>
    </w:p>
    <w:p w:rsidRPr="00357663" w:rsidR="004C557B" w:rsidP="38EAC949" w:rsidRDefault="00FD1412" w14:paraId="382CA6A7" w14:textId="6102251E">
      <w:pPr>
        <w:rPr>
          <w:rFonts w:cs="Arial"/>
          <w:szCs w:val="24"/>
        </w:rPr>
      </w:pPr>
      <w:r>
        <w:t>In its current form, NDS holds grave concerns that a number of older Australians with disabilities will have their supports withdrawn due to insufficient funding.</w:t>
      </w:r>
      <w:r w:rsidR="008262D5">
        <w:t xml:space="preserve"> We are aware that many providers are currently providing unfunded or severely underfunded supports to participants at an unsustainable </w:t>
      </w:r>
      <w:r w:rsidR="001F6BA8">
        <w:t xml:space="preserve">rate. </w:t>
      </w:r>
      <w:r w:rsidR="008C2761">
        <w:t>Urgent action is required to ensure that participants continue to receive the supports that they need.</w:t>
      </w:r>
      <w:r w:rsidR="004C557B">
        <w:t xml:space="preserve"> </w:t>
      </w:r>
    </w:p>
    <w:p w:rsidR="00C00F67" w:rsidP="1374EE3F" w:rsidRDefault="00C00F67" w14:paraId="7E92F929" w14:textId="77777777">
      <w:pPr>
        <w:rPr>
          <w:rFonts w:asciiTheme="majorHAnsi" w:hAnsiTheme="majorHAnsi" w:eastAsiaTheme="majorEastAsia" w:cstheme="majorBidi"/>
          <w:color w:val="2F5496" w:themeColor="accent1" w:themeShade="BF"/>
          <w:sz w:val="28"/>
          <w:szCs w:val="28"/>
        </w:rPr>
      </w:pPr>
      <w:r w:rsidRPr="1374EE3F">
        <w:rPr>
          <w:rFonts w:asciiTheme="majorHAnsi" w:hAnsiTheme="majorHAnsi" w:eastAsiaTheme="majorEastAsia" w:cstheme="majorBidi"/>
          <w:color w:val="2F5496" w:themeColor="accent1" w:themeShade="BF"/>
          <w:sz w:val="28"/>
          <w:szCs w:val="28"/>
        </w:rPr>
        <w:br w:type="page"/>
      </w:r>
    </w:p>
    <w:p w:rsidRPr="000A57AD" w:rsidR="00D57AC2" w:rsidP="38EAC949" w:rsidRDefault="000A57AD" w14:paraId="3D96F5C1" w14:textId="224CFD02">
      <w:pPr>
        <w:pStyle w:val="Heading1"/>
      </w:pPr>
      <w:r>
        <w:t xml:space="preserve">Recommendations </w:t>
      </w:r>
    </w:p>
    <w:p w:rsidR="00641508" w:rsidP="38EAC949" w:rsidRDefault="004C557B" w14:paraId="19B2658F" w14:textId="5DB59217">
      <w:pPr>
        <w:rPr>
          <w:rStyle w:val="eop"/>
          <w:rFonts w:cs="Arial"/>
          <w:color w:val="000000" w:themeColor="text1"/>
        </w:rPr>
      </w:pPr>
      <w:r>
        <w:t xml:space="preserve">Acknowledging that DSOA is funded in its current form until December 2023 the following recommendations for short term improvements are made: </w:t>
      </w:r>
    </w:p>
    <w:p w:rsidRPr="000A57AD" w:rsidR="004C557B" w:rsidP="38EAC949" w:rsidRDefault="004C557B" w14:paraId="136D953A" w14:textId="33B1926C">
      <w:pPr>
        <w:pStyle w:val="Heading2"/>
        <w:rPr>
          <w:rStyle w:val="normaltextrun"/>
          <w:rFonts w:cs="Arial"/>
          <w:b w:val="0"/>
          <w:bCs/>
        </w:rPr>
      </w:pPr>
      <w:r>
        <w:t>Communication and information</w:t>
      </w:r>
    </w:p>
    <w:p w:rsidRPr="00BF079A" w:rsidR="004C557B" w:rsidP="38EAC949" w:rsidRDefault="004C557B" w14:paraId="6E028552" w14:textId="77777777">
      <w:pPr>
        <w:pStyle w:val="ListParagraph"/>
        <w:numPr>
          <w:ilvl w:val="0"/>
          <w:numId w:val="2"/>
        </w:numPr>
        <w:rPr>
          <w:rStyle w:val="normaltextrun"/>
          <w:rFonts w:cs="Arial"/>
        </w:rPr>
      </w:pPr>
      <w:r w:rsidRPr="38EAC949">
        <w:t xml:space="preserve">Improve communication with providers, work to improve relationship </w:t>
      </w:r>
      <w:r w:rsidRPr="1374EE3F">
        <w:rPr>
          <w:rStyle w:val="normaltextrun"/>
          <w:rFonts w:cs="Arial" w:eastAsiaTheme="majorEastAsia"/>
        </w:rPr>
        <w:t>management, and supply providers with a single point of call to enable faster problem solving.</w:t>
      </w:r>
    </w:p>
    <w:p w:rsidRPr="00C623CB" w:rsidR="004C557B" w:rsidP="38EAC949" w:rsidRDefault="004C557B" w14:paraId="71C17DEB" w14:textId="77777777">
      <w:pPr>
        <w:pStyle w:val="ListParagraph"/>
        <w:numPr>
          <w:ilvl w:val="0"/>
          <w:numId w:val="2"/>
        </w:numPr>
        <w:rPr>
          <w:rFonts w:cs="Arial"/>
        </w:rPr>
      </w:pPr>
      <w:r w:rsidRPr="38EAC949">
        <w:t>Provide</w:t>
      </w:r>
      <w:r w:rsidRPr="1374EE3F">
        <w:rPr>
          <w:rStyle w:val="normaltextrun"/>
          <w:rFonts w:cs="Arial" w:eastAsiaTheme="majorEastAsia"/>
        </w:rPr>
        <w:t xml:space="preserve"> training and information to the sector to improve efficiencies and ensure they are best equipped to support DSOA clients. Case studies and decision making criteria are needed. </w:t>
      </w:r>
      <w:r>
        <w:t xml:space="preserve">  </w:t>
      </w:r>
    </w:p>
    <w:p w:rsidRPr="00C623CB" w:rsidR="004C557B" w:rsidP="38EAC949" w:rsidRDefault="004C557B" w14:paraId="27088633" w14:textId="77777777">
      <w:pPr>
        <w:pStyle w:val="ListParagraph"/>
        <w:numPr>
          <w:ilvl w:val="0"/>
          <w:numId w:val="2"/>
        </w:numPr>
        <w:rPr>
          <w:rStyle w:val="eop"/>
          <w:rFonts w:cs="Arial"/>
        </w:rPr>
      </w:pPr>
      <w:r w:rsidRPr="38EAC949">
        <w:t xml:space="preserve">Provide better education to participants so that they can better understand </w:t>
      </w:r>
      <w:r w:rsidRPr="1374EE3F">
        <w:rPr>
          <w:rStyle w:val="normaltextrun"/>
          <w:rFonts w:cs="Arial" w:eastAsiaTheme="majorEastAsia"/>
        </w:rPr>
        <w:t>the DSOA system. </w:t>
      </w:r>
      <w:r>
        <w:t> </w:t>
      </w:r>
    </w:p>
    <w:p w:rsidRPr="000A57AD" w:rsidR="004C557B" w:rsidP="38EAC949" w:rsidRDefault="004C557B" w14:paraId="0D1126AD" w14:textId="77777777">
      <w:pPr>
        <w:pStyle w:val="ListParagraph"/>
        <w:numPr>
          <w:ilvl w:val="0"/>
          <w:numId w:val="2"/>
        </w:numPr>
        <w:rPr>
          <w:rStyle w:val="eop"/>
          <w:rFonts w:cs="Arial"/>
        </w:rPr>
      </w:pPr>
      <w:r w:rsidRPr="38EAC949">
        <w:t>Provide more information and workshops to the sector to improve sector knowledge and understanding of DSOA and its processes. </w:t>
      </w:r>
      <w:r>
        <w:t xml:space="preserve">NDS would be happy to assist with this. </w:t>
      </w:r>
    </w:p>
    <w:p w:rsidRPr="00C24B9D" w:rsidR="004C557B" w:rsidP="38EAC949" w:rsidRDefault="00D24D9B" w14:paraId="66056DA6" w14:textId="3F09E54E">
      <w:pPr>
        <w:pStyle w:val="ListParagraph"/>
        <w:numPr>
          <w:ilvl w:val="0"/>
          <w:numId w:val="2"/>
        </w:numPr>
        <w:rPr>
          <w:rFonts w:cs="Arial"/>
        </w:rPr>
      </w:pPr>
      <w:r>
        <w:t>Quarterly meetings with the sector peak body, NDS, to address current and emerging issues with the program</w:t>
      </w:r>
    </w:p>
    <w:p w:rsidRPr="000A57AD" w:rsidR="004C557B" w:rsidP="1374EE3F" w:rsidRDefault="004C557B" w14:paraId="794C58FC" w14:textId="77777777">
      <w:pPr>
        <w:pStyle w:val="Heading2"/>
        <w:rPr>
          <w:rFonts w:cs="Arial"/>
          <w:b w:val="0"/>
          <w:bCs/>
        </w:rPr>
      </w:pPr>
      <w:r>
        <w:t xml:space="preserve">Planning and processes </w:t>
      </w:r>
    </w:p>
    <w:p w:rsidR="004C557B" w:rsidP="38EAC949" w:rsidRDefault="004C557B" w14:paraId="00FEBA08" w14:textId="4AE6A0E2">
      <w:pPr>
        <w:pStyle w:val="ListParagraph"/>
        <w:numPr>
          <w:ilvl w:val="0"/>
          <w:numId w:val="1"/>
        </w:numPr>
        <w:rPr>
          <w:rStyle w:val="eop"/>
          <w:rFonts w:cs="Arial"/>
        </w:rPr>
      </w:pPr>
      <w:r w:rsidRPr="38EAC949">
        <w:t>Consider longer plan approvals beyond 6 months to provide</w:t>
      </w:r>
      <w:r w:rsidRPr="1374EE3F">
        <w:rPr>
          <w:rStyle w:val="normaltextrun"/>
          <w:rFonts w:cs="Arial" w:eastAsiaTheme="majorEastAsia"/>
        </w:rPr>
        <w:t xml:space="preserve"> greater certainty for participants, their families, and providers. </w:t>
      </w:r>
      <w:r>
        <w:t> </w:t>
      </w:r>
    </w:p>
    <w:p w:rsidRPr="00D57AC2" w:rsidR="00C24B9D" w:rsidP="38EAC949" w:rsidRDefault="00C24B9D" w14:paraId="0FD15790" w14:textId="63E87ABD">
      <w:pPr>
        <w:pStyle w:val="ListParagraph"/>
        <w:numPr>
          <w:ilvl w:val="0"/>
          <w:numId w:val="1"/>
        </w:numPr>
        <w:rPr>
          <w:rFonts w:cs="Arial"/>
        </w:rPr>
      </w:pPr>
      <w:r>
        <w:t>Create clear criteria for the evidence needed to establish change of needs</w:t>
      </w:r>
      <w:r w:rsidRPr="1374EE3F">
        <w:rPr>
          <w:rStyle w:val="normaltextrun"/>
          <w:rFonts w:cs="Arial" w:eastAsiaTheme="majorEastAsia"/>
        </w:rPr>
        <w:t xml:space="preserve"> and improve transparency in decision making by providing detailed feedback on why decisions are made.</w:t>
      </w:r>
      <w:r>
        <w:t> </w:t>
      </w:r>
    </w:p>
    <w:p w:rsidRPr="00D57AC2" w:rsidR="004C557B" w:rsidP="38EAC949" w:rsidRDefault="004C557B" w14:paraId="47336965" w14:textId="77777777">
      <w:pPr>
        <w:pStyle w:val="ListParagraph"/>
        <w:numPr>
          <w:ilvl w:val="0"/>
          <w:numId w:val="1"/>
        </w:numPr>
        <w:rPr>
          <w:rFonts w:cs="Arial"/>
        </w:rPr>
      </w:pPr>
      <w:r w:rsidRPr="38EAC949">
        <w:t>Reduce the need to resubmit forms multiple times (often for seemingly minor</w:t>
      </w:r>
      <w:r w:rsidRPr="1374EE3F">
        <w:rPr>
          <w:rStyle w:val="normaltextrun"/>
          <w:rFonts w:cs="Arial" w:eastAsiaTheme="majorEastAsia"/>
        </w:rPr>
        <w:t xml:space="preserve"> issues, like spelling mistakes), and aim to reduce administrative burden where possible. </w:t>
      </w:r>
      <w:r>
        <w:t> </w:t>
      </w:r>
    </w:p>
    <w:p w:rsidR="004C557B" w:rsidP="43AEA22A" w:rsidRDefault="004C557B" w14:paraId="2F1A492D" w14:textId="53861BEE">
      <w:pPr>
        <w:pStyle w:val="ListParagraph"/>
        <w:numPr>
          <w:ilvl w:val="0"/>
          <w:numId w:val="1"/>
        </w:numPr>
        <w:spacing w:before="0" w:beforeAutospacing="0" w:after="0" w:afterAutospacing="0" w:line="360" w:lineRule="auto"/>
        <w:textAlignment w:val="baseline"/>
        <w:rPr>
          <w:rStyle w:val="eop"/>
          <w:rFonts w:cs="Arial"/>
          <w:shd w:val="clear" w:color="auto" w:fill="FFFFFF"/>
        </w:rPr>
      </w:pPr>
      <w:r w:rsidR="004C557B">
        <w:rPr/>
        <w:t xml:space="preserve">Remove the current process related to </w:t>
      </w:r>
      <w:r w:rsidR="35CA9BFF">
        <w:rPr/>
        <w:t>aged care assessments</w:t>
      </w:r>
      <w:r w:rsidRPr="43AEA22A" w:rsidR="004C557B">
        <w:rPr>
          <w:rStyle w:val="normaltextrun"/>
          <w:rFonts w:eastAsia="ＭＳ ゴシック" w:cs="Arial" w:eastAsiaTheme="majorEastAsia"/>
        </w:rPr>
        <w:t xml:space="preserve">. The outcome of ACAT assessments should not </w:t>
      </w:r>
      <w:r w:rsidRPr="43AEA22A" w:rsidR="004C557B">
        <w:rPr>
          <w:rStyle w:val="normaltextrun"/>
          <w:rFonts w:eastAsia="ＭＳ ゴシック" w:cs="Arial" w:eastAsiaTheme="majorEastAsia"/>
        </w:rPr>
        <w:t>impact</w:t>
      </w:r>
      <w:r w:rsidRPr="43AEA22A" w:rsidR="004C557B">
        <w:rPr>
          <w:rStyle w:val="normaltextrun"/>
          <w:rFonts w:eastAsia="ＭＳ ゴシック" w:cs="Arial" w:eastAsiaTheme="majorEastAsia"/>
        </w:rPr>
        <w:t xml:space="preserve"> DSOA funding. Participants should have choice and control about which program they </w:t>
      </w:r>
      <w:r w:rsidRPr="43AEA22A" w:rsidR="003621C6">
        <w:rPr>
          <w:rStyle w:val="normaltextrun"/>
          <w:rFonts w:eastAsia="ＭＳ ゴシック" w:cs="Arial" w:eastAsiaTheme="majorEastAsia"/>
        </w:rPr>
        <w:t>access and</w:t>
      </w:r>
      <w:r w:rsidRPr="43AEA22A" w:rsidR="004C557B">
        <w:rPr>
          <w:rStyle w:val="normaltextrun"/>
          <w:rFonts w:eastAsia="ＭＳ ゴシック" w:cs="Arial" w:eastAsiaTheme="majorEastAsia"/>
        </w:rPr>
        <w:t xml:space="preserve"> should be able to access </w:t>
      </w:r>
      <w:r w:rsidRPr="43AEA22A" w:rsidR="004C557B">
        <w:rPr>
          <w:rStyle w:val="normaltextrun"/>
          <w:rFonts w:eastAsia="ＭＳ ゴシック" w:cs="Arial" w:eastAsiaTheme="majorEastAsia"/>
        </w:rPr>
        <w:t>supports</w:t>
      </w:r>
      <w:r w:rsidRPr="43AEA22A" w:rsidR="004C557B">
        <w:rPr>
          <w:rStyle w:val="normaltextrun"/>
          <w:rFonts w:eastAsia="ＭＳ ゴシック" w:cs="Arial" w:eastAsiaTheme="majorEastAsia"/>
        </w:rPr>
        <w:t xml:space="preserve"> as their needs change under the DSOA program. </w:t>
      </w:r>
      <w:r w:rsidR="004C557B">
        <w:rPr/>
        <w:t> </w:t>
      </w:r>
    </w:p>
    <w:p w:rsidRPr="00D57AC2" w:rsidR="004C557B" w:rsidP="1374EE3F" w:rsidRDefault="004C557B" w14:paraId="1E760C2E" w14:textId="77777777">
      <w:pPr>
        <w:pStyle w:val="Heading2"/>
        <w:rPr>
          <w:rStyle w:val="eop"/>
          <w:rFonts w:cs="Arial"/>
          <w:b w:val="0"/>
          <w:bCs/>
          <w:color w:val="000000" w:themeColor="text1"/>
        </w:rPr>
      </w:pPr>
      <w:r w:rsidRPr="00D57AC2">
        <w:t>Beyond 2023</w:t>
      </w:r>
    </w:p>
    <w:p w:rsidR="004C557B" w:rsidP="38EAC949" w:rsidRDefault="007C21A2" w14:paraId="172E2F83" w14:textId="6BEED352">
      <w:pPr>
        <w:rPr>
          <w:rStyle w:val="eop"/>
          <w:rFonts w:cs="Arial"/>
          <w:color w:val="000000" w:themeColor="text1"/>
        </w:rPr>
      </w:pPr>
      <w:r>
        <w:t>C</w:t>
      </w:r>
      <w:r w:rsidR="00DD0C6A">
        <w:t>urrent DSOA program</w:t>
      </w:r>
      <w:r w:rsidR="002B0CAB">
        <w:t xml:space="preserve"> funding</w:t>
      </w:r>
      <w:r w:rsidR="00F409D1">
        <w:t xml:space="preserve"> run</w:t>
      </w:r>
      <w:r w:rsidR="002B0CAB">
        <w:t>s</w:t>
      </w:r>
      <w:r w:rsidR="00F409D1">
        <w:t xml:space="preserve"> until December 2023</w:t>
      </w:r>
      <w:r w:rsidR="002B0CAB">
        <w:t>. Given the</w:t>
      </w:r>
      <w:r w:rsidR="00F72988">
        <w:t xml:space="preserve"> type of supports the program </w:t>
      </w:r>
      <w:r w:rsidR="007F4AE4">
        <w:t xml:space="preserve">provides the </w:t>
      </w:r>
      <w:r w:rsidR="00F409D1">
        <w:t xml:space="preserve">relatively small </w:t>
      </w:r>
      <w:r w:rsidR="009F3317">
        <w:t xml:space="preserve">number </w:t>
      </w:r>
      <w:r w:rsidR="00F409D1">
        <w:t xml:space="preserve">of </w:t>
      </w:r>
      <w:r w:rsidR="007F4AE4">
        <w:t>participants,</w:t>
      </w:r>
      <w:r w:rsidR="009F3317">
        <w:t xml:space="preserve"> </w:t>
      </w:r>
      <w:r w:rsidR="009537D5">
        <w:t xml:space="preserve">one option may be to simply </w:t>
      </w:r>
      <w:r w:rsidR="00473CC2">
        <w:t>move existing DSOA participants onto the NDIS</w:t>
      </w:r>
      <w:r w:rsidR="004D38C2">
        <w:t>.</w:t>
      </w:r>
      <w:r w:rsidR="00B401EB">
        <w:t xml:space="preserve"> </w:t>
      </w:r>
      <w:r w:rsidR="004C557B">
        <w:t xml:space="preserve">This would ensure that their ongoing disability support needs are met and would provide access to the full range of supports required. </w:t>
      </w:r>
    </w:p>
    <w:p w:rsidR="004C557B" w:rsidP="38EAC949" w:rsidRDefault="004C557B" w14:paraId="1EC5F1C6" w14:textId="05430778">
      <w:pPr>
        <w:rPr>
          <w:rStyle w:val="eop"/>
          <w:rFonts w:cs="Arial"/>
          <w:color w:val="000000" w:themeColor="text1"/>
        </w:rPr>
      </w:pPr>
      <w:r>
        <w:t xml:space="preserve">Mechanisms exist within the NDIS already that mean that participants exit the Scheme when they become permanent residents of residential aged care and current operational guidelines identify those supports that should be funded by other systems such as aged care for those participants who entered the NDIS prior to but have since turned 65. </w:t>
      </w:r>
    </w:p>
    <w:p w:rsidR="0048249E" w:rsidP="38EAC949" w:rsidRDefault="0048249E" w14:paraId="4DBFF19D" w14:textId="3F565916">
      <w:pPr>
        <w:rPr>
          <w:rStyle w:val="eop"/>
          <w:rFonts w:cs="Arial"/>
          <w:color w:val="000000" w:themeColor="text1"/>
        </w:rPr>
      </w:pPr>
      <w:r w:rsidR="0048249E">
        <w:rPr/>
        <w:t>Alternatively</w:t>
      </w:r>
      <w:r w:rsidR="00E2793E">
        <w:rPr/>
        <w:t>,</w:t>
      </w:r>
      <w:r w:rsidR="0048249E">
        <w:rPr/>
        <w:t xml:space="preserve"> </w:t>
      </w:r>
      <w:r w:rsidR="00243BA4">
        <w:rPr/>
        <w:t>the DSOA program or future iterations must be redesigned in consultation with</w:t>
      </w:r>
      <w:r w:rsidR="00AD7130">
        <w:rPr/>
        <w:t xml:space="preserve"> current program recipients and providers. Funding should be </w:t>
      </w:r>
      <w:r w:rsidR="00AD7130">
        <w:rPr/>
        <w:t>allocated</w:t>
      </w:r>
      <w:r w:rsidR="00AD7130">
        <w:rPr/>
        <w:t xml:space="preserve"> </w:t>
      </w:r>
      <w:r w:rsidR="00E2793E">
        <w:rPr/>
        <w:t>in the 2023</w:t>
      </w:r>
      <w:r w:rsidR="00746ABE">
        <w:rPr/>
        <w:t>-2024</w:t>
      </w:r>
      <w:r w:rsidR="00E2793E">
        <w:rPr/>
        <w:t xml:space="preserve"> budget to support this redesign</w:t>
      </w:r>
      <w:r w:rsidR="7AEEBBB2">
        <w:rPr/>
        <w:t xml:space="preserve"> </w:t>
      </w:r>
      <w:r w:rsidR="00E2793E">
        <w:rPr/>
        <w:t>and to fund a</w:t>
      </w:r>
      <w:r w:rsidR="00E2793E">
        <w:rPr/>
        <w:t>ppropriate supports</w:t>
      </w:r>
      <w:r w:rsidR="00785925">
        <w:rPr/>
        <w:t xml:space="preserve"> </w:t>
      </w:r>
      <w:r w:rsidR="00785925">
        <w:rPr/>
        <w:t xml:space="preserve">that are </w:t>
      </w:r>
      <w:r w:rsidR="007312F3">
        <w:rPr/>
        <w:t>suited to individual participant needs</w:t>
      </w:r>
      <w:r w:rsidR="00785925">
        <w:rPr/>
        <w:t>.</w:t>
      </w:r>
    </w:p>
    <w:p w:rsidR="2C3F1AD3" w:rsidP="38EAC949" w:rsidRDefault="00946FEA" w14:paraId="01614ED1" w14:textId="55A384F9">
      <w:pPr>
        <w:rPr>
          <w:rStyle w:val="eop"/>
          <w:rFonts w:cs="Arial"/>
          <w:color w:val="000000" w:themeColor="text1"/>
        </w:rPr>
      </w:pPr>
      <w:r w:rsidRPr="00732779">
        <w:t>More broadly</w:t>
      </w:r>
      <w:r w:rsidRPr="00732779" w:rsidR="00AD0E7A">
        <w:t>,</w:t>
      </w:r>
      <w:r w:rsidRPr="00732779">
        <w:t xml:space="preserve"> for people with disability over the age of 65</w:t>
      </w:r>
      <w:r w:rsidRPr="00732779" w:rsidR="00DE3166">
        <w:t xml:space="preserve"> who are not e</w:t>
      </w:r>
      <w:r w:rsidRPr="00732779" w:rsidR="00820209">
        <w:t>ligible for the NDIS</w:t>
      </w:r>
      <w:r w:rsidRPr="00732779" w:rsidR="00776C30">
        <w:t>, funding</w:t>
      </w:r>
      <w:r w:rsidRPr="00732779" w:rsidR="00986042">
        <w:t xml:space="preserve"> available through the various programs (such as the </w:t>
      </w:r>
      <w:r w:rsidRPr="00732779" w:rsidR="008A034A">
        <w:t xml:space="preserve">new </w:t>
      </w:r>
      <w:r w:rsidRPr="00732779" w:rsidR="00986042">
        <w:t xml:space="preserve">Support </w:t>
      </w:r>
      <w:r w:rsidRPr="00732779" w:rsidR="00B15D20">
        <w:t>at Home program)</w:t>
      </w:r>
      <w:r w:rsidRPr="00732779" w:rsidR="00867753">
        <w:t xml:space="preserve"> should be commensurate with </w:t>
      </w:r>
      <w:r w:rsidRPr="00732779" w:rsidR="00700CF4">
        <w:t>funding</w:t>
      </w:r>
      <w:r w:rsidRPr="00732779" w:rsidR="00867753">
        <w:t xml:space="preserve"> available through the NDIS</w:t>
      </w:r>
      <w:r w:rsidRPr="00732779" w:rsidR="007C6D15">
        <w:t>,</w:t>
      </w:r>
      <w:r w:rsidRPr="00732779" w:rsidR="005872A3">
        <w:t xml:space="preserve"> </w:t>
      </w:r>
      <w:r w:rsidRPr="00732779" w:rsidR="00026F02">
        <w:t xml:space="preserve">with a view to reducing or removing inequity between the schemes and the people they support. </w:t>
      </w:r>
      <w:r w:rsidRPr="00732779" w:rsidR="00C02E99">
        <w:t xml:space="preserve">This is particularly important for people with </w:t>
      </w:r>
      <w:r w:rsidRPr="00732779" w:rsidR="00B31DB2">
        <w:t xml:space="preserve">a lifelong disability who </w:t>
      </w:r>
      <w:r w:rsidRPr="00732779" w:rsidR="00732779">
        <w:t>are</w:t>
      </w:r>
      <w:r w:rsidRPr="00732779" w:rsidR="00B31DB2">
        <w:t xml:space="preserve"> not eligible for the NDIS, but whose function deteriorates over the age of 65; a</w:t>
      </w:r>
      <w:r w:rsidRPr="00732779" w:rsidR="00CE51D5">
        <w:t xml:space="preserve">nd in situations where </w:t>
      </w:r>
      <w:r w:rsidRPr="00732779" w:rsidR="00EA3269">
        <w:t>the disability diagnosis is the same, occurs in people both under and over the age of 65, and their support needs are comparative.</w:t>
      </w:r>
    </w:p>
    <w:p w:rsidRPr="00B10031" w:rsidR="00311487" w:rsidP="38EAC949" w:rsidRDefault="00311487" w14:paraId="22D9B8D0" w14:textId="5C36AB88">
      <w:pPr>
        <w:rPr>
          <w:rFonts w:cs="Arial"/>
          <w:color w:val="000000" w:themeColor="text1"/>
        </w:rPr>
      </w:pPr>
      <w:r w:rsidRPr="00311487">
        <w:t xml:space="preserve">NDS provides recommendations to improve the implementation and outcomes of the Disability Supports for Older Australians program </w:t>
      </w:r>
    </w:p>
    <w:sectPr w:rsidRPr="00B10031" w:rsidR="0031148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1128" w:rsidP="00317C92" w:rsidRDefault="001C1128" w14:paraId="27E4B9A6" w14:textId="77777777">
      <w:pPr>
        <w:spacing w:after="0" w:line="240" w:lineRule="auto"/>
      </w:pPr>
      <w:r>
        <w:separator/>
      </w:r>
    </w:p>
  </w:endnote>
  <w:endnote w:type="continuationSeparator" w:id="0">
    <w:p w:rsidR="001C1128" w:rsidP="00317C92" w:rsidRDefault="001C1128" w14:paraId="47B28E6F" w14:textId="77777777">
      <w:pPr>
        <w:spacing w:after="0" w:line="240" w:lineRule="auto"/>
      </w:pPr>
      <w:r>
        <w:continuationSeparator/>
      </w:r>
    </w:p>
  </w:endnote>
  <w:endnote w:type="continuationNotice" w:id="1">
    <w:p w:rsidR="001C1128" w:rsidRDefault="001C1128" w14:paraId="62DFE1F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1128" w:rsidP="00317C92" w:rsidRDefault="001C1128" w14:paraId="2BAE33FE" w14:textId="77777777">
      <w:pPr>
        <w:spacing w:after="0" w:line="240" w:lineRule="auto"/>
      </w:pPr>
      <w:r>
        <w:separator/>
      </w:r>
    </w:p>
  </w:footnote>
  <w:footnote w:type="continuationSeparator" w:id="0">
    <w:p w:rsidR="001C1128" w:rsidP="00317C92" w:rsidRDefault="001C1128" w14:paraId="7D64C20A" w14:textId="77777777">
      <w:pPr>
        <w:spacing w:after="0" w:line="240" w:lineRule="auto"/>
      </w:pPr>
      <w:r>
        <w:continuationSeparator/>
      </w:r>
    </w:p>
  </w:footnote>
  <w:footnote w:type="continuationNotice" w:id="1">
    <w:p w:rsidR="001C1128" w:rsidRDefault="001C1128" w14:paraId="2A5C872E"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ni8UUdXdlt6RIo" int2:id="3rapAZx5">
      <int2:state int2:value="Rejected" int2:type="LegacyProofing"/>
    </int2:textHash>
    <int2:textHash int2:hashCode="kByidkXaRxGvMx" int2:id="ZhkJzYp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CEE"/>
    <w:multiLevelType w:val="hybridMultilevel"/>
    <w:tmpl w:val="53CE6E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21D4794"/>
    <w:multiLevelType w:val="multilevel"/>
    <w:tmpl w:val="714E44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814C64"/>
    <w:multiLevelType w:val="hybridMultilevel"/>
    <w:tmpl w:val="A4D64E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6A802E1"/>
    <w:multiLevelType w:val="multilevel"/>
    <w:tmpl w:val="59DEF0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42AE63B"/>
    <w:multiLevelType w:val="hybridMultilevel"/>
    <w:tmpl w:val="FEF814FC"/>
    <w:lvl w:ilvl="0" w:tplc="694E2B68">
      <w:start w:val="1"/>
      <w:numFmt w:val="bullet"/>
      <w:lvlText w:val=""/>
      <w:lvlJc w:val="left"/>
      <w:pPr>
        <w:ind w:left="720" w:hanging="360"/>
      </w:pPr>
      <w:rPr>
        <w:rFonts w:hint="default" w:ascii="Symbol" w:hAnsi="Symbol"/>
      </w:rPr>
    </w:lvl>
    <w:lvl w:ilvl="1" w:tplc="BA087C3A">
      <w:start w:val="1"/>
      <w:numFmt w:val="bullet"/>
      <w:lvlText w:val="o"/>
      <w:lvlJc w:val="left"/>
      <w:pPr>
        <w:ind w:left="1440" w:hanging="360"/>
      </w:pPr>
      <w:rPr>
        <w:rFonts w:hint="default" w:ascii="Courier New" w:hAnsi="Courier New"/>
      </w:rPr>
    </w:lvl>
    <w:lvl w:ilvl="2" w:tplc="5E60EE0E">
      <w:start w:val="1"/>
      <w:numFmt w:val="bullet"/>
      <w:lvlText w:val=""/>
      <w:lvlJc w:val="left"/>
      <w:pPr>
        <w:ind w:left="2160" w:hanging="360"/>
      </w:pPr>
      <w:rPr>
        <w:rFonts w:hint="default" w:ascii="Wingdings" w:hAnsi="Wingdings"/>
      </w:rPr>
    </w:lvl>
    <w:lvl w:ilvl="3" w:tplc="0DC4620C">
      <w:start w:val="1"/>
      <w:numFmt w:val="bullet"/>
      <w:lvlText w:val=""/>
      <w:lvlJc w:val="left"/>
      <w:pPr>
        <w:ind w:left="2880" w:hanging="360"/>
      </w:pPr>
      <w:rPr>
        <w:rFonts w:hint="default" w:ascii="Symbol" w:hAnsi="Symbol"/>
      </w:rPr>
    </w:lvl>
    <w:lvl w:ilvl="4" w:tplc="E33AB8C0">
      <w:start w:val="1"/>
      <w:numFmt w:val="bullet"/>
      <w:lvlText w:val="o"/>
      <w:lvlJc w:val="left"/>
      <w:pPr>
        <w:ind w:left="3600" w:hanging="360"/>
      </w:pPr>
      <w:rPr>
        <w:rFonts w:hint="default" w:ascii="Courier New" w:hAnsi="Courier New"/>
      </w:rPr>
    </w:lvl>
    <w:lvl w:ilvl="5" w:tplc="17B84260">
      <w:start w:val="1"/>
      <w:numFmt w:val="bullet"/>
      <w:lvlText w:val=""/>
      <w:lvlJc w:val="left"/>
      <w:pPr>
        <w:ind w:left="4320" w:hanging="360"/>
      </w:pPr>
      <w:rPr>
        <w:rFonts w:hint="default" w:ascii="Wingdings" w:hAnsi="Wingdings"/>
      </w:rPr>
    </w:lvl>
    <w:lvl w:ilvl="6" w:tplc="EF900912">
      <w:start w:val="1"/>
      <w:numFmt w:val="bullet"/>
      <w:lvlText w:val=""/>
      <w:lvlJc w:val="left"/>
      <w:pPr>
        <w:ind w:left="5040" w:hanging="360"/>
      </w:pPr>
      <w:rPr>
        <w:rFonts w:hint="default" w:ascii="Symbol" w:hAnsi="Symbol"/>
      </w:rPr>
    </w:lvl>
    <w:lvl w:ilvl="7" w:tplc="3ABA4C56">
      <w:start w:val="1"/>
      <w:numFmt w:val="bullet"/>
      <w:lvlText w:val="o"/>
      <w:lvlJc w:val="left"/>
      <w:pPr>
        <w:ind w:left="5760" w:hanging="360"/>
      </w:pPr>
      <w:rPr>
        <w:rFonts w:hint="default" w:ascii="Courier New" w:hAnsi="Courier New"/>
      </w:rPr>
    </w:lvl>
    <w:lvl w:ilvl="8" w:tplc="14ECFD8E">
      <w:start w:val="1"/>
      <w:numFmt w:val="bullet"/>
      <w:lvlText w:val=""/>
      <w:lvlJc w:val="left"/>
      <w:pPr>
        <w:ind w:left="6480" w:hanging="360"/>
      </w:pPr>
      <w:rPr>
        <w:rFonts w:hint="default" w:ascii="Wingdings" w:hAnsi="Wingdings"/>
      </w:rPr>
    </w:lvl>
  </w:abstractNum>
  <w:abstractNum w:abstractNumId="5" w15:restartNumberingAfterBreak="0">
    <w:nsid w:val="18B1A7D8"/>
    <w:multiLevelType w:val="hybridMultilevel"/>
    <w:tmpl w:val="DBD036D4"/>
    <w:lvl w:ilvl="0" w:tplc="EB5EFF8C">
      <w:start w:val="1"/>
      <w:numFmt w:val="bullet"/>
      <w:lvlText w:val=""/>
      <w:lvlJc w:val="left"/>
      <w:pPr>
        <w:ind w:left="720" w:hanging="360"/>
      </w:pPr>
      <w:rPr>
        <w:rFonts w:hint="default" w:ascii="Symbol" w:hAnsi="Symbol"/>
      </w:rPr>
    </w:lvl>
    <w:lvl w:ilvl="1" w:tplc="42447554">
      <w:start w:val="1"/>
      <w:numFmt w:val="bullet"/>
      <w:lvlText w:val="o"/>
      <w:lvlJc w:val="left"/>
      <w:pPr>
        <w:ind w:left="1440" w:hanging="360"/>
      </w:pPr>
      <w:rPr>
        <w:rFonts w:hint="default" w:ascii="Courier New" w:hAnsi="Courier New"/>
      </w:rPr>
    </w:lvl>
    <w:lvl w:ilvl="2" w:tplc="B326464A">
      <w:start w:val="1"/>
      <w:numFmt w:val="bullet"/>
      <w:lvlText w:val=""/>
      <w:lvlJc w:val="left"/>
      <w:pPr>
        <w:ind w:left="2160" w:hanging="360"/>
      </w:pPr>
      <w:rPr>
        <w:rFonts w:hint="default" w:ascii="Wingdings" w:hAnsi="Wingdings"/>
      </w:rPr>
    </w:lvl>
    <w:lvl w:ilvl="3" w:tplc="19E026F0">
      <w:start w:val="1"/>
      <w:numFmt w:val="bullet"/>
      <w:lvlText w:val=""/>
      <w:lvlJc w:val="left"/>
      <w:pPr>
        <w:ind w:left="2880" w:hanging="360"/>
      </w:pPr>
      <w:rPr>
        <w:rFonts w:hint="default" w:ascii="Symbol" w:hAnsi="Symbol"/>
      </w:rPr>
    </w:lvl>
    <w:lvl w:ilvl="4" w:tplc="17F46EF6">
      <w:start w:val="1"/>
      <w:numFmt w:val="bullet"/>
      <w:lvlText w:val="o"/>
      <w:lvlJc w:val="left"/>
      <w:pPr>
        <w:ind w:left="3600" w:hanging="360"/>
      </w:pPr>
      <w:rPr>
        <w:rFonts w:hint="default" w:ascii="Courier New" w:hAnsi="Courier New"/>
      </w:rPr>
    </w:lvl>
    <w:lvl w:ilvl="5" w:tplc="6F08FC7A">
      <w:start w:val="1"/>
      <w:numFmt w:val="bullet"/>
      <w:lvlText w:val=""/>
      <w:lvlJc w:val="left"/>
      <w:pPr>
        <w:ind w:left="4320" w:hanging="360"/>
      </w:pPr>
      <w:rPr>
        <w:rFonts w:hint="default" w:ascii="Wingdings" w:hAnsi="Wingdings"/>
      </w:rPr>
    </w:lvl>
    <w:lvl w:ilvl="6" w:tplc="5EB0F9B4">
      <w:start w:val="1"/>
      <w:numFmt w:val="bullet"/>
      <w:lvlText w:val=""/>
      <w:lvlJc w:val="left"/>
      <w:pPr>
        <w:ind w:left="5040" w:hanging="360"/>
      </w:pPr>
      <w:rPr>
        <w:rFonts w:hint="default" w:ascii="Symbol" w:hAnsi="Symbol"/>
      </w:rPr>
    </w:lvl>
    <w:lvl w:ilvl="7" w:tplc="0598FFFC">
      <w:start w:val="1"/>
      <w:numFmt w:val="bullet"/>
      <w:lvlText w:val="o"/>
      <w:lvlJc w:val="left"/>
      <w:pPr>
        <w:ind w:left="5760" w:hanging="360"/>
      </w:pPr>
      <w:rPr>
        <w:rFonts w:hint="default" w:ascii="Courier New" w:hAnsi="Courier New"/>
      </w:rPr>
    </w:lvl>
    <w:lvl w:ilvl="8" w:tplc="FAA64FAA">
      <w:start w:val="1"/>
      <w:numFmt w:val="bullet"/>
      <w:lvlText w:val=""/>
      <w:lvlJc w:val="left"/>
      <w:pPr>
        <w:ind w:left="6480" w:hanging="360"/>
      </w:pPr>
      <w:rPr>
        <w:rFonts w:hint="default" w:ascii="Wingdings" w:hAnsi="Wingdings"/>
      </w:rPr>
    </w:lvl>
  </w:abstractNum>
  <w:abstractNum w:abstractNumId="6" w15:restartNumberingAfterBreak="0">
    <w:nsid w:val="19022510"/>
    <w:multiLevelType w:val="hybridMultilevel"/>
    <w:tmpl w:val="BD281830"/>
    <w:lvl w:ilvl="0" w:tplc="C3A653A8">
      <w:start w:val="66"/>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C3C5540"/>
    <w:multiLevelType w:val="multilevel"/>
    <w:tmpl w:val="71763C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D110F60"/>
    <w:multiLevelType w:val="multilevel"/>
    <w:tmpl w:val="056EB5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F3136B6"/>
    <w:multiLevelType w:val="hybridMultilevel"/>
    <w:tmpl w:val="5F106B24"/>
    <w:lvl w:ilvl="0" w:tplc="D828F676">
      <w:start w:val="1"/>
      <w:numFmt w:val="bullet"/>
      <w:lvlText w:val=""/>
      <w:lvlJc w:val="left"/>
      <w:pPr>
        <w:ind w:left="720" w:hanging="360"/>
      </w:pPr>
      <w:rPr>
        <w:rFonts w:hint="default" w:ascii="Symbol" w:hAnsi="Symbol"/>
      </w:rPr>
    </w:lvl>
    <w:lvl w:ilvl="1" w:tplc="BC20990C">
      <w:start w:val="1"/>
      <w:numFmt w:val="bullet"/>
      <w:lvlText w:val="o"/>
      <w:lvlJc w:val="left"/>
      <w:pPr>
        <w:ind w:left="1440" w:hanging="360"/>
      </w:pPr>
      <w:rPr>
        <w:rFonts w:hint="default" w:ascii="Courier New" w:hAnsi="Courier New"/>
      </w:rPr>
    </w:lvl>
    <w:lvl w:ilvl="2" w:tplc="056C61F0">
      <w:start w:val="1"/>
      <w:numFmt w:val="bullet"/>
      <w:lvlText w:val=""/>
      <w:lvlJc w:val="left"/>
      <w:pPr>
        <w:ind w:left="2160" w:hanging="360"/>
      </w:pPr>
      <w:rPr>
        <w:rFonts w:hint="default" w:ascii="Wingdings" w:hAnsi="Wingdings"/>
      </w:rPr>
    </w:lvl>
    <w:lvl w:ilvl="3" w:tplc="9A123B28">
      <w:start w:val="1"/>
      <w:numFmt w:val="bullet"/>
      <w:lvlText w:val=""/>
      <w:lvlJc w:val="left"/>
      <w:pPr>
        <w:ind w:left="2880" w:hanging="360"/>
      </w:pPr>
      <w:rPr>
        <w:rFonts w:hint="default" w:ascii="Symbol" w:hAnsi="Symbol"/>
      </w:rPr>
    </w:lvl>
    <w:lvl w:ilvl="4" w:tplc="C79EB360">
      <w:start w:val="1"/>
      <w:numFmt w:val="bullet"/>
      <w:lvlText w:val="o"/>
      <w:lvlJc w:val="left"/>
      <w:pPr>
        <w:ind w:left="3600" w:hanging="360"/>
      </w:pPr>
      <w:rPr>
        <w:rFonts w:hint="default" w:ascii="Courier New" w:hAnsi="Courier New"/>
      </w:rPr>
    </w:lvl>
    <w:lvl w:ilvl="5" w:tplc="219241BA">
      <w:start w:val="1"/>
      <w:numFmt w:val="bullet"/>
      <w:lvlText w:val=""/>
      <w:lvlJc w:val="left"/>
      <w:pPr>
        <w:ind w:left="4320" w:hanging="360"/>
      </w:pPr>
      <w:rPr>
        <w:rFonts w:hint="default" w:ascii="Wingdings" w:hAnsi="Wingdings"/>
      </w:rPr>
    </w:lvl>
    <w:lvl w:ilvl="6" w:tplc="DB1AEF40">
      <w:start w:val="1"/>
      <w:numFmt w:val="bullet"/>
      <w:lvlText w:val=""/>
      <w:lvlJc w:val="left"/>
      <w:pPr>
        <w:ind w:left="5040" w:hanging="360"/>
      </w:pPr>
      <w:rPr>
        <w:rFonts w:hint="default" w:ascii="Symbol" w:hAnsi="Symbol"/>
      </w:rPr>
    </w:lvl>
    <w:lvl w:ilvl="7" w:tplc="169CC894">
      <w:start w:val="1"/>
      <w:numFmt w:val="bullet"/>
      <w:lvlText w:val="o"/>
      <w:lvlJc w:val="left"/>
      <w:pPr>
        <w:ind w:left="5760" w:hanging="360"/>
      </w:pPr>
      <w:rPr>
        <w:rFonts w:hint="default" w:ascii="Courier New" w:hAnsi="Courier New"/>
      </w:rPr>
    </w:lvl>
    <w:lvl w:ilvl="8" w:tplc="5CEC5D02">
      <w:start w:val="1"/>
      <w:numFmt w:val="bullet"/>
      <w:lvlText w:val=""/>
      <w:lvlJc w:val="left"/>
      <w:pPr>
        <w:ind w:left="6480" w:hanging="360"/>
      </w:pPr>
      <w:rPr>
        <w:rFonts w:hint="default" w:ascii="Wingdings" w:hAnsi="Wingdings"/>
      </w:rPr>
    </w:lvl>
  </w:abstractNum>
  <w:abstractNum w:abstractNumId="10" w15:restartNumberingAfterBreak="0">
    <w:nsid w:val="34B544F2"/>
    <w:multiLevelType w:val="multilevel"/>
    <w:tmpl w:val="707A76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7087074"/>
    <w:multiLevelType w:val="hybridMultilevel"/>
    <w:tmpl w:val="E878EC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3C752445"/>
    <w:multiLevelType w:val="multilevel"/>
    <w:tmpl w:val="293EA1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0246F72"/>
    <w:multiLevelType w:val="multilevel"/>
    <w:tmpl w:val="576C52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03A22F1"/>
    <w:multiLevelType w:val="hybridMultilevel"/>
    <w:tmpl w:val="679679F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41BE512C"/>
    <w:multiLevelType w:val="hybridMultilevel"/>
    <w:tmpl w:val="975C3C7C"/>
    <w:lvl w:ilvl="0" w:tplc="23968B1E">
      <w:start w:val="1"/>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46F85EBC"/>
    <w:multiLevelType w:val="multilevel"/>
    <w:tmpl w:val="4D6EF0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81638EB"/>
    <w:multiLevelType w:val="multilevel"/>
    <w:tmpl w:val="C0FC23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98A6854"/>
    <w:multiLevelType w:val="hybridMultilevel"/>
    <w:tmpl w:val="5B0096C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9" w15:restartNumberingAfterBreak="0">
    <w:nsid w:val="4EBC506C"/>
    <w:multiLevelType w:val="multilevel"/>
    <w:tmpl w:val="1A30FB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0362E7F"/>
    <w:multiLevelType w:val="hybridMultilevel"/>
    <w:tmpl w:val="FFFFFFFF"/>
    <w:lvl w:ilvl="0" w:tplc="7EA4C6EA">
      <w:start w:val="1"/>
      <w:numFmt w:val="bullet"/>
      <w:lvlText w:val=""/>
      <w:lvlJc w:val="left"/>
      <w:pPr>
        <w:ind w:left="720" w:hanging="360"/>
      </w:pPr>
      <w:rPr>
        <w:rFonts w:hint="default" w:ascii="Symbol" w:hAnsi="Symbol"/>
      </w:rPr>
    </w:lvl>
    <w:lvl w:ilvl="1" w:tplc="7C181C58">
      <w:start w:val="1"/>
      <w:numFmt w:val="bullet"/>
      <w:lvlText w:val="o"/>
      <w:lvlJc w:val="left"/>
      <w:pPr>
        <w:ind w:left="1440" w:hanging="360"/>
      </w:pPr>
      <w:rPr>
        <w:rFonts w:hint="default" w:ascii="Courier New" w:hAnsi="Courier New"/>
      </w:rPr>
    </w:lvl>
    <w:lvl w:ilvl="2" w:tplc="B8121D7C">
      <w:start w:val="1"/>
      <w:numFmt w:val="bullet"/>
      <w:lvlText w:val=""/>
      <w:lvlJc w:val="left"/>
      <w:pPr>
        <w:ind w:left="2160" w:hanging="360"/>
      </w:pPr>
      <w:rPr>
        <w:rFonts w:hint="default" w:ascii="Wingdings" w:hAnsi="Wingdings"/>
      </w:rPr>
    </w:lvl>
    <w:lvl w:ilvl="3" w:tplc="90381CF0">
      <w:start w:val="1"/>
      <w:numFmt w:val="bullet"/>
      <w:lvlText w:val=""/>
      <w:lvlJc w:val="left"/>
      <w:pPr>
        <w:ind w:left="2880" w:hanging="360"/>
      </w:pPr>
      <w:rPr>
        <w:rFonts w:hint="default" w:ascii="Symbol" w:hAnsi="Symbol"/>
      </w:rPr>
    </w:lvl>
    <w:lvl w:ilvl="4" w:tplc="83668412">
      <w:start w:val="1"/>
      <w:numFmt w:val="bullet"/>
      <w:lvlText w:val="o"/>
      <w:lvlJc w:val="left"/>
      <w:pPr>
        <w:ind w:left="3600" w:hanging="360"/>
      </w:pPr>
      <w:rPr>
        <w:rFonts w:hint="default" w:ascii="Courier New" w:hAnsi="Courier New"/>
      </w:rPr>
    </w:lvl>
    <w:lvl w:ilvl="5" w:tplc="2B50F3E8">
      <w:start w:val="1"/>
      <w:numFmt w:val="bullet"/>
      <w:lvlText w:val=""/>
      <w:lvlJc w:val="left"/>
      <w:pPr>
        <w:ind w:left="4320" w:hanging="360"/>
      </w:pPr>
      <w:rPr>
        <w:rFonts w:hint="default" w:ascii="Wingdings" w:hAnsi="Wingdings"/>
      </w:rPr>
    </w:lvl>
    <w:lvl w:ilvl="6" w:tplc="CDD62114">
      <w:start w:val="1"/>
      <w:numFmt w:val="bullet"/>
      <w:lvlText w:val=""/>
      <w:lvlJc w:val="left"/>
      <w:pPr>
        <w:ind w:left="5040" w:hanging="360"/>
      </w:pPr>
      <w:rPr>
        <w:rFonts w:hint="default" w:ascii="Symbol" w:hAnsi="Symbol"/>
      </w:rPr>
    </w:lvl>
    <w:lvl w:ilvl="7" w:tplc="7F6CDA5A">
      <w:start w:val="1"/>
      <w:numFmt w:val="bullet"/>
      <w:lvlText w:val="o"/>
      <w:lvlJc w:val="left"/>
      <w:pPr>
        <w:ind w:left="5760" w:hanging="360"/>
      </w:pPr>
      <w:rPr>
        <w:rFonts w:hint="default" w:ascii="Courier New" w:hAnsi="Courier New"/>
      </w:rPr>
    </w:lvl>
    <w:lvl w:ilvl="8" w:tplc="29EC908A">
      <w:start w:val="1"/>
      <w:numFmt w:val="bullet"/>
      <w:lvlText w:val=""/>
      <w:lvlJc w:val="left"/>
      <w:pPr>
        <w:ind w:left="6480" w:hanging="360"/>
      </w:pPr>
      <w:rPr>
        <w:rFonts w:hint="default" w:ascii="Wingdings" w:hAnsi="Wingdings"/>
      </w:rPr>
    </w:lvl>
  </w:abstractNum>
  <w:abstractNum w:abstractNumId="21" w15:restartNumberingAfterBreak="0">
    <w:nsid w:val="54784F0D"/>
    <w:multiLevelType w:val="hybridMultilevel"/>
    <w:tmpl w:val="CF78E3C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5AD8676D"/>
    <w:multiLevelType w:val="multilevel"/>
    <w:tmpl w:val="0986C1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B581A5A"/>
    <w:multiLevelType w:val="hybridMultilevel"/>
    <w:tmpl w:val="6EE6DE5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BDC5251"/>
    <w:multiLevelType w:val="multilevel"/>
    <w:tmpl w:val="7AEAEA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0310B74"/>
    <w:multiLevelType w:val="multilevel"/>
    <w:tmpl w:val="28B888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0446744"/>
    <w:multiLevelType w:val="hybridMultilevel"/>
    <w:tmpl w:val="AF76E86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63ED4840"/>
    <w:multiLevelType w:val="multilevel"/>
    <w:tmpl w:val="F348B7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7B9D060"/>
    <w:multiLevelType w:val="hybridMultilevel"/>
    <w:tmpl w:val="FFFFFFFF"/>
    <w:lvl w:ilvl="0" w:tplc="923EBFD8">
      <w:start w:val="1"/>
      <w:numFmt w:val="bullet"/>
      <w:lvlText w:val=""/>
      <w:lvlJc w:val="left"/>
      <w:pPr>
        <w:ind w:left="720" w:hanging="360"/>
      </w:pPr>
      <w:rPr>
        <w:rFonts w:hint="default" w:ascii="Symbol" w:hAnsi="Symbol"/>
      </w:rPr>
    </w:lvl>
    <w:lvl w:ilvl="1" w:tplc="718EB216">
      <w:start w:val="1"/>
      <w:numFmt w:val="bullet"/>
      <w:lvlText w:val="o"/>
      <w:lvlJc w:val="left"/>
      <w:pPr>
        <w:ind w:left="1440" w:hanging="360"/>
      </w:pPr>
      <w:rPr>
        <w:rFonts w:hint="default" w:ascii="Courier New" w:hAnsi="Courier New"/>
      </w:rPr>
    </w:lvl>
    <w:lvl w:ilvl="2" w:tplc="8EB8B166">
      <w:start w:val="1"/>
      <w:numFmt w:val="bullet"/>
      <w:lvlText w:val=""/>
      <w:lvlJc w:val="left"/>
      <w:pPr>
        <w:ind w:left="2160" w:hanging="360"/>
      </w:pPr>
      <w:rPr>
        <w:rFonts w:hint="default" w:ascii="Wingdings" w:hAnsi="Wingdings"/>
      </w:rPr>
    </w:lvl>
    <w:lvl w:ilvl="3" w:tplc="0900B1EA">
      <w:start w:val="1"/>
      <w:numFmt w:val="bullet"/>
      <w:lvlText w:val=""/>
      <w:lvlJc w:val="left"/>
      <w:pPr>
        <w:ind w:left="2880" w:hanging="360"/>
      </w:pPr>
      <w:rPr>
        <w:rFonts w:hint="default" w:ascii="Symbol" w:hAnsi="Symbol"/>
      </w:rPr>
    </w:lvl>
    <w:lvl w:ilvl="4" w:tplc="E6D2B2D6">
      <w:start w:val="1"/>
      <w:numFmt w:val="bullet"/>
      <w:lvlText w:val="o"/>
      <w:lvlJc w:val="left"/>
      <w:pPr>
        <w:ind w:left="3600" w:hanging="360"/>
      </w:pPr>
      <w:rPr>
        <w:rFonts w:hint="default" w:ascii="Courier New" w:hAnsi="Courier New"/>
      </w:rPr>
    </w:lvl>
    <w:lvl w:ilvl="5" w:tplc="5854F404">
      <w:start w:val="1"/>
      <w:numFmt w:val="bullet"/>
      <w:lvlText w:val=""/>
      <w:lvlJc w:val="left"/>
      <w:pPr>
        <w:ind w:left="4320" w:hanging="360"/>
      </w:pPr>
      <w:rPr>
        <w:rFonts w:hint="default" w:ascii="Wingdings" w:hAnsi="Wingdings"/>
      </w:rPr>
    </w:lvl>
    <w:lvl w:ilvl="6" w:tplc="0862E2E4">
      <w:start w:val="1"/>
      <w:numFmt w:val="bullet"/>
      <w:lvlText w:val=""/>
      <w:lvlJc w:val="left"/>
      <w:pPr>
        <w:ind w:left="5040" w:hanging="360"/>
      </w:pPr>
      <w:rPr>
        <w:rFonts w:hint="default" w:ascii="Symbol" w:hAnsi="Symbol"/>
      </w:rPr>
    </w:lvl>
    <w:lvl w:ilvl="7" w:tplc="FB7AFFA4">
      <w:start w:val="1"/>
      <w:numFmt w:val="bullet"/>
      <w:lvlText w:val="o"/>
      <w:lvlJc w:val="left"/>
      <w:pPr>
        <w:ind w:left="5760" w:hanging="360"/>
      </w:pPr>
      <w:rPr>
        <w:rFonts w:hint="default" w:ascii="Courier New" w:hAnsi="Courier New"/>
      </w:rPr>
    </w:lvl>
    <w:lvl w:ilvl="8" w:tplc="C1EE62E0">
      <w:start w:val="1"/>
      <w:numFmt w:val="bullet"/>
      <w:lvlText w:val=""/>
      <w:lvlJc w:val="left"/>
      <w:pPr>
        <w:ind w:left="6480" w:hanging="360"/>
      </w:pPr>
      <w:rPr>
        <w:rFonts w:hint="default" w:ascii="Wingdings" w:hAnsi="Wingdings"/>
      </w:rPr>
    </w:lvl>
  </w:abstractNum>
  <w:abstractNum w:abstractNumId="29" w15:restartNumberingAfterBreak="0">
    <w:nsid w:val="699DB656"/>
    <w:multiLevelType w:val="hybridMultilevel"/>
    <w:tmpl w:val="FFFFFFFF"/>
    <w:lvl w:ilvl="0" w:tplc="46CA1EA6">
      <w:start w:val="1"/>
      <w:numFmt w:val="bullet"/>
      <w:lvlText w:val=""/>
      <w:lvlJc w:val="left"/>
      <w:pPr>
        <w:ind w:left="720" w:hanging="360"/>
      </w:pPr>
      <w:rPr>
        <w:rFonts w:hint="default" w:ascii="Symbol" w:hAnsi="Symbol"/>
      </w:rPr>
    </w:lvl>
    <w:lvl w:ilvl="1" w:tplc="4E9AC5B0">
      <w:start w:val="1"/>
      <w:numFmt w:val="bullet"/>
      <w:lvlText w:val="o"/>
      <w:lvlJc w:val="left"/>
      <w:pPr>
        <w:ind w:left="1440" w:hanging="360"/>
      </w:pPr>
      <w:rPr>
        <w:rFonts w:hint="default" w:ascii="Courier New" w:hAnsi="Courier New"/>
      </w:rPr>
    </w:lvl>
    <w:lvl w:ilvl="2" w:tplc="65E4702C">
      <w:start w:val="1"/>
      <w:numFmt w:val="bullet"/>
      <w:lvlText w:val=""/>
      <w:lvlJc w:val="left"/>
      <w:pPr>
        <w:ind w:left="2160" w:hanging="360"/>
      </w:pPr>
      <w:rPr>
        <w:rFonts w:hint="default" w:ascii="Wingdings" w:hAnsi="Wingdings"/>
      </w:rPr>
    </w:lvl>
    <w:lvl w:ilvl="3" w:tplc="C018E102">
      <w:start w:val="1"/>
      <w:numFmt w:val="bullet"/>
      <w:lvlText w:val=""/>
      <w:lvlJc w:val="left"/>
      <w:pPr>
        <w:ind w:left="2880" w:hanging="360"/>
      </w:pPr>
      <w:rPr>
        <w:rFonts w:hint="default" w:ascii="Symbol" w:hAnsi="Symbol"/>
      </w:rPr>
    </w:lvl>
    <w:lvl w:ilvl="4" w:tplc="B900A7CC">
      <w:start w:val="1"/>
      <w:numFmt w:val="bullet"/>
      <w:lvlText w:val="o"/>
      <w:lvlJc w:val="left"/>
      <w:pPr>
        <w:ind w:left="3600" w:hanging="360"/>
      </w:pPr>
      <w:rPr>
        <w:rFonts w:hint="default" w:ascii="Courier New" w:hAnsi="Courier New"/>
      </w:rPr>
    </w:lvl>
    <w:lvl w:ilvl="5" w:tplc="EAE87BEC">
      <w:start w:val="1"/>
      <w:numFmt w:val="bullet"/>
      <w:lvlText w:val=""/>
      <w:lvlJc w:val="left"/>
      <w:pPr>
        <w:ind w:left="4320" w:hanging="360"/>
      </w:pPr>
      <w:rPr>
        <w:rFonts w:hint="default" w:ascii="Wingdings" w:hAnsi="Wingdings"/>
      </w:rPr>
    </w:lvl>
    <w:lvl w:ilvl="6" w:tplc="ADD08DC0">
      <w:start w:val="1"/>
      <w:numFmt w:val="bullet"/>
      <w:lvlText w:val=""/>
      <w:lvlJc w:val="left"/>
      <w:pPr>
        <w:ind w:left="5040" w:hanging="360"/>
      </w:pPr>
      <w:rPr>
        <w:rFonts w:hint="default" w:ascii="Symbol" w:hAnsi="Symbol"/>
      </w:rPr>
    </w:lvl>
    <w:lvl w:ilvl="7" w:tplc="7CF41838">
      <w:start w:val="1"/>
      <w:numFmt w:val="bullet"/>
      <w:lvlText w:val="o"/>
      <w:lvlJc w:val="left"/>
      <w:pPr>
        <w:ind w:left="5760" w:hanging="360"/>
      </w:pPr>
      <w:rPr>
        <w:rFonts w:hint="default" w:ascii="Courier New" w:hAnsi="Courier New"/>
      </w:rPr>
    </w:lvl>
    <w:lvl w:ilvl="8" w:tplc="92D0DFC4">
      <w:start w:val="1"/>
      <w:numFmt w:val="bullet"/>
      <w:lvlText w:val=""/>
      <w:lvlJc w:val="left"/>
      <w:pPr>
        <w:ind w:left="6480" w:hanging="360"/>
      </w:pPr>
      <w:rPr>
        <w:rFonts w:hint="default" w:ascii="Wingdings" w:hAnsi="Wingdings"/>
      </w:rPr>
    </w:lvl>
  </w:abstractNum>
  <w:abstractNum w:abstractNumId="30" w15:restartNumberingAfterBreak="0">
    <w:nsid w:val="6A6E5D2D"/>
    <w:multiLevelType w:val="hybridMultilevel"/>
    <w:tmpl w:val="8974AF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6AD657DA"/>
    <w:multiLevelType w:val="multilevel"/>
    <w:tmpl w:val="FD60D6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B864615"/>
    <w:multiLevelType w:val="hybridMultilevel"/>
    <w:tmpl w:val="C762AD5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6D37F6A0"/>
    <w:multiLevelType w:val="hybridMultilevel"/>
    <w:tmpl w:val="FFFFFFFF"/>
    <w:lvl w:ilvl="0" w:tplc="42EE23F8">
      <w:start w:val="1"/>
      <w:numFmt w:val="bullet"/>
      <w:lvlText w:val=""/>
      <w:lvlJc w:val="left"/>
      <w:pPr>
        <w:ind w:left="720" w:hanging="360"/>
      </w:pPr>
      <w:rPr>
        <w:rFonts w:hint="default" w:ascii="Symbol" w:hAnsi="Symbol"/>
      </w:rPr>
    </w:lvl>
    <w:lvl w:ilvl="1" w:tplc="465238BE">
      <w:start w:val="1"/>
      <w:numFmt w:val="bullet"/>
      <w:lvlText w:val="o"/>
      <w:lvlJc w:val="left"/>
      <w:pPr>
        <w:ind w:left="1440" w:hanging="360"/>
      </w:pPr>
      <w:rPr>
        <w:rFonts w:hint="default" w:ascii="Courier New" w:hAnsi="Courier New"/>
      </w:rPr>
    </w:lvl>
    <w:lvl w:ilvl="2" w:tplc="3EC22C92">
      <w:start w:val="1"/>
      <w:numFmt w:val="bullet"/>
      <w:lvlText w:val=""/>
      <w:lvlJc w:val="left"/>
      <w:pPr>
        <w:ind w:left="2160" w:hanging="360"/>
      </w:pPr>
      <w:rPr>
        <w:rFonts w:hint="default" w:ascii="Wingdings" w:hAnsi="Wingdings"/>
      </w:rPr>
    </w:lvl>
    <w:lvl w:ilvl="3" w:tplc="34923774">
      <w:start w:val="1"/>
      <w:numFmt w:val="bullet"/>
      <w:lvlText w:val=""/>
      <w:lvlJc w:val="left"/>
      <w:pPr>
        <w:ind w:left="2880" w:hanging="360"/>
      </w:pPr>
      <w:rPr>
        <w:rFonts w:hint="default" w:ascii="Symbol" w:hAnsi="Symbol"/>
      </w:rPr>
    </w:lvl>
    <w:lvl w:ilvl="4" w:tplc="A448C7B4">
      <w:start w:val="1"/>
      <w:numFmt w:val="bullet"/>
      <w:lvlText w:val="o"/>
      <w:lvlJc w:val="left"/>
      <w:pPr>
        <w:ind w:left="3600" w:hanging="360"/>
      </w:pPr>
      <w:rPr>
        <w:rFonts w:hint="default" w:ascii="Courier New" w:hAnsi="Courier New"/>
      </w:rPr>
    </w:lvl>
    <w:lvl w:ilvl="5" w:tplc="DEF63044">
      <w:start w:val="1"/>
      <w:numFmt w:val="bullet"/>
      <w:lvlText w:val=""/>
      <w:lvlJc w:val="left"/>
      <w:pPr>
        <w:ind w:left="4320" w:hanging="360"/>
      </w:pPr>
      <w:rPr>
        <w:rFonts w:hint="default" w:ascii="Wingdings" w:hAnsi="Wingdings"/>
      </w:rPr>
    </w:lvl>
    <w:lvl w:ilvl="6" w:tplc="07F48374">
      <w:start w:val="1"/>
      <w:numFmt w:val="bullet"/>
      <w:lvlText w:val=""/>
      <w:lvlJc w:val="left"/>
      <w:pPr>
        <w:ind w:left="5040" w:hanging="360"/>
      </w:pPr>
      <w:rPr>
        <w:rFonts w:hint="default" w:ascii="Symbol" w:hAnsi="Symbol"/>
      </w:rPr>
    </w:lvl>
    <w:lvl w:ilvl="7" w:tplc="69649E20">
      <w:start w:val="1"/>
      <w:numFmt w:val="bullet"/>
      <w:lvlText w:val="o"/>
      <w:lvlJc w:val="left"/>
      <w:pPr>
        <w:ind w:left="5760" w:hanging="360"/>
      </w:pPr>
      <w:rPr>
        <w:rFonts w:hint="default" w:ascii="Courier New" w:hAnsi="Courier New"/>
      </w:rPr>
    </w:lvl>
    <w:lvl w:ilvl="8" w:tplc="9C9C7D94">
      <w:start w:val="1"/>
      <w:numFmt w:val="bullet"/>
      <w:lvlText w:val=""/>
      <w:lvlJc w:val="left"/>
      <w:pPr>
        <w:ind w:left="6480" w:hanging="360"/>
      </w:pPr>
      <w:rPr>
        <w:rFonts w:hint="default" w:ascii="Wingdings" w:hAnsi="Wingdings"/>
      </w:rPr>
    </w:lvl>
  </w:abstractNum>
  <w:abstractNum w:abstractNumId="34" w15:restartNumberingAfterBreak="0">
    <w:nsid w:val="75982353"/>
    <w:multiLevelType w:val="multilevel"/>
    <w:tmpl w:val="AFEC87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9EEFD3C"/>
    <w:multiLevelType w:val="hybridMultilevel"/>
    <w:tmpl w:val="FFFFFFFF"/>
    <w:lvl w:ilvl="0" w:tplc="97F2BB46">
      <w:start w:val="1"/>
      <w:numFmt w:val="bullet"/>
      <w:lvlText w:val=""/>
      <w:lvlJc w:val="left"/>
      <w:pPr>
        <w:ind w:left="720" w:hanging="360"/>
      </w:pPr>
      <w:rPr>
        <w:rFonts w:hint="default" w:ascii="Symbol" w:hAnsi="Symbol"/>
      </w:rPr>
    </w:lvl>
    <w:lvl w:ilvl="1" w:tplc="0080AD30">
      <w:start w:val="1"/>
      <w:numFmt w:val="bullet"/>
      <w:lvlText w:val="o"/>
      <w:lvlJc w:val="left"/>
      <w:pPr>
        <w:ind w:left="1440" w:hanging="360"/>
      </w:pPr>
      <w:rPr>
        <w:rFonts w:hint="default" w:ascii="Courier New" w:hAnsi="Courier New"/>
      </w:rPr>
    </w:lvl>
    <w:lvl w:ilvl="2" w:tplc="A6D23CCA">
      <w:start w:val="1"/>
      <w:numFmt w:val="bullet"/>
      <w:lvlText w:val=""/>
      <w:lvlJc w:val="left"/>
      <w:pPr>
        <w:ind w:left="2160" w:hanging="360"/>
      </w:pPr>
      <w:rPr>
        <w:rFonts w:hint="default" w:ascii="Wingdings" w:hAnsi="Wingdings"/>
      </w:rPr>
    </w:lvl>
    <w:lvl w:ilvl="3" w:tplc="89D085E4">
      <w:start w:val="1"/>
      <w:numFmt w:val="bullet"/>
      <w:lvlText w:val=""/>
      <w:lvlJc w:val="left"/>
      <w:pPr>
        <w:ind w:left="2880" w:hanging="360"/>
      </w:pPr>
      <w:rPr>
        <w:rFonts w:hint="default" w:ascii="Symbol" w:hAnsi="Symbol"/>
      </w:rPr>
    </w:lvl>
    <w:lvl w:ilvl="4" w:tplc="F69E9A8A">
      <w:start w:val="1"/>
      <w:numFmt w:val="bullet"/>
      <w:lvlText w:val="o"/>
      <w:lvlJc w:val="left"/>
      <w:pPr>
        <w:ind w:left="3600" w:hanging="360"/>
      </w:pPr>
      <w:rPr>
        <w:rFonts w:hint="default" w:ascii="Courier New" w:hAnsi="Courier New"/>
      </w:rPr>
    </w:lvl>
    <w:lvl w:ilvl="5" w:tplc="4BEAC344">
      <w:start w:val="1"/>
      <w:numFmt w:val="bullet"/>
      <w:lvlText w:val=""/>
      <w:lvlJc w:val="left"/>
      <w:pPr>
        <w:ind w:left="4320" w:hanging="360"/>
      </w:pPr>
      <w:rPr>
        <w:rFonts w:hint="default" w:ascii="Wingdings" w:hAnsi="Wingdings"/>
      </w:rPr>
    </w:lvl>
    <w:lvl w:ilvl="6" w:tplc="8FDC5E70">
      <w:start w:val="1"/>
      <w:numFmt w:val="bullet"/>
      <w:lvlText w:val=""/>
      <w:lvlJc w:val="left"/>
      <w:pPr>
        <w:ind w:left="5040" w:hanging="360"/>
      </w:pPr>
      <w:rPr>
        <w:rFonts w:hint="default" w:ascii="Symbol" w:hAnsi="Symbol"/>
      </w:rPr>
    </w:lvl>
    <w:lvl w:ilvl="7" w:tplc="8C8A14FC">
      <w:start w:val="1"/>
      <w:numFmt w:val="bullet"/>
      <w:lvlText w:val="o"/>
      <w:lvlJc w:val="left"/>
      <w:pPr>
        <w:ind w:left="5760" w:hanging="360"/>
      </w:pPr>
      <w:rPr>
        <w:rFonts w:hint="default" w:ascii="Courier New" w:hAnsi="Courier New"/>
      </w:rPr>
    </w:lvl>
    <w:lvl w:ilvl="8" w:tplc="632035EA">
      <w:start w:val="1"/>
      <w:numFmt w:val="bullet"/>
      <w:lvlText w:val=""/>
      <w:lvlJc w:val="left"/>
      <w:pPr>
        <w:ind w:left="6480" w:hanging="360"/>
      </w:pPr>
      <w:rPr>
        <w:rFonts w:hint="default" w:ascii="Wingdings" w:hAnsi="Wingdings"/>
      </w:rPr>
    </w:lvl>
  </w:abstractNum>
  <w:abstractNum w:abstractNumId="36" w15:restartNumberingAfterBreak="0">
    <w:nsid w:val="7A8F2449"/>
    <w:multiLevelType w:val="hybridMultilevel"/>
    <w:tmpl w:val="57DAA53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7FE82CE0"/>
    <w:multiLevelType w:val="multilevel"/>
    <w:tmpl w:val="9604AC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112440648">
    <w:abstractNumId w:val="20"/>
  </w:num>
  <w:num w:numId="2" w16cid:durableId="1395276833">
    <w:abstractNumId w:val="35"/>
  </w:num>
  <w:num w:numId="3" w16cid:durableId="299726323">
    <w:abstractNumId w:val="33"/>
  </w:num>
  <w:num w:numId="4" w16cid:durableId="993097994">
    <w:abstractNumId w:val="29"/>
  </w:num>
  <w:num w:numId="5" w16cid:durableId="1813061283">
    <w:abstractNumId w:val="28"/>
  </w:num>
  <w:num w:numId="6" w16cid:durableId="1794244913">
    <w:abstractNumId w:val="5"/>
  </w:num>
  <w:num w:numId="7" w16cid:durableId="1388606366">
    <w:abstractNumId w:val="4"/>
  </w:num>
  <w:num w:numId="8" w16cid:durableId="1846287894">
    <w:abstractNumId w:val="9"/>
  </w:num>
  <w:num w:numId="9" w16cid:durableId="1676764204">
    <w:abstractNumId w:val="21"/>
  </w:num>
  <w:num w:numId="10" w16cid:durableId="30543892">
    <w:abstractNumId w:val="0"/>
  </w:num>
  <w:num w:numId="11" w16cid:durableId="768624887">
    <w:abstractNumId w:val="30"/>
  </w:num>
  <w:num w:numId="12" w16cid:durableId="368796840">
    <w:abstractNumId w:val="37"/>
  </w:num>
  <w:num w:numId="13" w16cid:durableId="1211770193">
    <w:abstractNumId w:val="14"/>
  </w:num>
  <w:num w:numId="14" w16cid:durableId="1526867172">
    <w:abstractNumId w:val="32"/>
  </w:num>
  <w:num w:numId="15" w16cid:durableId="1644579109">
    <w:abstractNumId w:val="11"/>
  </w:num>
  <w:num w:numId="16" w16cid:durableId="70011612">
    <w:abstractNumId w:val="15"/>
  </w:num>
  <w:num w:numId="17" w16cid:durableId="1448815650">
    <w:abstractNumId w:val="6"/>
  </w:num>
  <w:num w:numId="18" w16cid:durableId="1846285354">
    <w:abstractNumId w:val="18"/>
  </w:num>
  <w:num w:numId="19" w16cid:durableId="2019039378">
    <w:abstractNumId w:val="23"/>
  </w:num>
  <w:num w:numId="20" w16cid:durableId="1068117001">
    <w:abstractNumId w:val="27"/>
  </w:num>
  <w:num w:numId="21" w16cid:durableId="2120055054">
    <w:abstractNumId w:val="25"/>
  </w:num>
  <w:num w:numId="22" w16cid:durableId="1719893893">
    <w:abstractNumId w:val="1"/>
  </w:num>
  <w:num w:numId="23" w16cid:durableId="896210683">
    <w:abstractNumId w:val="3"/>
  </w:num>
  <w:num w:numId="24" w16cid:durableId="1285186065">
    <w:abstractNumId w:val="8"/>
  </w:num>
  <w:num w:numId="25" w16cid:durableId="1915235371">
    <w:abstractNumId w:val="7"/>
  </w:num>
  <w:num w:numId="26" w16cid:durableId="447627356">
    <w:abstractNumId w:val="31"/>
  </w:num>
  <w:num w:numId="27" w16cid:durableId="1467970911">
    <w:abstractNumId w:val="24"/>
  </w:num>
  <w:num w:numId="28" w16cid:durableId="2083791316">
    <w:abstractNumId w:val="10"/>
  </w:num>
  <w:num w:numId="29" w16cid:durableId="42877202">
    <w:abstractNumId w:val="16"/>
  </w:num>
  <w:num w:numId="30" w16cid:durableId="346519654">
    <w:abstractNumId w:val="12"/>
  </w:num>
  <w:num w:numId="31" w16cid:durableId="960915061">
    <w:abstractNumId w:val="17"/>
  </w:num>
  <w:num w:numId="32" w16cid:durableId="1638340033">
    <w:abstractNumId w:val="19"/>
  </w:num>
  <w:num w:numId="33" w16cid:durableId="1047991656">
    <w:abstractNumId w:val="13"/>
  </w:num>
  <w:num w:numId="34" w16cid:durableId="1939294816">
    <w:abstractNumId w:val="22"/>
  </w:num>
  <w:num w:numId="35" w16cid:durableId="408426177">
    <w:abstractNumId w:val="34"/>
  </w:num>
  <w:num w:numId="36" w16cid:durableId="343360215">
    <w:abstractNumId w:val="36"/>
  </w:num>
  <w:num w:numId="37" w16cid:durableId="2140757664">
    <w:abstractNumId w:val="26"/>
  </w:num>
  <w:num w:numId="38" w16cid:durableId="1420372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063D01"/>
    <w:rsid w:val="00001DE7"/>
    <w:rsid w:val="0000672F"/>
    <w:rsid w:val="000079EB"/>
    <w:rsid w:val="00026F02"/>
    <w:rsid w:val="00031248"/>
    <w:rsid w:val="000330A6"/>
    <w:rsid w:val="00034D73"/>
    <w:rsid w:val="00035E20"/>
    <w:rsid w:val="00037D8E"/>
    <w:rsid w:val="00046BE6"/>
    <w:rsid w:val="00047FC3"/>
    <w:rsid w:val="00057207"/>
    <w:rsid w:val="0006465B"/>
    <w:rsid w:val="000751A7"/>
    <w:rsid w:val="000867B7"/>
    <w:rsid w:val="00092F11"/>
    <w:rsid w:val="000943F2"/>
    <w:rsid w:val="000A4199"/>
    <w:rsid w:val="000A57AD"/>
    <w:rsid w:val="000B0397"/>
    <w:rsid w:val="000B2B05"/>
    <w:rsid w:val="000B7E1B"/>
    <w:rsid w:val="000D2D73"/>
    <w:rsid w:val="000D54B5"/>
    <w:rsid w:val="000D6FFD"/>
    <w:rsid w:val="000E6998"/>
    <w:rsid w:val="000E7ECD"/>
    <w:rsid w:val="000F0C75"/>
    <w:rsid w:val="0010728E"/>
    <w:rsid w:val="0014647B"/>
    <w:rsid w:val="00155DFC"/>
    <w:rsid w:val="001564E0"/>
    <w:rsid w:val="001565A0"/>
    <w:rsid w:val="00163620"/>
    <w:rsid w:val="001705AE"/>
    <w:rsid w:val="00172D60"/>
    <w:rsid w:val="001734A4"/>
    <w:rsid w:val="00174AFC"/>
    <w:rsid w:val="00185987"/>
    <w:rsid w:val="00191565"/>
    <w:rsid w:val="001934E8"/>
    <w:rsid w:val="001A1D4A"/>
    <w:rsid w:val="001B5793"/>
    <w:rsid w:val="001C1128"/>
    <w:rsid w:val="001C5E8B"/>
    <w:rsid w:val="001D0544"/>
    <w:rsid w:val="001F6BA8"/>
    <w:rsid w:val="00206EE6"/>
    <w:rsid w:val="00221DE1"/>
    <w:rsid w:val="00224B1A"/>
    <w:rsid w:val="00233D94"/>
    <w:rsid w:val="00236615"/>
    <w:rsid w:val="00240EC2"/>
    <w:rsid w:val="00243BA4"/>
    <w:rsid w:val="00244DC4"/>
    <w:rsid w:val="002477F3"/>
    <w:rsid w:val="00252236"/>
    <w:rsid w:val="002634B8"/>
    <w:rsid w:val="0026376D"/>
    <w:rsid w:val="00267208"/>
    <w:rsid w:val="00270EEB"/>
    <w:rsid w:val="00272EF8"/>
    <w:rsid w:val="00275116"/>
    <w:rsid w:val="00276044"/>
    <w:rsid w:val="002839AC"/>
    <w:rsid w:val="00296AB0"/>
    <w:rsid w:val="00296F71"/>
    <w:rsid w:val="002B0CAB"/>
    <w:rsid w:val="002B679D"/>
    <w:rsid w:val="002C1DB7"/>
    <w:rsid w:val="002F3001"/>
    <w:rsid w:val="002F6461"/>
    <w:rsid w:val="00301586"/>
    <w:rsid w:val="00304913"/>
    <w:rsid w:val="00305B87"/>
    <w:rsid w:val="00306F4E"/>
    <w:rsid w:val="00311487"/>
    <w:rsid w:val="00311790"/>
    <w:rsid w:val="00312D24"/>
    <w:rsid w:val="00314FB4"/>
    <w:rsid w:val="00317C92"/>
    <w:rsid w:val="00322E67"/>
    <w:rsid w:val="00323E7A"/>
    <w:rsid w:val="00331363"/>
    <w:rsid w:val="00333FD0"/>
    <w:rsid w:val="003367FC"/>
    <w:rsid w:val="00337EB4"/>
    <w:rsid w:val="0034299D"/>
    <w:rsid w:val="00357663"/>
    <w:rsid w:val="00357A86"/>
    <w:rsid w:val="003621C6"/>
    <w:rsid w:val="00363460"/>
    <w:rsid w:val="0036466B"/>
    <w:rsid w:val="0036520F"/>
    <w:rsid w:val="00366A19"/>
    <w:rsid w:val="00370E89"/>
    <w:rsid w:val="00375457"/>
    <w:rsid w:val="00381D79"/>
    <w:rsid w:val="00384AF9"/>
    <w:rsid w:val="00386F3F"/>
    <w:rsid w:val="00390626"/>
    <w:rsid w:val="003A4059"/>
    <w:rsid w:val="003A48E9"/>
    <w:rsid w:val="003A55C5"/>
    <w:rsid w:val="003B3300"/>
    <w:rsid w:val="003B349E"/>
    <w:rsid w:val="003D3F62"/>
    <w:rsid w:val="003D6A5C"/>
    <w:rsid w:val="003E226D"/>
    <w:rsid w:val="003E259D"/>
    <w:rsid w:val="003E3C00"/>
    <w:rsid w:val="00414298"/>
    <w:rsid w:val="00422A1A"/>
    <w:rsid w:val="00431D9B"/>
    <w:rsid w:val="00444DA2"/>
    <w:rsid w:val="00451424"/>
    <w:rsid w:val="00463A19"/>
    <w:rsid w:val="00473CC2"/>
    <w:rsid w:val="004802C9"/>
    <w:rsid w:val="00481522"/>
    <w:rsid w:val="004815E1"/>
    <w:rsid w:val="0048249E"/>
    <w:rsid w:val="00484C20"/>
    <w:rsid w:val="00485548"/>
    <w:rsid w:val="00487A80"/>
    <w:rsid w:val="004918E0"/>
    <w:rsid w:val="004936BF"/>
    <w:rsid w:val="00493FCB"/>
    <w:rsid w:val="00495B6F"/>
    <w:rsid w:val="004A0845"/>
    <w:rsid w:val="004A2498"/>
    <w:rsid w:val="004A31B2"/>
    <w:rsid w:val="004A32F5"/>
    <w:rsid w:val="004A3CFA"/>
    <w:rsid w:val="004A48B1"/>
    <w:rsid w:val="004B4AA7"/>
    <w:rsid w:val="004C557B"/>
    <w:rsid w:val="004C676F"/>
    <w:rsid w:val="004D38C2"/>
    <w:rsid w:val="004E3A1D"/>
    <w:rsid w:val="004E3D44"/>
    <w:rsid w:val="004F5E86"/>
    <w:rsid w:val="00510D46"/>
    <w:rsid w:val="005219FE"/>
    <w:rsid w:val="0055259E"/>
    <w:rsid w:val="00553BB8"/>
    <w:rsid w:val="00557448"/>
    <w:rsid w:val="00570FEE"/>
    <w:rsid w:val="005754E7"/>
    <w:rsid w:val="00575F50"/>
    <w:rsid w:val="005872A3"/>
    <w:rsid w:val="005A20A0"/>
    <w:rsid w:val="005B39D9"/>
    <w:rsid w:val="005B5725"/>
    <w:rsid w:val="005C3AEE"/>
    <w:rsid w:val="005C7072"/>
    <w:rsid w:val="005E284B"/>
    <w:rsid w:val="005E3393"/>
    <w:rsid w:val="005F073E"/>
    <w:rsid w:val="0062057C"/>
    <w:rsid w:val="006215F1"/>
    <w:rsid w:val="006235F6"/>
    <w:rsid w:val="00632202"/>
    <w:rsid w:val="00633F8E"/>
    <w:rsid w:val="00641508"/>
    <w:rsid w:val="00642CA4"/>
    <w:rsid w:val="00642CFC"/>
    <w:rsid w:val="00647A08"/>
    <w:rsid w:val="00650567"/>
    <w:rsid w:val="0065538A"/>
    <w:rsid w:val="00657186"/>
    <w:rsid w:val="00663397"/>
    <w:rsid w:val="00665BE9"/>
    <w:rsid w:val="006800A3"/>
    <w:rsid w:val="00682938"/>
    <w:rsid w:val="00685F10"/>
    <w:rsid w:val="00687AC3"/>
    <w:rsid w:val="006A35A0"/>
    <w:rsid w:val="006B7A62"/>
    <w:rsid w:val="006D008D"/>
    <w:rsid w:val="006D047B"/>
    <w:rsid w:val="006D16D4"/>
    <w:rsid w:val="006E3B83"/>
    <w:rsid w:val="006F27D3"/>
    <w:rsid w:val="006F3C98"/>
    <w:rsid w:val="006F7773"/>
    <w:rsid w:val="00700CF4"/>
    <w:rsid w:val="007065E1"/>
    <w:rsid w:val="0070714E"/>
    <w:rsid w:val="00725D2A"/>
    <w:rsid w:val="007312F3"/>
    <w:rsid w:val="00732779"/>
    <w:rsid w:val="00732EFB"/>
    <w:rsid w:val="007402A4"/>
    <w:rsid w:val="00746ABE"/>
    <w:rsid w:val="00754E77"/>
    <w:rsid w:val="0076080D"/>
    <w:rsid w:val="00761AB7"/>
    <w:rsid w:val="007758C3"/>
    <w:rsid w:val="00776C30"/>
    <w:rsid w:val="00785925"/>
    <w:rsid w:val="00787F32"/>
    <w:rsid w:val="0079535A"/>
    <w:rsid w:val="00795409"/>
    <w:rsid w:val="007A3D1B"/>
    <w:rsid w:val="007A4758"/>
    <w:rsid w:val="007A4BC7"/>
    <w:rsid w:val="007B3277"/>
    <w:rsid w:val="007C21A2"/>
    <w:rsid w:val="007C33A9"/>
    <w:rsid w:val="007C6D15"/>
    <w:rsid w:val="007C78B2"/>
    <w:rsid w:val="007D21E0"/>
    <w:rsid w:val="007D7941"/>
    <w:rsid w:val="007E675F"/>
    <w:rsid w:val="007F4AE4"/>
    <w:rsid w:val="007F6CF9"/>
    <w:rsid w:val="007F7F00"/>
    <w:rsid w:val="008141F1"/>
    <w:rsid w:val="00820209"/>
    <w:rsid w:val="008262D5"/>
    <w:rsid w:val="00826E6A"/>
    <w:rsid w:val="008323CF"/>
    <w:rsid w:val="00841319"/>
    <w:rsid w:val="0084173B"/>
    <w:rsid w:val="008428C2"/>
    <w:rsid w:val="008455D0"/>
    <w:rsid w:val="008525A9"/>
    <w:rsid w:val="008665A1"/>
    <w:rsid w:val="00867753"/>
    <w:rsid w:val="00870437"/>
    <w:rsid w:val="00876757"/>
    <w:rsid w:val="00880EE3"/>
    <w:rsid w:val="008A034A"/>
    <w:rsid w:val="008A3462"/>
    <w:rsid w:val="008A7E4D"/>
    <w:rsid w:val="008B45FF"/>
    <w:rsid w:val="008B615B"/>
    <w:rsid w:val="008C14CF"/>
    <w:rsid w:val="008C2761"/>
    <w:rsid w:val="008C39DD"/>
    <w:rsid w:val="008E23BF"/>
    <w:rsid w:val="008F1C1F"/>
    <w:rsid w:val="008F4C0C"/>
    <w:rsid w:val="008F57EE"/>
    <w:rsid w:val="009070FD"/>
    <w:rsid w:val="0092155F"/>
    <w:rsid w:val="00946FEA"/>
    <w:rsid w:val="009479CF"/>
    <w:rsid w:val="009537D5"/>
    <w:rsid w:val="0096266D"/>
    <w:rsid w:val="00966197"/>
    <w:rsid w:val="0097538E"/>
    <w:rsid w:val="00975728"/>
    <w:rsid w:val="00982E76"/>
    <w:rsid w:val="00986042"/>
    <w:rsid w:val="00993A43"/>
    <w:rsid w:val="009A1520"/>
    <w:rsid w:val="009B1250"/>
    <w:rsid w:val="009B7088"/>
    <w:rsid w:val="009C0EA1"/>
    <w:rsid w:val="009C3A76"/>
    <w:rsid w:val="009E49EB"/>
    <w:rsid w:val="009E4A9E"/>
    <w:rsid w:val="009E729A"/>
    <w:rsid w:val="009E7FEA"/>
    <w:rsid w:val="009F3317"/>
    <w:rsid w:val="00A03F84"/>
    <w:rsid w:val="00A34E58"/>
    <w:rsid w:val="00A42DFF"/>
    <w:rsid w:val="00A45E7B"/>
    <w:rsid w:val="00A46F79"/>
    <w:rsid w:val="00A630A2"/>
    <w:rsid w:val="00A6495F"/>
    <w:rsid w:val="00A66510"/>
    <w:rsid w:val="00A711FA"/>
    <w:rsid w:val="00A76957"/>
    <w:rsid w:val="00A8367B"/>
    <w:rsid w:val="00A846C8"/>
    <w:rsid w:val="00A92870"/>
    <w:rsid w:val="00A92E83"/>
    <w:rsid w:val="00A94651"/>
    <w:rsid w:val="00A955F6"/>
    <w:rsid w:val="00A96B75"/>
    <w:rsid w:val="00AA2A6A"/>
    <w:rsid w:val="00AB48C9"/>
    <w:rsid w:val="00AC11AB"/>
    <w:rsid w:val="00AC16AD"/>
    <w:rsid w:val="00AC7CBD"/>
    <w:rsid w:val="00AC7CC7"/>
    <w:rsid w:val="00AD0B02"/>
    <w:rsid w:val="00AD0E7A"/>
    <w:rsid w:val="00AD7130"/>
    <w:rsid w:val="00AE4AED"/>
    <w:rsid w:val="00B05978"/>
    <w:rsid w:val="00B10031"/>
    <w:rsid w:val="00B1342B"/>
    <w:rsid w:val="00B15D20"/>
    <w:rsid w:val="00B23325"/>
    <w:rsid w:val="00B27D93"/>
    <w:rsid w:val="00B31DB2"/>
    <w:rsid w:val="00B3235F"/>
    <w:rsid w:val="00B401EB"/>
    <w:rsid w:val="00B416BB"/>
    <w:rsid w:val="00B437CB"/>
    <w:rsid w:val="00B46071"/>
    <w:rsid w:val="00B50D6B"/>
    <w:rsid w:val="00B545AB"/>
    <w:rsid w:val="00B55355"/>
    <w:rsid w:val="00B61A4C"/>
    <w:rsid w:val="00B650B3"/>
    <w:rsid w:val="00B65284"/>
    <w:rsid w:val="00B6677E"/>
    <w:rsid w:val="00B67FC5"/>
    <w:rsid w:val="00B70B22"/>
    <w:rsid w:val="00B759D1"/>
    <w:rsid w:val="00B76D87"/>
    <w:rsid w:val="00B83182"/>
    <w:rsid w:val="00B83E31"/>
    <w:rsid w:val="00B87552"/>
    <w:rsid w:val="00B90C03"/>
    <w:rsid w:val="00B911C6"/>
    <w:rsid w:val="00BA3CB1"/>
    <w:rsid w:val="00BB2489"/>
    <w:rsid w:val="00BB7B9C"/>
    <w:rsid w:val="00BC3445"/>
    <w:rsid w:val="00BD7620"/>
    <w:rsid w:val="00BE136C"/>
    <w:rsid w:val="00BE665A"/>
    <w:rsid w:val="00C0042E"/>
    <w:rsid w:val="00C00F67"/>
    <w:rsid w:val="00C02E99"/>
    <w:rsid w:val="00C22BD0"/>
    <w:rsid w:val="00C24B9D"/>
    <w:rsid w:val="00C30678"/>
    <w:rsid w:val="00C47479"/>
    <w:rsid w:val="00C623CB"/>
    <w:rsid w:val="00C7102B"/>
    <w:rsid w:val="00C800DD"/>
    <w:rsid w:val="00C9401D"/>
    <w:rsid w:val="00CA5894"/>
    <w:rsid w:val="00CB0E98"/>
    <w:rsid w:val="00CB5269"/>
    <w:rsid w:val="00CD254B"/>
    <w:rsid w:val="00CD2D54"/>
    <w:rsid w:val="00CE51D5"/>
    <w:rsid w:val="00CF44EE"/>
    <w:rsid w:val="00CF5884"/>
    <w:rsid w:val="00D10A72"/>
    <w:rsid w:val="00D2129E"/>
    <w:rsid w:val="00D24D9B"/>
    <w:rsid w:val="00D34F96"/>
    <w:rsid w:val="00D534C6"/>
    <w:rsid w:val="00D57AC2"/>
    <w:rsid w:val="00D81E5A"/>
    <w:rsid w:val="00D83576"/>
    <w:rsid w:val="00D93A2B"/>
    <w:rsid w:val="00D94ADC"/>
    <w:rsid w:val="00D95BFC"/>
    <w:rsid w:val="00D96789"/>
    <w:rsid w:val="00D97879"/>
    <w:rsid w:val="00DA0650"/>
    <w:rsid w:val="00DB304F"/>
    <w:rsid w:val="00DB69BD"/>
    <w:rsid w:val="00DD0C6A"/>
    <w:rsid w:val="00DD710C"/>
    <w:rsid w:val="00DE133A"/>
    <w:rsid w:val="00DE3166"/>
    <w:rsid w:val="00DF472D"/>
    <w:rsid w:val="00E21B68"/>
    <w:rsid w:val="00E2793E"/>
    <w:rsid w:val="00E36446"/>
    <w:rsid w:val="00E36BCB"/>
    <w:rsid w:val="00E37541"/>
    <w:rsid w:val="00E43439"/>
    <w:rsid w:val="00E7315C"/>
    <w:rsid w:val="00E86B34"/>
    <w:rsid w:val="00E902FD"/>
    <w:rsid w:val="00E93105"/>
    <w:rsid w:val="00EA0EE2"/>
    <w:rsid w:val="00EA3269"/>
    <w:rsid w:val="00EA42DB"/>
    <w:rsid w:val="00EB366D"/>
    <w:rsid w:val="00EB4FAE"/>
    <w:rsid w:val="00EC14E3"/>
    <w:rsid w:val="00ED04CF"/>
    <w:rsid w:val="00ED5332"/>
    <w:rsid w:val="00EE6C6C"/>
    <w:rsid w:val="00EF2F36"/>
    <w:rsid w:val="00EF642F"/>
    <w:rsid w:val="00F20B6A"/>
    <w:rsid w:val="00F26367"/>
    <w:rsid w:val="00F26740"/>
    <w:rsid w:val="00F37FCC"/>
    <w:rsid w:val="00F409D1"/>
    <w:rsid w:val="00F555A1"/>
    <w:rsid w:val="00F56BA5"/>
    <w:rsid w:val="00F60D60"/>
    <w:rsid w:val="00F65150"/>
    <w:rsid w:val="00F66BB1"/>
    <w:rsid w:val="00F71ABF"/>
    <w:rsid w:val="00F71C3C"/>
    <w:rsid w:val="00F72988"/>
    <w:rsid w:val="00F73619"/>
    <w:rsid w:val="00F77B1A"/>
    <w:rsid w:val="00F8040D"/>
    <w:rsid w:val="00F86B25"/>
    <w:rsid w:val="00F9287F"/>
    <w:rsid w:val="00F92EA4"/>
    <w:rsid w:val="00FA08E5"/>
    <w:rsid w:val="00FA46A7"/>
    <w:rsid w:val="00FA5793"/>
    <w:rsid w:val="00FA5C57"/>
    <w:rsid w:val="00FB5267"/>
    <w:rsid w:val="00FD1412"/>
    <w:rsid w:val="00FD4C4D"/>
    <w:rsid w:val="00FE1AB2"/>
    <w:rsid w:val="00FE5F4A"/>
    <w:rsid w:val="00FF00DE"/>
    <w:rsid w:val="01E304A9"/>
    <w:rsid w:val="039024BA"/>
    <w:rsid w:val="0B02D071"/>
    <w:rsid w:val="0BC524F6"/>
    <w:rsid w:val="0E7F60DE"/>
    <w:rsid w:val="0F1048CA"/>
    <w:rsid w:val="101C246C"/>
    <w:rsid w:val="1374EE3F"/>
    <w:rsid w:val="154FE9FC"/>
    <w:rsid w:val="159D4736"/>
    <w:rsid w:val="167FB0AD"/>
    <w:rsid w:val="18A9E247"/>
    <w:rsid w:val="18E7A404"/>
    <w:rsid w:val="194EF130"/>
    <w:rsid w:val="19999686"/>
    <w:rsid w:val="1A063D01"/>
    <w:rsid w:val="1BB6FB8C"/>
    <w:rsid w:val="1E6B101B"/>
    <w:rsid w:val="23840DFA"/>
    <w:rsid w:val="23A1970D"/>
    <w:rsid w:val="23F60BF7"/>
    <w:rsid w:val="29170184"/>
    <w:rsid w:val="298DEEBF"/>
    <w:rsid w:val="29E11802"/>
    <w:rsid w:val="2C3F1AD3"/>
    <w:rsid w:val="2E7CC658"/>
    <w:rsid w:val="32042354"/>
    <w:rsid w:val="3500F2D2"/>
    <w:rsid w:val="35CA9BFF"/>
    <w:rsid w:val="36CDABCF"/>
    <w:rsid w:val="37862E30"/>
    <w:rsid w:val="38EAC949"/>
    <w:rsid w:val="391B1394"/>
    <w:rsid w:val="3CA19EAF"/>
    <w:rsid w:val="3E03649C"/>
    <w:rsid w:val="3FA54785"/>
    <w:rsid w:val="4296788F"/>
    <w:rsid w:val="4392646A"/>
    <w:rsid w:val="43AEA22A"/>
    <w:rsid w:val="46975430"/>
    <w:rsid w:val="4A2F2EC0"/>
    <w:rsid w:val="4B476FCD"/>
    <w:rsid w:val="4B4BBC4C"/>
    <w:rsid w:val="4E1DD50C"/>
    <w:rsid w:val="525C6CD1"/>
    <w:rsid w:val="541BD67D"/>
    <w:rsid w:val="544C43E9"/>
    <w:rsid w:val="555AD3C3"/>
    <w:rsid w:val="55636480"/>
    <w:rsid w:val="557440E8"/>
    <w:rsid w:val="599F4294"/>
    <w:rsid w:val="59F67873"/>
    <w:rsid w:val="5A3CE82B"/>
    <w:rsid w:val="5AD9F758"/>
    <w:rsid w:val="5F27BBC9"/>
    <w:rsid w:val="64409C22"/>
    <w:rsid w:val="653C4BA0"/>
    <w:rsid w:val="65E35CF2"/>
    <w:rsid w:val="69CAF8A8"/>
    <w:rsid w:val="6C3285AA"/>
    <w:rsid w:val="6C46459F"/>
    <w:rsid w:val="6CFD6ED8"/>
    <w:rsid w:val="6EAAF585"/>
    <w:rsid w:val="727D6DDB"/>
    <w:rsid w:val="73E2A0DC"/>
    <w:rsid w:val="77309364"/>
    <w:rsid w:val="7AEEBB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3D01"/>
  <w15:chartTrackingRefBased/>
  <w15:docId w15:val="{592B91BE-3B6D-4504-931B-F47D9D86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3BB8"/>
    <w:pPr>
      <w:spacing w:line="360" w:lineRule="auto"/>
    </w:pPr>
    <w:rPr>
      <w:rFonts w:ascii="Arial" w:hAnsi="Arial"/>
      <w:sz w:val="24"/>
    </w:rPr>
  </w:style>
  <w:style w:type="paragraph" w:styleId="Heading1">
    <w:name w:val="heading 1"/>
    <w:basedOn w:val="Normal"/>
    <w:next w:val="Normal"/>
    <w:link w:val="Heading1Char"/>
    <w:uiPriority w:val="9"/>
    <w:qFormat/>
    <w:rsid w:val="00553BB8"/>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53BB8"/>
    <w:pPr>
      <w:keepNext/>
      <w:keepLines/>
      <w:spacing w:before="100" w:after="100"/>
      <w:outlineLvl w:val="1"/>
    </w:pPr>
    <w:rPr>
      <w:rFonts w:eastAsiaTheme="majorEastAsia" w:cstheme="majorBidi"/>
      <w:b/>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97538E"/>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7538E"/>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206EE6"/>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206EE6"/>
    <w:rPr>
      <w:rFonts w:eastAsiaTheme="minorEastAsia"/>
      <w:color w:val="5A5A5A" w:themeColor="text1" w:themeTint="A5"/>
      <w:spacing w:val="15"/>
    </w:rPr>
  </w:style>
  <w:style w:type="character" w:styleId="Heading1Char" w:customStyle="1">
    <w:name w:val="Heading 1 Char"/>
    <w:basedOn w:val="DefaultParagraphFont"/>
    <w:link w:val="Heading1"/>
    <w:uiPriority w:val="9"/>
    <w:rsid w:val="00A34E58"/>
    <w:rPr>
      <w:rFonts w:ascii="Arial" w:hAnsi="Arial" w:eastAsiaTheme="majorEastAsia" w:cstheme="majorBidi"/>
      <w:b/>
      <w:sz w:val="32"/>
      <w:szCs w:val="32"/>
    </w:rPr>
  </w:style>
  <w:style w:type="character" w:styleId="Heading2Char" w:customStyle="1">
    <w:name w:val="Heading 2 Char"/>
    <w:basedOn w:val="DefaultParagraphFont"/>
    <w:link w:val="Heading2"/>
    <w:uiPriority w:val="9"/>
    <w:rsid w:val="008A3462"/>
    <w:rPr>
      <w:rFonts w:ascii="Arial" w:hAnsi="Arial" w:eastAsiaTheme="majorEastAsia" w:cstheme="majorBidi"/>
      <w:b/>
      <w:sz w:val="26"/>
      <w:szCs w:val="26"/>
    </w:rPr>
  </w:style>
  <w:style w:type="character" w:styleId="normaltextrun" w:customStyle="1">
    <w:name w:val="normaltextrun"/>
    <w:basedOn w:val="DefaultParagraphFont"/>
    <w:rsid w:val="00AB48C9"/>
  </w:style>
  <w:style w:type="character" w:styleId="eop" w:customStyle="1">
    <w:name w:val="eop"/>
    <w:basedOn w:val="DefaultParagraphFont"/>
    <w:rsid w:val="00AB48C9"/>
  </w:style>
  <w:style w:type="paragraph" w:styleId="Header">
    <w:name w:val="header"/>
    <w:basedOn w:val="Normal"/>
    <w:link w:val="HeaderChar"/>
    <w:uiPriority w:val="99"/>
    <w:unhideWhenUsed/>
    <w:rsid w:val="00317C92"/>
    <w:pPr>
      <w:tabs>
        <w:tab w:val="center" w:pos="4513"/>
        <w:tab w:val="right" w:pos="9026"/>
      </w:tabs>
      <w:spacing w:after="0" w:line="240" w:lineRule="auto"/>
    </w:pPr>
  </w:style>
  <w:style w:type="character" w:styleId="HeaderChar" w:customStyle="1">
    <w:name w:val="Header Char"/>
    <w:basedOn w:val="DefaultParagraphFont"/>
    <w:link w:val="Header"/>
    <w:uiPriority w:val="99"/>
    <w:rsid w:val="00317C92"/>
  </w:style>
  <w:style w:type="paragraph" w:styleId="Footer">
    <w:name w:val="footer"/>
    <w:basedOn w:val="Normal"/>
    <w:link w:val="FooterChar"/>
    <w:uiPriority w:val="99"/>
    <w:unhideWhenUsed/>
    <w:rsid w:val="00317C92"/>
    <w:pPr>
      <w:tabs>
        <w:tab w:val="center" w:pos="4513"/>
        <w:tab w:val="right" w:pos="9026"/>
      </w:tabs>
      <w:spacing w:after="0" w:line="240" w:lineRule="auto"/>
    </w:pPr>
  </w:style>
  <w:style w:type="character" w:styleId="FooterChar" w:customStyle="1">
    <w:name w:val="Footer Char"/>
    <w:basedOn w:val="DefaultParagraphFont"/>
    <w:link w:val="Footer"/>
    <w:uiPriority w:val="99"/>
    <w:rsid w:val="00317C92"/>
  </w:style>
  <w:style w:type="character" w:styleId="Hyperlink">
    <w:name w:val="Hyperlink"/>
    <w:basedOn w:val="DefaultParagraphFont"/>
    <w:uiPriority w:val="99"/>
    <w:unhideWhenUsed/>
    <w:rsid w:val="00317C92"/>
    <w:rPr>
      <w:color w:val="0563C1" w:themeColor="hyperlink"/>
      <w:u w:val="single"/>
    </w:rPr>
  </w:style>
  <w:style w:type="paragraph" w:styleId="ListParagraph">
    <w:name w:val="List Paragraph"/>
    <w:basedOn w:val="Normal"/>
    <w:uiPriority w:val="34"/>
    <w:qFormat/>
    <w:rsid w:val="00317C92"/>
    <w:pPr>
      <w:ind w:left="720"/>
      <w:contextualSpacing/>
    </w:pPr>
  </w:style>
  <w:style w:type="table" w:styleId="TableGrid">
    <w:name w:val="Table Grid"/>
    <w:basedOn w:val="TableNormal"/>
    <w:uiPriority w:val="59"/>
    <w:rsid w:val="00317C92"/>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B87552"/>
    <w:pPr>
      <w:spacing w:before="100" w:beforeAutospacing="1" w:after="100" w:afterAutospacing="1" w:line="240" w:lineRule="auto"/>
    </w:pPr>
    <w:rPr>
      <w:rFonts w:ascii="Times New Roman" w:hAnsi="Times New Roman" w:eastAsia="Times New Roman" w:cs="Times New Roman"/>
      <w:szCs w:val="24"/>
      <w:lang w:val="en-AU" w:eastAsia="en-AU"/>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86B25"/>
    <w:rPr>
      <w:b/>
      <w:bCs/>
    </w:rPr>
  </w:style>
  <w:style w:type="character" w:styleId="CommentSubjectChar" w:customStyle="1">
    <w:name w:val="Comment Subject Char"/>
    <w:basedOn w:val="CommentTextChar"/>
    <w:link w:val="CommentSubject"/>
    <w:uiPriority w:val="99"/>
    <w:semiHidden/>
    <w:rsid w:val="00F86B25"/>
    <w:rPr>
      <w:b/>
      <w:bCs/>
      <w:sz w:val="20"/>
      <w:szCs w:val="20"/>
    </w:rPr>
  </w:style>
  <w:style w:type="paragraph" w:styleId="Revision">
    <w:name w:val="Revision"/>
    <w:hidden/>
    <w:uiPriority w:val="99"/>
    <w:semiHidden/>
    <w:rsid w:val="00252236"/>
    <w:pPr>
      <w:spacing w:after="0" w:line="240" w:lineRule="auto"/>
    </w:pPr>
  </w:style>
  <w:style w:type="character" w:styleId="Mention">
    <w:name w:val="Mention"/>
    <w:basedOn w:val="DefaultParagraphFont"/>
    <w:uiPriority w:val="99"/>
    <w:unhideWhenUsed/>
    <w:rsid w:val="006D16D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46327">
      <w:bodyDiv w:val="1"/>
      <w:marLeft w:val="0"/>
      <w:marRight w:val="0"/>
      <w:marTop w:val="0"/>
      <w:marBottom w:val="0"/>
      <w:divBdr>
        <w:top w:val="none" w:sz="0" w:space="0" w:color="auto"/>
        <w:left w:val="none" w:sz="0" w:space="0" w:color="auto"/>
        <w:bottom w:val="none" w:sz="0" w:space="0" w:color="auto"/>
        <w:right w:val="none" w:sz="0" w:space="0" w:color="auto"/>
      </w:divBdr>
    </w:div>
    <w:div w:id="1500727047">
      <w:bodyDiv w:val="1"/>
      <w:marLeft w:val="0"/>
      <w:marRight w:val="0"/>
      <w:marTop w:val="0"/>
      <w:marBottom w:val="0"/>
      <w:divBdr>
        <w:top w:val="none" w:sz="0" w:space="0" w:color="auto"/>
        <w:left w:val="none" w:sz="0" w:space="0" w:color="auto"/>
        <w:bottom w:val="none" w:sz="0" w:space="0" w:color="auto"/>
        <w:right w:val="none" w:sz="0" w:space="0" w:color="auto"/>
      </w:divBdr>
      <w:divsChild>
        <w:div w:id="163589599">
          <w:marLeft w:val="0"/>
          <w:marRight w:val="0"/>
          <w:marTop w:val="0"/>
          <w:marBottom w:val="0"/>
          <w:divBdr>
            <w:top w:val="none" w:sz="0" w:space="0" w:color="auto"/>
            <w:left w:val="none" w:sz="0" w:space="0" w:color="auto"/>
            <w:bottom w:val="none" w:sz="0" w:space="0" w:color="auto"/>
            <w:right w:val="none" w:sz="0" w:space="0" w:color="auto"/>
          </w:divBdr>
        </w:div>
        <w:div w:id="1592540491">
          <w:marLeft w:val="0"/>
          <w:marRight w:val="0"/>
          <w:marTop w:val="0"/>
          <w:marBottom w:val="0"/>
          <w:divBdr>
            <w:top w:val="none" w:sz="0" w:space="0" w:color="auto"/>
            <w:left w:val="none" w:sz="0" w:space="0" w:color="auto"/>
            <w:bottom w:val="none" w:sz="0" w:space="0" w:color="auto"/>
            <w:right w:val="none" w:sz="0" w:space="0" w:color="auto"/>
          </w:divBdr>
        </w:div>
        <w:div w:id="1978676924">
          <w:marLeft w:val="0"/>
          <w:marRight w:val="0"/>
          <w:marTop w:val="0"/>
          <w:marBottom w:val="0"/>
          <w:divBdr>
            <w:top w:val="none" w:sz="0" w:space="0" w:color="auto"/>
            <w:left w:val="none" w:sz="0" w:space="0" w:color="auto"/>
            <w:bottom w:val="none" w:sz="0" w:space="0" w:color="auto"/>
            <w:right w:val="none" w:sz="0" w:space="0" w:color="auto"/>
          </w:divBdr>
        </w:div>
      </w:divsChild>
    </w:div>
    <w:div w:id="1795440580">
      <w:bodyDiv w:val="1"/>
      <w:marLeft w:val="0"/>
      <w:marRight w:val="0"/>
      <w:marTop w:val="0"/>
      <w:marBottom w:val="0"/>
      <w:divBdr>
        <w:top w:val="none" w:sz="0" w:space="0" w:color="auto"/>
        <w:left w:val="none" w:sz="0" w:space="0" w:color="auto"/>
        <w:bottom w:val="none" w:sz="0" w:space="0" w:color="auto"/>
        <w:right w:val="none" w:sz="0" w:space="0" w:color="auto"/>
      </w:divBdr>
      <w:divsChild>
        <w:div w:id="1841045159">
          <w:marLeft w:val="0"/>
          <w:marRight w:val="0"/>
          <w:marTop w:val="0"/>
          <w:marBottom w:val="0"/>
          <w:divBdr>
            <w:top w:val="none" w:sz="0" w:space="0" w:color="auto"/>
            <w:left w:val="none" w:sz="0" w:space="0" w:color="auto"/>
            <w:bottom w:val="none" w:sz="0" w:space="0" w:color="auto"/>
            <w:right w:val="none" w:sz="0" w:space="0" w:color="auto"/>
          </w:divBdr>
        </w:div>
        <w:div w:id="2062511625">
          <w:marLeft w:val="0"/>
          <w:marRight w:val="0"/>
          <w:marTop w:val="0"/>
          <w:marBottom w:val="0"/>
          <w:divBdr>
            <w:top w:val="none" w:sz="0" w:space="0" w:color="auto"/>
            <w:left w:val="none" w:sz="0" w:space="0" w:color="auto"/>
            <w:bottom w:val="none" w:sz="0" w:space="0" w:color="auto"/>
            <w:right w:val="none" w:sz="0" w:space="0" w:color="auto"/>
          </w:divBdr>
        </w:div>
        <w:div w:id="2105226273">
          <w:marLeft w:val="0"/>
          <w:marRight w:val="0"/>
          <w:marTop w:val="0"/>
          <w:marBottom w:val="0"/>
          <w:divBdr>
            <w:top w:val="none" w:sz="0" w:space="0" w:color="auto"/>
            <w:left w:val="none" w:sz="0" w:space="0" w:color="auto"/>
            <w:bottom w:val="none" w:sz="0" w:space="0" w:color="auto"/>
            <w:right w:val="none" w:sz="0" w:space="0" w:color="auto"/>
          </w:divBdr>
        </w:div>
      </w:divsChild>
    </w:div>
    <w:div w:id="1977249395">
      <w:bodyDiv w:val="1"/>
      <w:marLeft w:val="0"/>
      <w:marRight w:val="0"/>
      <w:marTop w:val="0"/>
      <w:marBottom w:val="0"/>
      <w:divBdr>
        <w:top w:val="none" w:sz="0" w:space="0" w:color="auto"/>
        <w:left w:val="none" w:sz="0" w:space="0" w:color="auto"/>
        <w:bottom w:val="none" w:sz="0" w:space="0" w:color="auto"/>
        <w:right w:val="none" w:sz="0" w:space="0" w:color="auto"/>
      </w:divBdr>
      <w:divsChild>
        <w:div w:id="159926062">
          <w:marLeft w:val="0"/>
          <w:marRight w:val="0"/>
          <w:marTop w:val="0"/>
          <w:marBottom w:val="0"/>
          <w:divBdr>
            <w:top w:val="none" w:sz="0" w:space="0" w:color="auto"/>
            <w:left w:val="none" w:sz="0" w:space="0" w:color="auto"/>
            <w:bottom w:val="none" w:sz="0" w:space="0" w:color="auto"/>
            <w:right w:val="none" w:sz="0" w:space="0" w:color="auto"/>
          </w:divBdr>
          <w:divsChild>
            <w:div w:id="1343701056">
              <w:marLeft w:val="0"/>
              <w:marRight w:val="0"/>
              <w:marTop w:val="0"/>
              <w:marBottom w:val="0"/>
              <w:divBdr>
                <w:top w:val="none" w:sz="0" w:space="0" w:color="auto"/>
                <w:left w:val="none" w:sz="0" w:space="0" w:color="auto"/>
                <w:bottom w:val="none" w:sz="0" w:space="0" w:color="auto"/>
                <w:right w:val="none" w:sz="0" w:space="0" w:color="auto"/>
              </w:divBdr>
            </w:div>
            <w:div w:id="1626231093">
              <w:marLeft w:val="0"/>
              <w:marRight w:val="0"/>
              <w:marTop w:val="0"/>
              <w:marBottom w:val="0"/>
              <w:divBdr>
                <w:top w:val="none" w:sz="0" w:space="0" w:color="auto"/>
                <w:left w:val="none" w:sz="0" w:space="0" w:color="auto"/>
                <w:bottom w:val="none" w:sz="0" w:space="0" w:color="auto"/>
                <w:right w:val="none" w:sz="0" w:space="0" w:color="auto"/>
              </w:divBdr>
            </w:div>
          </w:divsChild>
        </w:div>
        <w:div w:id="460924168">
          <w:marLeft w:val="0"/>
          <w:marRight w:val="0"/>
          <w:marTop w:val="0"/>
          <w:marBottom w:val="0"/>
          <w:divBdr>
            <w:top w:val="none" w:sz="0" w:space="0" w:color="auto"/>
            <w:left w:val="none" w:sz="0" w:space="0" w:color="auto"/>
            <w:bottom w:val="none" w:sz="0" w:space="0" w:color="auto"/>
            <w:right w:val="none" w:sz="0" w:space="0" w:color="auto"/>
          </w:divBdr>
          <w:divsChild>
            <w:div w:id="149833034">
              <w:marLeft w:val="0"/>
              <w:marRight w:val="0"/>
              <w:marTop w:val="0"/>
              <w:marBottom w:val="0"/>
              <w:divBdr>
                <w:top w:val="none" w:sz="0" w:space="0" w:color="auto"/>
                <w:left w:val="none" w:sz="0" w:space="0" w:color="auto"/>
                <w:bottom w:val="none" w:sz="0" w:space="0" w:color="auto"/>
                <w:right w:val="none" w:sz="0" w:space="0" w:color="auto"/>
              </w:divBdr>
            </w:div>
            <w:div w:id="901522569">
              <w:marLeft w:val="0"/>
              <w:marRight w:val="0"/>
              <w:marTop w:val="0"/>
              <w:marBottom w:val="0"/>
              <w:divBdr>
                <w:top w:val="none" w:sz="0" w:space="0" w:color="auto"/>
                <w:left w:val="none" w:sz="0" w:space="0" w:color="auto"/>
                <w:bottom w:val="none" w:sz="0" w:space="0" w:color="auto"/>
                <w:right w:val="none" w:sz="0" w:space="0" w:color="auto"/>
              </w:divBdr>
            </w:div>
            <w:div w:id="954478740">
              <w:marLeft w:val="0"/>
              <w:marRight w:val="0"/>
              <w:marTop w:val="0"/>
              <w:marBottom w:val="0"/>
              <w:divBdr>
                <w:top w:val="none" w:sz="0" w:space="0" w:color="auto"/>
                <w:left w:val="none" w:sz="0" w:space="0" w:color="auto"/>
                <w:bottom w:val="none" w:sz="0" w:space="0" w:color="auto"/>
                <w:right w:val="none" w:sz="0" w:space="0" w:color="auto"/>
              </w:divBdr>
            </w:div>
            <w:div w:id="1523933768">
              <w:marLeft w:val="0"/>
              <w:marRight w:val="0"/>
              <w:marTop w:val="0"/>
              <w:marBottom w:val="0"/>
              <w:divBdr>
                <w:top w:val="none" w:sz="0" w:space="0" w:color="auto"/>
                <w:left w:val="none" w:sz="0" w:space="0" w:color="auto"/>
                <w:bottom w:val="none" w:sz="0" w:space="0" w:color="auto"/>
                <w:right w:val="none" w:sz="0" w:space="0" w:color="auto"/>
              </w:divBdr>
            </w:div>
            <w:div w:id="2116945080">
              <w:marLeft w:val="0"/>
              <w:marRight w:val="0"/>
              <w:marTop w:val="0"/>
              <w:marBottom w:val="0"/>
              <w:divBdr>
                <w:top w:val="none" w:sz="0" w:space="0" w:color="auto"/>
                <w:left w:val="none" w:sz="0" w:space="0" w:color="auto"/>
                <w:bottom w:val="none" w:sz="0" w:space="0" w:color="auto"/>
                <w:right w:val="none" w:sz="0" w:space="0" w:color="auto"/>
              </w:divBdr>
            </w:div>
          </w:divsChild>
        </w:div>
        <w:div w:id="557205295">
          <w:marLeft w:val="0"/>
          <w:marRight w:val="0"/>
          <w:marTop w:val="0"/>
          <w:marBottom w:val="0"/>
          <w:divBdr>
            <w:top w:val="none" w:sz="0" w:space="0" w:color="auto"/>
            <w:left w:val="none" w:sz="0" w:space="0" w:color="auto"/>
            <w:bottom w:val="none" w:sz="0" w:space="0" w:color="auto"/>
            <w:right w:val="none" w:sz="0" w:space="0" w:color="auto"/>
          </w:divBdr>
          <w:divsChild>
            <w:div w:id="1613631016">
              <w:marLeft w:val="0"/>
              <w:marRight w:val="0"/>
              <w:marTop w:val="0"/>
              <w:marBottom w:val="0"/>
              <w:divBdr>
                <w:top w:val="none" w:sz="0" w:space="0" w:color="auto"/>
                <w:left w:val="none" w:sz="0" w:space="0" w:color="auto"/>
                <w:bottom w:val="none" w:sz="0" w:space="0" w:color="auto"/>
                <w:right w:val="none" w:sz="0" w:space="0" w:color="auto"/>
              </w:divBdr>
            </w:div>
          </w:divsChild>
        </w:div>
        <w:div w:id="618609343">
          <w:marLeft w:val="0"/>
          <w:marRight w:val="0"/>
          <w:marTop w:val="0"/>
          <w:marBottom w:val="0"/>
          <w:divBdr>
            <w:top w:val="none" w:sz="0" w:space="0" w:color="auto"/>
            <w:left w:val="none" w:sz="0" w:space="0" w:color="auto"/>
            <w:bottom w:val="none" w:sz="0" w:space="0" w:color="auto"/>
            <w:right w:val="none" w:sz="0" w:space="0" w:color="auto"/>
          </w:divBdr>
          <w:divsChild>
            <w:div w:id="1018658706">
              <w:marLeft w:val="0"/>
              <w:marRight w:val="0"/>
              <w:marTop w:val="0"/>
              <w:marBottom w:val="0"/>
              <w:divBdr>
                <w:top w:val="none" w:sz="0" w:space="0" w:color="auto"/>
                <w:left w:val="none" w:sz="0" w:space="0" w:color="auto"/>
                <w:bottom w:val="none" w:sz="0" w:space="0" w:color="auto"/>
                <w:right w:val="none" w:sz="0" w:space="0" w:color="auto"/>
              </w:divBdr>
            </w:div>
            <w:div w:id="1051345893">
              <w:marLeft w:val="0"/>
              <w:marRight w:val="0"/>
              <w:marTop w:val="0"/>
              <w:marBottom w:val="0"/>
              <w:divBdr>
                <w:top w:val="none" w:sz="0" w:space="0" w:color="auto"/>
                <w:left w:val="none" w:sz="0" w:space="0" w:color="auto"/>
                <w:bottom w:val="none" w:sz="0" w:space="0" w:color="auto"/>
                <w:right w:val="none" w:sz="0" w:space="0" w:color="auto"/>
              </w:divBdr>
            </w:div>
            <w:div w:id="1215659788">
              <w:marLeft w:val="0"/>
              <w:marRight w:val="0"/>
              <w:marTop w:val="0"/>
              <w:marBottom w:val="0"/>
              <w:divBdr>
                <w:top w:val="none" w:sz="0" w:space="0" w:color="auto"/>
                <w:left w:val="none" w:sz="0" w:space="0" w:color="auto"/>
                <w:bottom w:val="none" w:sz="0" w:space="0" w:color="auto"/>
                <w:right w:val="none" w:sz="0" w:space="0" w:color="auto"/>
              </w:divBdr>
            </w:div>
          </w:divsChild>
        </w:div>
        <w:div w:id="803042377">
          <w:marLeft w:val="0"/>
          <w:marRight w:val="0"/>
          <w:marTop w:val="0"/>
          <w:marBottom w:val="0"/>
          <w:divBdr>
            <w:top w:val="none" w:sz="0" w:space="0" w:color="auto"/>
            <w:left w:val="none" w:sz="0" w:space="0" w:color="auto"/>
            <w:bottom w:val="none" w:sz="0" w:space="0" w:color="auto"/>
            <w:right w:val="none" w:sz="0" w:space="0" w:color="auto"/>
          </w:divBdr>
          <w:divsChild>
            <w:div w:id="315770866">
              <w:marLeft w:val="0"/>
              <w:marRight w:val="0"/>
              <w:marTop w:val="0"/>
              <w:marBottom w:val="0"/>
              <w:divBdr>
                <w:top w:val="none" w:sz="0" w:space="0" w:color="auto"/>
                <w:left w:val="none" w:sz="0" w:space="0" w:color="auto"/>
                <w:bottom w:val="none" w:sz="0" w:space="0" w:color="auto"/>
                <w:right w:val="none" w:sz="0" w:space="0" w:color="auto"/>
              </w:divBdr>
            </w:div>
            <w:div w:id="364983995">
              <w:marLeft w:val="0"/>
              <w:marRight w:val="0"/>
              <w:marTop w:val="0"/>
              <w:marBottom w:val="0"/>
              <w:divBdr>
                <w:top w:val="none" w:sz="0" w:space="0" w:color="auto"/>
                <w:left w:val="none" w:sz="0" w:space="0" w:color="auto"/>
                <w:bottom w:val="none" w:sz="0" w:space="0" w:color="auto"/>
                <w:right w:val="none" w:sz="0" w:space="0" w:color="auto"/>
              </w:divBdr>
            </w:div>
            <w:div w:id="1811366984">
              <w:marLeft w:val="0"/>
              <w:marRight w:val="0"/>
              <w:marTop w:val="0"/>
              <w:marBottom w:val="0"/>
              <w:divBdr>
                <w:top w:val="none" w:sz="0" w:space="0" w:color="auto"/>
                <w:left w:val="none" w:sz="0" w:space="0" w:color="auto"/>
                <w:bottom w:val="none" w:sz="0" w:space="0" w:color="auto"/>
                <w:right w:val="none" w:sz="0" w:space="0" w:color="auto"/>
              </w:divBdr>
            </w:div>
          </w:divsChild>
        </w:div>
        <w:div w:id="1127821251">
          <w:marLeft w:val="0"/>
          <w:marRight w:val="0"/>
          <w:marTop w:val="0"/>
          <w:marBottom w:val="0"/>
          <w:divBdr>
            <w:top w:val="none" w:sz="0" w:space="0" w:color="auto"/>
            <w:left w:val="none" w:sz="0" w:space="0" w:color="auto"/>
            <w:bottom w:val="none" w:sz="0" w:space="0" w:color="auto"/>
            <w:right w:val="none" w:sz="0" w:space="0" w:color="auto"/>
          </w:divBdr>
        </w:div>
        <w:div w:id="1421021800">
          <w:marLeft w:val="0"/>
          <w:marRight w:val="0"/>
          <w:marTop w:val="0"/>
          <w:marBottom w:val="0"/>
          <w:divBdr>
            <w:top w:val="none" w:sz="0" w:space="0" w:color="auto"/>
            <w:left w:val="none" w:sz="0" w:space="0" w:color="auto"/>
            <w:bottom w:val="none" w:sz="0" w:space="0" w:color="auto"/>
            <w:right w:val="none" w:sz="0" w:space="0" w:color="auto"/>
          </w:divBdr>
          <w:divsChild>
            <w:div w:id="1250236123">
              <w:marLeft w:val="0"/>
              <w:marRight w:val="0"/>
              <w:marTop w:val="0"/>
              <w:marBottom w:val="0"/>
              <w:divBdr>
                <w:top w:val="none" w:sz="0" w:space="0" w:color="auto"/>
                <w:left w:val="none" w:sz="0" w:space="0" w:color="auto"/>
                <w:bottom w:val="none" w:sz="0" w:space="0" w:color="auto"/>
                <w:right w:val="none" w:sz="0" w:space="0" w:color="auto"/>
              </w:divBdr>
            </w:div>
            <w:div w:id="1777942923">
              <w:marLeft w:val="0"/>
              <w:marRight w:val="0"/>
              <w:marTop w:val="0"/>
              <w:marBottom w:val="0"/>
              <w:divBdr>
                <w:top w:val="none" w:sz="0" w:space="0" w:color="auto"/>
                <w:left w:val="none" w:sz="0" w:space="0" w:color="auto"/>
                <w:bottom w:val="none" w:sz="0" w:space="0" w:color="auto"/>
                <w:right w:val="none" w:sz="0" w:space="0" w:color="auto"/>
              </w:divBdr>
            </w:div>
          </w:divsChild>
        </w:div>
        <w:div w:id="1623685863">
          <w:marLeft w:val="0"/>
          <w:marRight w:val="0"/>
          <w:marTop w:val="0"/>
          <w:marBottom w:val="0"/>
          <w:divBdr>
            <w:top w:val="none" w:sz="0" w:space="0" w:color="auto"/>
            <w:left w:val="none" w:sz="0" w:space="0" w:color="auto"/>
            <w:bottom w:val="none" w:sz="0" w:space="0" w:color="auto"/>
            <w:right w:val="none" w:sz="0" w:space="0" w:color="auto"/>
          </w:divBdr>
          <w:divsChild>
            <w:div w:id="478421200">
              <w:marLeft w:val="0"/>
              <w:marRight w:val="0"/>
              <w:marTop w:val="0"/>
              <w:marBottom w:val="0"/>
              <w:divBdr>
                <w:top w:val="none" w:sz="0" w:space="0" w:color="auto"/>
                <w:left w:val="none" w:sz="0" w:space="0" w:color="auto"/>
                <w:bottom w:val="none" w:sz="0" w:space="0" w:color="auto"/>
                <w:right w:val="none" w:sz="0" w:space="0" w:color="auto"/>
              </w:divBdr>
            </w:div>
          </w:divsChild>
        </w:div>
        <w:div w:id="1646541023">
          <w:marLeft w:val="0"/>
          <w:marRight w:val="0"/>
          <w:marTop w:val="0"/>
          <w:marBottom w:val="0"/>
          <w:divBdr>
            <w:top w:val="none" w:sz="0" w:space="0" w:color="auto"/>
            <w:left w:val="none" w:sz="0" w:space="0" w:color="auto"/>
            <w:bottom w:val="none" w:sz="0" w:space="0" w:color="auto"/>
            <w:right w:val="none" w:sz="0" w:space="0" w:color="auto"/>
          </w:divBdr>
          <w:divsChild>
            <w:div w:id="380715338">
              <w:marLeft w:val="0"/>
              <w:marRight w:val="0"/>
              <w:marTop w:val="0"/>
              <w:marBottom w:val="0"/>
              <w:divBdr>
                <w:top w:val="none" w:sz="0" w:space="0" w:color="auto"/>
                <w:left w:val="none" w:sz="0" w:space="0" w:color="auto"/>
                <w:bottom w:val="none" w:sz="0" w:space="0" w:color="auto"/>
                <w:right w:val="none" w:sz="0" w:space="0" w:color="auto"/>
              </w:divBdr>
            </w:div>
            <w:div w:id="1619750727">
              <w:marLeft w:val="0"/>
              <w:marRight w:val="0"/>
              <w:marTop w:val="0"/>
              <w:marBottom w:val="0"/>
              <w:divBdr>
                <w:top w:val="none" w:sz="0" w:space="0" w:color="auto"/>
                <w:left w:val="none" w:sz="0" w:space="0" w:color="auto"/>
                <w:bottom w:val="none" w:sz="0" w:space="0" w:color="auto"/>
                <w:right w:val="none" w:sz="0" w:space="0" w:color="auto"/>
              </w:divBdr>
            </w:div>
          </w:divsChild>
        </w:div>
        <w:div w:id="1824731719">
          <w:marLeft w:val="0"/>
          <w:marRight w:val="0"/>
          <w:marTop w:val="0"/>
          <w:marBottom w:val="0"/>
          <w:divBdr>
            <w:top w:val="none" w:sz="0" w:space="0" w:color="auto"/>
            <w:left w:val="none" w:sz="0" w:space="0" w:color="auto"/>
            <w:bottom w:val="none" w:sz="0" w:space="0" w:color="auto"/>
            <w:right w:val="none" w:sz="0" w:space="0" w:color="auto"/>
          </w:divBdr>
          <w:divsChild>
            <w:div w:id="566689888">
              <w:marLeft w:val="0"/>
              <w:marRight w:val="0"/>
              <w:marTop w:val="0"/>
              <w:marBottom w:val="0"/>
              <w:divBdr>
                <w:top w:val="none" w:sz="0" w:space="0" w:color="auto"/>
                <w:left w:val="none" w:sz="0" w:space="0" w:color="auto"/>
                <w:bottom w:val="none" w:sz="0" w:space="0" w:color="auto"/>
                <w:right w:val="none" w:sz="0" w:space="0" w:color="auto"/>
              </w:divBdr>
            </w:div>
          </w:divsChild>
        </w:div>
        <w:div w:id="1958103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447e941dbc02481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e31a55e-2efa-4dc1-bd97-eb66ca67faa5}"/>
      </w:docPartPr>
      <w:docPartBody>
        <w:p w14:paraId="2AB2D1E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8d2f65d-2796-4077-a27b-44055bd5d4d3">
      <UserInfo>
        <DisplayName>Clare Hambly</DisplayName>
        <AccountId>448</AccountId>
        <AccountType/>
      </UserInfo>
    </SharedWithUsers>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7" ma:contentTypeDescription="Create a new document." ma:contentTypeScope="" ma:versionID="26381be1d959cd52cd8c4917087cc4d8">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1a13c035bfa66321e567641556466b0b"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CBB70-969C-4F21-A6FE-D8B5B9181F48}">
  <ds:schemaRefs>
    <ds:schemaRef ds:uri="http://schemas.microsoft.com/sharepoint/v3/contenttype/forms"/>
  </ds:schemaRefs>
</ds:datastoreItem>
</file>

<file path=customXml/itemProps2.xml><?xml version="1.0" encoding="utf-8"?>
<ds:datastoreItem xmlns:ds="http://schemas.openxmlformats.org/officeDocument/2006/customXml" ds:itemID="{822C4059-5F36-4904-99BA-6E8FD3C85BC4}">
  <ds:schemaRefs>
    <ds:schemaRef ds:uri="http://schemas.microsoft.com/office/2006/metadata/properties"/>
    <ds:schemaRef ds:uri="http://schemas.microsoft.com/office/infopath/2007/PartnerControls"/>
    <ds:schemaRef ds:uri="89a3a055-6443-41f6-8b1b-683361b7d3dc"/>
    <ds:schemaRef ds:uri="416b0dc0-04cd-43f3-a66e-d73a43064235"/>
    <ds:schemaRef ds:uri="78d2f65d-2796-4077-a27b-44055bd5d4d3"/>
    <ds:schemaRef ds:uri="1414391d-4fe7-4cb6-86e9-d13acd150a81"/>
  </ds:schemaRefs>
</ds:datastoreItem>
</file>

<file path=customXml/itemProps3.xml><?xml version="1.0" encoding="utf-8"?>
<ds:datastoreItem xmlns:ds="http://schemas.openxmlformats.org/officeDocument/2006/customXml" ds:itemID="{F97C4081-0814-4BA7-B22E-D4266B84C0C7}">
  <ds:schemaRefs>
    <ds:schemaRef ds:uri="http://schemas.openxmlformats.org/officeDocument/2006/bibliography"/>
  </ds:schemaRefs>
</ds:datastoreItem>
</file>

<file path=customXml/itemProps4.xml><?xml version="1.0" encoding="utf-8"?>
<ds:datastoreItem xmlns:ds="http://schemas.openxmlformats.org/officeDocument/2006/customXml" ds:itemID="{1ACF60C7-F358-4B4F-B60E-84CEE8B5B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Clare Hambly</dc:creator>
  <keywords/>
  <dc:description/>
  <lastModifiedBy>Carolina Pachioli</lastModifiedBy>
  <revision>8</revision>
  <lastPrinted>2023-02-13T19:41:00.0000000Z</lastPrinted>
  <dcterms:created xsi:type="dcterms:W3CDTF">2023-02-13T19:40:00.0000000Z</dcterms:created>
  <dcterms:modified xsi:type="dcterms:W3CDTF">2023-02-20T04:49:55.4878065Z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0x01010044C1AE5B2D68864F81962C10A9F5C4EA</vt:lpwstr>
  </property>
  <property fmtid="{D5CDD505-2E9C-101B-9397-08002B2CF9AE}" pid="3" name="MediaServiceImageTags">
    <vt:lpwstr/>
  </property>
</Properties>
</file>