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B2A03" w14:textId="77777777" w:rsidR="00480A65" w:rsidRPr="00480A65" w:rsidRDefault="00480A65" w:rsidP="00D84D0C">
      <w:pPr>
        <w:pStyle w:val="Title"/>
        <w:rPr>
          <w:rFonts w:ascii="Segoe UI" w:hAnsi="Segoe UI" w:cs="Segoe UI"/>
          <w:sz w:val="18"/>
          <w:szCs w:val="18"/>
          <w:lang w:eastAsia="en-AU"/>
        </w:rPr>
      </w:pPr>
      <w:r w:rsidRPr="00480A65">
        <w:rPr>
          <w:lang w:eastAsia="en-AU"/>
        </w:rPr>
        <w:t>Addressing Occupational Violence in the Victorian Disability Sector: An overview</w:t>
      </w:r>
    </w:p>
    <w:p w14:paraId="76E7864F" w14:textId="4046EA95" w:rsidR="00480A65" w:rsidRPr="00D84D0C" w:rsidRDefault="00C37C33" w:rsidP="008206DC">
      <w:pPr>
        <w:spacing w:after="360" w:line="240" w:lineRule="auto"/>
        <w:textAlignment w:val="baseline"/>
        <w:rPr>
          <w:rStyle w:val="IntenseEmphasis"/>
        </w:rPr>
      </w:pPr>
      <w:r>
        <w:rPr>
          <w:rStyle w:val="IntenseEmphasis"/>
        </w:rPr>
        <w:t>Author</w:t>
      </w:r>
      <w:r w:rsidR="005845BE">
        <w:rPr>
          <w:rStyle w:val="IntenseEmphasis"/>
        </w:rPr>
        <w:t xml:space="preserve">: Fiona Still, </w:t>
      </w:r>
      <w:r w:rsidR="00480A65" w:rsidRPr="00D84D0C">
        <w:rPr>
          <w:rStyle w:val="IntenseEmphasis"/>
        </w:rPr>
        <w:t>December 2022</w:t>
      </w:r>
    </w:p>
    <w:p w14:paraId="6619EA63" w14:textId="607151A0" w:rsidR="00480A65" w:rsidRPr="00480A65" w:rsidRDefault="00480A65" w:rsidP="00D84D0C">
      <w:pPr>
        <w:pStyle w:val="Style1heading1"/>
        <w:rPr>
          <w:rFonts w:ascii="Segoe UI" w:hAnsi="Segoe UI" w:cs="Segoe UI"/>
          <w:sz w:val="18"/>
          <w:szCs w:val="18"/>
        </w:rPr>
      </w:pPr>
      <w:r w:rsidRPr="00480A65">
        <w:t>Overview</w:t>
      </w:r>
    </w:p>
    <w:p w14:paraId="0B41CECE" w14:textId="77777777" w:rsidR="00480A65" w:rsidRPr="00480A65" w:rsidRDefault="00480A65" w:rsidP="00D84D0C">
      <w:pPr>
        <w:pStyle w:val="mainparagraphs"/>
        <w:rPr>
          <w:rFonts w:ascii="Segoe UI" w:hAnsi="Segoe UI" w:cs="Segoe UI"/>
          <w:sz w:val="18"/>
          <w:szCs w:val="18"/>
        </w:rPr>
      </w:pPr>
      <w:r w:rsidRPr="00D84D0C">
        <w:t>Violence against workers is not a new phenomenon within the disability sector, though effective mechanisms for prevention and management of occupational violence in the sector are severely underdeveloped. Employers</w:t>
      </w:r>
      <w:r w:rsidRPr="00480A65">
        <w:t xml:space="preserve"> have a responsibility under the Occupational Health and Safety Act 2004 (VIC) and associated regulations to provide a safe working environment for their employees, as far as is reasonably practicable. Yet limited practical advice, tools and resources exist to support employers in the disability sector to uphold this responsibility while upholding the human rights of the people with disability that these organisations support.   </w:t>
      </w:r>
    </w:p>
    <w:p w14:paraId="2CF94CCF" w14:textId="33FFDD28" w:rsidR="00480A65" w:rsidRPr="00480A65" w:rsidRDefault="00480A65" w:rsidP="2E7C187D">
      <w:pPr>
        <w:pStyle w:val="mainparagraphs"/>
        <w:rPr>
          <w:rFonts w:ascii="Segoe UI" w:hAnsi="Segoe UI" w:cs="Segoe UI"/>
          <w:sz w:val="18"/>
          <w:szCs w:val="18"/>
        </w:rPr>
      </w:pPr>
      <w:r>
        <w:t>WorkSafe defines occupational violence and aggression as instances</w:t>
      </w:r>
      <w:r w:rsidRPr="3BC2EAF4">
        <w:rPr>
          <w:i/>
          <w:iCs/>
        </w:rPr>
        <w:t xml:space="preserve"> ‘where a person is abused, threatened or assaulted in a situation related to their work.’</w:t>
      </w:r>
      <w:r>
        <w:t xml:space="preserve"> </w:t>
      </w:r>
      <w:r w:rsidR="4D3C9A18">
        <w:t xml:space="preserve"> Whil</w:t>
      </w:r>
      <w:r w:rsidR="4D3C9A18" w:rsidRPr="3BC2EAF4">
        <w:rPr>
          <w:color w:val="000000" w:themeColor="text1"/>
        </w:rPr>
        <w:t xml:space="preserve">st </w:t>
      </w:r>
      <w:r w:rsidRPr="3BC2EAF4">
        <w:rPr>
          <w:color w:val="000000" w:themeColor="text1"/>
          <w:lang w:val="en-US"/>
        </w:rPr>
        <w:t>Occupational Violence injury claims ac</w:t>
      </w:r>
      <w:r w:rsidRPr="3BC2EAF4">
        <w:rPr>
          <w:color w:val="000000" w:themeColor="text1"/>
        </w:rPr>
        <w:t xml:space="preserve">ross Australia </w:t>
      </w:r>
      <w:r w:rsidR="4BA0C9B7" w:rsidRPr="3BC2EAF4">
        <w:rPr>
          <w:color w:val="000000" w:themeColor="text1"/>
        </w:rPr>
        <w:t>make up a relatively low proportion of al</w:t>
      </w:r>
      <w:r w:rsidR="4BA0C9B7" w:rsidRPr="3BC2EAF4">
        <w:t xml:space="preserve">l claims, these claims have </w:t>
      </w:r>
      <w:hyperlink r:id="rId11">
        <w:r w:rsidR="77F24C0E" w:rsidRPr="3BC2EAF4">
          <w:rPr>
            <w:rStyle w:val="Hyperlink"/>
          </w:rPr>
          <w:t>risen</w:t>
        </w:r>
        <w:r w:rsidRPr="3BC2EAF4">
          <w:rPr>
            <w:rStyle w:val="Hyperlink"/>
          </w:rPr>
          <w:t xml:space="preserve"> by 128%</w:t>
        </w:r>
      </w:hyperlink>
      <w:r>
        <w:t xml:space="preserve"> since 2000_01</w:t>
      </w:r>
      <w:r w:rsidRPr="3BC2EAF4">
        <w:rPr>
          <w:color w:val="242424"/>
          <w:lang w:val="en-US"/>
        </w:rPr>
        <w:t xml:space="preserve">. </w:t>
      </w:r>
    </w:p>
    <w:p w14:paraId="76A76B75" w14:textId="6C573C14" w:rsidR="00480A65" w:rsidRPr="00480A65" w:rsidRDefault="00480A65" w:rsidP="00D84D0C">
      <w:pPr>
        <w:pStyle w:val="mainparagraphs"/>
        <w:rPr>
          <w:rFonts w:ascii="Segoe UI" w:hAnsi="Segoe UI" w:cs="Segoe UI"/>
          <w:sz w:val="18"/>
          <w:szCs w:val="18"/>
        </w:rPr>
      </w:pPr>
      <w:r w:rsidRPr="00480A65">
        <w:rPr>
          <w:color w:val="242424"/>
          <w:lang w:val="en-US"/>
        </w:rPr>
        <w:t xml:space="preserve">Whilst violence </w:t>
      </w:r>
      <w:r w:rsidRPr="00DD2372">
        <w:rPr>
          <w:color w:val="242424"/>
          <w:lang w:val="en-US"/>
        </w:rPr>
        <w:t>ca</w:t>
      </w:r>
      <w:r w:rsidRPr="00DD2372">
        <w:t>n occur in any workplace</w:t>
      </w:r>
      <w:r w:rsidR="3173FDFC" w:rsidRPr="00DD2372">
        <w:t>,</w:t>
      </w:r>
      <w:r w:rsidRPr="00DD2372">
        <w:t xml:space="preserve"> allied health workers, residential and home carers have been identified as industries </w:t>
      </w:r>
      <w:hyperlink r:id="rId12">
        <w:r w:rsidRPr="00DD2372">
          <w:rPr>
            <w:rStyle w:val="Hyperlink"/>
            <w:lang w:val="en-US"/>
          </w:rPr>
          <w:t>at most risk of occupational violence</w:t>
        </w:r>
      </w:hyperlink>
      <w:r w:rsidRPr="00DD2372">
        <w:t>.In the disability sector</w:t>
      </w:r>
      <w:r w:rsidRPr="00DD2372">
        <w:rPr>
          <w:color w:val="242424"/>
          <w:shd w:val="clear" w:color="auto" w:fill="FFFF00"/>
        </w:rPr>
        <w:t xml:space="preserve"> </w:t>
      </w:r>
      <w:r w:rsidRPr="00DD2372">
        <w:t xml:space="preserve">occupational </w:t>
      </w:r>
      <w:r w:rsidR="1CE922F7" w:rsidRPr="00DD2372">
        <w:t>violence,</w:t>
      </w:r>
      <w:r w:rsidRPr="00DD2372">
        <w:t xml:space="preserve"> and the risk of occupational violence against workers often involves participant behaviour described as ‘challenging behaviour’, ‘behaviours of concern’, or ‘behaviours that challenge’. Work-related violence often causes physical or psychological injury and can sometimes be fatal. It can also result in economic and social costs to the injured worker, their family, employers, and the wider community</w:t>
      </w:r>
      <w:r w:rsidR="002E65D6" w:rsidRPr="00DD2372">
        <w:t>.</w:t>
      </w:r>
      <w:r w:rsidR="002E65D6" w:rsidRPr="00480A65">
        <w:rPr>
          <w:color w:val="242424"/>
          <w:lang w:val="en-US"/>
        </w:rPr>
        <w:t xml:space="preserve"> </w:t>
      </w:r>
    </w:p>
    <w:p w14:paraId="0FD2514E" w14:textId="77777777" w:rsidR="00480A65" w:rsidRPr="00D84D0C" w:rsidRDefault="00480A65" w:rsidP="00D84D0C">
      <w:pPr>
        <w:pStyle w:val="mainparagraphs"/>
      </w:pPr>
      <w:r w:rsidRPr="3BC2EAF4">
        <w:rPr>
          <w:color w:val="242424"/>
          <w:lang w:val="en-US"/>
        </w:rPr>
        <w:t xml:space="preserve">We need to ensure people with disability receive high quality supports that uphold their human </w:t>
      </w:r>
      <w:r>
        <w:t>rights and to also ensure that workers have a safe working environment. A safe environment for everyone is one where physical and psychological risks are identified, managed, and prevented. These parallel duties of care need to be recognised and we need to understand the evidence that links good practice with the provision of a safe environment for everyone. When organisations support participants and workers to have the skills, resources, and/or environments to achieve this, we keep everybody safe. </w:t>
      </w:r>
    </w:p>
    <w:p w14:paraId="7113EE6E" w14:textId="75DC5D72" w:rsidR="3BC2EAF4" w:rsidRDefault="3BC2EAF4">
      <w:r>
        <w:br w:type="page"/>
      </w:r>
    </w:p>
    <w:p w14:paraId="1285E319" w14:textId="4C5F5C6C" w:rsidR="00480A65" w:rsidRPr="00480A65" w:rsidRDefault="00480A65" w:rsidP="00D84D0C">
      <w:pPr>
        <w:pStyle w:val="Style1heading1"/>
        <w:rPr>
          <w:rFonts w:ascii="Segoe UI" w:hAnsi="Segoe UI" w:cs="Segoe UI"/>
          <w:sz w:val="18"/>
          <w:szCs w:val="18"/>
        </w:rPr>
      </w:pPr>
      <w:r w:rsidRPr="00480A65">
        <w:lastRenderedPageBreak/>
        <w:t>Critical Elements to Address Occupational Violence</w:t>
      </w:r>
    </w:p>
    <w:p w14:paraId="3565EDAE" w14:textId="691B52C9" w:rsidR="00480A65" w:rsidRPr="00480A65" w:rsidRDefault="00480A65" w:rsidP="00D84D0C">
      <w:pPr>
        <w:pStyle w:val="mainparagraphs"/>
        <w:rPr>
          <w:rFonts w:ascii="Segoe UI" w:hAnsi="Segoe UI" w:cs="Segoe UI"/>
          <w:sz w:val="18"/>
          <w:szCs w:val="18"/>
        </w:rPr>
      </w:pPr>
      <w:r>
        <w:t xml:space="preserve">There are multiple components to </w:t>
      </w:r>
      <w:r w:rsidR="7556DC9F">
        <w:t>keep everybody safe</w:t>
      </w:r>
      <w:r>
        <w:t>. The scan of the evidence-based literature strongly indicates that these are all critical: </w:t>
      </w:r>
    </w:p>
    <w:p w14:paraId="225BFD83" w14:textId="77777777" w:rsidR="00480A65" w:rsidRPr="00480A65" w:rsidRDefault="00480A65" w:rsidP="009B61EF">
      <w:pPr>
        <w:pStyle w:val="mainparagraphs"/>
        <w:numPr>
          <w:ilvl w:val="0"/>
          <w:numId w:val="60"/>
        </w:numPr>
        <w:spacing w:after="0"/>
        <w:ind w:left="714" w:hanging="357"/>
      </w:pPr>
      <w:r w:rsidRPr="00480A65">
        <w:t xml:space="preserve">The </w:t>
      </w:r>
      <w:r w:rsidRPr="00480A65">
        <w:rPr>
          <w:b/>
          <w:bCs/>
        </w:rPr>
        <w:t>importance of the leadership</w:t>
      </w:r>
      <w:r w:rsidRPr="00480A65">
        <w:t xml:space="preserve"> from the executive levels that development of capable environments </w:t>
      </w:r>
    </w:p>
    <w:p w14:paraId="3E194123" w14:textId="77777777" w:rsidR="00480A65" w:rsidRPr="00480A65" w:rsidRDefault="00480A65" w:rsidP="009B61EF">
      <w:pPr>
        <w:pStyle w:val="mainparagraphs"/>
        <w:numPr>
          <w:ilvl w:val="0"/>
          <w:numId w:val="60"/>
        </w:numPr>
        <w:spacing w:after="0"/>
        <w:ind w:left="714" w:hanging="357"/>
      </w:pPr>
      <w:r w:rsidRPr="00480A65">
        <w:rPr>
          <w:b/>
          <w:bCs/>
        </w:rPr>
        <w:t>Embedding use of positive behaviour support principles</w:t>
      </w:r>
      <w:r w:rsidRPr="00480A65">
        <w:t xml:space="preserve"> across the services (not just where behaviours of concern have been identified) </w:t>
      </w:r>
    </w:p>
    <w:p w14:paraId="69E4BE8B" w14:textId="77777777" w:rsidR="00480A65" w:rsidRPr="00480A65" w:rsidRDefault="00480A65" w:rsidP="009B61EF">
      <w:pPr>
        <w:pStyle w:val="mainparagraphs"/>
        <w:numPr>
          <w:ilvl w:val="0"/>
          <w:numId w:val="60"/>
        </w:numPr>
        <w:spacing w:after="0"/>
        <w:ind w:left="714" w:hanging="357"/>
      </w:pPr>
      <w:r w:rsidRPr="00480A65">
        <w:t xml:space="preserve">The use of </w:t>
      </w:r>
      <w:r w:rsidRPr="00480A65">
        <w:rPr>
          <w:b/>
          <w:bCs/>
        </w:rPr>
        <w:t>person-centred active support</w:t>
      </w:r>
      <w:r w:rsidRPr="00480A65">
        <w:t> </w:t>
      </w:r>
    </w:p>
    <w:p w14:paraId="076ECABE" w14:textId="77777777" w:rsidR="00480A65" w:rsidRPr="00480A65" w:rsidRDefault="00480A65" w:rsidP="009B61EF">
      <w:pPr>
        <w:pStyle w:val="mainparagraphs"/>
        <w:numPr>
          <w:ilvl w:val="0"/>
          <w:numId w:val="60"/>
        </w:numPr>
        <w:spacing w:after="0"/>
        <w:ind w:left="714" w:hanging="357"/>
      </w:pPr>
      <w:r w:rsidRPr="00480A65">
        <w:t xml:space="preserve">Incorporating a </w:t>
      </w:r>
      <w:r w:rsidRPr="00480A65">
        <w:rPr>
          <w:b/>
          <w:bCs/>
        </w:rPr>
        <w:t xml:space="preserve">trauma informed approach </w:t>
      </w:r>
      <w:r w:rsidRPr="00480A65">
        <w:t>to support provision </w:t>
      </w:r>
    </w:p>
    <w:p w14:paraId="4064923F" w14:textId="77777777" w:rsidR="00480A65" w:rsidRPr="00480A65" w:rsidRDefault="00480A65" w:rsidP="009B61EF">
      <w:pPr>
        <w:pStyle w:val="mainparagraphs"/>
        <w:numPr>
          <w:ilvl w:val="0"/>
          <w:numId w:val="60"/>
        </w:numPr>
        <w:spacing w:after="0"/>
        <w:ind w:left="714" w:hanging="357"/>
      </w:pPr>
      <w:r w:rsidRPr="00480A65">
        <w:t xml:space="preserve">Understanding and </w:t>
      </w:r>
      <w:r w:rsidRPr="00480A65">
        <w:rPr>
          <w:b/>
          <w:bCs/>
        </w:rPr>
        <w:t>using communication systems</w:t>
      </w:r>
      <w:r w:rsidRPr="00480A65">
        <w:t xml:space="preserve"> that support both expressive and receptive communication </w:t>
      </w:r>
    </w:p>
    <w:p w14:paraId="6D4B4FB4" w14:textId="77777777" w:rsidR="00480A65" w:rsidRPr="00480A65" w:rsidRDefault="00480A65" w:rsidP="00DD2372">
      <w:pPr>
        <w:pStyle w:val="mainparagraphs"/>
        <w:numPr>
          <w:ilvl w:val="0"/>
          <w:numId w:val="60"/>
        </w:numPr>
        <w:ind w:left="714" w:hanging="357"/>
      </w:pPr>
      <w:r w:rsidRPr="00480A65">
        <w:rPr>
          <w:b/>
          <w:bCs/>
        </w:rPr>
        <w:t xml:space="preserve">Building skills </w:t>
      </w:r>
      <w:r w:rsidRPr="00480A65">
        <w:t>to ensure people with disability can have a meaningful life and are part of their community </w:t>
      </w:r>
    </w:p>
    <w:p w14:paraId="7D3D9DE7" w14:textId="77777777" w:rsidR="00480A65" w:rsidRPr="00480A65" w:rsidRDefault="00480A65" w:rsidP="00D84D0C">
      <w:pPr>
        <w:pStyle w:val="Style1heading1"/>
        <w:rPr>
          <w:rFonts w:ascii="Segoe UI" w:hAnsi="Segoe UI" w:cs="Segoe UI"/>
          <w:sz w:val="18"/>
          <w:szCs w:val="18"/>
        </w:rPr>
      </w:pPr>
      <w:r w:rsidRPr="00480A65">
        <w:t>Foundation of Good Practice </w:t>
      </w:r>
    </w:p>
    <w:p w14:paraId="3FDFAE50" w14:textId="77777777" w:rsidR="00480A65" w:rsidRPr="00480A65" w:rsidRDefault="00480A65" w:rsidP="00D84D0C">
      <w:pPr>
        <w:pStyle w:val="mainparagraphs"/>
        <w:rPr>
          <w:rFonts w:ascii="Segoe UI" w:hAnsi="Segoe UI" w:cs="Segoe UI"/>
          <w:sz w:val="18"/>
          <w:szCs w:val="18"/>
        </w:rPr>
      </w:pPr>
      <w:r w:rsidRPr="00480A65">
        <w:t>The graphic below illustrates the foundation of good practice for all that builds to be more tailored to meet specific needs.  </w:t>
      </w:r>
    </w:p>
    <w:p w14:paraId="032F1599" w14:textId="7BBB111E" w:rsidR="00480A65" w:rsidRPr="00480A65" w:rsidRDefault="008206DC" w:rsidP="3BC2EAF4">
      <w:pPr>
        <w:shd w:val="clear" w:color="auto" w:fill="FFFFFF" w:themeFill="background1"/>
        <w:spacing w:line="240" w:lineRule="auto"/>
        <w:textAlignment w:val="baseline"/>
        <w:rPr>
          <w:rFonts w:ascii="Segoe UI" w:hAnsi="Segoe UI" w:cs="Segoe UI"/>
          <w:sz w:val="18"/>
          <w:szCs w:val="18"/>
          <w:lang w:eastAsia="en-AU"/>
        </w:rPr>
      </w:pPr>
      <w:r>
        <w:rPr>
          <w:noProof/>
        </w:rPr>
        <w:drawing>
          <wp:inline distT="0" distB="0" distL="0" distR="0" wp14:anchorId="2A8ADCB8" wp14:editId="15E34DF1">
            <wp:extent cx="6026844" cy="3886200"/>
            <wp:effectExtent l="0" t="0" r="0" b="0"/>
            <wp:docPr id="3" name="Picture 1" descr="Image description: Pyramid diagram.  Base or level one tier says Whole of organisation approach with key elements listed: Foundations of Positive Behaviour Support including knowledge that all behaviour has a function, Total communication environment, Trauma informed support, Person-centred active support, Community presence and Positive risk taking. Second tier says All of level one strategies, and brief functional assessment, function-based Positive Behaviour Support plan and individual strategies in key areas.  Top tier says Comprehensive assessment and PBS plan with specialist interventions, monitoring, and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6029953" cy="3888205"/>
                    </a:xfrm>
                    <a:prstGeom prst="rect">
                      <a:avLst/>
                    </a:prstGeom>
                  </pic:spPr>
                </pic:pic>
              </a:graphicData>
            </a:graphic>
          </wp:inline>
        </w:drawing>
      </w:r>
      <w:r w:rsidR="00480A65" w:rsidRPr="3BC2EAF4">
        <w:rPr>
          <w:rFonts w:ascii="Calibri" w:hAnsi="Calibri" w:cs="Calibri"/>
          <w:color w:val="4C5357"/>
          <w:sz w:val="22"/>
          <w:szCs w:val="22"/>
          <w:lang w:eastAsia="en-AU"/>
        </w:rPr>
        <w:t> </w:t>
      </w:r>
    </w:p>
    <w:p w14:paraId="5F4C3253" w14:textId="7EE5209C" w:rsidR="008206DC" w:rsidRDefault="00480A65" w:rsidP="00D84D0C">
      <w:pPr>
        <w:pStyle w:val="mainparagraphs"/>
      </w:pPr>
      <w:r w:rsidRPr="00480A65">
        <w:rPr>
          <w:i/>
          <w:iCs/>
          <w:color w:val="4C5357"/>
          <w:sz w:val="22"/>
          <w:szCs w:val="22"/>
        </w:rPr>
        <w:t>Image 1: Adapted from: </w:t>
      </w:r>
      <w:hyperlink r:id="rId14" w:tgtFrame="_blank" w:history="1">
        <w:r w:rsidRPr="00480A65">
          <w:rPr>
            <w:i/>
            <w:iCs/>
            <w:color w:val="0563C1"/>
            <w:sz w:val="22"/>
            <w:szCs w:val="22"/>
            <w:u w:val="single"/>
          </w:rPr>
          <w:t>Five ways to use positive behaviour support strategies in your classroom </w:t>
        </w:r>
      </w:hyperlink>
      <w:hyperlink r:id="rId15" w:tgtFrame="_blank" w:history="1">
        <w:r w:rsidRPr="00480A65">
          <w:rPr>
            <w:i/>
            <w:iCs/>
            <w:color w:val="0563C1"/>
            <w:sz w:val="22"/>
            <w:szCs w:val="22"/>
            <w:u w:val="single"/>
          </w:rPr>
          <w:t>|</w:t>
        </w:r>
      </w:hyperlink>
      <w:r w:rsidRPr="00480A65">
        <w:rPr>
          <w:i/>
          <w:iCs/>
          <w:color w:val="4C5357"/>
          <w:sz w:val="22"/>
          <w:szCs w:val="22"/>
        </w:rPr>
        <w:t> Monash Education and </w:t>
      </w:r>
      <w:hyperlink r:id="rId16" w:tgtFrame="_blank" w:history="1">
        <w:r w:rsidRPr="00480A65">
          <w:rPr>
            <w:i/>
            <w:iCs/>
            <w:color w:val="0563C1"/>
            <w:sz w:val="22"/>
            <w:szCs w:val="22"/>
            <w:u w:val="single"/>
          </w:rPr>
          <w:t>Positive Behaviour Support Framework </w:t>
        </w:r>
      </w:hyperlink>
      <w:hyperlink r:id="rId17" w:tgtFrame="_blank" w:history="1">
        <w:r w:rsidRPr="00480A65">
          <w:rPr>
            <w:i/>
            <w:iCs/>
            <w:color w:val="0563C1"/>
            <w:sz w:val="22"/>
            <w:szCs w:val="22"/>
            <w:u w:val="single"/>
          </w:rPr>
          <w:t>| PBS Alliance UK</w:t>
        </w:r>
      </w:hyperlink>
      <w:r w:rsidRPr="00480A65">
        <w:rPr>
          <w:i/>
          <w:iCs/>
          <w:color w:val="4C5357"/>
          <w:sz w:val="22"/>
          <w:szCs w:val="22"/>
        </w:rPr>
        <w:t>. </w:t>
      </w:r>
    </w:p>
    <w:p w14:paraId="11D160C5" w14:textId="4F62C019" w:rsidR="00480A65" w:rsidRPr="00480A65" w:rsidRDefault="62751708" w:rsidP="3BC2EAF4">
      <w:pPr>
        <w:pStyle w:val="mainparagraphs"/>
        <w:rPr>
          <w:rFonts w:ascii="Segoe UI" w:hAnsi="Segoe UI" w:cs="Segoe UI"/>
          <w:sz w:val="18"/>
          <w:szCs w:val="18"/>
        </w:rPr>
      </w:pPr>
      <w:r w:rsidRPr="3BC2EAF4">
        <w:rPr>
          <w:lang w:val="en-US"/>
        </w:rPr>
        <w:lastRenderedPageBreak/>
        <w:t xml:space="preserve">A </w:t>
      </w:r>
      <w:r w:rsidR="2A36C83B" w:rsidRPr="3BC2EAF4">
        <w:rPr>
          <w:lang w:val="en-US"/>
        </w:rPr>
        <w:t>fundamental</w:t>
      </w:r>
      <w:r w:rsidRPr="3BC2EAF4">
        <w:rPr>
          <w:lang w:val="en-US"/>
        </w:rPr>
        <w:t xml:space="preserve"> strategy is to e</w:t>
      </w:r>
      <w:r w:rsidR="00480A65" w:rsidRPr="3BC2EAF4">
        <w:rPr>
          <w:lang w:val="en-US"/>
        </w:rPr>
        <w:t>nsur</w:t>
      </w:r>
      <w:r w:rsidR="4D244087" w:rsidRPr="3BC2EAF4">
        <w:rPr>
          <w:lang w:val="en-US"/>
        </w:rPr>
        <w:t>e</w:t>
      </w:r>
      <w:r w:rsidR="731A5B8E" w:rsidRPr="3BC2EAF4">
        <w:rPr>
          <w:lang w:val="en-US"/>
        </w:rPr>
        <w:t xml:space="preserve"> </w:t>
      </w:r>
      <w:r w:rsidR="00480A65" w:rsidRPr="3BC2EAF4">
        <w:rPr>
          <w:lang w:val="en-US"/>
        </w:rPr>
        <w:t xml:space="preserve">the workforce has the </w:t>
      </w:r>
      <w:r w:rsidR="00480A65" w:rsidRPr="3BC2EAF4">
        <w:rPr>
          <w:b/>
          <w:bCs/>
          <w:lang w:val="en-US"/>
        </w:rPr>
        <w:t>training and skills</w:t>
      </w:r>
      <w:r w:rsidR="00480A65" w:rsidRPr="3BC2EAF4">
        <w:rPr>
          <w:lang w:val="en-US"/>
        </w:rPr>
        <w:t xml:space="preserve"> to best support people, to recognise signs of distress and intervene early with non-aversive reactive strategies promotes a human rights approach and reduces and prevents the risk of behaviours that challenge. </w:t>
      </w:r>
      <w:r w:rsidR="4E4D397C" w:rsidRPr="3BC2EAF4">
        <w:rPr>
          <w:lang w:val="en-US"/>
        </w:rPr>
        <w:t>The key training are</w:t>
      </w:r>
      <w:r w:rsidR="3096DA6F" w:rsidRPr="3BC2EAF4">
        <w:rPr>
          <w:lang w:val="en-US"/>
        </w:rPr>
        <w:t xml:space="preserve"> areas include underst</w:t>
      </w:r>
      <w:r w:rsidR="7E3AEFE3" w:rsidRPr="3BC2EAF4">
        <w:rPr>
          <w:lang w:val="en-US"/>
        </w:rPr>
        <w:t>and</w:t>
      </w:r>
      <w:r w:rsidR="3096DA6F" w:rsidRPr="3BC2EAF4">
        <w:rPr>
          <w:lang w:val="en-US"/>
        </w:rPr>
        <w:t xml:space="preserve">ing the fundamentals </w:t>
      </w:r>
      <w:r w:rsidR="2B231735" w:rsidRPr="3BC2EAF4">
        <w:rPr>
          <w:lang w:val="en-US"/>
        </w:rPr>
        <w:t>of</w:t>
      </w:r>
      <w:r w:rsidR="3096DA6F" w:rsidRPr="3BC2EAF4">
        <w:rPr>
          <w:lang w:val="en-US"/>
        </w:rPr>
        <w:t xml:space="preserve"> </w:t>
      </w:r>
      <w:r w:rsidR="3096DA6F" w:rsidRPr="3BC2EAF4">
        <w:rPr>
          <w:b/>
          <w:bCs/>
          <w:lang w:val="en-US"/>
        </w:rPr>
        <w:t>positive behaviour support</w:t>
      </w:r>
      <w:r w:rsidR="3096DA6F" w:rsidRPr="3BC2EAF4">
        <w:rPr>
          <w:lang w:val="en-US"/>
        </w:rPr>
        <w:t xml:space="preserve">, </w:t>
      </w:r>
      <w:r w:rsidR="3096DA6F" w:rsidRPr="3BC2EAF4">
        <w:rPr>
          <w:b/>
          <w:bCs/>
          <w:lang w:val="en-US"/>
        </w:rPr>
        <w:t>person</w:t>
      </w:r>
      <w:r w:rsidR="60592BDB" w:rsidRPr="3BC2EAF4">
        <w:rPr>
          <w:b/>
          <w:bCs/>
          <w:lang w:val="en-US"/>
        </w:rPr>
        <w:t>-</w:t>
      </w:r>
      <w:r w:rsidR="3096DA6F" w:rsidRPr="3BC2EAF4">
        <w:rPr>
          <w:b/>
          <w:bCs/>
          <w:lang w:val="en-US"/>
        </w:rPr>
        <w:t>centred active support</w:t>
      </w:r>
      <w:r w:rsidR="3096DA6F" w:rsidRPr="3BC2EAF4">
        <w:rPr>
          <w:lang w:val="en-US"/>
        </w:rPr>
        <w:t xml:space="preserve">, </w:t>
      </w:r>
      <w:r w:rsidR="68ECA1C3" w:rsidRPr="3BC2EAF4">
        <w:rPr>
          <w:lang w:val="en-US"/>
        </w:rPr>
        <w:t>supporting</w:t>
      </w:r>
      <w:r w:rsidR="27F71032" w:rsidRPr="3BC2EAF4">
        <w:rPr>
          <w:lang w:val="en-US"/>
        </w:rPr>
        <w:t xml:space="preserve"> the partic</w:t>
      </w:r>
      <w:r w:rsidR="38A3FD3F" w:rsidRPr="3BC2EAF4">
        <w:rPr>
          <w:lang w:val="en-US"/>
        </w:rPr>
        <w:t>ipants</w:t>
      </w:r>
      <w:r w:rsidR="27F71032" w:rsidRPr="3BC2EAF4">
        <w:rPr>
          <w:lang w:val="en-US"/>
        </w:rPr>
        <w:t xml:space="preserve"> </w:t>
      </w:r>
      <w:r w:rsidR="27E18A98" w:rsidRPr="3BC2EAF4">
        <w:rPr>
          <w:b/>
          <w:bCs/>
          <w:lang w:val="en-US"/>
        </w:rPr>
        <w:t>communication</w:t>
      </w:r>
      <w:r w:rsidR="27F71032" w:rsidRPr="3BC2EAF4">
        <w:rPr>
          <w:b/>
          <w:bCs/>
          <w:lang w:val="en-US"/>
        </w:rPr>
        <w:t xml:space="preserve"> needs</w:t>
      </w:r>
      <w:r w:rsidR="27F71032" w:rsidRPr="3BC2EAF4">
        <w:rPr>
          <w:lang w:val="en-US"/>
        </w:rPr>
        <w:t xml:space="preserve">, using a </w:t>
      </w:r>
      <w:r w:rsidR="09FFB868" w:rsidRPr="3BC2EAF4">
        <w:rPr>
          <w:lang w:val="en-US"/>
        </w:rPr>
        <w:t>t</w:t>
      </w:r>
      <w:r w:rsidR="09FFB868" w:rsidRPr="3BC2EAF4">
        <w:rPr>
          <w:b/>
          <w:bCs/>
          <w:lang w:val="en-US"/>
        </w:rPr>
        <w:t>rauma</w:t>
      </w:r>
      <w:r w:rsidR="27F71032" w:rsidRPr="3BC2EAF4">
        <w:rPr>
          <w:b/>
          <w:bCs/>
          <w:lang w:val="en-US"/>
        </w:rPr>
        <w:t xml:space="preserve"> </w:t>
      </w:r>
      <w:r w:rsidR="355D4EDF" w:rsidRPr="3BC2EAF4">
        <w:rPr>
          <w:b/>
          <w:bCs/>
          <w:lang w:val="en-US"/>
        </w:rPr>
        <w:t>informed</w:t>
      </w:r>
      <w:r w:rsidR="27F71032" w:rsidRPr="3BC2EAF4">
        <w:rPr>
          <w:b/>
          <w:bCs/>
          <w:lang w:val="en-US"/>
        </w:rPr>
        <w:t xml:space="preserve"> </w:t>
      </w:r>
      <w:r w:rsidR="424038DD" w:rsidRPr="3BC2EAF4">
        <w:rPr>
          <w:lang w:val="en-US"/>
        </w:rPr>
        <w:t xml:space="preserve">approach to </w:t>
      </w:r>
      <w:r w:rsidR="001B13E0" w:rsidRPr="3BC2EAF4">
        <w:rPr>
          <w:lang w:val="en-US"/>
        </w:rPr>
        <w:t>support,</w:t>
      </w:r>
      <w:r w:rsidR="1ADDADE5" w:rsidRPr="3BC2EAF4">
        <w:rPr>
          <w:lang w:val="en-US"/>
        </w:rPr>
        <w:t xml:space="preserve"> and </w:t>
      </w:r>
      <w:r w:rsidR="1ADDADE5" w:rsidRPr="3BC2EAF4">
        <w:rPr>
          <w:b/>
          <w:bCs/>
          <w:lang w:val="en-US"/>
        </w:rPr>
        <w:t>building the participant</w:t>
      </w:r>
      <w:r w:rsidR="416D9F8E" w:rsidRPr="3BC2EAF4">
        <w:rPr>
          <w:b/>
          <w:bCs/>
          <w:lang w:val="en-US"/>
        </w:rPr>
        <w:t>’</w:t>
      </w:r>
      <w:r w:rsidR="1ADDADE5" w:rsidRPr="3BC2EAF4">
        <w:rPr>
          <w:b/>
          <w:bCs/>
          <w:lang w:val="en-US"/>
        </w:rPr>
        <w:t>s skills</w:t>
      </w:r>
      <w:r w:rsidR="1ADDADE5" w:rsidRPr="3BC2EAF4">
        <w:rPr>
          <w:lang w:val="en-US"/>
        </w:rPr>
        <w:t xml:space="preserve"> to </w:t>
      </w:r>
      <w:r w:rsidR="10B274E9" w:rsidRPr="3BC2EAF4">
        <w:rPr>
          <w:lang w:val="en-US"/>
        </w:rPr>
        <w:t>interact</w:t>
      </w:r>
      <w:r w:rsidR="1ADDADE5" w:rsidRPr="3BC2EAF4">
        <w:rPr>
          <w:lang w:val="en-US"/>
        </w:rPr>
        <w:t xml:space="preserve"> in their communi</w:t>
      </w:r>
      <w:r w:rsidR="15A76871" w:rsidRPr="3BC2EAF4">
        <w:rPr>
          <w:lang w:val="en-US"/>
        </w:rPr>
        <w:t>ty</w:t>
      </w:r>
      <w:r w:rsidR="1ADDADE5" w:rsidRPr="3BC2EAF4">
        <w:rPr>
          <w:lang w:val="en-US"/>
        </w:rPr>
        <w:t xml:space="preserve">. </w:t>
      </w:r>
      <w:r w:rsidR="00480A65" w:rsidRPr="3BC2EAF4">
        <w:rPr>
          <w:lang w:val="en-US"/>
        </w:rPr>
        <w:t xml:space="preserve">Training is needed to build and support workers’ capabilities and to be regularly reinforced through both general worker professional development and individual supervision. Workers need to be able to provide good support but to also be equipped with skills to de-escalate situations and to be equipped to use non-aversive reactive strategies to resolve and deescalate situations. </w:t>
      </w:r>
    </w:p>
    <w:p w14:paraId="10AEBD54" w14:textId="131F8F6D" w:rsidR="00480A65" w:rsidRPr="00480A65" w:rsidRDefault="00480A65" w:rsidP="3BC2EAF4">
      <w:pPr>
        <w:pStyle w:val="mainparagraphs"/>
        <w:rPr>
          <w:rFonts w:ascii="Segoe UI" w:hAnsi="Segoe UI" w:cs="Segoe UI"/>
          <w:sz w:val="18"/>
          <w:szCs w:val="18"/>
        </w:rPr>
      </w:pPr>
      <w:r w:rsidRPr="3BC2EAF4">
        <w:rPr>
          <w:lang w:val="en-US"/>
        </w:rPr>
        <w:t>Training needs to be support by supervision and renewed periodically.</w:t>
      </w:r>
      <w:r>
        <w:t> </w:t>
      </w:r>
      <w:r w:rsidRPr="3BC2EAF4">
        <w:rPr>
          <w:b/>
          <w:bCs/>
          <w:lang w:val="en-US"/>
        </w:rPr>
        <w:t>Practice leadership</w:t>
      </w:r>
      <w:r w:rsidRPr="3BC2EAF4">
        <w:rPr>
          <w:lang w:val="en-US"/>
        </w:rPr>
        <w:t xml:space="preserve">, provided on the job, by skilled peers is vital to ensure </w:t>
      </w:r>
      <w:r w:rsidR="3B07092A" w:rsidRPr="3BC2EAF4">
        <w:rPr>
          <w:lang w:val="en-US"/>
        </w:rPr>
        <w:t xml:space="preserve">training is understood by </w:t>
      </w:r>
      <w:r w:rsidRPr="3BC2EAF4">
        <w:rPr>
          <w:lang w:val="en-US"/>
        </w:rPr>
        <w:t xml:space="preserve">workers </w:t>
      </w:r>
      <w:r w:rsidR="0501EE36" w:rsidRPr="3BC2EAF4">
        <w:rPr>
          <w:lang w:val="en-US"/>
        </w:rPr>
        <w:t xml:space="preserve">and applied to meet </w:t>
      </w:r>
      <w:r w:rsidR="0AE45278" w:rsidRPr="3BC2EAF4">
        <w:rPr>
          <w:lang w:val="en-US"/>
        </w:rPr>
        <w:t>individual</w:t>
      </w:r>
      <w:r w:rsidR="0501EE36" w:rsidRPr="3BC2EAF4">
        <w:rPr>
          <w:lang w:val="en-US"/>
        </w:rPr>
        <w:t xml:space="preserve"> needs to the person being supported. </w:t>
      </w:r>
    </w:p>
    <w:p w14:paraId="562DD871" w14:textId="35D0DA40" w:rsidR="00480A65" w:rsidRPr="00480A65" w:rsidRDefault="00480A65" w:rsidP="00D84D0C">
      <w:pPr>
        <w:pStyle w:val="mainparagraphs"/>
        <w:rPr>
          <w:rFonts w:ascii="Segoe UI" w:hAnsi="Segoe UI" w:cs="Segoe UI"/>
          <w:sz w:val="18"/>
          <w:szCs w:val="18"/>
        </w:rPr>
      </w:pPr>
      <w:r w:rsidRPr="3BC2EAF4">
        <w:rPr>
          <w:lang w:val="en-US"/>
        </w:rPr>
        <w:t xml:space="preserve">The rights of people receiving and giving support need to be viewed equally. Incidents of occupational violence and </w:t>
      </w:r>
      <w:r w:rsidRPr="3BC2EAF4">
        <w:rPr>
          <w:b/>
          <w:bCs/>
          <w:lang w:val="en-US"/>
        </w:rPr>
        <w:t xml:space="preserve">near misses need to be reported </w:t>
      </w:r>
      <w:r w:rsidRPr="3BC2EAF4">
        <w:rPr>
          <w:lang w:val="en-US"/>
        </w:rPr>
        <w:t>to truly understand the extent of this issue. In some areas it is seen as part of the job, or the worker views it as their failing. Importantly there needs to be a respond that investigates why incidents occurred and what is needed to reduce the likelihood of occurring again.</w:t>
      </w:r>
    </w:p>
    <w:p w14:paraId="37D53AF9" w14:textId="77777777" w:rsidR="00480A65" w:rsidRPr="00480A65" w:rsidRDefault="00480A65" w:rsidP="00D84D0C">
      <w:pPr>
        <w:pStyle w:val="mainparagraphs"/>
        <w:rPr>
          <w:rFonts w:ascii="Segoe UI" w:hAnsi="Segoe UI" w:cs="Segoe UI"/>
          <w:sz w:val="18"/>
          <w:szCs w:val="18"/>
        </w:rPr>
      </w:pPr>
      <w:r w:rsidRPr="3BC2EAF4">
        <w:rPr>
          <w:lang w:val="en-US"/>
        </w:rPr>
        <w:t xml:space="preserve">Additional areas of concern are the </w:t>
      </w:r>
      <w:r w:rsidRPr="3BC2EAF4">
        <w:rPr>
          <w:b/>
          <w:bCs/>
          <w:lang w:val="en-US"/>
        </w:rPr>
        <w:t xml:space="preserve">safety of the physical environment </w:t>
      </w:r>
      <w:r w:rsidRPr="3BC2EAF4">
        <w:rPr>
          <w:lang w:val="en-US"/>
        </w:rPr>
        <w:t>with respect to fittings, exit routes and access to communication systems, setting specific issues such as working alone in other people homes, and compatibility of people living together, of staff and the people they support and of staff working together.</w:t>
      </w:r>
      <w:r>
        <w:t> </w:t>
      </w:r>
    </w:p>
    <w:p w14:paraId="0A4426B8" w14:textId="77777777" w:rsidR="00480A65" w:rsidRPr="00480A65" w:rsidRDefault="00480A65" w:rsidP="00D84D0C">
      <w:pPr>
        <w:pStyle w:val="mainparagraphs"/>
        <w:rPr>
          <w:rFonts w:ascii="Segoe UI" w:hAnsi="Segoe UI" w:cs="Segoe UI"/>
          <w:sz w:val="18"/>
          <w:szCs w:val="18"/>
        </w:rPr>
      </w:pPr>
      <w:r w:rsidRPr="3BC2EAF4">
        <w:rPr>
          <w:lang w:val="en-US"/>
        </w:rPr>
        <w:t>This a complex issue that requires service and safety leadership at a board and CEO level to come together to understand risks in their services, with opportunities to strength and support frontline staff capability development, provide frontline leadership and in turn provide a supportive environment for people with disability to grow and interactive with their world, reducing and eliminating behaviours that challenges.</w:t>
      </w:r>
      <w:r>
        <w:t> </w:t>
      </w:r>
    </w:p>
    <w:p w14:paraId="2F68E009" w14:textId="4CE0B7F4" w:rsidR="00480A65" w:rsidRPr="00DD2372" w:rsidRDefault="00480A65" w:rsidP="00DD2372">
      <w:pPr>
        <w:pStyle w:val="Style1heading1"/>
      </w:pPr>
      <w:r w:rsidRPr="00DD2372">
        <w:t>Where we are now in Victoria</w:t>
      </w:r>
    </w:p>
    <w:p w14:paraId="65678EC3" w14:textId="71A61FC2" w:rsidR="00DD2372" w:rsidRDefault="00480A65" w:rsidP="3BC2EAF4">
      <w:pPr>
        <w:pStyle w:val="mainparagraphs"/>
        <w:rPr>
          <w:lang w:val="en-US"/>
        </w:rPr>
      </w:pPr>
      <w:r w:rsidRPr="00DD2372">
        <w:rPr>
          <w:lang w:val="en-US"/>
        </w:rPr>
        <w:t>Currently in the Victorian disability sector services and workers are striving to provide good support to people with behaviours that challenge. The</w:t>
      </w:r>
      <w:r w:rsidR="506E4547" w:rsidRPr="00DD2372">
        <w:rPr>
          <w:lang w:val="en-US"/>
        </w:rPr>
        <w:t>re</w:t>
      </w:r>
      <w:r w:rsidRPr="00DD2372">
        <w:rPr>
          <w:lang w:val="en-US"/>
        </w:rPr>
        <w:t xml:space="preserve"> are areas of good practice and areas where organisations are grappling with the tension between how to provide high quality supports that uphold their human rights </w:t>
      </w:r>
      <w:proofErr w:type="gramStart"/>
      <w:r w:rsidRPr="00DD2372">
        <w:rPr>
          <w:lang w:val="en-US"/>
        </w:rPr>
        <w:t>and also</w:t>
      </w:r>
      <w:proofErr w:type="gramEnd"/>
      <w:r w:rsidRPr="00DD2372">
        <w:rPr>
          <w:lang w:val="en-US"/>
        </w:rPr>
        <w:t xml:space="preserve"> ensure that workers have a safe working environment. There is a strong correlation between the providing high quality supports and the minimisation of risks associated with Occupational Violence. </w:t>
      </w:r>
    </w:p>
    <w:p w14:paraId="0D1D51F0" w14:textId="77777777" w:rsidR="00DD2372" w:rsidRDefault="00DD2372">
      <w:pPr>
        <w:spacing w:line="240" w:lineRule="auto"/>
        <w:rPr>
          <w:rFonts w:ascii="Calibri" w:hAnsi="Calibri" w:cs="Calibri"/>
          <w:color w:val="000000"/>
          <w:sz w:val="24"/>
          <w:lang w:val="en-US" w:eastAsia="en-AU"/>
        </w:rPr>
      </w:pPr>
      <w:r>
        <w:rPr>
          <w:lang w:val="en-US"/>
        </w:rPr>
        <w:br w:type="page"/>
      </w:r>
    </w:p>
    <w:p w14:paraId="45232DF0" w14:textId="77777777" w:rsidR="00480A65" w:rsidRPr="00DD2372" w:rsidRDefault="00480A65" w:rsidP="3BC2EAF4">
      <w:pPr>
        <w:pStyle w:val="mainparagraphs"/>
        <w:rPr>
          <w:lang w:val="en-US"/>
        </w:rPr>
      </w:pPr>
    </w:p>
    <w:p w14:paraId="5634C038" w14:textId="77777777" w:rsidR="001A6515" w:rsidRPr="0001551E" w:rsidRDefault="001A6515" w:rsidP="001A6515">
      <w:pPr>
        <w:pStyle w:val="Style1heading1"/>
        <w:rPr>
          <w:rFonts w:eastAsiaTheme="minorEastAsia"/>
        </w:rPr>
      </w:pPr>
      <w:r w:rsidRPr="0001551E">
        <w:rPr>
          <w:rFonts w:eastAsiaTheme="minorEastAsia"/>
        </w:rPr>
        <w:t>HASCU Report on Safety in Disability, September 2022</w:t>
      </w:r>
    </w:p>
    <w:p w14:paraId="40BF018E" w14:textId="77777777" w:rsidR="001A6515" w:rsidRDefault="001A6515" w:rsidP="3BC2EAF4">
      <w:pPr>
        <w:spacing w:before="120" w:after="120" w:line="240" w:lineRule="auto"/>
        <w:ind w:left="432" w:right="432"/>
      </w:pPr>
      <w:r w:rsidRPr="3BC2EAF4">
        <w:rPr>
          <w:rFonts w:ascii="Calibri" w:hAnsi="Calibri" w:cs="Calibri"/>
          <w:color w:val="000000" w:themeColor="text1"/>
          <w:sz w:val="24"/>
          <w:lang w:eastAsia="en-AU"/>
        </w:rPr>
        <w:t xml:space="preserve">A September 2021 survey by the Health and Community Services Union (HACSU) showed that a significant portion of the disability care workforce experience violence and aggression in the workplace. More than half of the survey respondents had experienced occupational violence in the last 12 months. </w:t>
      </w:r>
    </w:p>
    <w:p w14:paraId="7AAB7CEC" w14:textId="77777777" w:rsidR="001A6515" w:rsidRDefault="001A6515" w:rsidP="3BC2EAF4">
      <w:pPr>
        <w:spacing w:before="120" w:after="120" w:line="240" w:lineRule="auto"/>
        <w:ind w:left="432" w:right="432"/>
      </w:pPr>
      <w:r w:rsidRPr="3BC2EAF4">
        <w:rPr>
          <w:rFonts w:ascii="Calibri" w:hAnsi="Calibri" w:cs="Calibri"/>
          <w:color w:val="000000" w:themeColor="text1"/>
          <w:sz w:val="24"/>
          <w:lang w:eastAsia="en-AU"/>
        </w:rPr>
        <w:t xml:space="preserve">Of these:  </w:t>
      </w:r>
    </w:p>
    <w:p w14:paraId="1FE46FDC" w14:textId="77777777" w:rsidR="001A6515" w:rsidRDefault="001A6515" w:rsidP="3BC2EAF4">
      <w:pPr>
        <w:pStyle w:val="ListParagraph"/>
        <w:numPr>
          <w:ilvl w:val="0"/>
          <w:numId w:val="3"/>
        </w:numPr>
        <w:spacing w:before="120" w:after="120" w:line="240" w:lineRule="auto"/>
        <w:ind w:right="432"/>
      </w:pPr>
      <w:r w:rsidRPr="3BC2EAF4">
        <w:rPr>
          <w:rFonts w:ascii="Calibri" w:hAnsi="Calibri" w:cs="Calibri"/>
          <w:color w:val="000000" w:themeColor="text1"/>
          <w:sz w:val="24"/>
          <w:lang w:eastAsia="en-AU"/>
        </w:rPr>
        <w:t>53% had experienced physical violence</w:t>
      </w:r>
    </w:p>
    <w:p w14:paraId="19A403CC" w14:textId="77777777" w:rsidR="001A6515" w:rsidRDefault="001A6515" w:rsidP="3BC2EAF4">
      <w:pPr>
        <w:pStyle w:val="ListParagraph"/>
        <w:numPr>
          <w:ilvl w:val="0"/>
          <w:numId w:val="3"/>
        </w:numPr>
        <w:spacing w:before="120" w:after="120" w:line="240" w:lineRule="auto"/>
        <w:ind w:right="432"/>
        <w:rPr>
          <w:rFonts w:ascii="Calibri" w:hAnsi="Calibri" w:cs="Calibri"/>
          <w:color w:val="000000" w:themeColor="text1"/>
          <w:sz w:val="24"/>
          <w:lang w:eastAsia="en-AU"/>
        </w:rPr>
      </w:pPr>
      <w:r w:rsidRPr="3BC2EAF4">
        <w:rPr>
          <w:rFonts w:ascii="Calibri" w:hAnsi="Calibri" w:cs="Calibri"/>
          <w:color w:val="000000" w:themeColor="text1"/>
          <w:sz w:val="24"/>
          <w:lang w:eastAsia="en-AU"/>
        </w:rPr>
        <w:t>67% had experienced psychological harm</w:t>
      </w:r>
    </w:p>
    <w:p w14:paraId="4432576A" w14:textId="77777777" w:rsidR="001A6515" w:rsidRDefault="001A6515" w:rsidP="3BC2EAF4">
      <w:pPr>
        <w:pStyle w:val="ListParagraph"/>
        <w:numPr>
          <w:ilvl w:val="0"/>
          <w:numId w:val="3"/>
        </w:numPr>
        <w:spacing w:line="216" w:lineRule="auto"/>
        <w:ind w:right="432"/>
        <w:rPr>
          <w:rFonts w:ascii="Calibri" w:hAnsi="Calibri" w:cs="Calibri"/>
          <w:color w:val="000000" w:themeColor="text1"/>
          <w:sz w:val="24"/>
          <w:lang w:eastAsia="en-AU"/>
        </w:rPr>
      </w:pPr>
      <w:r w:rsidRPr="3BC2EAF4">
        <w:rPr>
          <w:rFonts w:ascii="Calibri" w:hAnsi="Calibri" w:cs="Calibri"/>
          <w:color w:val="000000" w:themeColor="text1"/>
          <w:sz w:val="24"/>
          <w:lang w:eastAsia="en-AU"/>
        </w:rPr>
        <w:t>21% have experience discrimination</w:t>
      </w:r>
    </w:p>
    <w:p w14:paraId="5A506116" w14:textId="77777777" w:rsidR="001A6515" w:rsidRDefault="001A6515" w:rsidP="3BC2EAF4">
      <w:pPr>
        <w:pStyle w:val="ListParagraph"/>
        <w:numPr>
          <w:ilvl w:val="0"/>
          <w:numId w:val="3"/>
        </w:numPr>
        <w:spacing w:before="120" w:after="120" w:line="240" w:lineRule="auto"/>
        <w:ind w:right="432"/>
      </w:pPr>
      <w:r w:rsidRPr="3BC2EAF4">
        <w:rPr>
          <w:rFonts w:ascii="Calibri" w:hAnsi="Calibri" w:cs="Calibri"/>
          <w:color w:val="000000" w:themeColor="text1"/>
          <w:sz w:val="24"/>
          <w:lang w:eastAsia="en-AU"/>
        </w:rPr>
        <w:t>6.68% had experienced gender-based violence</w:t>
      </w:r>
    </w:p>
    <w:p w14:paraId="58A97231" w14:textId="77777777" w:rsidR="001A6515" w:rsidRDefault="001A6515" w:rsidP="3BC2EAF4">
      <w:pPr>
        <w:spacing w:line="240" w:lineRule="auto"/>
        <w:ind w:left="432" w:right="432"/>
        <w:rPr>
          <w:rFonts w:ascii="Calibri" w:hAnsi="Calibri" w:cs="Calibri"/>
          <w:color w:val="000000" w:themeColor="text1"/>
          <w:sz w:val="24"/>
          <w:lang w:eastAsia="en-AU"/>
        </w:rPr>
      </w:pPr>
      <w:r w:rsidRPr="3BC2EAF4">
        <w:rPr>
          <w:rFonts w:ascii="Calibri" w:hAnsi="Calibri" w:cs="Calibri"/>
          <w:color w:val="000000" w:themeColor="text1"/>
          <w:sz w:val="24"/>
          <w:lang w:eastAsia="en-AU"/>
        </w:rPr>
        <w:t xml:space="preserve">Of those who reported experiencing Occupational Violence: </w:t>
      </w:r>
    </w:p>
    <w:p w14:paraId="778E9C89" w14:textId="77777777" w:rsidR="001A6515" w:rsidRDefault="001A6515" w:rsidP="3BC2EAF4">
      <w:pPr>
        <w:pStyle w:val="ListParagraph"/>
        <w:numPr>
          <w:ilvl w:val="0"/>
          <w:numId w:val="3"/>
        </w:numPr>
        <w:spacing w:before="120" w:after="120" w:line="240" w:lineRule="auto"/>
        <w:ind w:right="432"/>
        <w:rPr>
          <w:rFonts w:ascii="Calibri" w:hAnsi="Calibri" w:cs="Calibri"/>
          <w:color w:val="000000" w:themeColor="text1"/>
          <w:sz w:val="24"/>
          <w:lang w:eastAsia="en-AU"/>
        </w:rPr>
      </w:pPr>
      <w:r w:rsidRPr="3BC2EAF4">
        <w:rPr>
          <w:rFonts w:ascii="Calibri" w:hAnsi="Calibri" w:cs="Calibri"/>
          <w:color w:val="000000" w:themeColor="text1"/>
          <w:sz w:val="24"/>
          <w:lang w:eastAsia="en-AU"/>
        </w:rPr>
        <w:t>Only 12% reported an isolated incident</w:t>
      </w:r>
    </w:p>
    <w:p w14:paraId="351832B3" w14:textId="77777777" w:rsidR="001A6515" w:rsidRDefault="001A6515" w:rsidP="3BC2EAF4">
      <w:pPr>
        <w:pStyle w:val="ListParagraph"/>
        <w:numPr>
          <w:ilvl w:val="0"/>
          <w:numId w:val="3"/>
        </w:numPr>
        <w:spacing w:before="120" w:after="120" w:line="240" w:lineRule="auto"/>
        <w:ind w:right="432"/>
        <w:rPr>
          <w:rFonts w:ascii="Calibri" w:hAnsi="Calibri" w:cs="Calibri"/>
          <w:color w:val="000000" w:themeColor="text1"/>
          <w:sz w:val="24"/>
          <w:lang w:eastAsia="en-AU"/>
        </w:rPr>
      </w:pPr>
      <w:r w:rsidRPr="3BC2EAF4">
        <w:rPr>
          <w:rFonts w:ascii="Calibri" w:hAnsi="Calibri" w:cs="Calibri"/>
          <w:color w:val="000000" w:themeColor="text1"/>
          <w:sz w:val="24"/>
          <w:lang w:eastAsia="en-AU"/>
        </w:rPr>
        <w:t>52% reported between 2-10 incidents</w:t>
      </w:r>
    </w:p>
    <w:p w14:paraId="7C5DCB79" w14:textId="77777777" w:rsidR="001A6515" w:rsidRDefault="001A6515" w:rsidP="3BC2EAF4">
      <w:pPr>
        <w:pStyle w:val="ListParagraph"/>
        <w:numPr>
          <w:ilvl w:val="0"/>
          <w:numId w:val="3"/>
        </w:numPr>
        <w:spacing w:before="120" w:after="120" w:line="240" w:lineRule="auto"/>
        <w:ind w:right="432"/>
        <w:rPr>
          <w:rFonts w:ascii="Calibri" w:hAnsi="Calibri" w:cs="Calibri"/>
          <w:color w:val="000000" w:themeColor="text1"/>
          <w:sz w:val="24"/>
          <w:lang w:eastAsia="en-AU"/>
        </w:rPr>
      </w:pPr>
      <w:r w:rsidRPr="3BC2EAF4">
        <w:rPr>
          <w:rFonts w:ascii="Calibri" w:hAnsi="Calibri" w:cs="Calibri"/>
          <w:color w:val="000000" w:themeColor="text1"/>
          <w:sz w:val="24"/>
          <w:lang w:eastAsia="en-AU"/>
        </w:rPr>
        <w:t>5% of respondents reported experiencing occupational violence multiple times per day</w:t>
      </w:r>
    </w:p>
    <w:p w14:paraId="3553E7FB" w14:textId="77777777" w:rsidR="001A6515" w:rsidRDefault="001A6515" w:rsidP="3BC2EAF4">
      <w:pPr>
        <w:spacing w:before="120" w:after="120" w:line="240" w:lineRule="auto"/>
        <w:ind w:left="432" w:right="432"/>
      </w:pPr>
      <w:r w:rsidRPr="3BC2EAF4">
        <w:rPr>
          <w:rFonts w:ascii="Calibri" w:hAnsi="Calibri" w:cs="Calibri"/>
          <w:color w:val="000000" w:themeColor="text1"/>
          <w:sz w:val="24"/>
          <w:lang w:eastAsia="en-AU"/>
        </w:rPr>
        <w:t xml:space="preserve">57% incidents of occupational violence resulted in injury or illness </w:t>
      </w:r>
    </w:p>
    <w:p w14:paraId="6EF747F2" w14:textId="77777777" w:rsidR="001A6515" w:rsidRDefault="001A6515" w:rsidP="3BC2EAF4">
      <w:pPr>
        <w:pStyle w:val="ListParagraph"/>
        <w:numPr>
          <w:ilvl w:val="0"/>
          <w:numId w:val="2"/>
        </w:numPr>
        <w:spacing w:before="120" w:after="120" w:line="240" w:lineRule="auto"/>
        <w:ind w:right="432"/>
      </w:pPr>
      <w:r w:rsidRPr="3BC2EAF4">
        <w:rPr>
          <w:rFonts w:ascii="Calibri" w:hAnsi="Calibri" w:cs="Calibri"/>
          <w:color w:val="000000" w:themeColor="text1"/>
          <w:sz w:val="24"/>
          <w:lang w:eastAsia="en-AU"/>
        </w:rPr>
        <w:t>76% reporting a psychological injury, and</w:t>
      </w:r>
    </w:p>
    <w:p w14:paraId="1F8FFEDC" w14:textId="77777777" w:rsidR="001A6515" w:rsidRDefault="001A6515" w:rsidP="3BC2EAF4">
      <w:pPr>
        <w:pStyle w:val="ListParagraph"/>
        <w:numPr>
          <w:ilvl w:val="0"/>
          <w:numId w:val="2"/>
        </w:numPr>
        <w:spacing w:before="120" w:after="120" w:line="240" w:lineRule="auto"/>
        <w:ind w:right="432"/>
      </w:pPr>
      <w:r w:rsidRPr="3BC2EAF4">
        <w:rPr>
          <w:rFonts w:ascii="Calibri" w:hAnsi="Calibri" w:cs="Calibri"/>
          <w:color w:val="000000" w:themeColor="text1"/>
          <w:sz w:val="24"/>
          <w:lang w:eastAsia="en-AU"/>
        </w:rPr>
        <w:t>31% reporting a physical injury. </w:t>
      </w:r>
    </w:p>
    <w:p w14:paraId="7230FFC8" w14:textId="77777777" w:rsidR="001A6515" w:rsidRDefault="001A6515" w:rsidP="3BC2EAF4">
      <w:pPr>
        <w:spacing w:before="120" w:after="120" w:line="240" w:lineRule="auto"/>
        <w:ind w:left="432" w:right="432"/>
      </w:pPr>
      <w:r w:rsidRPr="3BC2EAF4">
        <w:rPr>
          <w:rFonts w:ascii="Calibri" w:hAnsi="Calibri" w:cs="Calibri"/>
          <w:color w:val="000000" w:themeColor="text1"/>
          <w:sz w:val="24"/>
          <w:lang w:eastAsia="en-AU"/>
        </w:rPr>
        <w:t xml:space="preserve">As a result of Occupational Violence </w:t>
      </w:r>
    </w:p>
    <w:p w14:paraId="5CD18EE5" w14:textId="77777777" w:rsidR="001A6515" w:rsidRDefault="001A6515" w:rsidP="3BC2EAF4">
      <w:pPr>
        <w:pStyle w:val="ListParagraph"/>
        <w:numPr>
          <w:ilvl w:val="0"/>
          <w:numId w:val="1"/>
        </w:numPr>
        <w:spacing w:before="120" w:after="120" w:line="240" w:lineRule="auto"/>
        <w:ind w:right="432"/>
      </w:pPr>
      <w:r w:rsidRPr="3BC2EAF4">
        <w:rPr>
          <w:rFonts w:ascii="Calibri" w:hAnsi="Calibri" w:cs="Calibri"/>
          <w:color w:val="000000" w:themeColor="text1"/>
          <w:sz w:val="24"/>
          <w:lang w:eastAsia="en-AU"/>
        </w:rPr>
        <w:t xml:space="preserve">45% of those impacted sought medical help from a GP, and </w:t>
      </w:r>
    </w:p>
    <w:p w14:paraId="6E63CF1D" w14:textId="77777777" w:rsidR="001A6515" w:rsidRDefault="001A6515" w:rsidP="3BC2EAF4">
      <w:pPr>
        <w:pStyle w:val="ListParagraph"/>
        <w:numPr>
          <w:ilvl w:val="0"/>
          <w:numId w:val="1"/>
        </w:numPr>
        <w:spacing w:before="120" w:after="120" w:line="240" w:lineRule="auto"/>
        <w:ind w:right="432"/>
      </w:pPr>
      <w:r w:rsidRPr="3BC2EAF4">
        <w:rPr>
          <w:rFonts w:ascii="Calibri" w:hAnsi="Calibri" w:cs="Calibri"/>
          <w:color w:val="000000" w:themeColor="text1"/>
          <w:sz w:val="24"/>
          <w:lang w:eastAsia="en-AU"/>
        </w:rPr>
        <w:t>over 20% required prescription medication. </w:t>
      </w:r>
    </w:p>
    <w:p w14:paraId="060D8945" w14:textId="77777777" w:rsidR="001A6515" w:rsidRDefault="001A6515" w:rsidP="0001551E">
      <w:pPr>
        <w:spacing w:before="120" w:after="120" w:line="240" w:lineRule="auto"/>
        <w:ind w:right="432"/>
        <w:jc w:val="right"/>
      </w:pPr>
    </w:p>
    <w:p w14:paraId="50DCB258" w14:textId="77777777" w:rsidR="00480A65" w:rsidRPr="00DD2372" w:rsidRDefault="00480A65" w:rsidP="003C10FB">
      <w:pPr>
        <w:pStyle w:val="mainparagraphs"/>
        <w:spacing w:before="480"/>
        <w:rPr>
          <w:lang w:val="en-US"/>
        </w:rPr>
      </w:pPr>
      <w:r w:rsidRPr="00DD2372">
        <w:rPr>
          <w:lang w:val="en-US"/>
        </w:rPr>
        <w:t>Retention and training of the frontline workforce is a critical issue with the competing demands in induction to address compliance, work health and safety issues and to ensure workers have the basic skills to provide quality services. This initial training needs to be supported with frontline supervision that provides feedback, direction, and support to develop skills. When disability support workers are supporting people who have Positive Behaviour Support Plan (BSP) in place practice leadership, that is provided in situ and individualised training for the support team from a Behaviour Support Practitioners should be provided.  </w:t>
      </w:r>
    </w:p>
    <w:p w14:paraId="3DB2BC33" w14:textId="474ED758" w:rsidR="00480A65" w:rsidRPr="00DD2372" w:rsidRDefault="00480A65" w:rsidP="00D84D0C">
      <w:pPr>
        <w:pStyle w:val="mainparagraphs"/>
        <w:rPr>
          <w:lang w:val="en-US"/>
        </w:rPr>
      </w:pPr>
      <w:r w:rsidRPr="00DD2372">
        <w:rPr>
          <w:lang w:val="en-US"/>
        </w:rPr>
        <w:t xml:space="preserve">Support for generalised worker training has been included in the NDIS cost model. However, factors such as there </w:t>
      </w:r>
      <w:r w:rsidR="4A07AEE3" w:rsidRPr="00DD2372">
        <w:rPr>
          <w:lang w:val="en-US"/>
        </w:rPr>
        <w:t>being</w:t>
      </w:r>
      <w:r w:rsidRPr="00DD2372">
        <w:rPr>
          <w:lang w:val="en-US"/>
        </w:rPr>
        <w:t xml:space="preserve"> no entry level training required to enter the workforce, variability in the curriculum offered in vocational training courses, the breath of training required and the need for the training to be reinforced and renewed regularly makes it challenging to prioritise training needs with tight funding models. </w:t>
      </w:r>
    </w:p>
    <w:p w14:paraId="0CEACF64" w14:textId="77777777" w:rsidR="00480A65" w:rsidRPr="00DD2372" w:rsidRDefault="00480A65" w:rsidP="00D84D0C">
      <w:pPr>
        <w:pStyle w:val="mainparagraphs"/>
        <w:rPr>
          <w:lang w:val="en-US"/>
        </w:rPr>
      </w:pPr>
      <w:r w:rsidRPr="00DD2372">
        <w:rPr>
          <w:lang w:val="en-US"/>
        </w:rPr>
        <w:lastRenderedPageBreak/>
        <w:t>Specific training for staff supporting people with BSPs should be identified in the BSP and this training needs to be factored into funding, both for the Behaviour Support Practitioner’s time to provide training and for the staff to receive that client specific training.  </w:t>
      </w:r>
    </w:p>
    <w:p w14:paraId="2722E128" w14:textId="77777777" w:rsidR="00480A65" w:rsidRPr="00DD2372" w:rsidRDefault="00480A65" w:rsidP="00D84D0C">
      <w:pPr>
        <w:pStyle w:val="mainparagraphs"/>
        <w:rPr>
          <w:lang w:val="en-US"/>
        </w:rPr>
      </w:pPr>
      <w:r w:rsidRPr="00DD2372">
        <w:rPr>
          <w:lang w:val="en-US"/>
        </w:rPr>
        <w:t>WorkSafe is finalising contracts with a partner to undertake a systems analysis of Occupational Violence and Aggression in residential settings. This will further add to the understanding of issues and mechanisms to address them. </w:t>
      </w:r>
    </w:p>
    <w:p w14:paraId="00248D5B" w14:textId="77777777" w:rsidR="00480A65" w:rsidRPr="00DD2372" w:rsidRDefault="00480A65" w:rsidP="00D84D0C">
      <w:pPr>
        <w:pStyle w:val="Style1heading1"/>
      </w:pPr>
      <w:r w:rsidRPr="00DD2372">
        <w:t>Recommendations</w:t>
      </w:r>
      <w:r w:rsidRPr="00480A65">
        <w:t> </w:t>
      </w:r>
    </w:p>
    <w:p w14:paraId="154F9D06" w14:textId="77777777" w:rsidR="00480A65" w:rsidRPr="00DD2372" w:rsidRDefault="00480A65" w:rsidP="00D84D0C">
      <w:pPr>
        <w:pStyle w:val="mainparagraphs"/>
        <w:rPr>
          <w:lang w:val="en-US"/>
        </w:rPr>
      </w:pPr>
      <w:r w:rsidRPr="00DD2372">
        <w:rPr>
          <w:lang w:val="en-US"/>
        </w:rPr>
        <w:t xml:space="preserve">Much work </w:t>
      </w:r>
      <w:proofErr w:type="gramStart"/>
      <w:r w:rsidRPr="00DD2372">
        <w:rPr>
          <w:lang w:val="en-US"/>
        </w:rPr>
        <w:t>still remains</w:t>
      </w:r>
      <w:proofErr w:type="gramEnd"/>
      <w:r w:rsidRPr="00DD2372">
        <w:rPr>
          <w:lang w:val="en-US"/>
        </w:rPr>
        <w:t xml:space="preserve"> to be done to firstly promote how the parallel duties of care to provide high quality services whilst also addressing the physical and psychological safety of the workforce and then secondly provide information and tools to implements robust service and safety systems. As highlighted previously a whole of organisation approach is required to drive change. </w:t>
      </w:r>
    </w:p>
    <w:p w14:paraId="24E2C845" w14:textId="24855C8B" w:rsidR="001A6515" w:rsidRDefault="00480A65" w:rsidP="005B49DC">
      <w:pPr>
        <w:pStyle w:val="mainparagraphs"/>
        <w:spacing w:after="480"/>
        <w:rPr>
          <w:lang w:val="en-US"/>
        </w:rPr>
      </w:pPr>
      <w:r w:rsidRPr="00DD2372">
        <w:rPr>
          <w:lang w:val="en-US"/>
        </w:rPr>
        <w:t xml:space="preserve">There has been much good research in this area however there are gaps in seeing this translated into practice throughout organisation. </w:t>
      </w:r>
      <w:r w:rsidR="00445EB9">
        <w:rPr>
          <w:lang w:val="en-US"/>
        </w:rPr>
        <w:t xml:space="preserve"> V </w:t>
      </w:r>
    </w:p>
    <w:p w14:paraId="2B29CFB1" w14:textId="77777777" w:rsidR="001A6515" w:rsidRPr="00DD2372" w:rsidRDefault="001A6515" w:rsidP="00DF2ACB">
      <w:pPr>
        <w:pStyle w:val="mainparagraphs"/>
        <w:rPr>
          <w:lang w:val="en-US"/>
        </w:rPr>
      </w:pPr>
      <w:r w:rsidRPr="00DD2372">
        <w:rPr>
          <w:lang w:val="en-US"/>
        </w:rPr>
        <w:t>Two key areas identified to address are to this are:</w:t>
      </w:r>
    </w:p>
    <w:p w14:paraId="7E117DDB" w14:textId="77777777" w:rsidR="001A6515" w:rsidRPr="00DD2372" w:rsidRDefault="001A6515" w:rsidP="00DF2ACB">
      <w:pPr>
        <w:pStyle w:val="mainparagraphs"/>
        <w:numPr>
          <w:ilvl w:val="0"/>
          <w:numId w:val="61"/>
        </w:numPr>
        <w:ind w:left="714" w:right="397" w:hanging="357"/>
        <w:rPr>
          <w:lang w:val="en-US"/>
        </w:rPr>
      </w:pPr>
      <w:r w:rsidRPr="00DF2ACB">
        <w:rPr>
          <w:b/>
          <w:bCs/>
          <w:lang w:val="en-US"/>
        </w:rPr>
        <w:t>Translation of research into practice for Board members and senior executive leaders</w:t>
      </w:r>
      <w:r w:rsidRPr="00DD2372">
        <w:rPr>
          <w:lang w:val="en-US"/>
        </w:rPr>
        <w:t xml:space="preserve"> to drive and support change, knowing what to enquiries to make and what is needed to support keeping everyone sa</w:t>
      </w:r>
      <w:r>
        <w:rPr>
          <w:lang w:val="en-US"/>
        </w:rPr>
        <w:t>f</w:t>
      </w:r>
      <w:r w:rsidRPr="00DD2372">
        <w:rPr>
          <w:lang w:val="en-US"/>
        </w:rPr>
        <w:t>e. </w:t>
      </w:r>
    </w:p>
    <w:p w14:paraId="0016427C" w14:textId="77777777" w:rsidR="001A6515" w:rsidRPr="00DD2372" w:rsidRDefault="001A6515" w:rsidP="00DF2ACB">
      <w:pPr>
        <w:pStyle w:val="mainparagraphs"/>
        <w:numPr>
          <w:ilvl w:val="0"/>
          <w:numId w:val="61"/>
        </w:numPr>
        <w:ind w:left="714" w:right="357" w:hanging="357"/>
        <w:rPr>
          <w:lang w:val="en-US"/>
        </w:rPr>
      </w:pPr>
      <w:r w:rsidRPr="00DF2ACB">
        <w:rPr>
          <w:b/>
          <w:bCs/>
          <w:lang w:val="en-US"/>
        </w:rPr>
        <w:t>Review and bolster resources for frontline practice leadership in the sector</w:t>
      </w:r>
      <w:r w:rsidRPr="00DD2372">
        <w:rPr>
          <w:lang w:val="en-US"/>
        </w:rPr>
        <w:t>. Key factors in supporting frontline workers to understand positive behaviour support, person centred active support, how to use the least restrictive practice, when a restrictive practice maybe required to prevent harm to the person being supported, other people in the environment and/or the workers, trauma informed practice, communication strategies and supports to highlight a few key areas. These resources need to be developed and reviewed from input an expert in developing adult learning materials. </w:t>
      </w:r>
    </w:p>
    <w:p w14:paraId="7B00B3B7" w14:textId="77777777" w:rsidR="00DF2ACB" w:rsidRDefault="00DF2ACB" w:rsidP="00D84D0C">
      <w:pPr>
        <w:pStyle w:val="mainparagraphs"/>
        <w:rPr>
          <w:lang w:val="en-US"/>
        </w:rPr>
      </w:pPr>
    </w:p>
    <w:p w14:paraId="58FE9377" w14:textId="7F3F6620" w:rsidR="00480A65" w:rsidRPr="00DD2372" w:rsidRDefault="00480A65" w:rsidP="00D84D0C">
      <w:pPr>
        <w:pStyle w:val="mainparagraphs"/>
        <w:rPr>
          <w:lang w:val="en-US"/>
        </w:rPr>
      </w:pPr>
      <w:r w:rsidRPr="00DD2372">
        <w:rPr>
          <w:lang w:val="en-US"/>
        </w:rPr>
        <w:t xml:space="preserve">There is much information known about the different aspects of addressing occupational violence in the disability sector. The challenge remains to bring this together to foster a whole of organisation approaches, with service delivery and health and wellbeing leaders working together to improve capabilities of both people receiving and giving support. </w:t>
      </w:r>
    </w:p>
    <w:p w14:paraId="3E3DC4B3" w14:textId="55EB14C7" w:rsidR="00762314" w:rsidRPr="00762314" w:rsidRDefault="00762314" w:rsidP="00D84D0C">
      <w:pPr>
        <w:pStyle w:val="mainparagraphs"/>
        <w:rPr>
          <w:rFonts w:ascii="Segoe UI" w:hAnsi="Segoe UI" w:cs="Segoe UI"/>
          <w:sz w:val="18"/>
          <w:szCs w:val="18"/>
        </w:rPr>
      </w:pPr>
      <w:r w:rsidRPr="00480A65">
        <w:rPr>
          <w:lang w:val="en-US"/>
        </w:rPr>
        <w:t>Attached are links to some key resources in this area and links to academic literature and reports.</w:t>
      </w:r>
    </w:p>
    <w:p w14:paraId="396C2B5A" w14:textId="77777777" w:rsidR="00480A65" w:rsidRPr="00480A65" w:rsidRDefault="00480A65" w:rsidP="00D84D0C">
      <w:pPr>
        <w:pStyle w:val="Style2heading"/>
        <w:rPr>
          <w:rFonts w:ascii="Segoe UI" w:hAnsi="Segoe UI" w:cs="Segoe UI"/>
          <w:sz w:val="18"/>
          <w:szCs w:val="18"/>
        </w:rPr>
      </w:pPr>
      <w:r>
        <w:br w:type="page"/>
      </w:r>
      <w:r w:rsidRPr="00480A65">
        <w:lastRenderedPageBreak/>
        <w:t>Resources </w:t>
      </w:r>
    </w:p>
    <w:p w14:paraId="05C7DD7C" w14:textId="77777777" w:rsidR="00480A65" w:rsidRPr="00480A65" w:rsidRDefault="00480A65" w:rsidP="00480A65">
      <w:pPr>
        <w:spacing w:line="240" w:lineRule="auto"/>
        <w:textAlignment w:val="baseline"/>
        <w:rPr>
          <w:rFonts w:ascii="Segoe UI" w:hAnsi="Segoe UI" w:cs="Segoe UI"/>
          <w:sz w:val="18"/>
          <w:szCs w:val="18"/>
          <w:lang w:eastAsia="en-AU"/>
        </w:rPr>
      </w:pPr>
      <w:r w:rsidRPr="00480A65">
        <w:rPr>
          <w:rFonts w:ascii="Calibri Light" w:hAnsi="Calibri Light" w:cs="Calibri Light"/>
          <w:b/>
          <w:bCs/>
          <w:color w:val="1F3864"/>
          <w:sz w:val="32"/>
          <w:szCs w:val="32"/>
          <w:lang w:eastAsia="en-AU"/>
        </w:rPr>
        <w:t>Key elements in providing high quality services that address Occupational Violence</w:t>
      </w:r>
      <w:r w:rsidRPr="00480A65">
        <w:rPr>
          <w:rFonts w:ascii="Calibri Light" w:hAnsi="Calibri Light" w:cs="Calibri Light"/>
          <w:color w:val="1F3864"/>
          <w:sz w:val="32"/>
          <w:szCs w:val="32"/>
          <w:lang w:eastAsia="en-AU"/>
        </w:rPr>
        <w:t> </w:t>
      </w:r>
    </w:p>
    <w:p w14:paraId="5F88A3F4" w14:textId="77777777" w:rsidR="00480A65" w:rsidRPr="00480A65" w:rsidRDefault="00480A65" w:rsidP="00480A65">
      <w:pPr>
        <w:spacing w:line="240" w:lineRule="auto"/>
        <w:textAlignment w:val="baseline"/>
        <w:rPr>
          <w:rFonts w:ascii="Segoe UI" w:hAnsi="Segoe UI" w:cs="Segoe UI"/>
          <w:sz w:val="18"/>
          <w:szCs w:val="18"/>
          <w:lang w:eastAsia="en-AU"/>
        </w:rPr>
      </w:pPr>
      <w:r w:rsidRPr="00480A65">
        <w:rPr>
          <w:rFonts w:ascii="Calibri" w:hAnsi="Calibri" w:cs="Calibri"/>
          <w:b/>
          <w:bCs/>
          <w:i/>
          <w:iCs/>
          <w:color w:val="222A35"/>
          <w:sz w:val="32"/>
          <w:szCs w:val="32"/>
          <w:lang w:eastAsia="en-AU"/>
        </w:rPr>
        <w:t>Positive behaviour support</w:t>
      </w:r>
      <w:r w:rsidRPr="00480A65">
        <w:rPr>
          <w:rFonts w:ascii="Calibri" w:hAnsi="Calibri" w:cs="Calibri"/>
          <w:color w:val="222A35"/>
          <w:sz w:val="32"/>
          <w:szCs w:val="32"/>
          <w:lang w:eastAsia="en-AU"/>
        </w:rPr>
        <w:t> </w:t>
      </w:r>
    </w:p>
    <w:p w14:paraId="1806B38A" w14:textId="77777777" w:rsidR="00480A65" w:rsidRPr="00480A65" w:rsidRDefault="00480A65" w:rsidP="00480A65">
      <w:pPr>
        <w:spacing w:line="240" w:lineRule="auto"/>
        <w:textAlignment w:val="baseline"/>
        <w:rPr>
          <w:rFonts w:ascii="Segoe UI" w:hAnsi="Segoe UI" w:cs="Segoe UI"/>
          <w:sz w:val="18"/>
          <w:szCs w:val="18"/>
          <w:lang w:eastAsia="en-AU"/>
        </w:rPr>
      </w:pPr>
      <w:r w:rsidRPr="00480A65">
        <w:rPr>
          <w:rFonts w:ascii="Calibri" w:hAnsi="Calibri" w:cs="Calibri"/>
          <w:color w:val="1F3763"/>
          <w:sz w:val="24"/>
          <w:lang w:eastAsia="en-AU"/>
        </w:rPr>
        <w:t>Positive behaviour support aims to improve a person's quality of life and that of the people around them</w:t>
      </w:r>
      <w:r w:rsidRPr="00480A65">
        <w:rPr>
          <w:rFonts w:ascii="Calibri" w:hAnsi="Calibri" w:cs="Calibri"/>
          <w:color w:val="1F3763"/>
          <w:sz w:val="19"/>
          <w:szCs w:val="19"/>
          <w:vertAlign w:val="superscript"/>
          <w:lang w:eastAsia="en-AU"/>
        </w:rPr>
        <w:t>3</w:t>
      </w:r>
      <w:r w:rsidRPr="00480A65">
        <w:rPr>
          <w:rFonts w:ascii="Calibri" w:hAnsi="Calibri" w:cs="Calibri"/>
          <w:color w:val="1F3763"/>
          <w:sz w:val="24"/>
          <w:lang w:eastAsia="en-AU"/>
        </w:rPr>
        <w:t>. T</w:t>
      </w:r>
      <w:r w:rsidRPr="00480A65">
        <w:rPr>
          <w:rFonts w:ascii="Calibri" w:hAnsi="Calibri" w:cs="Calibri"/>
          <w:color w:val="000000"/>
          <w:sz w:val="24"/>
          <w:lang w:eastAsia="en-AU"/>
        </w:rPr>
        <w:t>here is evidence that links training in PBS and reductions in levels of behaviours that challenge from people receiving support.</w:t>
      </w:r>
      <w:r w:rsidRPr="00480A65">
        <w:rPr>
          <w:rFonts w:ascii="Calibri" w:hAnsi="Calibri" w:cs="Calibri"/>
          <w:color w:val="000000"/>
          <w:sz w:val="19"/>
          <w:szCs w:val="19"/>
          <w:vertAlign w:val="superscript"/>
          <w:lang w:eastAsia="en-AU"/>
        </w:rPr>
        <w:t>4</w:t>
      </w:r>
      <w:r w:rsidRPr="00480A65">
        <w:rPr>
          <w:rFonts w:ascii="Calibri" w:hAnsi="Calibri" w:cs="Calibri"/>
          <w:color w:val="000000"/>
          <w:sz w:val="24"/>
          <w:lang w:eastAsia="en-AU"/>
        </w:rPr>
        <w:t> </w:t>
      </w:r>
    </w:p>
    <w:p w14:paraId="54227E30" w14:textId="77777777" w:rsidR="00480A65" w:rsidRPr="00480A65" w:rsidRDefault="007C3FC8" w:rsidP="00480A65">
      <w:pPr>
        <w:spacing w:line="240" w:lineRule="auto"/>
        <w:textAlignment w:val="baseline"/>
        <w:rPr>
          <w:rFonts w:ascii="Segoe UI" w:hAnsi="Segoe UI" w:cs="Segoe UI"/>
          <w:sz w:val="18"/>
          <w:szCs w:val="18"/>
          <w:lang w:eastAsia="en-AU"/>
        </w:rPr>
      </w:pPr>
      <w:hyperlink r:id="rId18" w:tgtFrame="_blank" w:history="1">
        <w:r w:rsidR="00480A65" w:rsidRPr="00480A65">
          <w:rPr>
            <w:rFonts w:ascii="Calibri" w:hAnsi="Calibri" w:cs="Calibri"/>
            <w:color w:val="0563C1"/>
            <w:sz w:val="24"/>
            <w:u w:val="single"/>
            <w:lang w:eastAsia="en-AU"/>
          </w:rPr>
          <w:t>Foundations of Positive Behaviour Support films | NDS</w:t>
        </w:r>
      </w:hyperlink>
      <w:r w:rsidR="00480A65" w:rsidRPr="00480A65">
        <w:rPr>
          <w:rFonts w:ascii="Calibri" w:hAnsi="Calibri" w:cs="Calibri"/>
          <w:color w:val="000000"/>
          <w:sz w:val="24"/>
          <w:lang w:eastAsia="en-AU"/>
        </w:rPr>
        <w:t>  </w:t>
      </w:r>
    </w:p>
    <w:p w14:paraId="4A4FD519" w14:textId="77777777" w:rsidR="00480A65" w:rsidRPr="00480A65" w:rsidRDefault="007C3FC8" w:rsidP="00480A65">
      <w:pPr>
        <w:spacing w:line="240" w:lineRule="auto"/>
        <w:textAlignment w:val="baseline"/>
        <w:rPr>
          <w:rFonts w:ascii="Segoe UI" w:hAnsi="Segoe UI" w:cs="Segoe UI"/>
          <w:sz w:val="18"/>
          <w:szCs w:val="18"/>
          <w:lang w:eastAsia="en-AU"/>
        </w:rPr>
      </w:pPr>
      <w:hyperlink r:id="rId19" w:tgtFrame="_blank" w:history="1">
        <w:r w:rsidR="00480A65" w:rsidRPr="00480A65">
          <w:rPr>
            <w:rFonts w:ascii="Calibri" w:hAnsi="Calibri" w:cs="Calibri"/>
            <w:color w:val="0563C1"/>
            <w:sz w:val="24"/>
            <w:u w:val="single"/>
            <w:lang w:eastAsia="en-AU"/>
          </w:rPr>
          <w:t>Zero Tolerance Positive Behaviour Support eLearning Program | NDS</w:t>
        </w:r>
      </w:hyperlink>
      <w:r w:rsidR="00480A65" w:rsidRPr="00480A65">
        <w:rPr>
          <w:rFonts w:ascii="Calibri" w:hAnsi="Calibri" w:cs="Calibri"/>
          <w:sz w:val="24"/>
          <w:lang w:eastAsia="en-AU"/>
        </w:rPr>
        <w:t> </w:t>
      </w:r>
    </w:p>
    <w:p w14:paraId="73AEFBDE" w14:textId="77777777" w:rsidR="00480A65" w:rsidRPr="00480A65" w:rsidRDefault="007C3FC8" w:rsidP="00480A65">
      <w:pPr>
        <w:spacing w:line="240" w:lineRule="auto"/>
        <w:textAlignment w:val="baseline"/>
        <w:rPr>
          <w:rFonts w:ascii="Segoe UI" w:hAnsi="Segoe UI" w:cs="Segoe UI"/>
          <w:sz w:val="18"/>
          <w:szCs w:val="18"/>
          <w:lang w:eastAsia="en-AU"/>
        </w:rPr>
      </w:pPr>
      <w:hyperlink r:id="rId20" w:tgtFrame="_blank" w:history="1">
        <w:r w:rsidR="00480A65" w:rsidRPr="00480A65">
          <w:rPr>
            <w:rFonts w:ascii="Calibri" w:hAnsi="Calibri" w:cs="Calibri"/>
            <w:color w:val="0563C1"/>
            <w:sz w:val="24"/>
            <w:u w:val="single"/>
            <w:lang w:eastAsia="en-AU"/>
          </w:rPr>
          <w:t>A self-assessment checklist to evaluate your PBS provision | The PBS Academy UK</w:t>
        </w:r>
      </w:hyperlink>
      <w:r w:rsidR="00480A65" w:rsidRPr="00480A65">
        <w:rPr>
          <w:rFonts w:ascii="Calibri" w:hAnsi="Calibri" w:cs="Calibri"/>
          <w:sz w:val="24"/>
          <w:lang w:eastAsia="en-AU"/>
        </w:rPr>
        <w:t> </w:t>
      </w:r>
    </w:p>
    <w:p w14:paraId="1B01610C" w14:textId="77777777" w:rsidR="00480A65" w:rsidRPr="00480A65" w:rsidRDefault="007C3FC8" w:rsidP="00480A65">
      <w:pPr>
        <w:spacing w:line="240" w:lineRule="auto"/>
        <w:textAlignment w:val="baseline"/>
        <w:rPr>
          <w:rFonts w:ascii="Segoe UI" w:hAnsi="Segoe UI" w:cs="Segoe UI"/>
          <w:sz w:val="18"/>
          <w:szCs w:val="18"/>
          <w:lang w:eastAsia="en-AU"/>
        </w:rPr>
      </w:pPr>
      <w:hyperlink r:id="rId21" w:tgtFrame="_blank" w:history="1">
        <w:r w:rsidR="00480A65" w:rsidRPr="00480A65">
          <w:rPr>
            <w:rFonts w:ascii="Calibri" w:hAnsi="Calibri" w:cs="Calibri"/>
            <w:color w:val="0563C1"/>
            <w:sz w:val="24"/>
            <w:u w:val="single"/>
            <w:lang w:eastAsia="en-AU"/>
          </w:rPr>
          <w:t>Positive Behavioural Support Competence Framework | The PBS Academy UK </w:t>
        </w:r>
      </w:hyperlink>
      <w:r w:rsidR="00480A65" w:rsidRPr="00480A65">
        <w:rPr>
          <w:rFonts w:ascii="Calibri" w:hAnsi="Calibri" w:cs="Calibri"/>
          <w:color w:val="000000"/>
          <w:sz w:val="24"/>
          <w:lang w:eastAsia="en-AU"/>
        </w:rPr>
        <w:t> </w:t>
      </w:r>
    </w:p>
    <w:p w14:paraId="1EF4C455" w14:textId="77777777" w:rsidR="00480A65" w:rsidRPr="00480A65" w:rsidRDefault="007C3FC8" w:rsidP="00480A65">
      <w:pPr>
        <w:spacing w:line="240" w:lineRule="auto"/>
        <w:textAlignment w:val="baseline"/>
        <w:rPr>
          <w:rFonts w:ascii="Segoe UI" w:hAnsi="Segoe UI" w:cs="Segoe UI"/>
          <w:sz w:val="18"/>
          <w:szCs w:val="18"/>
          <w:lang w:eastAsia="en-AU"/>
        </w:rPr>
      </w:pPr>
      <w:hyperlink r:id="rId22" w:tgtFrame="_blank" w:history="1">
        <w:r w:rsidR="00480A65" w:rsidRPr="00480A65">
          <w:rPr>
            <w:rFonts w:ascii="Calibri" w:hAnsi="Calibri" w:cs="Calibri"/>
            <w:color w:val="0563C1"/>
            <w:sz w:val="24"/>
            <w:u w:val="single"/>
            <w:lang w:eastAsia="en-AU"/>
          </w:rPr>
          <w:t>What does good PBS look like? | BILD UK</w:t>
        </w:r>
      </w:hyperlink>
      <w:r w:rsidR="00480A65" w:rsidRPr="00480A65">
        <w:rPr>
          <w:rFonts w:ascii="Calibri" w:hAnsi="Calibri" w:cs="Calibri"/>
          <w:color w:val="000000"/>
          <w:sz w:val="24"/>
          <w:lang w:eastAsia="en-AU"/>
        </w:rPr>
        <w:t>  </w:t>
      </w:r>
    </w:p>
    <w:p w14:paraId="2F1CA27C" w14:textId="77777777" w:rsidR="00480A65" w:rsidRPr="00480A65" w:rsidRDefault="00480A65" w:rsidP="00480A65">
      <w:pPr>
        <w:spacing w:line="240" w:lineRule="auto"/>
        <w:textAlignment w:val="baseline"/>
        <w:rPr>
          <w:rFonts w:ascii="Segoe UI" w:hAnsi="Segoe UI" w:cs="Segoe UI"/>
          <w:sz w:val="18"/>
          <w:szCs w:val="18"/>
          <w:lang w:eastAsia="en-AU"/>
        </w:rPr>
      </w:pPr>
      <w:r w:rsidRPr="00480A65">
        <w:rPr>
          <w:rFonts w:ascii="Calibri" w:hAnsi="Calibri" w:cs="Calibri"/>
          <w:b/>
          <w:bCs/>
          <w:i/>
          <w:iCs/>
          <w:color w:val="222A35"/>
          <w:sz w:val="32"/>
          <w:szCs w:val="32"/>
          <w:lang w:eastAsia="en-AU"/>
        </w:rPr>
        <w:t>Creating a total communication environment</w:t>
      </w:r>
      <w:r w:rsidRPr="00480A65">
        <w:rPr>
          <w:rFonts w:ascii="Calibri" w:hAnsi="Calibri" w:cs="Calibri"/>
          <w:color w:val="222A35"/>
          <w:sz w:val="32"/>
          <w:szCs w:val="32"/>
          <w:lang w:eastAsia="en-AU"/>
        </w:rPr>
        <w:t> </w:t>
      </w:r>
    </w:p>
    <w:p w14:paraId="78922BF6" w14:textId="77777777" w:rsidR="00480A65" w:rsidRPr="00480A65" w:rsidRDefault="00480A65" w:rsidP="00480A65">
      <w:pPr>
        <w:spacing w:line="240" w:lineRule="auto"/>
        <w:textAlignment w:val="baseline"/>
        <w:rPr>
          <w:rFonts w:ascii="Segoe UI" w:hAnsi="Segoe UI" w:cs="Segoe UI"/>
          <w:sz w:val="18"/>
          <w:szCs w:val="18"/>
          <w:lang w:eastAsia="en-AU"/>
        </w:rPr>
      </w:pPr>
      <w:r w:rsidRPr="00480A65">
        <w:rPr>
          <w:rFonts w:ascii="Calibri" w:hAnsi="Calibri" w:cs="Calibri"/>
          <w:color w:val="000000"/>
          <w:sz w:val="24"/>
          <w:lang w:eastAsia="en-AU"/>
        </w:rPr>
        <w:t>Many people require additional support with communication, such understanding and interpreting communication (receptive language)) and expressing themselves. They may use a combination of speaking, gesturing, writing, facial expressions, use of symbols systems, body language and vocalisations. </w:t>
      </w:r>
    </w:p>
    <w:p w14:paraId="1AAD700F" w14:textId="77777777" w:rsidR="00480A65" w:rsidRPr="00480A65" w:rsidRDefault="007C3FC8" w:rsidP="00480A65">
      <w:pPr>
        <w:spacing w:line="240" w:lineRule="auto"/>
        <w:textAlignment w:val="baseline"/>
        <w:rPr>
          <w:rFonts w:ascii="Segoe UI" w:hAnsi="Segoe UI" w:cs="Segoe UI"/>
          <w:sz w:val="18"/>
          <w:szCs w:val="18"/>
          <w:lang w:eastAsia="en-AU"/>
        </w:rPr>
      </w:pPr>
      <w:hyperlink r:id="rId23" w:tgtFrame="_blank" w:history="1">
        <w:r w:rsidR="00480A65" w:rsidRPr="00480A65">
          <w:rPr>
            <w:rFonts w:ascii="Calibri" w:hAnsi="Calibri" w:cs="Calibri"/>
            <w:color w:val="0563C1"/>
            <w:sz w:val="24"/>
            <w:u w:val="single"/>
            <w:lang w:eastAsia="en-AU"/>
          </w:rPr>
          <w:t xml:space="preserve">Supporting effective communication | </w:t>
        </w:r>
      </w:hyperlink>
      <w:r w:rsidR="00480A65" w:rsidRPr="00480A65">
        <w:rPr>
          <w:rFonts w:ascii="Calibri" w:hAnsi="Calibri" w:cs="Calibri"/>
          <w:color w:val="0563C1"/>
          <w:sz w:val="24"/>
          <w:u w:val="single"/>
          <w:lang w:eastAsia="en-AU"/>
        </w:rPr>
        <w:t>NDIS Quality and Safeguards Commission </w:t>
      </w:r>
      <w:r w:rsidR="00480A65" w:rsidRPr="00480A65">
        <w:rPr>
          <w:rFonts w:ascii="Calibri" w:hAnsi="Calibri" w:cs="Calibri"/>
          <w:color w:val="0563C1"/>
          <w:sz w:val="24"/>
          <w:lang w:eastAsia="en-AU"/>
        </w:rPr>
        <w:t> </w:t>
      </w:r>
    </w:p>
    <w:p w14:paraId="0AB0B450" w14:textId="77777777" w:rsidR="00480A65" w:rsidRPr="00480A65" w:rsidRDefault="007C3FC8" w:rsidP="00480A65">
      <w:pPr>
        <w:spacing w:line="240" w:lineRule="auto"/>
        <w:textAlignment w:val="baseline"/>
        <w:rPr>
          <w:rFonts w:ascii="Segoe UI" w:hAnsi="Segoe UI" w:cs="Segoe UI"/>
          <w:sz w:val="18"/>
          <w:szCs w:val="18"/>
          <w:lang w:eastAsia="en-AU"/>
        </w:rPr>
      </w:pPr>
      <w:hyperlink r:id="rId24" w:tgtFrame="_blank" w:history="1">
        <w:r w:rsidR="00480A65" w:rsidRPr="00480A65">
          <w:rPr>
            <w:rFonts w:ascii="Calibri" w:hAnsi="Calibri" w:cs="Calibri"/>
            <w:color w:val="0563C1"/>
            <w:sz w:val="24"/>
            <w:u w:val="single"/>
            <w:lang w:eastAsia="en-AU"/>
          </w:rPr>
          <w:t>Speak Up and be Safe from Abuse: Communication toolkit | Scope Australia</w:t>
        </w:r>
      </w:hyperlink>
      <w:r w:rsidR="00480A65" w:rsidRPr="00480A65">
        <w:rPr>
          <w:rFonts w:ascii="Calibri" w:hAnsi="Calibri" w:cs="Calibri"/>
          <w:color w:val="0000FF"/>
          <w:sz w:val="24"/>
          <w:lang w:eastAsia="en-AU"/>
        </w:rPr>
        <w:t> </w:t>
      </w:r>
    </w:p>
    <w:p w14:paraId="380211C4" w14:textId="77777777" w:rsidR="00480A65" w:rsidRPr="00480A65" w:rsidRDefault="00480A65" w:rsidP="00480A65">
      <w:pPr>
        <w:spacing w:line="240" w:lineRule="auto"/>
        <w:textAlignment w:val="baseline"/>
        <w:rPr>
          <w:rFonts w:ascii="Segoe UI" w:hAnsi="Segoe UI" w:cs="Segoe UI"/>
          <w:sz w:val="18"/>
          <w:szCs w:val="18"/>
          <w:lang w:eastAsia="en-AU"/>
        </w:rPr>
      </w:pPr>
      <w:r w:rsidRPr="00480A65">
        <w:rPr>
          <w:rFonts w:ascii="Calibri" w:hAnsi="Calibri" w:cs="Calibri"/>
          <w:b/>
          <w:bCs/>
          <w:i/>
          <w:iCs/>
          <w:color w:val="222A35"/>
          <w:sz w:val="32"/>
          <w:szCs w:val="32"/>
          <w:lang w:eastAsia="en-AU"/>
        </w:rPr>
        <w:t>Trauma informed support</w:t>
      </w:r>
      <w:r w:rsidRPr="00480A65">
        <w:rPr>
          <w:rFonts w:ascii="Calibri" w:hAnsi="Calibri" w:cs="Calibri"/>
          <w:color w:val="222A35"/>
          <w:sz w:val="32"/>
          <w:szCs w:val="32"/>
          <w:lang w:eastAsia="en-AU"/>
        </w:rPr>
        <w:t> </w:t>
      </w:r>
    </w:p>
    <w:p w14:paraId="42706897" w14:textId="303A2095" w:rsidR="00480A65" w:rsidRPr="00480A65" w:rsidRDefault="00480A65" w:rsidP="00480A65">
      <w:pPr>
        <w:spacing w:line="240" w:lineRule="auto"/>
        <w:textAlignment w:val="baseline"/>
        <w:rPr>
          <w:rFonts w:ascii="Segoe UI" w:hAnsi="Segoe UI" w:cs="Segoe UI"/>
          <w:sz w:val="18"/>
          <w:szCs w:val="18"/>
          <w:lang w:eastAsia="en-AU"/>
        </w:rPr>
      </w:pPr>
      <w:r w:rsidRPr="00480A65">
        <w:rPr>
          <w:rFonts w:ascii="Calibri" w:hAnsi="Calibri" w:cs="Calibri"/>
          <w:color w:val="000000"/>
          <w:sz w:val="24"/>
          <w:lang w:eastAsia="en-AU"/>
        </w:rPr>
        <w:t>Many people with severe disability have a history of trauma, and this can be a trigger for behaviours that challenge. It is important to understand how this experience may present additional risks for a person responding with behaviours that challenge</w:t>
      </w:r>
      <w:r w:rsidR="002E65D6" w:rsidRPr="00480A65">
        <w:rPr>
          <w:rFonts w:ascii="Calibri" w:hAnsi="Calibri" w:cs="Calibri"/>
          <w:color w:val="000000"/>
          <w:sz w:val="24"/>
          <w:lang w:eastAsia="en-AU"/>
        </w:rPr>
        <w:t xml:space="preserve">. </w:t>
      </w:r>
    </w:p>
    <w:p w14:paraId="6D694145" w14:textId="77777777" w:rsidR="00480A65" w:rsidRPr="00480A65" w:rsidRDefault="007C3FC8" w:rsidP="00480A65">
      <w:pPr>
        <w:spacing w:line="240" w:lineRule="auto"/>
        <w:textAlignment w:val="baseline"/>
        <w:rPr>
          <w:rFonts w:ascii="Segoe UI" w:hAnsi="Segoe UI" w:cs="Segoe UI"/>
          <w:sz w:val="18"/>
          <w:szCs w:val="18"/>
          <w:lang w:eastAsia="en-AU"/>
        </w:rPr>
      </w:pPr>
      <w:hyperlink r:id="rId25" w:tgtFrame="_blank" w:history="1">
        <w:r w:rsidR="00480A65" w:rsidRPr="00480A65">
          <w:rPr>
            <w:rFonts w:ascii="Calibri" w:hAnsi="Calibri" w:cs="Calibri"/>
            <w:color w:val="0563C1"/>
            <w:sz w:val="24"/>
            <w:u w:val="single"/>
            <w:lang w:eastAsia="en-AU"/>
          </w:rPr>
          <w:t>Trauma Informed Support films | NDS</w:t>
        </w:r>
      </w:hyperlink>
      <w:r w:rsidR="00480A65" w:rsidRPr="00480A65">
        <w:rPr>
          <w:rFonts w:ascii="Calibri" w:hAnsi="Calibri" w:cs="Calibri"/>
          <w:sz w:val="24"/>
          <w:lang w:eastAsia="en-AU"/>
        </w:rPr>
        <w:t> </w:t>
      </w:r>
    </w:p>
    <w:p w14:paraId="79F9DACA" w14:textId="77777777" w:rsidR="00480A65" w:rsidRPr="00480A65" w:rsidRDefault="007C3FC8" w:rsidP="00480A65">
      <w:pPr>
        <w:spacing w:line="240" w:lineRule="auto"/>
        <w:textAlignment w:val="baseline"/>
        <w:rPr>
          <w:rFonts w:ascii="Segoe UI" w:hAnsi="Segoe UI" w:cs="Segoe UI"/>
          <w:sz w:val="18"/>
          <w:szCs w:val="18"/>
          <w:lang w:eastAsia="en-AU"/>
        </w:rPr>
      </w:pPr>
      <w:hyperlink r:id="rId26" w:tgtFrame="_blank" w:history="1">
        <w:r w:rsidR="00480A65" w:rsidRPr="00480A65">
          <w:rPr>
            <w:rFonts w:ascii="Calibri" w:hAnsi="Calibri" w:cs="Calibri"/>
            <w:color w:val="0563C1"/>
            <w:sz w:val="24"/>
            <w:u w:val="single"/>
            <w:lang w:eastAsia="en-AU"/>
          </w:rPr>
          <w:t>Taking Time Literature Review and Framework | Berry Street</w:t>
        </w:r>
      </w:hyperlink>
      <w:r w:rsidR="00480A65" w:rsidRPr="00480A65">
        <w:rPr>
          <w:rFonts w:ascii="Calibri" w:hAnsi="Calibri" w:cs="Calibri"/>
          <w:color w:val="0563C1"/>
          <w:sz w:val="24"/>
          <w:lang w:eastAsia="en-AU"/>
        </w:rPr>
        <w:t> </w:t>
      </w:r>
    </w:p>
    <w:p w14:paraId="014B78CA" w14:textId="1257E12E" w:rsidR="00480A65" w:rsidRPr="00480A65" w:rsidRDefault="007C3FC8" w:rsidP="00480A65">
      <w:pPr>
        <w:spacing w:line="240" w:lineRule="auto"/>
        <w:textAlignment w:val="baseline"/>
        <w:rPr>
          <w:rFonts w:ascii="Segoe UI" w:hAnsi="Segoe UI" w:cs="Segoe UI"/>
          <w:b/>
          <w:bCs/>
          <w:color w:val="FFC000"/>
          <w:sz w:val="18"/>
          <w:szCs w:val="18"/>
          <w:lang w:eastAsia="en-AU"/>
        </w:rPr>
      </w:pPr>
      <w:hyperlink r:id="rId27" w:tgtFrame="_blank" w:history="1">
        <w:r w:rsidR="00480A65" w:rsidRPr="00480A65">
          <w:rPr>
            <w:rFonts w:ascii="Calibri" w:hAnsi="Calibri" w:cs="Calibri"/>
            <w:color w:val="0563C1"/>
            <w:sz w:val="24"/>
            <w:u w:val="single"/>
            <w:lang w:eastAsia="en-AU"/>
          </w:rPr>
          <w:t>Guidelines for Trauma Informed Practice: Supporting People with Disability who have experienced Complex Trauma | Blue</w:t>
        </w:r>
        <w:r w:rsidR="00DD2372">
          <w:rPr>
            <w:rFonts w:ascii="Calibri" w:hAnsi="Calibri" w:cs="Calibri"/>
            <w:color w:val="0563C1"/>
            <w:sz w:val="24"/>
            <w:u w:val="single"/>
            <w:lang w:eastAsia="en-AU"/>
          </w:rPr>
          <w:t>K</w:t>
        </w:r>
        <w:r w:rsidR="00480A65" w:rsidRPr="00480A65">
          <w:rPr>
            <w:rFonts w:ascii="Calibri" w:hAnsi="Calibri" w:cs="Calibri"/>
            <w:color w:val="0563C1"/>
            <w:sz w:val="24"/>
            <w:u w:val="single"/>
            <w:lang w:eastAsia="en-AU"/>
          </w:rPr>
          <w:t>not</w:t>
        </w:r>
      </w:hyperlink>
    </w:p>
    <w:p w14:paraId="4765852B" w14:textId="77777777" w:rsidR="00480A65" w:rsidRPr="00480A65" w:rsidRDefault="00480A65" w:rsidP="00480A65">
      <w:pPr>
        <w:spacing w:line="240" w:lineRule="auto"/>
        <w:textAlignment w:val="baseline"/>
        <w:rPr>
          <w:rFonts w:ascii="Segoe UI" w:hAnsi="Segoe UI" w:cs="Segoe UI"/>
          <w:sz w:val="18"/>
          <w:szCs w:val="18"/>
          <w:lang w:eastAsia="en-AU"/>
        </w:rPr>
      </w:pPr>
      <w:r w:rsidRPr="00480A65">
        <w:rPr>
          <w:rFonts w:ascii="Calibri" w:hAnsi="Calibri" w:cs="Calibri"/>
          <w:b/>
          <w:bCs/>
          <w:i/>
          <w:iCs/>
          <w:color w:val="222A35"/>
          <w:sz w:val="32"/>
          <w:szCs w:val="32"/>
          <w:lang w:eastAsia="en-AU"/>
        </w:rPr>
        <w:t>Person centred active support</w:t>
      </w:r>
      <w:r w:rsidRPr="00480A65">
        <w:rPr>
          <w:rFonts w:ascii="Calibri" w:hAnsi="Calibri" w:cs="Calibri"/>
          <w:color w:val="222A35"/>
          <w:sz w:val="32"/>
          <w:szCs w:val="32"/>
          <w:lang w:eastAsia="en-AU"/>
        </w:rPr>
        <w:t> </w:t>
      </w:r>
    </w:p>
    <w:p w14:paraId="1CB2ADC6" w14:textId="77777777" w:rsidR="00480A65" w:rsidRPr="00480A65" w:rsidRDefault="00480A65" w:rsidP="00480A65">
      <w:pPr>
        <w:spacing w:line="240" w:lineRule="auto"/>
        <w:textAlignment w:val="baseline"/>
        <w:rPr>
          <w:rFonts w:ascii="Segoe UI" w:hAnsi="Segoe UI" w:cs="Segoe UI"/>
          <w:sz w:val="18"/>
          <w:szCs w:val="18"/>
          <w:lang w:eastAsia="en-AU"/>
        </w:rPr>
      </w:pPr>
      <w:r w:rsidRPr="00480A65">
        <w:rPr>
          <w:rFonts w:ascii="Calibri" w:hAnsi="Calibri" w:cs="Calibri"/>
          <w:sz w:val="24"/>
          <w:lang w:eastAsia="en-AU"/>
        </w:rPr>
        <w:t>Person centred active support aims to involve people with disability in actively in making choices and taking part in meaningful activities and social relationships. </w:t>
      </w:r>
    </w:p>
    <w:p w14:paraId="0DC13A22" w14:textId="77777777" w:rsidR="00480A65" w:rsidRPr="00480A65" w:rsidRDefault="007C3FC8" w:rsidP="00480A65">
      <w:pPr>
        <w:spacing w:line="240" w:lineRule="auto"/>
        <w:textAlignment w:val="baseline"/>
        <w:rPr>
          <w:rFonts w:ascii="Segoe UI" w:hAnsi="Segoe UI" w:cs="Segoe UI"/>
          <w:sz w:val="18"/>
          <w:szCs w:val="18"/>
          <w:lang w:eastAsia="en-AU"/>
        </w:rPr>
      </w:pPr>
      <w:hyperlink r:id="rId28" w:tgtFrame="_blank" w:history="1">
        <w:r w:rsidR="00480A65" w:rsidRPr="00480A65">
          <w:rPr>
            <w:rFonts w:ascii="Calibri" w:hAnsi="Calibri" w:cs="Calibri"/>
            <w:color w:val="0563C1"/>
            <w:sz w:val="24"/>
            <w:u w:val="single"/>
            <w:lang w:eastAsia="en-AU"/>
          </w:rPr>
          <w:t>Every Moment has Potential – online training | LIDS Latrobe University</w:t>
        </w:r>
      </w:hyperlink>
      <w:r w:rsidR="00480A65" w:rsidRPr="00480A65">
        <w:rPr>
          <w:rFonts w:ascii="Calibri" w:hAnsi="Calibri" w:cs="Calibri"/>
          <w:sz w:val="24"/>
          <w:lang w:eastAsia="en-AU"/>
        </w:rPr>
        <w:t> </w:t>
      </w:r>
    </w:p>
    <w:p w14:paraId="48DFDC7A" w14:textId="77777777" w:rsidR="00480A65" w:rsidRPr="00480A65" w:rsidRDefault="007C3FC8" w:rsidP="00480A65">
      <w:pPr>
        <w:spacing w:line="240" w:lineRule="auto"/>
        <w:textAlignment w:val="baseline"/>
        <w:rPr>
          <w:rFonts w:ascii="Segoe UI" w:hAnsi="Segoe UI" w:cs="Segoe UI"/>
          <w:sz w:val="18"/>
          <w:szCs w:val="18"/>
          <w:lang w:eastAsia="en-AU"/>
        </w:rPr>
      </w:pPr>
      <w:hyperlink r:id="rId29" w:tgtFrame="_blank" w:history="1">
        <w:r w:rsidR="00480A65" w:rsidRPr="00480A65">
          <w:rPr>
            <w:rFonts w:ascii="Calibri" w:hAnsi="Calibri" w:cs="Calibri"/>
            <w:color w:val="0563C1"/>
            <w:sz w:val="24"/>
            <w:u w:val="single"/>
            <w:lang w:eastAsia="en-AU"/>
          </w:rPr>
          <w:t>Active support | United Response UK</w:t>
        </w:r>
      </w:hyperlink>
      <w:r w:rsidR="00480A65" w:rsidRPr="00480A65">
        <w:rPr>
          <w:rFonts w:ascii="Calibri" w:hAnsi="Calibri" w:cs="Calibri"/>
          <w:sz w:val="24"/>
          <w:lang w:eastAsia="en-AU"/>
        </w:rPr>
        <w:t> </w:t>
      </w:r>
    </w:p>
    <w:p w14:paraId="4F1A2204" w14:textId="77777777" w:rsidR="00480A65" w:rsidRPr="00480A65" w:rsidRDefault="007C3FC8" w:rsidP="00480A65">
      <w:pPr>
        <w:spacing w:line="240" w:lineRule="auto"/>
        <w:textAlignment w:val="baseline"/>
        <w:rPr>
          <w:rFonts w:ascii="Segoe UI" w:hAnsi="Segoe UI" w:cs="Segoe UI"/>
          <w:sz w:val="18"/>
          <w:szCs w:val="18"/>
          <w:lang w:eastAsia="en-AU"/>
        </w:rPr>
      </w:pPr>
      <w:hyperlink r:id="rId30" w:tgtFrame="_blank" w:history="1">
        <w:r w:rsidR="00480A65" w:rsidRPr="00480A65">
          <w:rPr>
            <w:rFonts w:ascii="Calibri" w:hAnsi="Calibri" w:cs="Calibri"/>
            <w:color w:val="0563C1"/>
            <w:sz w:val="24"/>
            <w:u w:val="single"/>
            <w:lang w:eastAsia="en-AU"/>
          </w:rPr>
          <w:t>What is Active Support? | BILD UK</w:t>
        </w:r>
      </w:hyperlink>
      <w:r w:rsidR="00480A65" w:rsidRPr="00480A65">
        <w:rPr>
          <w:rFonts w:ascii="Calibri" w:hAnsi="Calibri" w:cs="Calibri"/>
          <w:sz w:val="24"/>
          <w:lang w:eastAsia="en-AU"/>
        </w:rPr>
        <w:t> </w:t>
      </w:r>
    </w:p>
    <w:p w14:paraId="3897CA4C" w14:textId="77777777" w:rsidR="006D051C" w:rsidRDefault="006D051C" w:rsidP="00480A65">
      <w:pPr>
        <w:spacing w:line="240" w:lineRule="auto"/>
        <w:textAlignment w:val="baseline"/>
        <w:rPr>
          <w:rFonts w:ascii="Segoe UI" w:hAnsi="Segoe UI" w:cs="Segoe UI"/>
          <w:color w:val="666666"/>
          <w:sz w:val="18"/>
          <w:szCs w:val="18"/>
          <w:shd w:val="clear" w:color="auto" w:fill="FFFFFF"/>
          <w:lang w:eastAsia="en-AU"/>
        </w:rPr>
      </w:pPr>
    </w:p>
    <w:p w14:paraId="32388D18" w14:textId="77777777" w:rsidR="00480A65" w:rsidRPr="00480A65" w:rsidRDefault="006D051C" w:rsidP="00480A65">
      <w:pPr>
        <w:spacing w:line="240" w:lineRule="auto"/>
        <w:textAlignment w:val="baseline"/>
        <w:rPr>
          <w:rFonts w:ascii="Segoe UI" w:hAnsi="Segoe UI" w:cs="Segoe UI"/>
          <w:sz w:val="18"/>
          <w:szCs w:val="18"/>
          <w:lang w:eastAsia="en-AU"/>
        </w:rPr>
      </w:pPr>
      <w:r>
        <w:rPr>
          <w:rFonts w:ascii="Calibri" w:hAnsi="Calibri" w:cs="Calibri"/>
          <w:b/>
          <w:bCs/>
          <w:i/>
          <w:iCs/>
          <w:color w:val="222A35"/>
          <w:sz w:val="32"/>
          <w:szCs w:val="32"/>
          <w:lang w:eastAsia="en-AU"/>
        </w:rPr>
        <w:br w:type="page"/>
      </w:r>
      <w:r w:rsidR="00480A65" w:rsidRPr="00480A65">
        <w:rPr>
          <w:rFonts w:ascii="Calibri" w:hAnsi="Calibri" w:cs="Calibri"/>
          <w:b/>
          <w:bCs/>
          <w:i/>
          <w:iCs/>
          <w:color w:val="222A35"/>
          <w:sz w:val="32"/>
          <w:szCs w:val="32"/>
          <w:lang w:eastAsia="en-AU"/>
        </w:rPr>
        <w:lastRenderedPageBreak/>
        <w:t>Recognising restrictive practice</w:t>
      </w:r>
      <w:r w:rsidR="00480A65" w:rsidRPr="00480A65">
        <w:rPr>
          <w:rFonts w:ascii="Calibri" w:hAnsi="Calibri" w:cs="Calibri"/>
          <w:color w:val="222A35"/>
          <w:sz w:val="32"/>
          <w:szCs w:val="32"/>
          <w:lang w:eastAsia="en-AU"/>
        </w:rPr>
        <w:t> </w:t>
      </w:r>
    </w:p>
    <w:p w14:paraId="3E899022" w14:textId="77777777" w:rsidR="00480A65" w:rsidRPr="00480A65" w:rsidRDefault="00480A65" w:rsidP="00480A65">
      <w:pPr>
        <w:spacing w:line="240" w:lineRule="auto"/>
        <w:textAlignment w:val="baseline"/>
        <w:rPr>
          <w:rFonts w:ascii="Segoe UI" w:hAnsi="Segoe UI" w:cs="Segoe UI"/>
          <w:sz w:val="18"/>
          <w:szCs w:val="18"/>
          <w:lang w:eastAsia="en-AU"/>
        </w:rPr>
      </w:pPr>
      <w:r w:rsidRPr="00480A65">
        <w:rPr>
          <w:rFonts w:ascii="Calibri" w:hAnsi="Calibri" w:cs="Calibri"/>
          <w:sz w:val="24"/>
          <w:lang w:eastAsia="en-AU"/>
        </w:rPr>
        <w:t xml:space="preserve">A restrictive practice is </w:t>
      </w:r>
      <w:r w:rsidRPr="00480A65">
        <w:rPr>
          <w:rFonts w:ascii="Calibri" w:hAnsi="Calibri" w:cs="Calibri"/>
          <w:color w:val="202124"/>
          <w:sz w:val="24"/>
          <w:lang w:eastAsia="en-AU"/>
        </w:rPr>
        <w:t xml:space="preserve">'any practice or intervention that has the effect of restricting the rights or freedom of movement of a person with disability' (NDIS Quality and Safeguards Commission). Restrictive practises should only be used in limited circumstances, as a last resort and the least restrictive response should be chosen. Their use needs to be part of </w:t>
      </w:r>
      <w:r w:rsidRPr="00480A65">
        <w:rPr>
          <w:rFonts w:ascii="Calibri" w:hAnsi="Calibri" w:cs="Calibri"/>
          <w:color w:val="22272B"/>
          <w:sz w:val="24"/>
          <w:lang w:eastAsia="en-AU"/>
        </w:rPr>
        <w:t>positive behaviour support plan and needs to the reported to the NDIS Quality and Safeguards Commission </w:t>
      </w:r>
    </w:p>
    <w:p w14:paraId="3E6B4DF4" w14:textId="77777777" w:rsidR="00480A65" w:rsidRPr="00480A65" w:rsidRDefault="007C3FC8" w:rsidP="00480A65">
      <w:pPr>
        <w:spacing w:line="240" w:lineRule="auto"/>
        <w:textAlignment w:val="baseline"/>
        <w:rPr>
          <w:rFonts w:ascii="Segoe UI" w:hAnsi="Segoe UI" w:cs="Segoe UI"/>
          <w:sz w:val="18"/>
          <w:szCs w:val="18"/>
          <w:lang w:eastAsia="en-AU"/>
        </w:rPr>
      </w:pPr>
      <w:hyperlink r:id="rId31" w:tgtFrame="_blank" w:history="1">
        <w:r w:rsidR="00480A65" w:rsidRPr="00480A65">
          <w:rPr>
            <w:rFonts w:ascii="Calibri" w:hAnsi="Calibri" w:cs="Calibri"/>
            <w:color w:val="0563C1"/>
            <w:sz w:val="24"/>
            <w:u w:val="single"/>
            <w:lang w:eastAsia="en-AU"/>
          </w:rPr>
          <w:t>Recognising Restriction on people’s lives films | NDS</w:t>
        </w:r>
      </w:hyperlink>
      <w:r w:rsidR="00480A65" w:rsidRPr="00480A65">
        <w:rPr>
          <w:rFonts w:ascii="Calibri" w:hAnsi="Calibri" w:cs="Calibri"/>
          <w:color w:val="0000FF"/>
          <w:sz w:val="24"/>
          <w:lang w:eastAsia="en-AU"/>
        </w:rPr>
        <w:t> </w:t>
      </w:r>
    </w:p>
    <w:p w14:paraId="359A6F2B" w14:textId="77777777" w:rsidR="00480A65" w:rsidRPr="00480A65" w:rsidRDefault="007C3FC8" w:rsidP="00480A65">
      <w:pPr>
        <w:spacing w:line="240" w:lineRule="auto"/>
        <w:textAlignment w:val="baseline"/>
        <w:rPr>
          <w:rFonts w:ascii="Segoe UI" w:hAnsi="Segoe UI" w:cs="Segoe UI"/>
          <w:sz w:val="18"/>
          <w:szCs w:val="18"/>
          <w:lang w:eastAsia="en-AU"/>
        </w:rPr>
      </w:pPr>
      <w:hyperlink r:id="rId32" w:anchor="Recognising_Restrictive_Practices_Workshop" w:tgtFrame="_blank" w:history="1">
        <w:r w:rsidR="00480A65" w:rsidRPr="00480A65">
          <w:rPr>
            <w:rFonts w:ascii="Calibri" w:hAnsi="Calibri" w:cs="Calibri"/>
            <w:color w:val="0563C1"/>
            <w:sz w:val="24"/>
            <w:u w:val="single"/>
            <w:lang w:eastAsia="en-AU"/>
          </w:rPr>
          <w:t>Recognising Restrictive Practices Workshop | NDS</w:t>
        </w:r>
      </w:hyperlink>
      <w:r w:rsidR="00480A65" w:rsidRPr="00480A65">
        <w:rPr>
          <w:rFonts w:ascii="Calibri" w:hAnsi="Calibri" w:cs="Calibri"/>
          <w:sz w:val="24"/>
          <w:lang w:eastAsia="en-AU"/>
        </w:rPr>
        <w:t> </w:t>
      </w:r>
    </w:p>
    <w:p w14:paraId="00A7A32F" w14:textId="77777777" w:rsidR="00480A65" w:rsidRPr="00480A65" w:rsidRDefault="007C3FC8" w:rsidP="00480A65">
      <w:pPr>
        <w:spacing w:line="240" w:lineRule="auto"/>
        <w:textAlignment w:val="baseline"/>
        <w:rPr>
          <w:rFonts w:ascii="Segoe UI" w:hAnsi="Segoe UI" w:cs="Segoe UI"/>
          <w:sz w:val="18"/>
          <w:szCs w:val="18"/>
          <w:lang w:eastAsia="en-AU"/>
        </w:rPr>
      </w:pPr>
      <w:hyperlink r:id="rId33" w:tgtFrame="_blank" w:history="1">
        <w:r w:rsidR="00480A65" w:rsidRPr="00480A65">
          <w:rPr>
            <w:rFonts w:ascii="Calibri" w:hAnsi="Calibri" w:cs="Calibri"/>
            <w:color w:val="0563C1"/>
            <w:sz w:val="24"/>
            <w:u w:val="single"/>
            <w:lang w:eastAsia="en-AU"/>
          </w:rPr>
          <w:t>Regulated Restrictive Practices Guide | NDIS Quality and Safeguards Commission</w:t>
        </w:r>
      </w:hyperlink>
      <w:r w:rsidR="00480A65" w:rsidRPr="00480A65">
        <w:rPr>
          <w:rFonts w:ascii="Calibri" w:hAnsi="Calibri" w:cs="Calibri"/>
          <w:sz w:val="24"/>
          <w:lang w:eastAsia="en-AU"/>
        </w:rPr>
        <w:t>  </w:t>
      </w:r>
    </w:p>
    <w:p w14:paraId="3A2BFE64" w14:textId="77777777" w:rsidR="00480A65" w:rsidRPr="00480A65" w:rsidRDefault="00480A65" w:rsidP="00480A65">
      <w:pPr>
        <w:spacing w:line="240" w:lineRule="auto"/>
        <w:textAlignment w:val="baseline"/>
        <w:rPr>
          <w:rFonts w:ascii="Segoe UI" w:hAnsi="Segoe UI" w:cs="Segoe UI"/>
          <w:sz w:val="18"/>
          <w:szCs w:val="18"/>
          <w:lang w:eastAsia="en-AU"/>
        </w:rPr>
      </w:pPr>
      <w:r w:rsidRPr="00480A65">
        <w:rPr>
          <w:rFonts w:ascii="Calibri" w:hAnsi="Calibri" w:cs="Calibri"/>
          <w:b/>
          <w:bCs/>
          <w:i/>
          <w:iCs/>
          <w:color w:val="222A35"/>
          <w:sz w:val="32"/>
          <w:szCs w:val="32"/>
          <w:lang w:eastAsia="en-AU"/>
        </w:rPr>
        <w:t>Practice Leadership</w:t>
      </w:r>
      <w:r w:rsidRPr="00480A65">
        <w:rPr>
          <w:rFonts w:ascii="Calibri" w:hAnsi="Calibri" w:cs="Calibri"/>
          <w:color w:val="222A35"/>
          <w:sz w:val="32"/>
          <w:szCs w:val="32"/>
          <w:lang w:eastAsia="en-AU"/>
        </w:rPr>
        <w:t> </w:t>
      </w:r>
    </w:p>
    <w:p w14:paraId="44CB24A3" w14:textId="77777777" w:rsidR="00480A65" w:rsidRPr="00480A65" w:rsidRDefault="00480A65" w:rsidP="00480A65">
      <w:pPr>
        <w:spacing w:line="240" w:lineRule="auto"/>
        <w:textAlignment w:val="baseline"/>
        <w:rPr>
          <w:rFonts w:ascii="Segoe UI" w:hAnsi="Segoe UI" w:cs="Segoe UI"/>
          <w:sz w:val="18"/>
          <w:szCs w:val="18"/>
          <w:lang w:eastAsia="en-AU"/>
        </w:rPr>
      </w:pPr>
      <w:r w:rsidRPr="00480A65">
        <w:rPr>
          <w:rFonts w:ascii="Calibri" w:hAnsi="Calibri" w:cs="Calibri"/>
          <w:sz w:val="24"/>
          <w:lang w:eastAsia="en-AU"/>
        </w:rPr>
        <w:t>There is a critical role for frontline supervisors/service managers in assisting workers to understand and implement good practice including positive behaviour support, active support, trauma informed support and enhancing communication. </w:t>
      </w:r>
    </w:p>
    <w:p w14:paraId="40494C25" w14:textId="77777777" w:rsidR="00480A65" w:rsidRPr="00480A65" w:rsidRDefault="007C3FC8" w:rsidP="00480A65">
      <w:pPr>
        <w:spacing w:line="240" w:lineRule="auto"/>
        <w:textAlignment w:val="baseline"/>
        <w:rPr>
          <w:rFonts w:ascii="Segoe UI" w:hAnsi="Segoe UI" w:cs="Segoe UI"/>
          <w:sz w:val="18"/>
          <w:szCs w:val="18"/>
          <w:lang w:eastAsia="en-AU"/>
        </w:rPr>
      </w:pPr>
      <w:hyperlink r:id="rId34" w:anchor="SupportingPracticeLeadershipiPDF" w:tgtFrame="_blank" w:history="1">
        <w:r w:rsidR="00480A65" w:rsidRPr="00480A65">
          <w:rPr>
            <w:rFonts w:ascii="Calibri" w:hAnsi="Calibri" w:cs="Calibri"/>
            <w:color w:val="0563C1"/>
            <w:sz w:val="24"/>
            <w:u w:val="single"/>
            <w:lang w:eastAsia="en-AU"/>
          </w:rPr>
          <w:t>Supporting Practice Leadership: A Collation of Resources | NDS</w:t>
        </w:r>
      </w:hyperlink>
      <w:r w:rsidR="00480A65" w:rsidRPr="00480A65">
        <w:rPr>
          <w:rFonts w:ascii="Calibri" w:hAnsi="Calibri" w:cs="Calibri"/>
          <w:sz w:val="24"/>
          <w:lang w:eastAsia="en-AU"/>
        </w:rPr>
        <w:t>  </w:t>
      </w:r>
    </w:p>
    <w:p w14:paraId="56FAF37E" w14:textId="77777777" w:rsidR="00480A65" w:rsidRPr="00480A65" w:rsidRDefault="007C3FC8" w:rsidP="00480A65">
      <w:pPr>
        <w:spacing w:line="240" w:lineRule="auto"/>
        <w:textAlignment w:val="baseline"/>
        <w:rPr>
          <w:rFonts w:ascii="Segoe UI" w:hAnsi="Segoe UI" w:cs="Segoe UI"/>
          <w:b/>
          <w:bCs/>
          <w:sz w:val="18"/>
          <w:szCs w:val="18"/>
          <w:lang w:eastAsia="en-AU"/>
        </w:rPr>
      </w:pPr>
      <w:hyperlink r:id="rId35" w:tgtFrame="_blank" w:history="1">
        <w:r w:rsidR="00480A65" w:rsidRPr="00480A65">
          <w:rPr>
            <w:rFonts w:ascii="Calibri" w:hAnsi="Calibri" w:cs="Calibri"/>
            <w:color w:val="0563C1"/>
            <w:sz w:val="24"/>
            <w:u w:val="single"/>
            <w:lang w:eastAsia="en-AU"/>
          </w:rPr>
          <w:t>Frontline Practice Leadership resources | Living with Disability Research Centre</w:t>
        </w:r>
      </w:hyperlink>
      <w:r w:rsidR="00480A65" w:rsidRPr="00480A65">
        <w:rPr>
          <w:rFonts w:ascii="Calibri" w:hAnsi="Calibri" w:cs="Calibri"/>
          <w:b/>
          <w:bCs/>
          <w:color w:val="202124"/>
          <w:sz w:val="24"/>
          <w:lang w:eastAsia="en-AU"/>
        </w:rPr>
        <w:t> </w:t>
      </w:r>
    </w:p>
    <w:p w14:paraId="745C109F" w14:textId="77777777" w:rsidR="00480A65" w:rsidRPr="00480A65" w:rsidRDefault="00480A65" w:rsidP="00480A65">
      <w:pPr>
        <w:spacing w:line="240" w:lineRule="auto"/>
        <w:textAlignment w:val="baseline"/>
        <w:rPr>
          <w:rFonts w:ascii="Segoe UI" w:hAnsi="Segoe UI" w:cs="Segoe UI"/>
          <w:sz w:val="18"/>
          <w:szCs w:val="18"/>
          <w:lang w:eastAsia="en-AU"/>
        </w:rPr>
      </w:pPr>
      <w:r w:rsidRPr="00480A65">
        <w:rPr>
          <w:rFonts w:ascii="Calibri" w:hAnsi="Calibri" w:cs="Calibri"/>
          <w:b/>
          <w:bCs/>
          <w:i/>
          <w:iCs/>
          <w:color w:val="222A35"/>
          <w:sz w:val="32"/>
          <w:szCs w:val="32"/>
          <w:lang w:eastAsia="en-AU"/>
        </w:rPr>
        <w:t>Organisational Leadership Resources</w:t>
      </w:r>
      <w:r w:rsidRPr="00480A65">
        <w:rPr>
          <w:rFonts w:ascii="Calibri" w:hAnsi="Calibri" w:cs="Calibri"/>
          <w:color w:val="222A35"/>
          <w:sz w:val="32"/>
          <w:szCs w:val="32"/>
          <w:lang w:eastAsia="en-AU"/>
        </w:rPr>
        <w:t> </w:t>
      </w:r>
    </w:p>
    <w:p w14:paraId="0AF69A87" w14:textId="77777777" w:rsidR="00480A65" w:rsidRPr="00480A65" w:rsidRDefault="00480A65" w:rsidP="00480A65">
      <w:pPr>
        <w:spacing w:line="240" w:lineRule="auto"/>
        <w:textAlignment w:val="baseline"/>
        <w:rPr>
          <w:rFonts w:ascii="Segoe UI" w:hAnsi="Segoe UI" w:cs="Segoe UI"/>
          <w:sz w:val="18"/>
          <w:szCs w:val="18"/>
          <w:lang w:eastAsia="en-AU"/>
        </w:rPr>
      </w:pPr>
      <w:r w:rsidRPr="00480A65">
        <w:rPr>
          <w:rFonts w:ascii="Calibri" w:hAnsi="Calibri" w:cs="Calibri"/>
          <w:sz w:val="24"/>
          <w:lang w:eastAsia="en-AU"/>
        </w:rPr>
        <w:t>Supporting people who have the potential to use behaviours that challenge requires an organisation-wide approach. A system that builds the capabilities of both people with disability and their support workers, minimises the likelihood of the use of behaviours that challenge. </w:t>
      </w:r>
    </w:p>
    <w:p w14:paraId="3192DCC6" w14:textId="77777777" w:rsidR="00480A65" w:rsidRPr="00480A65" w:rsidRDefault="007C3FC8" w:rsidP="00480A65">
      <w:pPr>
        <w:spacing w:line="240" w:lineRule="auto"/>
        <w:textAlignment w:val="baseline"/>
        <w:rPr>
          <w:rFonts w:ascii="Segoe UI" w:hAnsi="Segoe UI" w:cs="Segoe UI"/>
          <w:sz w:val="18"/>
          <w:szCs w:val="18"/>
          <w:lang w:eastAsia="en-AU"/>
        </w:rPr>
      </w:pPr>
      <w:hyperlink r:id="rId36" w:tgtFrame="_blank" w:history="1">
        <w:r w:rsidR="00480A65" w:rsidRPr="00480A65">
          <w:rPr>
            <w:rFonts w:ascii="Calibri" w:hAnsi="Calibri" w:cs="Calibri"/>
            <w:color w:val="0563C1"/>
            <w:sz w:val="24"/>
            <w:u w:val="single"/>
            <w:lang w:eastAsia="en-AU"/>
          </w:rPr>
          <w:t>A self-assessment checklist to evaluate your PBS provision | The PBS Academy UK</w:t>
        </w:r>
      </w:hyperlink>
      <w:r w:rsidR="00480A65" w:rsidRPr="00480A65">
        <w:rPr>
          <w:rFonts w:ascii="Calibri" w:hAnsi="Calibri" w:cs="Calibri"/>
          <w:sz w:val="24"/>
          <w:lang w:eastAsia="en-AU"/>
        </w:rPr>
        <w:t> </w:t>
      </w:r>
    </w:p>
    <w:p w14:paraId="6A2C6674" w14:textId="77777777" w:rsidR="00480A65" w:rsidRPr="00480A65" w:rsidRDefault="007C3FC8" w:rsidP="00480A65">
      <w:pPr>
        <w:spacing w:line="240" w:lineRule="auto"/>
        <w:textAlignment w:val="baseline"/>
        <w:rPr>
          <w:rFonts w:ascii="Segoe UI" w:hAnsi="Segoe UI" w:cs="Segoe UI"/>
          <w:sz w:val="18"/>
          <w:szCs w:val="18"/>
          <w:lang w:eastAsia="en-AU"/>
        </w:rPr>
      </w:pPr>
      <w:hyperlink r:id="rId37" w:tgtFrame="_blank" w:history="1">
        <w:r w:rsidR="00480A65" w:rsidRPr="00480A65">
          <w:rPr>
            <w:rFonts w:ascii="Calibri" w:hAnsi="Calibri" w:cs="Calibri"/>
            <w:color w:val="0563C1"/>
            <w:sz w:val="24"/>
            <w:u w:val="single"/>
            <w:lang w:eastAsia="en-AU"/>
          </w:rPr>
          <w:t>Positive Behavioural Support Competence Framework | The PBS Academy UK</w:t>
        </w:r>
      </w:hyperlink>
      <w:r w:rsidR="00480A65" w:rsidRPr="00480A65">
        <w:rPr>
          <w:rFonts w:ascii="Calibri" w:hAnsi="Calibri" w:cs="Calibri"/>
          <w:color w:val="000000"/>
          <w:sz w:val="24"/>
          <w:lang w:eastAsia="en-AU"/>
        </w:rPr>
        <w:t> </w:t>
      </w:r>
    </w:p>
    <w:p w14:paraId="446357C4" w14:textId="77777777" w:rsidR="00480A65" w:rsidRPr="00480A65" w:rsidRDefault="007C3FC8" w:rsidP="00480A65">
      <w:pPr>
        <w:spacing w:line="240" w:lineRule="auto"/>
        <w:textAlignment w:val="baseline"/>
        <w:rPr>
          <w:rFonts w:ascii="Segoe UI" w:hAnsi="Segoe UI" w:cs="Segoe UI"/>
          <w:sz w:val="18"/>
          <w:szCs w:val="18"/>
          <w:lang w:eastAsia="en-AU"/>
        </w:rPr>
      </w:pPr>
      <w:hyperlink r:id="rId38" w:tgtFrame="_blank" w:history="1">
        <w:r w:rsidR="00480A65" w:rsidRPr="00480A65">
          <w:rPr>
            <w:rFonts w:ascii="Calibri" w:hAnsi="Calibri" w:cs="Calibri"/>
            <w:color w:val="0563C1"/>
            <w:sz w:val="24"/>
            <w:u w:val="single"/>
            <w:lang w:eastAsia="en-AU"/>
          </w:rPr>
          <w:t>Enabling engagement and inclusion | La Trobe University 2019</w:t>
        </w:r>
      </w:hyperlink>
      <w:r w:rsidR="00480A65" w:rsidRPr="00480A65">
        <w:rPr>
          <w:rFonts w:ascii="Calibri" w:hAnsi="Calibri" w:cs="Calibri"/>
          <w:color w:val="000000"/>
          <w:sz w:val="24"/>
          <w:lang w:eastAsia="en-AU"/>
        </w:rPr>
        <w:t xml:space="preserve"> Australian research report outlining organisational factors that are needed to embed active support in accommodation settings. </w:t>
      </w:r>
    </w:p>
    <w:p w14:paraId="322ADC10" w14:textId="77777777" w:rsidR="00480A65" w:rsidRPr="00480A65" w:rsidRDefault="00480A65" w:rsidP="00480A65">
      <w:pPr>
        <w:spacing w:line="240" w:lineRule="auto"/>
        <w:textAlignment w:val="baseline"/>
        <w:rPr>
          <w:rFonts w:ascii="Segoe UI" w:hAnsi="Segoe UI" w:cs="Segoe UI"/>
          <w:sz w:val="18"/>
          <w:szCs w:val="18"/>
          <w:lang w:eastAsia="en-AU"/>
        </w:rPr>
      </w:pPr>
      <w:r w:rsidRPr="00480A65">
        <w:rPr>
          <w:rFonts w:ascii="Calibri" w:hAnsi="Calibri" w:cs="Calibri"/>
          <w:b/>
          <w:bCs/>
          <w:i/>
          <w:iCs/>
          <w:color w:val="222A35"/>
          <w:sz w:val="32"/>
          <w:szCs w:val="32"/>
          <w:lang w:eastAsia="en-AU"/>
        </w:rPr>
        <w:t>Resources for Behaviour Support Practitioners</w:t>
      </w:r>
      <w:r w:rsidRPr="00480A65">
        <w:rPr>
          <w:rFonts w:ascii="Calibri" w:hAnsi="Calibri" w:cs="Calibri"/>
          <w:color w:val="222A35"/>
          <w:sz w:val="32"/>
          <w:szCs w:val="32"/>
          <w:lang w:eastAsia="en-AU"/>
        </w:rPr>
        <w:t> </w:t>
      </w:r>
    </w:p>
    <w:p w14:paraId="31490DD5" w14:textId="77777777" w:rsidR="00480A65" w:rsidRPr="00480A65" w:rsidRDefault="00480A65" w:rsidP="00480A65">
      <w:pPr>
        <w:spacing w:line="240" w:lineRule="auto"/>
        <w:textAlignment w:val="baseline"/>
        <w:rPr>
          <w:rFonts w:ascii="Segoe UI" w:hAnsi="Segoe UI" w:cs="Segoe UI"/>
          <w:sz w:val="18"/>
          <w:szCs w:val="18"/>
          <w:lang w:eastAsia="en-AU"/>
        </w:rPr>
      </w:pPr>
      <w:r w:rsidRPr="00480A65">
        <w:rPr>
          <w:rFonts w:ascii="Calibri" w:hAnsi="Calibri" w:cs="Calibri"/>
          <w:color w:val="000000"/>
          <w:sz w:val="24"/>
          <w:lang w:val="en-US" w:eastAsia="en-AU"/>
        </w:rPr>
        <w:t>Behaviour Support Practitioners assess people with disability's behavioural needs, develop behavioural support plans in conjunction with people and their support team, and evaluate the effectiveness of those plans. They have a key role in providing training and support to strengthen the practice skills and knowledge of all staff. Behaviour Support Practitioners must be registered with the NDIS Quality and Safeguards Commission.</w:t>
      </w:r>
      <w:r w:rsidRPr="00480A65">
        <w:rPr>
          <w:rFonts w:ascii="Calibri" w:hAnsi="Calibri" w:cs="Calibri"/>
          <w:color w:val="000000"/>
          <w:sz w:val="24"/>
          <w:lang w:eastAsia="en-AU"/>
        </w:rPr>
        <w:t> </w:t>
      </w:r>
    </w:p>
    <w:p w14:paraId="5AA46ACF" w14:textId="77777777" w:rsidR="00480A65" w:rsidRPr="00480A65" w:rsidRDefault="007C3FC8" w:rsidP="00480A65">
      <w:pPr>
        <w:spacing w:line="240" w:lineRule="auto"/>
        <w:textAlignment w:val="baseline"/>
        <w:rPr>
          <w:rFonts w:ascii="Segoe UI" w:hAnsi="Segoe UI" w:cs="Segoe UI"/>
          <w:sz w:val="18"/>
          <w:szCs w:val="18"/>
          <w:lang w:eastAsia="en-AU"/>
        </w:rPr>
      </w:pPr>
      <w:hyperlink r:id="rId39" w:anchor="Practice_Leadership_Workshops_for_Behaviour_Support_Practitioners" w:tgtFrame="_blank" w:history="1">
        <w:r w:rsidR="00480A65" w:rsidRPr="00480A65">
          <w:rPr>
            <w:rFonts w:ascii="Calibri" w:hAnsi="Calibri" w:cs="Calibri"/>
            <w:color w:val="0563C1"/>
            <w:sz w:val="24"/>
            <w:u w:val="single"/>
            <w:lang w:val="en-US" w:eastAsia="en-AU"/>
          </w:rPr>
          <w:t>Practice Leadership Resources for Behaviour Support Practitioners| NDS</w:t>
        </w:r>
      </w:hyperlink>
      <w:r w:rsidR="00480A65" w:rsidRPr="00480A65">
        <w:rPr>
          <w:rFonts w:ascii="Calibri" w:hAnsi="Calibri" w:cs="Calibri"/>
          <w:color w:val="000000"/>
          <w:sz w:val="24"/>
          <w:lang w:eastAsia="en-AU"/>
        </w:rPr>
        <w:t>  </w:t>
      </w:r>
    </w:p>
    <w:p w14:paraId="70A27D82" w14:textId="77777777" w:rsidR="00480A65" w:rsidRPr="00480A65" w:rsidRDefault="007C3FC8" w:rsidP="00480A65">
      <w:pPr>
        <w:spacing w:line="240" w:lineRule="auto"/>
        <w:textAlignment w:val="baseline"/>
        <w:rPr>
          <w:rFonts w:ascii="Segoe UI" w:hAnsi="Segoe UI" w:cs="Segoe UI"/>
          <w:sz w:val="18"/>
          <w:szCs w:val="18"/>
          <w:lang w:eastAsia="en-AU"/>
        </w:rPr>
      </w:pPr>
      <w:hyperlink r:id="rId40" w:tgtFrame="_blank" w:history="1">
        <w:r w:rsidR="00480A65" w:rsidRPr="00480A65">
          <w:rPr>
            <w:rFonts w:ascii="Calibri" w:hAnsi="Calibri" w:cs="Calibri"/>
            <w:color w:val="0563C1"/>
            <w:sz w:val="24"/>
            <w:u w:val="single"/>
            <w:lang w:eastAsia="en-AU"/>
          </w:rPr>
          <w:t>Positive Behaviour Support Capability Framework | NDIS Quality &amp; Safeguards Commission</w:t>
        </w:r>
      </w:hyperlink>
      <w:r w:rsidR="00480A65" w:rsidRPr="00480A65">
        <w:rPr>
          <w:rFonts w:ascii="Calibri" w:hAnsi="Calibri" w:cs="Calibri"/>
          <w:sz w:val="24"/>
          <w:lang w:eastAsia="en-AU"/>
        </w:rPr>
        <w:t> </w:t>
      </w:r>
    </w:p>
    <w:p w14:paraId="24B5DD2A" w14:textId="77777777" w:rsidR="00480A65" w:rsidRPr="00480A65" w:rsidRDefault="007C3FC8" w:rsidP="00480A65">
      <w:pPr>
        <w:spacing w:line="240" w:lineRule="auto"/>
        <w:textAlignment w:val="baseline"/>
        <w:rPr>
          <w:rFonts w:ascii="Segoe UI" w:hAnsi="Segoe UI" w:cs="Segoe UI"/>
          <w:sz w:val="18"/>
          <w:szCs w:val="18"/>
          <w:lang w:eastAsia="en-AU"/>
        </w:rPr>
      </w:pPr>
      <w:hyperlink r:id="rId41" w:anchor="paragraph-id-5728" w:tgtFrame="_blank" w:history="1">
        <w:r w:rsidR="00480A65" w:rsidRPr="00480A65">
          <w:rPr>
            <w:rFonts w:ascii="Calibri" w:hAnsi="Calibri" w:cs="Calibri"/>
            <w:color w:val="0563C1"/>
            <w:sz w:val="24"/>
            <w:u w:val="single"/>
            <w:lang w:eastAsia="en-AU"/>
          </w:rPr>
          <w:t>Compendium of Resources for Positive Behaviour Support | NDIS Quality &amp; Safeguards Commission</w:t>
        </w:r>
      </w:hyperlink>
      <w:r w:rsidR="00480A65" w:rsidRPr="00480A65">
        <w:rPr>
          <w:rFonts w:ascii="Calibri" w:hAnsi="Calibri" w:cs="Calibri"/>
          <w:sz w:val="24"/>
          <w:lang w:eastAsia="en-AU"/>
        </w:rPr>
        <w:t> </w:t>
      </w:r>
    </w:p>
    <w:p w14:paraId="6FF24E53" w14:textId="77777777" w:rsidR="00480A65" w:rsidRPr="00480A65" w:rsidRDefault="007C3FC8" w:rsidP="00480A65">
      <w:pPr>
        <w:spacing w:line="240" w:lineRule="auto"/>
        <w:textAlignment w:val="baseline"/>
        <w:rPr>
          <w:rFonts w:ascii="Segoe UI" w:hAnsi="Segoe UI" w:cs="Segoe UI"/>
          <w:sz w:val="18"/>
          <w:szCs w:val="18"/>
          <w:lang w:eastAsia="en-AU"/>
        </w:rPr>
      </w:pPr>
      <w:hyperlink r:id="rId42" w:tgtFrame="_blank" w:history="1">
        <w:r w:rsidR="00480A65" w:rsidRPr="00480A65">
          <w:rPr>
            <w:rFonts w:ascii="Calibri" w:hAnsi="Calibri" w:cs="Calibri"/>
            <w:color w:val="0563C1"/>
            <w:sz w:val="24"/>
            <w:u w:val="single"/>
            <w:lang w:eastAsia="en-AU"/>
          </w:rPr>
          <w:t>Resources for Behaviour Support Practitioners | Victorian Senior Practitioner</w:t>
        </w:r>
      </w:hyperlink>
      <w:r w:rsidR="00480A65" w:rsidRPr="00480A65">
        <w:rPr>
          <w:rFonts w:ascii="Calibri" w:hAnsi="Calibri" w:cs="Calibri"/>
          <w:color w:val="000000"/>
          <w:sz w:val="24"/>
          <w:lang w:eastAsia="en-AU"/>
        </w:rPr>
        <w:t> </w:t>
      </w:r>
    </w:p>
    <w:p w14:paraId="3DB3BD97" w14:textId="77777777" w:rsidR="00480A65" w:rsidRPr="00480A65" w:rsidRDefault="007C3FC8" w:rsidP="00480A65">
      <w:pPr>
        <w:spacing w:line="240" w:lineRule="auto"/>
        <w:textAlignment w:val="baseline"/>
        <w:rPr>
          <w:rFonts w:ascii="Segoe UI" w:hAnsi="Segoe UI" w:cs="Segoe UI"/>
          <w:b/>
          <w:bCs/>
          <w:color w:val="FFC000"/>
          <w:sz w:val="18"/>
          <w:szCs w:val="18"/>
          <w:lang w:eastAsia="en-AU"/>
        </w:rPr>
      </w:pPr>
      <w:hyperlink r:id="rId43" w:tgtFrame="_blank" w:history="1">
        <w:r w:rsidR="00480A65" w:rsidRPr="00480A65">
          <w:rPr>
            <w:rFonts w:ascii="Calibri" w:hAnsi="Calibri" w:cs="Calibri"/>
            <w:color w:val="0563C1"/>
            <w:sz w:val="24"/>
            <w:u w:val="single"/>
            <w:lang w:eastAsia="en-AU"/>
          </w:rPr>
          <w:t>Behaviour Support Practitioners Community of Practice | NDS</w:t>
        </w:r>
      </w:hyperlink>
      <w:r w:rsidR="00480A65" w:rsidRPr="00480A65">
        <w:rPr>
          <w:rFonts w:ascii="Calibri" w:hAnsi="Calibri" w:cs="Calibri"/>
          <w:b/>
          <w:bCs/>
          <w:color w:val="03253A"/>
          <w:sz w:val="24"/>
          <w:lang w:eastAsia="en-AU"/>
        </w:rPr>
        <w:t> </w:t>
      </w:r>
    </w:p>
    <w:p w14:paraId="337D1203" w14:textId="77777777" w:rsidR="00480A65" w:rsidRPr="00480A65" w:rsidRDefault="006D051C" w:rsidP="00480A65">
      <w:pPr>
        <w:spacing w:line="240" w:lineRule="auto"/>
        <w:textAlignment w:val="baseline"/>
        <w:rPr>
          <w:rFonts w:ascii="Segoe UI" w:hAnsi="Segoe UI" w:cs="Segoe UI"/>
          <w:sz w:val="18"/>
          <w:szCs w:val="18"/>
          <w:lang w:eastAsia="en-AU"/>
        </w:rPr>
      </w:pPr>
      <w:r>
        <w:rPr>
          <w:rFonts w:ascii="Calibri Light" w:hAnsi="Calibri Light" w:cs="Calibri Light"/>
          <w:b/>
          <w:bCs/>
          <w:color w:val="1F3864"/>
          <w:sz w:val="32"/>
          <w:szCs w:val="32"/>
          <w:lang w:eastAsia="en-AU"/>
        </w:rPr>
        <w:br w:type="page"/>
      </w:r>
      <w:r w:rsidR="00480A65" w:rsidRPr="00480A65">
        <w:rPr>
          <w:rFonts w:ascii="Calibri Light" w:hAnsi="Calibri Light" w:cs="Calibri Light"/>
          <w:b/>
          <w:bCs/>
          <w:color w:val="1F3864"/>
          <w:sz w:val="32"/>
          <w:szCs w:val="32"/>
          <w:lang w:eastAsia="en-AU"/>
        </w:rPr>
        <w:lastRenderedPageBreak/>
        <w:t>General publications, toolkits, and web links for Australian workplaces </w:t>
      </w:r>
      <w:r w:rsidR="00480A65" w:rsidRPr="00480A65">
        <w:rPr>
          <w:rFonts w:ascii="Calibri Light" w:hAnsi="Calibri Light" w:cs="Calibri Light"/>
          <w:color w:val="1F3864"/>
          <w:sz w:val="32"/>
          <w:szCs w:val="32"/>
          <w:lang w:eastAsia="en-AU"/>
        </w:rPr>
        <w:t> </w:t>
      </w:r>
    </w:p>
    <w:p w14:paraId="6028D3DB" w14:textId="77777777" w:rsidR="00480A65" w:rsidRPr="00480A65" w:rsidRDefault="007C3FC8" w:rsidP="00480A65">
      <w:pPr>
        <w:spacing w:line="240" w:lineRule="auto"/>
        <w:textAlignment w:val="baseline"/>
        <w:rPr>
          <w:rFonts w:ascii="Segoe UI" w:hAnsi="Segoe UI" w:cs="Segoe UI"/>
          <w:sz w:val="18"/>
          <w:szCs w:val="18"/>
          <w:lang w:eastAsia="en-AU"/>
        </w:rPr>
      </w:pPr>
      <w:hyperlink r:id="rId44" w:tgtFrame="_blank" w:history="1">
        <w:r w:rsidR="00480A65" w:rsidRPr="00480A65">
          <w:rPr>
            <w:rFonts w:ascii="Calibri" w:hAnsi="Calibri" w:cs="Calibri"/>
            <w:color w:val="0563C1"/>
            <w:sz w:val="24"/>
            <w:u w:val="single"/>
            <w:lang w:val="en-US" w:eastAsia="en-AU"/>
          </w:rPr>
          <w:t>Occupational violence and aggression - Resources | Department of Health, Victorian Government</w:t>
        </w:r>
      </w:hyperlink>
      <w:r w:rsidR="00480A65" w:rsidRPr="00480A65">
        <w:rPr>
          <w:rFonts w:ascii="Calibri" w:hAnsi="Calibri" w:cs="Calibri"/>
          <w:color w:val="000000"/>
          <w:sz w:val="24"/>
          <w:lang w:val="en-US" w:eastAsia="en-AU"/>
        </w:rPr>
        <w:t> </w:t>
      </w:r>
      <w:r w:rsidR="00480A65" w:rsidRPr="00480A65">
        <w:rPr>
          <w:rFonts w:ascii="Calibri" w:hAnsi="Calibri" w:cs="Calibri"/>
          <w:color w:val="000000"/>
          <w:sz w:val="24"/>
          <w:lang w:eastAsia="en-AU"/>
        </w:rPr>
        <w:t> </w:t>
      </w:r>
    </w:p>
    <w:p w14:paraId="19545F70" w14:textId="77777777" w:rsidR="00480A65" w:rsidRPr="00480A65" w:rsidRDefault="007C3FC8" w:rsidP="00480A65">
      <w:pPr>
        <w:spacing w:line="240" w:lineRule="auto"/>
        <w:textAlignment w:val="baseline"/>
        <w:rPr>
          <w:rFonts w:ascii="Segoe UI" w:hAnsi="Segoe UI" w:cs="Segoe UI"/>
          <w:sz w:val="18"/>
          <w:szCs w:val="18"/>
          <w:lang w:eastAsia="en-AU"/>
        </w:rPr>
      </w:pPr>
      <w:hyperlink r:id="rId45" w:tgtFrame="_blank" w:history="1">
        <w:r w:rsidR="00480A65" w:rsidRPr="00480A65">
          <w:rPr>
            <w:rFonts w:ascii="Calibri" w:hAnsi="Calibri" w:cs="Calibri"/>
            <w:color w:val="0563C1"/>
            <w:sz w:val="24"/>
            <w:u w:val="single"/>
            <w:lang w:val="en-US" w:eastAsia="en-AU"/>
          </w:rPr>
          <w:t>Occupational violence and aggression: Safety basics | WorkSafe Victoria</w:t>
        </w:r>
      </w:hyperlink>
      <w:r w:rsidR="00480A65" w:rsidRPr="00480A65">
        <w:rPr>
          <w:rFonts w:ascii="Calibri" w:hAnsi="Calibri" w:cs="Calibri"/>
          <w:color w:val="000000"/>
          <w:sz w:val="24"/>
          <w:lang w:eastAsia="en-AU"/>
        </w:rPr>
        <w:t> </w:t>
      </w:r>
    </w:p>
    <w:p w14:paraId="54DE0E39" w14:textId="77777777" w:rsidR="00480A65" w:rsidRPr="00480A65" w:rsidRDefault="007C3FC8" w:rsidP="00480A65">
      <w:pPr>
        <w:spacing w:line="240" w:lineRule="auto"/>
        <w:textAlignment w:val="baseline"/>
        <w:rPr>
          <w:rFonts w:ascii="Segoe UI" w:hAnsi="Segoe UI" w:cs="Segoe UI"/>
          <w:sz w:val="18"/>
          <w:szCs w:val="18"/>
          <w:lang w:eastAsia="en-AU"/>
        </w:rPr>
      </w:pPr>
      <w:hyperlink r:id="rId46" w:tgtFrame="_blank" w:history="1">
        <w:r w:rsidR="00480A65" w:rsidRPr="00480A65">
          <w:rPr>
            <w:rFonts w:ascii="Calibri" w:hAnsi="Calibri" w:cs="Calibri"/>
            <w:color w:val="0563C1"/>
            <w:sz w:val="24"/>
            <w:u w:val="single"/>
            <w:lang w:val="en-US" w:eastAsia="en-AU"/>
          </w:rPr>
          <w:t>Work-related violence | WorkSafe Victoria</w:t>
        </w:r>
      </w:hyperlink>
      <w:r w:rsidR="00480A65" w:rsidRPr="00480A65">
        <w:rPr>
          <w:rFonts w:ascii="Calibri" w:hAnsi="Calibri" w:cs="Calibri"/>
          <w:color w:val="000000"/>
          <w:sz w:val="24"/>
          <w:lang w:eastAsia="en-AU"/>
        </w:rPr>
        <w:t> </w:t>
      </w:r>
    </w:p>
    <w:p w14:paraId="65D485EF" w14:textId="77777777" w:rsidR="00480A65" w:rsidRPr="00480A65" w:rsidRDefault="007C3FC8" w:rsidP="00595983">
      <w:pPr>
        <w:numPr>
          <w:ilvl w:val="0"/>
          <w:numId w:val="9"/>
        </w:numPr>
        <w:spacing w:line="240" w:lineRule="auto"/>
        <w:ind w:firstLine="720"/>
        <w:textAlignment w:val="baseline"/>
        <w:rPr>
          <w:rFonts w:ascii="Calibri" w:hAnsi="Calibri" w:cs="Calibri"/>
          <w:sz w:val="24"/>
          <w:lang w:eastAsia="en-AU"/>
        </w:rPr>
      </w:pPr>
      <w:hyperlink r:id="rId47" w:tgtFrame="_blank" w:history="1">
        <w:r w:rsidR="00480A65" w:rsidRPr="00480A65">
          <w:rPr>
            <w:rFonts w:ascii="Calibri" w:hAnsi="Calibri" w:cs="Calibri"/>
            <w:color w:val="0563C1"/>
            <w:sz w:val="24"/>
            <w:u w:val="single"/>
            <w:lang w:val="en-US" w:eastAsia="en-AU"/>
          </w:rPr>
          <w:t>Occupational Violence Safety Sheet | WorkSafe Victoria</w:t>
        </w:r>
      </w:hyperlink>
      <w:r w:rsidR="00480A65" w:rsidRPr="00480A65">
        <w:rPr>
          <w:rFonts w:ascii="Calibri" w:hAnsi="Calibri" w:cs="Calibri"/>
          <w:color w:val="000000"/>
          <w:sz w:val="24"/>
          <w:lang w:eastAsia="en-AU"/>
        </w:rPr>
        <w:t> </w:t>
      </w:r>
    </w:p>
    <w:p w14:paraId="25230AE0" w14:textId="2B18EE2A" w:rsidR="00480A65" w:rsidRPr="00480A65" w:rsidRDefault="007C3FC8" w:rsidP="00480A65">
      <w:pPr>
        <w:spacing w:line="240" w:lineRule="auto"/>
        <w:textAlignment w:val="baseline"/>
        <w:rPr>
          <w:rFonts w:ascii="Segoe UI" w:hAnsi="Segoe UI" w:cs="Segoe UI"/>
          <w:sz w:val="18"/>
          <w:szCs w:val="18"/>
          <w:lang w:eastAsia="en-AU"/>
        </w:rPr>
      </w:pPr>
      <w:hyperlink r:id="rId48" w:tgtFrame="_blank" w:history="1">
        <w:r w:rsidR="00480A65" w:rsidRPr="00480A65">
          <w:rPr>
            <w:rFonts w:ascii="Calibri" w:hAnsi="Calibri" w:cs="Calibri"/>
            <w:color w:val="0563C1"/>
            <w:sz w:val="24"/>
            <w:u w:val="single"/>
            <w:lang w:val="en-US" w:eastAsia="en-AU"/>
          </w:rPr>
          <w:t>Preventing workplace violence and aggression | Safe Work Australia 2021</w:t>
        </w:r>
      </w:hyperlink>
      <w:r w:rsidR="00480A65" w:rsidRPr="00480A65">
        <w:rPr>
          <w:rFonts w:ascii="Calibri" w:hAnsi="Calibri" w:cs="Calibri"/>
          <w:color w:val="000000"/>
          <w:sz w:val="24"/>
          <w:lang w:val="en-US" w:eastAsia="en-AU"/>
        </w:rPr>
        <w:t xml:space="preserve"> This includes a section on potential hazards and example control measures for </w:t>
      </w:r>
      <w:r w:rsidR="00480A65" w:rsidRPr="00480A65">
        <w:rPr>
          <w:rFonts w:ascii="Calibri" w:hAnsi="Calibri" w:cs="Calibri"/>
          <w:color w:val="000000"/>
          <w:sz w:val="24"/>
          <w:lang w:eastAsia="en-AU"/>
        </w:rPr>
        <w:t>health, aged care, and community service settings</w:t>
      </w:r>
      <w:r w:rsidR="0069165C" w:rsidRPr="00480A65">
        <w:rPr>
          <w:rFonts w:ascii="Calibri" w:hAnsi="Calibri" w:cs="Calibri"/>
          <w:color w:val="000000"/>
          <w:sz w:val="24"/>
          <w:lang w:eastAsia="en-AU"/>
        </w:rPr>
        <w:t xml:space="preserve">. </w:t>
      </w:r>
    </w:p>
    <w:p w14:paraId="4C65002D" w14:textId="77777777" w:rsidR="006D051C" w:rsidRDefault="006D051C" w:rsidP="00480A65">
      <w:pPr>
        <w:spacing w:line="240" w:lineRule="auto"/>
        <w:textAlignment w:val="baseline"/>
        <w:rPr>
          <w:rFonts w:ascii="Calibri Light" w:hAnsi="Calibri Light" w:cs="Calibri Light"/>
          <w:b/>
          <w:bCs/>
          <w:color w:val="1F3864"/>
          <w:sz w:val="32"/>
          <w:szCs w:val="32"/>
          <w:lang w:eastAsia="en-AU"/>
        </w:rPr>
      </w:pPr>
    </w:p>
    <w:p w14:paraId="59C49F27" w14:textId="77777777" w:rsidR="00480A65" w:rsidRPr="00480A65" w:rsidRDefault="00480A65" w:rsidP="00480A65">
      <w:pPr>
        <w:spacing w:line="240" w:lineRule="auto"/>
        <w:textAlignment w:val="baseline"/>
        <w:rPr>
          <w:rFonts w:ascii="Segoe UI" w:hAnsi="Segoe UI" w:cs="Segoe UI"/>
          <w:sz w:val="18"/>
          <w:szCs w:val="18"/>
          <w:lang w:eastAsia="en-AU"/>
        </w:rPr>
      </w:pPr>
      <w:r w:rsidRPr="00480A65">
        <w:rPr>
          <w:rFonts w:ascii="Calibri Light" w:hAnsi="Calibri Light" w:cs="Calibri Light"/>
          <w:b/>
          <w:bCs/>
          <w:color w:val="1F3864"/>
          <w:sz w:val="32"/>
          <w:szCs w:val="32"/>
          <w:lang w:eastAsia="en-AU"/>
        </w:rPr>
        <w:t>Disability services publications and toolkits</w:t>
      </w:r>
      <w:r w:rsidRPr="00480A65">
        <w:rPr>
          <w:rFonts w:ascii="Calibri Light" w:hAnsi="Calibri Light" w:cs="Calibri Light"/>
          <w:color w:val="1F3864"/>
          <w:sz w:val="32"/>
          <w:szCs w:val="32"/>
          <w:lang w:eastAsia="en-AU"/>
        </w:rPr>
        <w:t> </w:t>
      </w:r>
    </w:p>
    <w:p w14:paraId="671A8F14" w14:textId="77777777" w:rsidR="00480A65" w:rsidRPr="00480A65" w:rsidRDefault="007C3FC8" w:rsidP="00480A65">
      <w:pPr>
        <w:spacing w:line="240" w:lineRule="auto"/>
        <w:textAlignment w:val="baseline"/>
        <w:rPr>
          <w:rFonts w:ascii="Segoe UI" w:hAnsi="Segoe UI" w:cs="Segoe UI"/>
          <w:sz w:val="18"/>
          <w:szCs w:val="18"/>
          <w:lang w:eastAsia="en-AU"/>
        </w:rPr>
      </w:pPr>
      <w:hyperlink r:id="rId49" w:tgtFrame="_blank" w:history="1">
        <w:r w:rsidR="00480A65" w:rsidRPr="00480A65">
          <w:rPr>
            <w:rFonts w:ascii="Calibri" w:hAnsi="Calibri" w:cs="Calibri"/>
            <w:color w:val="0563C1"/>
            <w:sz w:val="24"/>
            <w:u w:val="single"/>
            <w:lang w:eastAsia="en-AU"/>
          </w:rPr>
          <w:t>Positive solutions in practice: clinical risk assessment and risk management in people with an intellectual disability | Office of the Senior Practitioner 2009</w:t>
        </w:r>
      </w:hyperlink>
      <w:r w:rsidR="00480A65" w:rsidRPr="00480A65">
        <w:rPr>
          <w:rFonts w:ascii="Calibri" w:hAnsi="Calibri" w:cs="Calibri"/>
          <w:color w:val="000000"/>
          <w:sz w:val="24"/>
          <w:lang w:eastAsia="en-AU"/>
        </w:rPr>
        <w:t> </w:t>
      </w:r>
    </w:p>
    <w:p w14:paraId="00EFF266" w14:textId="77777777" w:rsidR="00480A65" w:rsidRPr="00480A65" w:rsidRDefault="007C3FC8" w:rsidP="00480A65">
      <w:pPr>
        <w:spacing w:line="240" w:lineRule="auto"/>
        <w:textAlignment w:val="baseline"/>
        <w:rPr>
          <w:rFonts w:ascii="Segoe UI" w:hAnsi="Segoe UI" w:cs="Segoe UI"/>
          <w:sz w:val="18"/>
          <w:szCs w:val="18"/>
          <w:lang w:eastAsia="en-AU"/>
        </w:rPr>
      </w:pPr>
      <w:hyperlink r:id="rId50" w:tgtFrame="_blank" w:history="1">
        <w:r w:rsidR="00480A65" w:rsidRPr="00480A65">
          <w:rPr>
            <w:rFonts w:ascii="Calibri" w:hAnsi="Calibri" w:cs="Calibri"/>
            <w:color w:val="0563C1"/>
            <w:sz w:val="24"/>
            <w:u w:val="single"/>
            <w:lang w:val="en-US" w:eastAsia="en-AU"/>
          </w:rPr>
          <w:t>Guide to challenging behaviour risk prevention in specialist schools | WorkSafe Victoria</w:t>
        </w:r>
      </w:hyperlink>
      <w:r w:rsidR="00480A65" w:rsidRPr="00480A65">
        <w:rPr>
          <w:rFonts w:ascii="Calibri" w:hAnsi="Calibri" w:cs="Calibri"/>
          <w:color w:val="000000"/>
          <w:sz w:val="24"/>
          <w:lang w:eastAsia="en-AU"/>
        </w:rPr>
        <w:t> </w:t>
      </w:r>
    </w:p>
    <w:p w14:paraId="1032D766" w14:textId="77777777" w:rsidR="006D051C" w:rsidRDefault="006D051C" w:rsidP="00480A65">
      <w:pPr>
        <w:spacing w:line="240" w:lineRule="auto"/>
        <w:textAlignment w:val="baseline"/>
        <w:rPr>
          <w:rFonts w:ascii="Calibri Light" w:hAnsi="Calibri Light" w:cs="Calibri Light"/>
          <w:b/>
          <w:bCs/>
          <w:color w:val="1F3864"/>
          <w:sz w:val="32"/>
          <w:szCs w:val="32"/>
          <w:lang w:eastAsia="en-AU"/>
        </w:rPr>
      </w:pPr>
    </w:p>
    <w:p w14:paraId="097E1B35" w14:textId="77777777" w:rsidR="00480A65" w:rsidRPr="00480A65" w:rsidRDefault="00480A65" w:rsidP="00480A65">
      <w:pPr>
        <w:spacing w:line="240" w:lineRule="auto"/>
        <w:textAlignment w:val="baseline"/>
        <w:rPr>
          <w:rFonts w:ascii="Segoe UI" w:hAnsi="Segoe UI" w:cs="Segoe UI"/>
          <w:sz w:val="18"/>
          <w:szCs w:val="18"/>
          <w:lang w:eastAsia="en-AU"/>
        </w:rPr>
      </w:pPr>
      <w:r w:rsidRPr="00480A65">
        <w:rPr>
          <w:rFonts w:ascii="Calibri Light" w:hAnsi="Calibri Light" w:cs="Calibri Light"/>
          <w:b/>
          <w:bCs/>
          <w:color w:val="1F3864"/>
          <w:sz w:val="32"/>
          <w:szCs w:val="32"/>
          <w:lang w:eastAsia="en-AU"/>
        </w:rPr>
        <w:t>Health services publications and toolkits</w:t>
      </w:r>
      <w:r w:rsidRPr="00480A65">
        <w:rPr>
          <w:rFonts w:ascii="Calibri Light" w:hAnsi="Calibri Light" w:cs="Calibri Light"/>
          <w:color w:val="1F3864"/>
          <w:sz w:val="32"/>
          <w:szCs w:val="32"/>
          <w:lang w:eastAsia="en-AU"/>
        </w:rPr>
        <w:t> </w:t>
      </w:r>
    </w:p>
    <w:p w14:paraId="45E6733E" w14:textId="77777777" w:rsidR="00480A65" w:rsidRPr="00480A65" w:rsidRDefault="007C3FC8" w:rsidP="00480A65">
      <w:pPr>
        <w:spacing w:line="240" w:lineRule="auto"/>
        <w:textAlignment w:val="baseline"/>
        <w:rPr>
          <w:rFonts w:ascii="Segoe UI" w:hAnsi="Segoe UI" w:cs="Segoe UI"/>
          <w:sz w:val="18"/>
          <w:szCs w:val="18"/>
          <w:lang w:eastAsia="en-AU"/>
        </w:rPr>
      </w:pPr>
      <w:hyperlink r:id="rId51" w:tgtFrame="_blank" w:history="1">
        <w:r w:rsidR="00480A65" w:rsidRPr="00480A65">
          <w:rPr>
            <w:rFonts w:ascii="Calibri" w:hAnsi="Calibri" w:cs="Calibri"/>
            <w:color w:val="0563C1"/>
            <w:sz w:val="24"/>
            <w:u w:val="single"/>
            <w:lang w:eastAsia="en-AU"/>
          </w:rPr>
          <w:t>Framework for Preventing and Managing Occupational Violence and Aggression | Victorian Government 2017</w:t>
        </w:r>
      </w:hyperlink>
      <w:r w:rsidR="00480A65" w:rsidRPr="00480A65">
        <w:rPr>
          <w:rFonts w:ascii="Calibri" w:hAnsi="Calibri" w:cs="Calibri"/>
          <w:sz w:val="24"/>
          <w:lang w:eastAsia="en-AU"/>
        </w:rPr>
        <w:t> </w:t>
      </w:r>
    </w:p>
    <w:p w14:paraId="34DFEF72" w14:textId="77777777" w:rsidR="00480A65" w:rsidRPr="00480A65" w:rsidRDefault="007C3FC8" w:rsidP="00480A65">
      <w:pPr>
        <w:spacing w:line="240" w:lineRule="auto"/>
        <w:textAlignment w:val="baseline"/>
        <w:rPr>
          <w:rFonts w:ascii="Segoe UI" w:hAnsi="Segoe UI" w:cs="Segoe UI"/>
          <w:sz w:val="18"/>
          <w:szCs w:val="18"/>
          <w:lang w:eastAsia="en-AU"/>
        </w:rPr>
      </w:pPr>
      <w:hyperlink r:id="rId52" w:tgtFrame="_blank" w:history="1">
        <w:r w:rsidR="00480A65" w:rsidRPr="00480A65">
          <w:rPr>
            <w:rFonts w:ascii="Calibri" w:hAnsi="Calibri" w:cs="Calibri"/>
            <w:color w:val="0563C1"/>
            <w:sz w:val="24"/>
            <w:u w:val="single"/>
            <w:lang w:eastAsia="en-AU"/>
          </w:rPr>
          <w:t>Preventing occupational violence in Victorian health services: policy framework and resource kit | Victorian Government 2007</w:t>
        </w:r>
      </w:hyperlink>
      <w:r w:rsidR="00480A65" w:rsidRPr="00480A65">
        <w:rPr>
          <w:rFonts w:ascii="Calibri" w:hAnsi="Calibri" w:cs="Calibri"/>
          <w:color w:val="000000"/>
          <w:sz w:val="24"/>
          <w:lang w:eastAsia="en-AU"/>
        </w:rPr>
        <w:t> </w:t>
      </w:r>
    </w:p>
    <w:p w14:paraId="0DF1C960" w14:textId="77777777" w:rsidR="00480A65" w:rsidRPr="00480A65" w:rsidRDefault="007C3FC8" w:rsidP="00480A65">
      <w:pPr>
        <w:spacing w:line="240" w:lineRule="auto"/>
        <w:textAlignment w:val="baseline"/>
        <w:rPr>
          <w:rFonts w:ascii="Segoe UI" w:hAnsi="Segoe UI" w:cs="Segoe UI"/>
          <w:sz w:val="18"/>
          <w:szCs w:val="18"/>
          <w:lang w:eastAsia="en-AU"/>
        </w:rPr>
      </w:pPr>
      <w:hyperlink r:id="rId53" w:tgtFrame="_blank" w:history="1">
        <w:r w:rsidR="00480A65" w:rsidRPr="00480A65">
          <w:rPr>
            <w:rFonts w:ascii="Calibri" w:hAnsi="Calibri" w:cs="Calibri"/>
            <w:color w:val="0563C1"/>
            <w:sz w:val="24"/>
            <w:u w:val="single"/>
            <w:lang w:val="en-US" w:eastAsia="en-AU"/>
          </w:rPr>
          <w:t>Work-related violence | WorkSafe Victoria</w:t>
        </w:r>
      </w:hyperlink>
      <w:r w:rsidR="00480A65" w:rsidRPr="00480A65">
        <w:rPr>
          <w:rFonts w:ascii="Calibri" w:hAnsi="Calibri" w:cs="Calibri"/>
          <w:color w:val="000000"/>
          <w:sz w:val="24"/>
          <w:lang w:eastAsia="en-AU"/>
        </w:rPr>
        <w:t> </w:t>
      </w:r>
    </w:p>
    <w:p w14:paraId="0FC71D01" w14:textId="77777777" w:rsidR="00480A65" w:rsidRPr="00480A65" w:rsidRDefault="007C3FC8" w:rsidP="00595983">
      <w:pPr>
        <w:numPr>
          <w:ilvl w:val="0"/>
          <w:numId w:val="10"/>
        </w:numPr>
        <w:spacing w:line="240" w:lineRule="auto"/>
        <w:ind w:left="1080" w:firstLine="0"/>
        <w:textAlignment w:val="baseline"/>
        <w:rPr>
          <w:rFonts w:ascii="Calibri" w:hAnsi="Calibri" w:cs="Calibri"/>
          <w:sz w:val="24"/>
          <w:lang w:eastAsia="en-AU"/>
        </w:rPr>
      </w:pPr>
      <w:hyperlink r:id="rId54" w:tgtFrame="_blank" w:history="1">
        <w:r w:rsidR="00480A65" w:rsidRPr="00480A65">
          <w:rPr>
            <w:rFonts w:ascii="Calibri" w:hAnsi="Calibri" w:cs="Calibri"/>
            <w:color w:val="0563C1"/>
            <w:sz w:val="24"/>
            <w:u w:val="single"/>
            <w:lang w:val="en-US" w:eastAsia="en-AU"/>
          </w:rPr>
          <w:t>Occupational violence and aggression against healthcare workers brochure | WorkSafe Victoria</w:t>
        </w:r>
      </w:hyperlink>
      <w:r w:rsidR="00480A65" w:rsidRPr="00480A65">
        <w:rPr>
          <w:rFonts w:ascii="Calibri" w:hAnsi="Calibri" w:cs="Calibri"/>
          <w:color w:val="000000"/>
          <w:sz w:val="24"/>
          <w:lang w:eastAsia="en-AU"/>
        </w:rPr>
        <w:t> </w:t>
      </w:r>
    </w:p>
    <w:p w14:paraId="64B05A85" w14:textId="77777777" w:rsidR="00480A65" w:rsidRPr="00480A65" w:rsidRDefault="007C3FC8" w:rsidP="00595983">
      <w:pPr>
        <w:numPr>
          <w:ilvl w:val="0"/>
          <w:numId w:val="10"/>
        </w:numPr>
        <w:spacing w:line="240" w:lineRule="auto"/>
        <w:ind w:left="1080" w:firstLine="0"/>
        <w:textAlignment w:val="baseline"/>
        <w:rPr>
          <w:rFonts w:ascii="Calibri" w:hAnsi="Calibri" w:cs="Calibri"/>
          <w:sz w:val="24"/>
          <w:lang w:eastAsia="en-AU"/>
        </w:rPr>
      </w:pPr>
      <w:hyperlink r:id="rId55" w:tgtFrame="_blank" w:history="1">
        <w:r w:rsidR="00480A65" w:rsidRPr="00480A65">
          <w:rPr>
            <w:rFonts w:ascii="Calibri" w:hAnsi="Calibri" w:cs="Calibri"/>
            <w:color w:val="0563C1"/>
            <w:sz w:val="24"/>
            <w:u w:val="single"/>
            <w:lang w:val="en-US" w:eastAsia="en-AU"/>
          </w:rPr>
          <w:t>Prevention and management of violence and aggression in health services 2017 | WorkSafe Victoria</w:t>
        </w:r>
      </w:hyperlink>
      <w:r w:rsidR="00480A65" w:rsidRPr="00480A65">
        <w:rPr>
          <w:rFonts w:ascii="Calibri" w:hAnsi="Calibri" w:cs="Calibri"/>
          <w:color w:val="000000"/>
          <w:sz w:val="24"/>
          <w:lang w:eastAsia="en-AU"/>
        </w:rPr>
        <w:t> </w:t>
      </w:r>
    </w:p>
    <w:p w14:paraId="5C8D9222" w14:textId="77777777" w:rsidR="00480A65" w:rsidRPr="00480A65" w:rsidRDefault="007C3FC8" w:rsidP="00480A65">
      <w:pPr>
        <w:spacing w:line="240" w:lineRule="auto"/>
        <w:textAlignment w:val="baseline"/>
        <w:rPr>
          <w:rFonts w:ascii="Segoe UI" w:hAnsi="Segoe UI" w:cs="Segoe UI"/>
          <w:sz w:val="18"/>
          <w:szCs w:val="18"/>
          <w:lang w:eastAsia="en-AU"/>
        </w:rPr>
      </w:pPr>
      <w:hyperlink r:id="rId56" w:tgtFrame="_blank" w:history="1">
        <w:r w:rsidR="00480A65" w:rsidRPr="00480A65">
          <w:rPr>
            <w:rFonts w:ascii="Calibri" w:hAnsi="Calibri" w:cs="Calibri"/>
            <w:color w:val="0563C1"/>
            <w:sz w:val="24"/>
            <w:u w:val="single"/>
            <w:lang w:eastAsia="en-AU"/>
          </w:rPr>
          <w:t>Prevention and management of work-related violence and aggression in health services and toolkit | Queensland Government</w:t>
        </w:r>
      </w:hyperlink>
      <w:r w:rsidR="00480A65" w:rsidRPr="00480A65">
        <w:rPr>
          <w:rFonts w:ascii="Calibri" w:hAnsi="Calibri" w:cs="Calibri"/>
          <w:color w:val="0563C1"/>
          <w:sz w:val="24"/>
          <w:lang w:eastAsia="en-AU"/>
        </w:rPr>
        <w:t> </w:t>
      </w:r>
    </w:p>
    <w:p w14:paraId="3E2BF8D2" w14:textId="77777777" w:rsidR="006D051C" w:rsidRDefault="006D051C" w:rsidP="00480A65">
      <w:pPr>
        <w:spacing w:line="240" w:lineRule="auto"/>
        <w:textAlignment w:val="baseline"/>
        <w:rPr>
          <w:rFonts w:ascii="Calibri Light" w:hAnsi="Calibri Light" w:cs="Calibri Light"/>
          <w:b/>
          <w:bCs/>
          <w:color w:val="1F3864"/>
          <w:sz w:val="32"/>
          <w:szCs w:val="32"/>
          <w:lang w:eastAsia="en-AU"/>
        </w:rPr>
      </w:pPr>
    </w:p>
    <w:p w14:paraId="37F55B4B" w14:textId="77777777" w:rsidR="00480A65" w:rsidRPr="00480A65" w:rsidRDefault="00480A65" w:rsidP="00480A65">
      <w:pPr>
        <w:spacing w:line="240" w:lineRule="auto"/>
        <w:textAlignment w:val="baseline"/>
        <w:rPr>
          <w:rFonts w:ascii="Segoe UI" w:hAnsi="Segoe UI" w:cs="Segoe UI"/>
          <w:sz w:val="18"/>
          <w:szCs w:val="18"/>
          <w:lang w:eastAsia="en-AU"/>
        </w:rPr>
      </w:pPr>
      <w:r w:rsidRPr="00480A65">
        <w:rPr>
          <w:rFonts w:ascii="Calibri Light" w:hAnsi="Calibri Light" w:cs="Calibri Light"/>
          <w:b/>
          <w:bCs/>
          <w:color w:val="1F3864"/>
          <w:sz w:val="32"/>
          <w:szCs w:val="32"/>
          <w:lang w:eastAsia="en-AU"/>
        </w:rPr>
        <w:t>Working alone</w:t>
      </w:r>
      <w:r w:rsidRPr="00480A65">
        <w:rPr>
          <w:rFonts w:ascii="Calibri Light" w:hAnsi="Calibri Light" w:cs="Calibri Light"/>
          <w:color w:val="1F3864"/>
          <w:sz w:val="32"/>
          <w:szCs w:val="32"/>
          <w:lang w:eastAsia="en-AU"/>
        </w:rPr>
        <w:t> </w:t>
      </w:r>
    </w:p>
    <w:p w14:paraId="5ABC1F44" w14:textId="77777777" w:rsidR="00480A65" w:rsidRPr="00480A65" w:rsidRDefault="00480A65" w:rsidP="00480A65">
      <w:pPr>
        <w:spacing w:line="240" w:lineRule="auto"/>
        <w:textAlignment w:val="baseline"/>
        <w:rPr>
          <w:rFonts w:ascii="Segoe UI" w:hAnsi="Segoe UI" w:cs="Segoe UI"/>
          <w:sz w:val="18"/>
          <w:szCs w:val="18"/>
          <w:lang w:eastAsia="en-AU"/>
        </w:rPr>
      </w:pPr>
      <w:r w:rsidRPr="00480A65">
        <w:rPr>
          <w:rFonts w:ascii="Calibri" w:hAnsi="Calibri" w:cs="Calibri"/>
          <w:color w:val="000000"/>
          <w:sz w:val="24"/>
          <w:lang w:eastAsia="en-AU"/>
        </w:rPr>
        <w:t>The introduction of the NDIS has seen an increase in the number of workers working alone in both the community and private homes. It is important that risk assessments have been carried out prior to services being delivered and staff have had safety training. This may include dynamic environmental risk assessment, assessing your safety in each situation, how to use de-escalation techniques and instilling a culture of removing yourself from an unsafe situation. </w:t>
      </w:r>
    </w:p>
    <w:p w14:paraId="7E08576E" w14:textId="77777777" w:rsidR="00480A65" w:rsidRPr="00480A65" w:rsidRDefault="007C3FC8" w:rsidP="00480A65">
      <w:pPr>
        <w:spacing w:line="240" w:lineRule="auto"/>
        <w:ind w:left="345" w:hanging="345"/>
        <w:textAlignment w:val="baseline"/>
        <w:rPr>
          <w:rFonts w:ascii="Segoe UI" w:hAnsi="Segoe UI" w:cs="Segoe UI"/>
          <w:sz w:val="18"/>
          <w:szCs w:val="18"/>
          <w:lang w:eastAsia="en-AU"/>
        </w:rPr>
      </w:pPr>
      <w:hyperlink r:id="rId57" w:tgtFrame="_blank" w:history="1">
        <w:r w:rsidR="00480A65" w:rsidRPr="00480A65">
          <w:rPr>
            <w:rFonts w:ascii="Calibri" w:hAnsi="Calibri" w:cs="Calibri"/>
            <w:color w:val="0563C1"/>
            <w:sz w:val="24"/>
            <w:u w:val="single"/>
            <w:lang w:val="en-US" w:eastAsia="en-AU"/>
          </w:rPr>
          <w:t>OHS Home Visit Checklist | NDS</w:t>
        </w:r>
      </w:hyperlink>
      <w:r w:rsidR="00480A65" w:rsidRPr="00480A65">
        <w:rPr>
          <w:rFonts w:ascii="Calibri" w:hAnsi="Calibri" w:cs="Calibri"/>
          <w:sz w:val="24"/>
          <w:lang w:eastAsia="en-AU"/>
        </w:rPr>
        <w:t> </w:t>
      </w:r>
    </w:p>
    <w:p w14:paraId="210F0E19" w14:textId="77777777" w:rsidR="00480A65" w:rsidRPr="00480A65" w:rsidRDefault="007C3FC8" w:rsidP="00480A65">
      <w:pPr>
        <w:spacing w:line="240" w:lineRule="auto"/>
        <w:textAlignment w:val="baseline"/>
        <w:rPr>
          <w:rFonts w:ascii="Segoe UI" w:hAnsi="Segoe UI" w:cs="Segoe UI"/>
          <w:sz w:val="18"/>
          <w:szCs w:val="18"/>
          <w:lang w:eastAsia="en-AU"/>
        </w:rPr>
      </w:pPr>
      <w:hyperlink r:id="rId58" w:tgtFrame="_blank" w:history="1">
        <w:r w:rsidR="00480A65" w:rsidRPr="00480A65">
          <w:rPr>
            <w:rFonts w:ascii="Calibri" w:hAnsi="Calibri" w:cs="Calibri"/>
            <w:color w:val="0563C1"/>
            <w:sz w:val="24"/>
            <w:u w:val="single"/>
            <w:lang w:eastAsia="en-AU"/>
          </w:rPr>
          <w:t>Identifying and controlling risks associated with working alone | WorkSafe Victoria</w:t>
        </w:r>
      </w:hyperlink>
      <w:r w:rsidR="00480A65" w:rsidRPr="00480A65">
        <w:rPr>
          <w:rFonts w:ascii="Calibri" w:hAnsi="Calibri" w:cs="Calibri"/>
          <w:color w:val="0000FF"/>
          <w:sz w:val="24"/>
          <w:lang w:eastAsia="en-AU"/>
        </w:rPr>
        <w:t> </w:t>
      </w:r>
    </w:p>
    <w:p w14:paraId="599CA7BA" w14:textId="77777777" w:rsidR="00480A65" w:rsidRPr="00480A65" w:rsidRDefault="007C3FC8" w:rsidP="00480A65">
      <w:pPr>
        <w:spacing w:line="240" w:lineRule="auto"/>
        <w:textAlignment w:val="baseline"/>
        <w:rPr>
          <w:rFonts w:ascii="Segoe UI" w:hAnsi="Segoe UI" w:cs="Segoe UI"/>
          <w:sz w:val="18"/>
          <w:szCs w:val="18"/>
          <w:lang w:eastAsia="en-AU"/>
        </w:rPr>
      </w:pPr>
      <w:hyperlink r:id="rId59" w:tgtFrame="_blank" w:history="1">
        <w:r w:rsidR="00480A65" w:rsidRPr="00480A65">
          <w:rPr>
            <w:rFonts w:ascii="Calibri" w:hAnsi="Calibri" w:cs="Calibri"/>
            <w:color w:val="0563C1"/>
            <w:sz w:val="24"/>
            <w:u w:val="single"/>
            <w:lang w:eastAsia="en-AU"/>
          </w:rPr>
          <w:t>Safe Home Visiting: Practice Guide | Child and Family Support System, SA Government</w:t>
        </w:r>
      </w:hyperlink>
      <w:r w:rsidR="00480A65" w:rsidRPr="00480A65">
        <w:rPr>
          <w:rFonts w:ascii="Calibri" w:hAnsi="Calibri" w:cs="Calibri"/>
          <w:color w:val="000000"/>
          <w:sz w:val="24"/>
          <w:lang w:eastAsia="en-AU"/>
        </w:rPr>
        <w:t> </w:t>
      </w:r>
    </w:p>
    <w:p w14:paraId="69DB71D2" w14:textId="77777777" w:rsidR="00480A65" w:rsidRPr="00480A65" w:rsidRDefault="007C3FC8" w:rsidP="00480A65">
      <w:pPr>
        <w:spacing w:line="240" w:lineRule="auto"/>
        <w:textAlignment w:val="baseline"/>
        <w:rPr>
          <w:rFonts w:ascii="Segoe UI" w:hAnsi="Segoe UI" w:cs="Segoe UI"/>
          <w:sz w:val="18"/>
          <w:szCs w:val="18"/>
          <w:lang w:eastAsia="en-AU"/>
        </w:rPr>
      </w:pPr>
      <w:hyperlink r:id="rId60" w:tgtFrame="_blank" w:history="1">
        <w:r w:rsidR="00480A65" w:rsidRPr="00480A65">
          <w:rPr>
            <w:rFonts w:ascii="Calibri" w:hAnsi="Calibri" w:cs="Calibri"/>
            <w:color w:val="0563C1"/>
            <w:sz w:val="24"/>
            <w:u w:val="single"/>
            <w:lang w:val="en-US" w:eastAsia="en-AU"/>
          </w:rPr>
          <w:t>Anger and Aggression | Out-of-Home Care Toolbox</w:t>
        </w:r>
      </w:hyperlink>
      <w:r w:rsidR="00480A65" w:rsidRPr="00480A65">
        <w:rPr>
          <w:rFonts w:ascii="Calibri" w:hAnsi="Calibri" w:cs="Calibri"/>
          <w:color w:val="000000"/>
          <w:sz w:val="24"/>
          <w:lang w:eastAsia="en-AU"/>
        </w:rPr>
        <w:t> </w:t>
      </w:r>
    </w:p>
    <w:p w14:paraId="22AA6AAB" w14:textId="77777777" w:rsidR="00480A65" w:rsidRPr="00480A65" w:rsidRDefault="00480A65" w:rsidP="00D84D0C">
      <w:pPr>
        <w:pStyle w:val="Style2heading"/>
        <w:rPr>
          <w:rFonts w:ascii="Segoe UI" w:hAnsi="Segoe UI" w:cs="Segoe UI"/>
          <w:sz w:val="18"/>
          <w:szCs w:val="18"/>
        </w:rPr>
      </w:pPr>
      <w:r>
        <w:br w:type="page"/>
      </w:r>
      <w:r w:rsidRPr="00480A65">
        <w:lastRenderedPageBreak/>
        <w:t>Bibliography </w:t>
      </w:r>
    </w:p>
    <w:p w14:paraId="7ECAF2BE" w14:textId="77777777" w:rsidR="00480A65" w:rsidRPr="00480A65" w:rsidRDefault="00480A65" w:rsidP="00480A65">
      <w:pPr>
        <w:spacing w:line="240" w:lineRule="auto"/>
        <w:textAlignment w:val="baseline"/>
        <w:rPr>
          <w:rFonts w:ascii="Segoe UI" w:hAnsi="Segoe UI" w:cs="Segoe UI"/>
          <w:sz w:val="18"/>
          <w:szCs w:val="18"/>
          <w:lang w:eastAsia="en-AU"/>
        </w:rPr>
      </w:pPr>
      <w:r w:rsidRPr="00480A65">
        <w:rPr>
          <w:rFonts w:ascii="Calibri Light" w:hAnsi="Calibri Light" w:cs="Calibri Light"/>
          <w:b/>
          <w:bCs/>
          <w:color w:val="1F3864"/>
          <w:sz w:val="32"/>
          <w:szCs w:val="32"/>
          <w:lang w:eastAsia="en-AU"/>
        </w:rPr>
        <w:t>Evidence based practice – Positive behaviour support (PBS), active support, trauma informed support, staff training in PBS</w:t>
      </w:r>
      <w:r w:rsidRPr="00480A65">
        <w:rPr>
          <w:rFonts w:ascii="Calibri Light" w:hAnsi="Calibri Light" w:cs="Calibri Light"/>
          <w:color w:val="1F3864"/>
          <w:sz w:val="32"/>
          <w:szCs w:val="32"/>
          <w:lang w:eastAsia="en-AU"/>
        </w:rPr>
        <w:t> </w:t>
      </w:r>
    </w:p>
    <w:p w14:paraId="4ACF4DF2" w14:textId="287B9417" w:rsidR="00480A65" w:rsidRPr="00B85373" w:rsidRDefault="00480A65" w:rsidP="00E11EA8">
      <w:pPr>
        <w:pStyle w:val="ListParagraph"/>
        <w:numPr>
          <w:ilvl w:val="0"/>
          <w:numId w:val="64"/>
        </w:numPr>
        <w:spacing w:line="240" w:lineRule="auto"/>
        <w:ind w:left="360"/>
        <w:textAlignment w:val="baseline"/>
        <w:rPr>
          <w:rFonts w:ascii="Calibri" w:hAnsi="Calibri" w:cs="Calibri"/>
          <w:sz w:val="24"/>
          <w:lang w:eastAsia="en-AU"/>
        </w:rPr>
      </w:pPr>
      <w:r w:rsidRPr="00B85373">
        <w:rPr>
          <w:rFonts w:ascii="Calibri" w:hAnsi="Calibri" w:cs="Calibri"/>
          <w:sz w:val="24"/>
          <w:lang w:eastAsia="en-AU"/>
        </w:rPr>
        <w:t>Bailey, BA &amp; Hare, Dougal &amp; Hatton, Chris &amp; Limb, K. (2006). The response to challenging behaviour by care staff: Emotional responses, attributions of cause and observations of practice. Journal of intellectual disability research: JIDR. 50. 199-211.</w:t>
      </w:r>
      <w:r w:rsidR="0069165C">
        <w:rPr>
          <w:rFonts w:ascii="Calibri" w:hAnsi="Calibri" w:cs="Calibri"/>
          <w:sz w:val="24"/>
          <w:lang w:eastAsia="en-AU"/>
        </w:rPr>
        <w:t xml:space="preserve"> </w:t>
      </w:r>
      <w:hyperlink r:id="rId61" w:tgtFrame="_blank" w:history="1">
        <w:r w:rsidR="00021828" w:rsidRPr="0069165C">
          <w:rPr>
            <w:rFonts w:ascii="Calibri" w:hAnsi="Calibri" w:cs="Calibri"/>
            <w:color w:val="0000FF"/>
            <w:sz w:val="24"/>
            <w:u w:val="single"/>
            <w:lang w:eastAsia="en-AU"/>
          </w:rPr>
          <w:t>10.1111/j.1365-2788.</w:t>
        </w:r>
        <w:proofErr w:type="gramStart"/>
        <w:r w:rsidR="00021828" w:rsidRPr="0069165C">
          <w:rPr>
            <w:rFonts w:ascii="Calibri" w:hAnsi="Calibri" w:cs="Calibri"/>
            <w:color w:val="0000FF"/>
            <w:sz w:val="24"/>
            <w:u w:val="single"/>
            <w:lang w:eastAsia="en-AU"/>
          </w:rPr>
          <w:t>2005.00769.x</w:t>
        </w:r>
        <w:proofErr w:type="gramEnd"/>
      </w:hyperlink>
    </w:p>
    <w:p w14:paraId="0DEE1E8D" w14:textId="77777777" w:rsidR="00480A65" w:rsidRPr="00B85373" w:rsidRDefault="00480A65" w:rsidP="00E11EA8">
      <w:pPr>
        <w:pStyle w:val="ListParagraph"/>
        <w:numPr>
          <w:ilvl w:val="0"/>
          <w:numId w:val="64"/>
        </w:numPr>
        <w:spacing w:line="240" w:lineRule="auto"/>
        <w:ind w:left="360"/>
        <w:textAlignment w:val="baseline"/>
        <w:rPr>
          <w:rFonts w:ascii="Calibri" w:hAnsi="Calibri" w:cs="Calibri"/>
          <w:sz w:val="24"/>
          <w:lang w:eastAsia="en-AU"/>
        </w:rPr>
      </w:pPr>
      <w:r w:rsidRPr="00B85373">
        <w:rPr>
          <w:rFonts w:ascii="Calibri" w:hAnsi="Calibri" w:cs="Calibri"/>
          <w:sz w:val="24"/>
          <w:lang w:eastAsia="en-AU"/>
        </w:rPr>
        <w:t xml:space="preserve">Bigby,C., Bould, E., Iacono, T., &amp; Beadle-Brown, J. (2020) </w:t>
      </w:r>
      <w:r w:rsidRPr="00B85373">
        <w:rPr>
          <w:rFonts w:ascii="Calibri" w:hAnsi="Calibri" w:cs="Calibri"/>
          <w:b/>
          <w:bCs/>
          <w:sz w:val="24"/>
          <w:lang w:eastAsia="en-AU"/>
        </w:rPr>
        <w:t>Predicting good Active Support for people with intellectual disabilities in supported accommodation services: Key messages for providers, consumers and regulators</w:t>
      </w:r>
      <w:r w:rsidRPr="00B85373">
        <w:rPr>
          <w:rFonts w:ascii="Calibri" w:hAnsi="Calibri" w:cs="Calibri"/>
          <w:sz w:val="24"/>
          <w:lang w:eastAsia="en-AU"/>
        </w:rPr>
        <w:t xml:space="preserve">, Journal of Intellectual &amp; Developmental Disability, 45:3, 279-289, </w:t>
      </w:r>
      <w:hyperlink r:id="rId62" w:tgtFrame="_blank" w:history="1">
        <w:r w:rsidRPr="00B85373">
          <w:rPr>
            <w:rFonts w:ascii="Calibri" w:hAnsi="Calibri" w:cs="Calibri"/>
            <w:color w:val="0000FF"/>
            <w:sz w:val="24"/>
            <w:u w:val="single"/>
            <w:lang w:eastAsia="en-AU"/>
          </w:rPr>
          <w:t>https://doi.org/10.3109/13668250.2019.1685479</w:t>
        </w:r>
      </w:hyperlink>
      <w:r w:rsidRPr="00B85373">
        <w:rPr>
          <w:rFonts w:ascii="Calibri" w:hAnsi="Calibri" w:cs="Calibri"/>
          <w:sz w:val="24"/>
          <w:lang w:eastAsia="en-AU"/>
        </w:rPr>
        <w:t>  </w:t>
      </w:r>
    </w:p>
    <w:p w14:paraId="0316AE57" w14:textId="77777777" w:rsidR="00480A65" w:rsidRPr="00B85373" w:rsidRDefault="00480A65" w:rsidP="00E11EA8">
      <w:pPr>
        <w:pStyle w:val="ListParagraph"/>
        <w:numPr>
          <w:ilvl w:val="0"/>
          <w:numId w:val="64"/>
        </w:numPr>
        <w:spacing w:line="240" w:lineRule="auto"/>
        <w:ind w:left="360"/>
        <w:textAlignment w:val="baseline"/>
        <w:rPr>
          <w:rFonts w:ascii="Calibri" w:hAnsi="Calibri" w:cs="Calibri"/>
          <w:sz w:val="24"/>
          <w:lang w:eastAsia="en-AU"/>
        </w:rPr>
      </w:pPr>
      <w:r w:rsidRPr="00B85373">
        <w:rPr>
          <w:rFonts w:ascii="Calibri" w:hAnsi="Calibri" w:cs="Calibri"/>
          <w:sz w:val="24"/>
          <w:shd w:val="clear" w:color="auto" w:fill="FFFFFF"/>
          <w:lang w:eastAsia="en-AU"/>
        </w:rPr>
        <w:t>Claudia Verret, Line Massé, Jeanne Lagacé-Leblanc, Gaëlle Delisle &amp; Johanne Doyon (2019) </w:t>
      </w:r>
      <w:r w:rsidRPr="00B85373">
        <w:rPr>
          <w:rFonts w:ascii="Calibri" w:hAnsi="Calibri" w:cs="Calibri"/>
          <w:b/>
          <w:bCs/>
          <w:sz w:val="24"/>
          <w:shd w:val="clear" w:color="auto" w:fill="FFFFFF"/>
          <w:lang w:eastAsia="en-AU"/>
        </w:rPr>
        <w:t>The impact of a schoolwide de-escalation intervention plan on the use of seclusion and restraint in a special education school</w:t>
      </w:r>
      <w:r w:rsidRPr="00B85373">
        <w:rPr>
          <w:rFonts w:ascii="Calibri" w:hAnsi="Calibri" w:cs="Calibri"/>
          <w:sz w:val="24"/>
          <w:shd w:val="clear" w:color="auto" w:fill="FFFFFF"/>
          <w:lang w:eastAsia="en-AU"/>
        </w:rPr>
        <w:t>, Emotional and Behavioural Difficulties, 24:4, 357-373, DOI: </w:t>
      </w:r>
      <w:hyperlink r:id="rId63" w:tgtFrame="_blank" w:history="1">
        <w:r w:rsidRPr="00B85373">
          <w:rPr>
            <w:rFonts w:ascii="Calibri" w:hAnsi="Calibri" w:cs="Calibri"/>
            <w:color w:val="0000FF"/>
            <w:sz w:val="24"/>
            <w:u w:val="single"/>
            <w:lang w:eastAsia="en-AU"/>
          </w:rPr>
          <w:t>10.1080/13632752.2019.1628375</w:t>
        </w:r>
      </w:hyperlink>
      <w:r w:rsidRPr="00B85373">
        <w:rPr>
          <w:rFonts w:ascii="Calibri" w:hAnsi="Calibri" w:cs="Calibri"/>
          <w:sz w:val="24"/>
          <w:lang w:eastAsia="en-AU"/>
        </w:rPr>
        <w:t> </w:t>
      </w:r>
    </w:p>
    <w:p w14:paraId="182AEC0A" w14:textId="77777777" w:rsidR="00480A65" w:rsidRPr="00B85373" w:rsidRDefault="007C3FC8" w:rsidP="00E11EA8">
      <w:pPr>
        <w:pStyle w:val="ListParagraph"/>
        <w:numPr>
          <w:ilvl w:val="0"/>
          <w:numId w:val="64"/>
        </w:numPr>
        <w:spacing w:line="240" w:lineRule="auto"/>
        <w:ind w:left="360"/>
        <w:textAlignment w:val="baseline"/>
        <w:rPr>
          <w:rFonts w:ascii="Calibri" w:hAnsi="Calibri" w:cs="Calibri"/>
          <w:sz w:val="24"/>
          <w:lang w:eastAsia="en-AU"/>
        </w:rPr>
      </w:pPr>
      <w:hyperlink r:id="rId64" w:tgtFrame="_blank" w:history="1">
        <w:r w:rsidR="00480A65" w:rsidRPr="00B85373">
          <w:rPr>
            <w:rFonts w:ascii="Calibri" w:hAnsi="Calibri" w:cs="Calibri"/>
            <w:color w:val="0000FF"/>
            <w:sz w:val="24"/>
            <w:lang w:eastAsia="en-AU"/>
          </w:rPr>
          <w:t>Crates, Nicola</w:t>
        </w:r>
      </w:hyperlink>
      <w:r w:rsidR="00480A65" w:rsidRPr="00B85373">
        <w:rPr>
          <w:rFonts w:ascii="Calibri" w:hAnsi="Calibri" w:cs="Calibri"/>
          <w:sz w:val="24"/>
          <w:lang w:eastAsia="en-AU"/>
        </w:rPr>
        <w:t xml:space="preserve"> and </w:t>
      </w:r>
      <w:hyperlink r:id="rId65" w:tgtFrame="_blank" w:history="1">
        <w:r w:rsidR="00480A65" w:rsidRPr="00B85373">
          <w:rPr>
            <w:rFonts w:ascii="Calibri" w:hAnsi="Calibri" w:cs="Calibri"/>
            <w:color w:val="0000FF"/>
            <w:sz w:val="24"/>
            <w:lang w:eastAsia="en-AU"/>
          </w:rPr>
          <w:t>Spicer, Matthew</w:t>
        </w:r>
      </w:hyperlink>
      <w:r w:rsidR="00480A65" w:rsidRPr="00B85373">
        <w:rPr>
          <w:rFonts w:ascii="Calibri" w:hAnsi="Calibri" w:cs="Calibri"/>
          <w:sz w:val="24"/>
          <w:lang w:eastAsia="en-AU"/>
        </w:rPr>
        <w:t xml:space="preserve"> (2016</w:t>
      </w:r>
      <w:r w:rsidR="00480A65" w:rsidRPr="00B85373">
        <w:rPr>
          <w:rFonts w:ascii="Calibri" w:hAnsi="Calibri" w:cs="Calibri"/>
          <w:b/>
          <w:bCs/>
          <w:sz w:val="24"/>
          <w:lang w:eastAsia="en-AU"/>
        </w:rPr>
        <w:t>) Reactive strategies within a positive behavioural support framework for reducing the episodic severity of aggression</w:t>
      </w:r>
      <w:r w:rsidR="00480A65" w:rsidRPr="00B85373">
        <w:rPr>
          <w:rFonts w:ascii="Calibri" w:hAnsi="Calibri" w:cs="Calibri"/>
          <w:color w:val="0000FF"/>
          <w:sz w:val="24"/>
          <w:u w:val="single"/>
          <w:lang w:eastAsia="en-AU"/>
        </w:rPr>
        <w:t xml:space="preserve">., </w:t>
      </w:r>
      <w:hyperlink r:id="rId66" w:tgtFrame="_blank" w:history="1">
        <w:r w:rsidR="00480A65" w:rsidRPr="00B85373">
          <w:rPr>
            <w:rFonts w:ascii="Calibri" w:hAnsi="Calibri" w:cs="Calibri"/>
            <w:color w:val="0000FF"/>
            <w:sz w:val="24"/>
            <w:u w:val="single"/>
            <w:lang w:eastAsia="en-AU"/>
          </w:rPr>
          <w:t>International Journal of Positive Behavioural Support</w:t>
        </w:r>
      </w:hyperlink>
      <w:r w:rsidR="00480A65" w:rsidRPr="00B85373">
        <w:rPr>
          <w:rFonts w:ascii="Calibri" w:hAnsi="Calibri" w:cs="Calibri"/>
          <w:sz w:val="24"/>
          <w:lang w:eastAsia="en-AU"/>
        </w:rPr>
        <w:t>, Volume 6, Number 1, May 2016, pp. 24-34(11) </w:t>
      </w:r>
    </w:p>
    <w:p w14:paraId="41AE0A76" w14:textId="77777777" w:rsidR="00480A65" w:rsidRPr="00B85373" w:rsidRDefault="00480A65" w:rsidP="00E11EA8">
      <w:pPr>
        <w:pStyle w:val="ListParagraph"/>
        <w:numPr>
          <w:ilvl w:val="0"/>
          <w:numId w:val="64"/>
        </w:numPr>
        <w:spacing w:line="240" w:lineRule="auto"/>
        <w:ind w:left="360"/>
        <w:textAlignment w:val="baseline"/>
        <w:rPr>
          <w:rFonts w:ascii="Calibri" w:hAnsi="Calibri" w:cs="Calibri"/>
          <w:sz w:val="24"/>
          <w:lang w:eastAsia="en-AU"/>
        </w:rPr>
      </w:pPr>
      <w:r w:rsidRPr="00B85373">
        <w:rPr>
          <w:rFonts w:ascii="Calibri" w:hAnsi="Calibri" w:cs="Calibri"/>
          <w:sz w:val="24"/>
          <w:shd w:val="clear" w:color="auto" w:fill="FFFFFF"/>
          <w:lang w:eastAsia="en-AU"/>
        </w:rPr>
        <w:t xml:space="preserve">Dench, C. (2005), </w:t>
      </w:r>
      <w:r w:rsidRPr="00B85373">
        <w:rPr>
          <w:rFonts w:ascii="Calibri" w:hAnsi="Calibri" w:cs="Calibri"/>
          <w:b/>
          <w:bCs/>
          <w:sz w:val="24"/>
          <w:shd w:val="clear" w:color="auto" w:fill="FFFFFF"/>
          <w:lang w:eastAsia="en-AU"/>
        </w:rPr>
        <w:t>"A Model for Training Staff in Positive Behaviour Support</w:t>
      </w:r>
      <w:r w:rsidRPr="00B85373">
        <w:rPr>
          <w:rFonts w:ascii="Calibri" w:hAnsi="Calibri" w:cs="Calibri"/>
          <w:sz w:val="24"/>
          <w:shd w:val="clear" w:color="auto" w:fill="FFFFFF"/>
          <w:lang w:eastAsia="en-AU"/>
        </w:rPr>
        <w:t>", </w:t>
      </w:r>
      <w:r w:rsidRPr="00B85373">
        <w:rPr>
          <w:rFonts w:ascii="Calibri" w:hAnsi="Calibri" w:cs="Calibri"/>
          <w:i/>
          <w:iCs/>
          <w:sz w:val="24"/>
          <w:lang w:eastAsia="en-AU"/>
        </w:rPr>
        <w:t>Tizard Learning Disability Review</w:t>
      </w:r>
      <w:r w:rsidRPr="00B85373">
        <w:rPr>
          <w:rFonts w:ascii="Calibri" w:hAnsi="Calibri" w:cs="Calibri"/>
          <w:sz w:val="24"/>
          <w:shd w:val="clear" w:color="auto" w:fill="FFFFFF"/>
          <w:lang w:eastAsia="en-AU"/>
        </w:rPr>
        <w:t xml:space="preserve">, Vol. 10 No. 2, pp. 24-30. </w:t>
      </w:r>
      <w:hyperlink r:id="rId67" w:tgtFrame="_blank" w:history="1">
        <w:r w:rsidRPr="00B85373">
          <w:rPr>
            <w:rFonts w:ascii="Calibri" w:hAnsi="Calibri" w:cs="Calibri"/>
            <w:color w:val="0000FF"/>
            <w:sz w:val="24"/>
            <w:u w:val="single"/>
            <w:lang w:eastAsia="en-AU"/>
          </w:rPr>
          <w:t>https://doi.org/10.1108/13595474200500017</w:t>
        </w:r>
      </w:hyperlink>
      <w:r w:rsidRPr="00B85373">
        <w:rPr>
          <w:rFonts w:ascii="Calibri" w:hAnsi="Calibri" w:cs="Calibri"/>
          <w:sz w:val="24"/>
          <w:lang w:eastAsia="en-AU"/>
        </w:rPr>
        <w:t> </w:t>
      </w:r>
    </w:p>
    <w:p w14:paraId="4CD41EA4" w14:textId="77777777" w:rsidR="00480A65" w:rsidRPr="00B85373" w:rsidRDefault="00480A65" w:rsidP="00E11EA8">
      <w:pPr>
        <w:pStyle w:val="ListParagraph"/>
        <w:numPr>
          <w:ilvl w:val="0"/>
          <w:numId w:val="64"/>
        </w:numPr>
        <w:spacing w:line="240" w:lineRule="auto"/>
        <w:ind w:left="360"/>
        <w:textAlignment w:val="baseline"/>
        <w:rPr>
          <w:rFonts w:ascii="Calibri" w:hAnsi="Calibri" w:cs="Calibri"/>
          <w:sz w:val="24"/>
          <w:lang w:eastAsia="en-AU"/>
        </w:rPr>
      </w:pPr>
      <w:r w:rsidRPr="00B85373">
        <w:rPr>
          <w:rFonts w:ascii="Calibri" w:hAnsi="Calibri" w:cs="Calibri"/>
          <w:sz w:val="24"/>
          <w:lang w:eastAsia="en-AU"/>
        </w:rPr>
        <w:t xml:space="preserve">Hassiotis A, Poppe M, Strydom A, Vickerstaff V, Hall I, Crabtree J, et al. </w:t>
      </w:r>
      <w:r w:rsidRPr="00B85373">
        <w:rPr>
          <w:rFonts w:ascii="Calibri" w:hAnsi="Calibri" w:cs="Calibri"/>
          <w:b/>
          <w:bCs/>
          <w:sz w:val="24"/>
          <w:lang w:eastAsia="en-AU"/>
        </w:rPr>
        <w:t>Positive behaviour support training for staff for treating challenging behaviour in people with intellectual disabilities: a cluster RCT.</w:t>
      </w:r>
      <w:r w:rsidRPr="00B85373">
        <w:rPr>
          <w:rFonts w:ascii="Calibri" w:hAnsi="Calibri" w:cs="Calibri"/>
          <w:sz w:val="24"/>
          <w:lang w:eastAsia="en-AU"/>
        </w:rPr>
        <w:t xml:space="preserve"> Health Technol Assess 2018;22(15).</w:t>
      </w:r>
      <w:hyperlink r:id="rId68" w:tgtFrame="_blank" w:history="1">
        <w:r w:rsidRPr="00B85373">
          <w:rPr>
            <w:rFonts w:ascii="Calibri" w:hAnsi="Calibri" w:cs="Calibri"/>
            <w:color w:val="0000FF"/>
            <w:sz w:val="24"/>
            <w:u w:val="single"/>
            <w:lang w:eastAsia="en-AU"/>
          </w:rPr>
          <w:t>https://doi.org/10.1111/bld.12363</w:t>
        </w:r>
      </w:hyperlink>
      <w:r w:rsidRPr="00B85373">
        <w:rPr>
          <w:rFonts w:ascii="Calibri" w:hAnsi="Calibri" w:cs="Calibri"/>
          <w:sz w:val="24"/>
          <w:lang w:eastAsia="en-AU"/>
        </w:rPr>
        <w:t> </w:t>
      </w:r>
    </w:p>
    <w:p w14:paraId="00A86840" w14:textId="77777777" w:rsidR="00480A65" w:rsidRPr="00B85373" w:rsidRDefault="00480A65" w:rsidP="00E11EA8">
      <w:pPr>
        <w:pStyle w:val="ListParagraph"/>
        <w:numPr>
          <w:ilvl w:val="0"/>
          <w:numId w:val="64"/>
        </w:numPr>
        <w:spacing w:line="240" w:lineRule="auto"/>
        <w:ind w:left="360"/>
        <w:textAlignment w:val="baseline"/>
        <w:rPr>
          <w:rFonts w:ascii="Calibri" w:hAnsi="Calibri" w:cs="Calibri"/>
          <w:sz w:val="24"/>
          <w:lang w:eastAsia="en-AU"/>
        </w:rPr>
      </w:pPr>
      <w:r w:rsidRPr="00B85373">
        <w:rPr>
          <w:rFonts w:ascii="Calibri" w:hAnsi="Calibri" w:cs="Calibri"/>
          <w:sz w:val="24"/>
          <w:lang w:eastAsia="en-AU"/>
        </w:rPr>
        <w:t>Hayward, B.A., McKay-Brown, L., Poed, S.,&amp; McVilly, K. (2021) </w:t>
      </w:r>
      <w:r w:rsidRPr="00B85373">
        <w:rPr>
          <w:rFonts w:ascii="Calibri" w:hAnsi="Calibri" w:cs="Calibri"/>
          <w:b/>
          <w:bCs/>
          <w:sz w:val="24"/>
          <w:lang w:eastAsia="en-AU"/>
        </w:rPr>
        <w:t>Identifying important persons in the promotion of positive behaviour support (PBS) in disability services: A social network analysis</w:t>
      </w:r>
      <w:r w:rsidRPr="00B85373">
        <w:rPr>
          <w:rFonts w:ascii="Calibri" w:hAnsi="Calibri" w:cs="Calibri"/>
          <w:sz w:val="24"/>
          <w:lang w:eastAsia="en-AU"/>
        </w:rPr>
        <w:t>, Journal of Intellectual &amp; Developmental Disability, DOI: </w:t>
      </w:r>
      <w:hyperlink r:id="rId69" w:tgtFrame="_blank" w:history="1">
        <w:r w:rsidRPr="00B85373">
          <w:rPr>
            <w:rFonts w:ascii="Calibri" w:hAnsi="Calibri" w:cs="Calibri"/>
            <w:color w:val="0000FF"/>
            <w:sz w:val="24"/>
            <w:u w:val="single"/>
            <w:lang w:eastAsia="en-AU"/>
          </w:rPr>
          <w:t>10.3109/13668250.2021.1984084</w:t>
        </w:r>
      </w:hyperlink>
      <w:r w:rsidRPr="00B85373">
        <w:rPr>
          <w:rFonts w:ascii="Calibri" w:hAnsi="Calibri" w:cs="Calibri"/>
          <w:sz w:val="24"/>
          <w:lang w:eastAsia="en-AU"/>
        </w:rPr>
        <w:t>  </w:t>
      </w:r>
    </w:p>
    <w:p w14:paraId="57B41D97" w14:textId="64C233E0" w:rsidR="00480A65" w:rsidRPr="00B85373" w:rsidRDefault="00480A65" w:rsidP="00E11EA8">
      <w:pPr>
        <w:pStyle w:val="ListParagraph"/>
        <w:numPr>
          <w:ilvl w:val="0"/>
          <w:numId w:val="64"/>
        </w:numPr>
        <w:spacing w:line="240" w:lineRule="auto"/>
        <w:ind w:left="360"/>
        <w:textAlignment w:val="baseline"/>
        <w:rPr>
          <w:rFonts w:ascii="Calibri" w:hAnsi="Calibri" w:cs="Calibri"/>
          <w:sz w:val="24"/>
          <w:lang w:eastAsia="en-AU"/>
        </w:rPr>
      </w:pPr>
      <w:r w:rsidRPr="00B85373">
        <w:rPr>
          <w:rFonts w:ascii="Calibri" w:hAnsi="Calibri" w:cs="Calibri"/>
          <w:sz w:val="24"/>
          <w:lang w:eastAsia="en-AU"/>
        </w:rPr>
        <w:t>Hayward, B.A., Poed, S., McKay-Brown, L., &amp; McVilly, K. (2021</w:t>
      </w:r>
      <w:r w:rsidRPr="00B85373">
        <w:rPr>
          <w:rFonts w:ascii="Calibri" w:hAnsi="Calibri" w:cs="Calibri"/>
          <w:b/>
          <w:bCs/>
          <w:sz w:val="24"/>
          <w:lang w:eastAsia="en-AU"/>
        </w:rPr>
        <w:t xml:space="preserve">) Introducing positive behaviour support (PBS) into disability services for successful adoption: A synthesised systematic review </w:t>
      </w:r>
      <w:hyperlink r:id="rId70" w:history="1">
        <w:r w:rsidRPr="00543299">
          <w:rPr>
            <w:rFonts w:asciiTheme="minorHAnsi" w:hAnsiTheme="minorHAnsi" w:cstheme="minorHAnsi"/>
            <w:color w:val="0000FF"/>
            <w:sz w:val="24"/>
            <w:u w:val="single"/>
            <w:lang w:eastAsia="en-AU"/>
          </w:rPr>
          <w:t>British Journal of Learning Disabilities Volume</w:t>
        </w:r>
        <w:r w:rsidR="00543299">
          <w:rPr>
            <w:rFonts w:asciiTheme="minorHAnsi" w:hAnsiTheme="minorHAnsi" w:cstheme="minorHAnsi"/>
            <w:color w:val="0000FF"/>
            <w:sz w:val="24"/>
            <w:u w:val="single"/>
            <w:lang w:eastAsia="en-AU"/>
          </w:rPr>
          <w:t xml:space="preserve"> </w:t>
        </w:r>
        <w:r w:rsidRPr="00543299">
          <w:rPr>
            <w:rFonts w:asciiTheme="minorHAnsi" w:hAnsiTheme="minorHAnsi" w:cstheme="minorHAnsi"/>
            <w:color w:val="0000FF"/>
            <w:sz w:val="24"/>
            <w:u w:val="single"/>
            <w:lang w:eastAsia="en-AU"/>
          </w:rPr>
          <w:t>49</w:t>
        </w:r>
      </w:hyperlink>
      <w:r w:rsidRPr="00B85373">
        <w:rPr>
          <w:rFonts w:ascii="Calibri" w:hAnsi="Calibri" w:cs="Calibri"/>
          <w:sz w:val="24"/>
          <w:lang w:eastAsia="en-AU"/>
        </w:rPr>
        <w:t>, Issue2. Pages 145-161</w:t>
      </w:r>
      <w:r w:rsidR="001B13E0" w:rsidRPr="00B85373">
        <w:rPr>
          <w:rFonts w:ascii="Calibri" w:hAnsi="Calibri" w:cs="Calibri"/>
          <w:b/>
          <w:bCs/>
          <w:sz w:val="24"/>
          <w:lang w:eastAsia="en-AU"/>
        </w:rPr>
        <w:t xml:space="preserve">. </w:t>
      </w:r>
    </w:p>
    <w:p w14:paraId="4C850602" w14:textId="77777777" w:rsidR="003C7F0E" w:rsidRPr="00B85373" w:rsidRDefault="00480A65" w:rsidP="00E11EA8">
      <w:pPr>
        <w:pStyle w:val="ListParagraph"/>
        <w:numPr>
          <w:ilvl w:val="0"/>
          <w:numId w:val="64"/>
        </w:numPr>
        <w:spacing w:line="240" w:lineRule="auto"/>
        <w:ind w:left="360"/>
        <w:textAlignment w:val="baseline"/>
        <w:rPr>
          <w:rFonts w:ascii="Calibri" w:hAnsi="Calibri" w:cs="Calibri"/>
          <w:sz w:val="24"/>
          <w:lang w:eastAsia="en-AU"/>
        </w:rPr>
      </w:pPr>
      <w:r w:rsidRPr="00B85373">
        <w:rPr>
          <w:rFonts w:ascii="Calibri" w:hAnsi="Calibri" w:cs="Calibri"/>
          <w:sz w:val="24"/>
          <w:lang w:val="en-US" w:eastAsia="en-AU"/>
        </w:rPr>
        <w:t xml:space="preserve">Jones, Simon. (2014). </w:t>
      </w:r>
      <w:r w:rsidRPr="00B85373">
        <w:rPr>
          <w:rFonts w:ascii="Calibri" w:hAnsi="Calibri" w:cs="Calibri"/>
          <w:b/>
          <w:bCs/>
          <w:sz w:val="24"/>
          <w:lang w:val="en-US" w:eastAsia="en-AU"/>
        </w:rPr>
        <w:t>How positive behaviour support can reduce challenging behaviour</w:t>
      </w:r>
      <w:r w:rsidRPr="00B85373">
        <w:rPr>
          <w:rFonts w:ascii="Calibri" w:hAnsi="Calibri" w:cs="Calibri"/>
          <w:sz w:val="24"/>
          <w:lang w:val="en-US" w:eastAsia="en-AU"/>
        </w:rPr>
        <w:t>. Learning Disability Practice. 17. 36-38. 10.7748/ldp.17.10.</w:t>
      </w:r>
      <w:proofErr w:type="gramStart"/>
      <w:r w:rsidRPr="00B85373">
        <w:rPr>
          <w:rFonts w:ascii="Calibri" w:hAnsi="Calibri" w:cs="Calibri"/>
          <w:sz w:val="24"/>
          <w:lang w:val="en-US" w:eastAsia="en-AU"/>
        </w:rPr>
        <w:t>36.e</w:t>
      </w:r>
      <w:proofErr w:type="gramEnd"/>
      <w:r w:rsidRPr="00B85373">
        <w:rPr>
          <w:rFonts w:ascii="Calibri" w:hAnsi="Calibri" w:cs="Calibri"/>
          <w:sz w:val="24"/>
          <w:lang w:val="en-US" w:eastAsia="en-AU"/>
        </w:rPr>
        <w:t>1605.</w:t>
      </w:r>
      <w:r w:rsidRPr="00B85373">
        <w:rPr>
          <w:rFonts w:ascii="Calibri" w:hAnsi="Calibri" w:cs="Calibri"/>
          <w:sz w:val="24"/>
          <w:lang w:eastAsia="en-AU"/>
        </w:rPr>
        <w:t> </w:t>
      </w:r>
    </w:p>
    <w:p w14:paraId="34B29886" w14:textId="2CE4F638" w:rsidR="00480A65" w:rsidRPr="00B85373" w:rsidRDefault="00480A65" w:rsidP="00E11EA8">
      <w:pPr>
        <w:pStyle w:val="ListParagraph"/>
        <w:numPr>
          <w:ilvl w:val="0"/>
          <w:numId w:val="64"/>
        </w:numPr>
        <w:spacing w:line="240" w:lineRule="auto"/>
        <w:ind w:left="360"/>
        <w:textAlignment w:val="baseline"/>
        <w:rPr>
          <w:rFonts w:ascii="Calibri" w:hAnsi="Calibri" w:cs="Calibri"/>
          <w:sz w:val="24"/>
          <w:lang w:eastAsia="en-AU"/>
        </w:rPr>
      </w:pPr>
      <w:r w:rsidRPr="00B85373">
        <w:rPr>
          <w:rFonts w:ascii="Calibri" w:hAnsi="Calibri" w:cs="Calibri"/>
          <w:sz w:val="24"/>
          <w:shd w:val="clear" w:color="auto" w:fill="FFFFFF"/>
          <w:lang w:eastAsia="en-AU"/>
        </w:rPr>
        <w:t xml:space="preserve">Keesler JM. From the DSP Perspective: </w:t>
      </w:r>
      <w:r w:rsidRPr="00B85373">
        <w:rPr>
          <w:rFonts w:ascii="Calibri" w:hAnsi="Calibri" w:cs="Calibri"/>
          <w:b/>
          <w:bCs/>
          <w:sz w:val="24"/>
          <w:shd w:val="clear" w:color="auto" w:fill="FFFFFF"/>
          <w:lang w:eastAsia="en-AU"/>
        </w:rPr>
        <w:t>Exploring the Use of Practices That Align with Trauma-Informed Care in Organizations Serving People with Intellectual and Developmental Disabilities</w:t>
      </w:r>
      <w:r w:rsidRPr="00B85373">
        <w:rPr>
          <w:rFonts w:ascii="Calibri" w:hAnsi="Calibri" w:cs="Calibri"/>
          <w:sz w:val="24"/>
          <w:shd w:val="clear" w:color="auto" w:fill="FFFFFF"/>
          <w:lang w:eastAsia="en-AU"/>
        </w:rPr>
        <w:t xml:space="preserve">. Intellect Dev Disabil. 2020 Jun 1;58(3):208-220. doi: </w:t>
      </w:r>
      <w:hyperlink r:id="rId71" w:tgtFrame="_blank" w:history="1">
        <w:r w:rsidR="00EF54DC" w:rsidRPr="00543299">
          <w:rPr>
            <w:rFonts w:ascii="Calibri" w:hAnsi="Calibri" w:cs="Calibri"/>
            <w:color w:val="0000FF"/>
            <w:sz w:val="24"/>
            <w:u w:val="single"/>
            <w:lang w:eastAsia="en-AU"/>
          </w:rPr>
          <w:t>10.1352/1934-9556-58.3.208</w:t>
        </w:r>
      </w:hyperlink>
      <w:r w:rsidRPr="00B85373">
        <w:rPr>
          <w:rFonts w:ascii="Calibri" w:hAnsi="Calibri" w:cs="Calibri"/>
          <w:sz w:val="24"/>
          <w:shd w:val="clear" w:color="auto" w:fill="FFFFFF"/>
          <w:lang w:eastAsia="en-AU"/>
        </w:rPr>
        <w:t>. PMID: 32484883.</w:t>
      </w:r>
      <w:r w:rsidRPr="00B85373">
        <w:rPr>
          <w:rFonts w:ascii="Calibri" w:hAnsi="Calibri" w:cs="Calibri"/>
          <w:sz w:val="24"/>
          <w:lang w:eastAsia="en-AU"/>
        </w:rPr>
        <w:t> </w:t>
      </w:r>
    </w:p>
    <w:p w14:paraId="429222D9" w14:textId="77777777" w:rsidR="00480A65" w:rsidRPr="00B85373" w:rsidRDefault="00480A65" w:rsidP="00E11EA8">
      <w:pPr>
        <w:pStyle w:val="ListParagraph"/>
        <w:numPr>
          <w:ilvl w:val="0"/>
          <w:numId w:val="64"/>
        </w:numPr>
        <w:spacing w:line="240" w:lineRule="auto"/>
        <w:ind w:left="360"/>
        <w:textAlignment w:val="baseline"/>
        <w:rPr>
          <w:rFonts w:ascii="Calibri" w:hAnsi="Calibri" w:cs="Calibri"/>
          <w:sz w:val="24"/>
          <w:lang w:eastAsia="en-AU"/>
        </w:rPr>
      </w:pPr>
      <w:r w:rsidRPr="00B85373">
        <w:rPr>
          <w:rFonts w:ascii="Calibri" w:hAnsi="Calibri" w:cs="Calibri"/>
          <w:sz w:val="24"/>
          <w:lang w:eastAsia="en-AU"/>
        </w:rPr>
        <w:t xml:space="preserve">Leanne Dowse, Angela Dew &amp; Alec Sewell (2019) </w:t>
      </w:r>
      <w:r w:rsidRPr="00B85373">
        <w:rPr>
          <w:rFonts w:ascii="Calibri" w:hAnsi="Calibri" w:cs="Calibri"/>
          <w:b/>
          <w:bCs/>
          <w:sz w:val="24"/>
          <w:lang w:eastAsia="en-AU"/>
        </w:rPr>
        <w:t>Background paper for ASID position statement on intellectual disability and complex support needs</w:t>
      </w:r>
      <w:r w:rsidRPr="00B85373">
        <w:rPr>
          <w:rFonts w:ascii="Calibri" w:hAnsi="Calibri" w:cs="Calibri"/>
          <w:sz w:val="24"/>
          <w:lang w:eastAsia="en-AU"/>
        </w:rPr>
        <w:t>, Research and Practice in Intellectual and Developmental Disabilities, 6:1, 5-13, DOI: </w:t>
      </w:r>
      <w:hyperlink r:id="rId72" w:tgtFrame="_blank" w:history="1">
        <w:r w:rsidRPr="00B85373">
          <w:rPr>
            <w:rFonts w:ascii="Calibri" w:hAnsi="Calibri" w:cs="Calibri"/>
            <w:color w:val="0000FF"/>
            <w:sz w:val="24"/>
            <w:u w:val="single"/>
            <w:lang w:eastAsia="en-AU"/>
          </w:rPr>
          <w:t>10.1080/23297018.2019.1594347</w:t>
        </w:r>
      </w:hyperlink>
      <w:r w:rsidRPr="00B85373">
        <w:rPr>
          <w:rFonts w:ascii="Calibri" w:hAnsi="Calibri" w:cs="Calibri"/>
          <w:sz w:val="24"/>
          <w:lang w:eastAsia="en-AU"/>
        </w:rPr>
        <w:t> </w:t>
      </w:r>
    </w:p>
    <w:p w14:paraId="7B4FB452" w14:textId="77777777" w:rsidR="00480A65" w:rsidRPr="00B85373" w:rsidRDefault="00480A65" w:rsidP="00E11EA8">
      <w:pPr>
        <w:pStyle w:val="ListParagraph"/>
        <w:numPr>
          <w:ilvl w:val="0"/>
          <w:numId w:val="64"/>
        </w:numPr>
        <w:spacing w:line="240" w:lineRule="auto"/>
        <w:ind w:left="360"/>
        <w:textAlignment w:val="baseline"/>
        <w:rPr>
          <w:rFonts w:ascii="Calibri" w:hAnsi="Calibri" w:cs="Calibri"/>
          <w:sz w:val="24"/>
          <w:lang w:eastAsia="en-AU"/>
        </w:rPr>
      </w:pPr>
      <w:r w:rsidRPr="00B85373">
        <w:rPr>
          <w:rFonts w:ascii="Calibri" w:hAnsi="Calibri" w:cs="Calibri"/>
          <w:sz w:val="24"/>
          <w:shd w:val="clear" w:color="auto" w:fill="FFFFFF"/>
          <w:lang w:eastAsia="en-AU"/>
        </w:rPr>
        <w:t xml:space="preserve">Lowe, K., Jones, E., Allen, D., Davies, D., James, W., Doyle, T., Andrew, J., Kaye, N., Jones, S., Brophy, S. and Moore, K. (2007), </w:t>
      </w:r>
      <w:r w:rsidRPr="00B85373">
        <w:rPr>
          <w:rFonts w:ascii="Calibri" w:hAnsi="Calibri" w:cs="Calibri"/>
          <w:b/>
          <w:bCs/>
          <w:sz w:val="24"/>
          <w:shd w:val="clear" w:color="auto" w:fill="FFFFFF"/>
          <w:lang w:eastAsia="en-AU"/>
        </w:rPr>
        <w:t xml:space="preserve">Staff Training in Positive Behaviour Support: Impact on </w:t>
      </w:r>
      <w:r w:rsidRPr="00B85373">
        <w:rPr>
          <w:rFonts w:ascii="Calibri" w:hAnsi="Calibri" w:cs="Calibri"/>
          <w:b/>
          <w:bCs/>
          <w:sz w:val="24"/>
          <w:shd w:val="clear" w:color="auto" w:fill="FFFFFF"/>
          <w:lang w:eastAsia="en-AU"/>
        </w:rPr>
        <w:lastRenderedPageBreak/>
        <w:t>Attitudes and Knowledge</w:t>
      </w:r>
      <w:r w:rsidRPr="00B85373">
        <w:rPr>
          <w:rFonts w:ascii="Calibri" w:hAnsi="Calibri" w:cs="Calibri"/>
          <w:sz w:val="24"/>
          <w:shd w:val="clear" w:color="auto" w:fill="FFFFFF"/>
          <w:lang w:eastAsia="en-AU"/>
        </w:rPr>
        <w:t xml:space="preserve">. Journal of Applied Research in Intellectual Disabilities, 20: 30-40. </w:t>
      </w:r>
      <w:hyperlink r:id="rId73" w:tgtFrame="_blank" w:history="1">
        <w:r w:rsidRPr="00B85373">
          <w:rPr>
            <w:rFonts w:ascii="Calibri" w:hAnsi="Calibri" w:cs="Calibri"/>
            <w:color w:val="0000FF"/>
            <w:sz w:val="24"/>
            <w:u w:val="single"/>
            <w:lang w:eastAsia="en-AU"/>
          </w:rPr>
          <w:t>https://doi.org/10.1111/j.1468-3148.2006.00337.x</w:t>
        </w:r>
      </w:hyperlink>
      <w:r w:rsidRPr="00B85373">
        <w:rPr>
          <w:rFonts w:ascii="Calibri" w:hAnsi="Calibri" w:cs="Calibri"/>
          <w:color w:val="0000FF"/>
          <w:sz w:val="24"/>
          <w:u w:val="single"/>
          <w:lang w:eastAsia="en-AU"/>
        </w:rPr>
        <w:t> </w:t>
      </w:r>
    </w:p>
    <w:p w14:paraId="3BC5B7A8" w14:textId="77777777" w:rsidR="00480A65" w:rsidRPr="00B85373" w:rsidRDefault="00480A65" w:rsidP="00E11EA8">
      <w:pPr>
        <w:pStyle w:val="ListParagraph"/>
        <w:numPr>
          <w:ilvl w:val="0"/>
          <w:numId w:val="64"/>
        </w:numPr>
        <w:spacing w:line="240" w:lineRule="auto"/>
        <w:ind w:left="360"/>
        <w:textAlignment w:val="baseline"/>
        <w:rPr>
          <w:rFonts w:ascii="Calibri" w:hAnsi="Calibri" w:cs="Calibri"/>
          <w:color w:val="0000FF"/>
          <w:sz w:val="24"/>
          <w:u w:val="single"/>
          <w:lang w:eastAsia="en-AU"/>
        </w:rPr>
      </w:pPr>
      <w:r w:rsidRPr="00B85373">
        <w:rPr>
          <w:rFonts w:ascii="Calibri" w:hAnsi="Calibri" w:cs="Calibri"/>
          <w:sz w:val="24"/>
          <w:shd w:val="clear" w:color="auto" w:fill="FCFCFC"/>
          <w:lang w:eastAsia="en-AU"/>
        </w:rPr>
        <w:t xml:space="preserve">MacDonald, A., McGill, P. </w:t>
      </w:r>
      <w:r w:rsidRPr="00B85373">
        <w:rPr>
          <w:rFonts w:ascii="Calibri" w:hAnsi="Calibri" w:cs="Calibri"/>
          <w:b/>
          <w:bCs/>
          <w:sz w:val="24"/>
          <w:shd w:val="clear" w:color="auto" w:fill="FCFCFC"/>
          <w:lang w:eastAsia="en-AU"/>
        </w:rPr>
        <w:t>Outcomes of Staff Training in Positive Behaviour Support: A Systematic Review</w:t>
      </w:r>
      <w:r w:rsidRPr="00B85373">
        <w:rPr>
          <w:rFonts w:ascii="Calibri" w:hAnsi="Calibri" w:cs="Calibri"/>
          <w:sz w:val="24"/>
          <w:shd w:val="clear" w:color="auto" w:fill="FCFCFC"/>
          <w:lang w:eastAsia="en-AU"/>
        </w:rPr>
        <w:t>. </w:t>
      </w:r>
      <w:r w:rsidRPr="00B85373">
        <w:rPr>
          <w:rFonts w:ascii="Calibri" w:hAnsi="Calibri" w:cs="Calibri"/>
          <w:i/>
          <w:iCs/>
          <w:sz w:val="24"/>
          <w:shd w:val="clear" w:color="auto" w:fill="FCFCFC"/>
          <w:lang w:eastAsia="en-AU"/>
        </w:rPr>
        <w:t>J Dev Phys Disabil</w:t>
      </w:r>
      <w:r w:rsidRPr="00B85373">
        <w:rPr>
          <w:rFonts w:ascii="Calibri" w:hAnsi="Calibri" w:cs="Calibri"/>
          <w:sz w:val="24"/>
          <w:shd w:val="clear" w:color="auto" w:fill="FCFCFC"/>
          <w:lang w:eastAsia="en-AU"/>
        </w:rPr>
        <w:t xml:space="preserve"> 25, 17–33 (2013). </w:t>
      </w:r>
      <w:hyperlink r:id="rId74" w:tgtFrame="_blank" w:history="1">
        <w:r w:rsidRPr="00B85373">
          <w:rPr>
            <w:rFonts w:ascii="Calibri" w:hAnsi="Calibri" w:cs="Calibri"/>
            <w:color w:val="0000FF"/>
            <w:sz w:val="24"/>
            <w:u w:val="single"/>
            <w:lang w:eastAsia="en-AU"/>
          </w:rPr>
          <w:t>https://doi.org/10.1007/s10882-012-9327-8</w:t>
        </w:r>
      </w:hyperlink>
      <w:r w:rsidRPr="00B85373">
        <w:rPr>
          <w:rFonts w:ascii="Calibri" w:hAnsi="Calibri" w:cs="Calibri"/>
          <w:color w:val="0000FF"/>
          <w:sz w:val="24"/>
          <w:u w:val="single"/>
          <w:lang w:eastAsia="en-AU"/>
        </w:rPr>
        <w:t> </w:t>
      </w:r>
    </w:p>
    <w:p w14:paraId="2B238A44" w14:textId="77777777" w:rsidR="00480A65" w:rsidRPr="00B85373" w:rsidRDefault="00480A65" w:rsidP="00E11EA8">
      <w:pPr>
        <w:pStyle w:val="ListParagraph"/>
        <w:numPr>
          <w:ilvl w:val="0"/>
          <w:numId w:val="64"/>
        </w:numPr>
        <w:spacing w:line="240" w:lineRule="auto"/>
        <w:ind w:left="360"/>
        <w:textAlignment w:val="baseline"/>
        <w:rPr>
          <w:rFonts w:ascii="Calibri" w:hAnsi="Calibri" w:cs="Calibri"/>
          <w:sz w:val="24"/>
          <w:lang w:eastAsia="en-AU"/>
        </w:rPr>
      </w:pPr>
      <w:r w:rsidRPr="00B85373">
        <w:rPr>
          <w:rFonts w:ascii="Calibri" w:hAnsi="Calibri" w:cs="Calibri"/>
          <w:sz w:val="24"/>
          <w:shd w:val="clear" w:color="auto" w:fill="FFFFFF"/>
          <w:lang w:eastAsia="en-AU"/>
        </w:rPr>
        <w:t xml:space="preserve">Padden, C. (2016), </w:t>
      </w:r>
      <w:r w:rsidRPr="00B85373">
        <w:rPr>
          <w:rFonts w:ascii="Calibri" w:hAnsi="Calibri" w:cs="Calibri"/>
          <w:b/>
          <w:bCs/>
          <w:sz w:val="24"/>
          <w:shd w:val="clear" w:color="auto" w:fill="FFFFFF"/>
          <w:lang w:eastAsia="en-AU"/>
        </w:rPr>
        <w:t>"Commentary on “Training in positive behavioural support: increasing staff self-efficacy and positive outcome expectations”</w:t>
      </w:r>
      <w:r w:rsidRPr="00B85373">
        <w:rPr>
          <w:rFonts w:ascii="Calibri" w:hAnsi="Calibri" w:cs="Calibri"/>
          <w:sz w:val="24"/>
          <w:shd w:val="clear" w:color="auto" w:fill="FFFFFF"/>
          <w:lang w:eastAsia="en-AU"/>
        </w:rPr>
        <w:t>", </w:t>
      </w:r>
      <w:r w:rsidRPr="00B85373">
        <w:rPr>
          <w:rFonts w:ascii="Calibri" w:hAnsi="Calibri" w:cs="Calibri"/>
          <w:i/>
          <w:iCs/>
          <w:sz w:val="24"/>
          <w:lang w:eastAsia="en-AU"/>
        </w:rPr>
        <w:t>Tizard Learning Disability Review</w:t>
      </w:r>
      <w:r w:rsidRPr="00B85373">
        <w:rPr>
          <w:rFonts w:ascii="Calibri" w:hAnsi="Calibri" w:cs="Calibri"/>
          <w:sz w:val="24"/>
          <w:shd w:val="clear" w:color="auto" w:fill="FFFFFF"/>
          <w:lang w:eastAsia="en-AU"/>
        </w:rPr>
        <w:t xml:space="preserve">, Vol. 21 No. 2, pp. 103-107. </w:t>
      </w:r>
      <w:hyperlink r:id="rId75" w:tgtFrame="_blank" w:history="1">
        <w:r w:rsidRPr="00B85373">
          <w:rPr>
            <w:rFonts w:ascii="Calibri" w:hAnsi="Calibri" w:cs="Calibri"/>
            <w:color w:val="0000FF"/>
            <w:sz w:val="24"/>
            <w:u w:val="single"/>
            <w:lang w:eastAsia="en-AU"/>
          </w:rPr>
          <w:t>https://doi.org/10.1108/TLDR-01-2016-0001</w:t>
        </w:r>
      </w:hyperlink>
      <w:r w:rsidRPr="00B85373">
        <w:rPr>
          <w:rFonts w:ascii="Calibri" w:hAnsi="Calibri" w:cs="Calibri"/>
          <w:sz w:val="24"/>
          <w:lang w:eastAsia="en-AU"/>
        </w:rPr>
        <w:t> </w:t>
      </w:r>
    </w:p>
    <w:p w14:paraId="0D7C0B34" w14:textId="77777777" w:rsidR="00480A65" w:rsidRPr="00B85373" w:rsidRDefault="007C3FC8" w:rsidP="00E11EA8">
      <w:pPr>
        <w:pStyle w:val="ListParagraph"/>
        <w:numPr>
          <w:ilvl w:val="0"/>
          <w:numId w:val="64"/>
        </w:numPr>
        <w:spacing w:line="240" w:lineRule="auto"/>
        <w:ind w:left="360"/>
        <w:textAlignment w:val="baseline"/>
        <w:rPr>
          <w:rFonts w:ascii="Calibri" w:hAnsi="Calibri" w:cs="Calibri"/>
          <w:sz w:val="24"/>
          <w:lang w:eastAsia="en-AU"/>
        </w:rPr>
      </w:pPr>
      <w:hyperlink r:id="rId76" w:tgtFrame="_blank" w:history="1">
        <w:r w:rsidR="00480A65" w:rsidRPr="00B85373">
          <w:rPr>
            <w:rFonts w:ascii="Calibri" w:hAnsi="Calibri" w:cs="Calibri"/>
            <w:b/>
            <w:bCs/>
            <w:sz w:val="24"/>
            <w:u w:val="single"/>
            <w:lang w:eastAsia="en-AU"/>
          </w:rPr>
          <w:t xml:space="preserve">Positive Behavioural Support Competence Framework </w:t>
        </w:r>
        <w:r w:rsidR="00480A65" w:rsidRPr="00B85373">
          <w:rPr>
            <w:rFonts w:ascii="Calibri" w:hAnsi="Calibri" w:cs="Calibri"/>
            <w:sz w:val="24"/>
            <w:u w:val="single"/>
            <w:lang w:eastAsia="en-AU"/>
          </w:rPr>
          <w:t>(skillsforcare.org.uk)</w:t>
        </w:r>
      </w:hyperlink>
      <w:r w:rsidR="00480A65" w:rsidRPr="00B85373">
        <w:rPr>
          <w:rFonts w:ascii="Calibri" w:hAnsi="Calibri" w:cs="Calibri"/>
          <w:sz w:val="24"/>
          <w:lang w:eastAsia="en-AU"/>
        </w:rPr>
        <w:t> </w:t>
      </w:r>
    </w:p>
    <w:p w14:paraId="6AC67BB7" w14:textId="311B32EF" w:rsidR="00480A65" w:rsidRPr="00B85373" w:rsidRDefault="00480A65" w:rsidP="00E11EA8">
      <w:pPr>
        <w:pStyle w:val="ListParagraph"/>
        <w:numPr>
          <w:ilvl w:val="0"/>
          <w:numId w:val="64"/>
        </w:numPr>
        <w:spacing w:line="240" w:lineRule="auto"/>
        <w:ind w:left="360"/>
        <w:textAlignment w:val="baseline"/>
        <w:rPr>
          <w:rFonts w:ascii="Calibri" w:hAnsi="Calibri" w:cs="Calibri"/>
          <w:sz w:val="24"/>
          <w:lang w:eastAsia="en-AU"/>
        </w:rPr>
      </w:pPr>
      <w:r w:rsidRPr="00B85373">
        <w:rPr>
          <w:rFonts w:ascii="Calibri" w:hAnsi="Calibri" w:cs="Calibri"/>
          <w:sz w:val="24"/>
          <w:lang w:eastAsia="en-AU"/>
        </w:rPr>
        <w:t xml:space="preserve">Spicer, Matthew &amp; Crates, N. (2016). </w:t>
      </w:r>
      <w:r w:rsidRPr="00B85373">
        <w:rPr>
          <w:rFonts w:ascii="Calibri" w:hAnsi="Calibri" w:cs="Calibri"/>
          <w:b/>
          <w:bCs/>
          <w:sz w:val="24"/>
          <w:lang w:eastAsia="en-AU"/>
        </w:rPr>
        <w:t>Non-aversive reactive strategies (NARS) to reduce the episodic severity of aggression and to reduce the need for restrictive practices. In New Directions in the Treatment of Aggressive Behavior for Persons with Mental and Developmental Disabilities</w:t>
      </w:r>
      <w:r w:rsidRPr="00B85373">
        <w:rPr>
          <w:rFonts w:ascii="Calibri" w:hAnsi="Calibri" w:cs="Calibri"/>
          <w:sz w:val="24"/>
          <w:lang w:eastAsia="en-AU"/>
        </w:rPr>
        <w:t xml:space="preserve"> (</w:t>
      </w:r>
      <w:hyperlink r:id="rId77" w:history="1">
        <w:r w:rsidRPr="00563D5A">
          <w:rPr>
            <w:rFonts w:asciiTheme="minorHAnsi" w:hAnsiTheme="minorHAnsi" w:cstheme="minorHAnsi"/>
            <w:color w:val="0000FF"/>
            <w:sz w:val="24"/>
            <w:u w:val="single"/>
            <w:lang w:eastAsia="en-AU"/>
          </w:rPr>
          <w:t>Book</w:t>
        </w:r>
      </w:hyperlink>
      <w:r w:rsidRPr="00B85373">
        <w:rPr>
          <w:rFonts w:ascii="Calibri" w:hAnsi="Calibri" w:cs="Calibri"/>
          <w:sz w:val="24"/>
          <w:lang w:eastAsia="en-AU"/>
        </w:rPr>
        <w:t>) p323-356 </w:t>
      </w:r>
    </w:p>
    <w:p w14:paraId="5B8513AA" w14:textId="77777777" w:rsidR="00480A65" w:rsidRPr="00B85373" w:rsidRDefault="00480A65" w:rsidP="00E11EA8">
      <w:pPr>
        <w:pStyle w:val="ListParagraph"/>
        <w:numPr>
          <w:ilvl w:val="0"/>
          <w:numId w:val="64"/>
        </w:numPr>
        <w:spacing w:line="240" w:lineRule="auto"/>
        <w:ind w:left="360"/>
        <w:textAlignment w:val="baseline"/>
        <w:rPr>
          <w:rFonts w:ascii="Calibri" w:hAnsi="Calibri" w:cs="Calibri"/>
          <w:sz w:val="24"/>
          <w:lang w:eastAsia="en-AU"/>
        </w:rPr>
      </w:pPr>
      <w:r w:rsidRPr="00B85373">
        <w:rPr>
          <w:rFonts w:ascii="Calibri" w:hAnsi="Calibri" w:cs="Calibri"/>
          <w:sz w:val="24"/>
          <w:shd w:val="clear" w:color="auto" w:fill="FFFFFF"/>
          <w:lang w:eastAsia="en-AU"/>
        </w:rPr>
        <w:t xml:space="preserve">Stocks, G. and Slater, S. (2016), </w:t>
      </w:r>
      <w:r w:rsidRPr="00B85373">
        <w:rPr>
          <w:rFonts w:ascii="Calibri" w:hAnsi="Calibri" w:cs="Calibri"/>
          <w:b/>
          <w:bCs/>
          <w:sz w:val="24"/>
          <w:shd w:val="clear" w:color="auto" w:fill="FFFFFF"/>
          <w:lang w:eastAsia="en-AU"/>
        </w:rPr>
        <w:t>"Training in positive behavioural support: increasing staff self-efficacy and positive outcome expectations",</w:t>
      </w:r>
      <w:r w:rsidRPr="00B85373">
        <w:rPr>
          <w:rFonts w:ascii="Calibri" w:hAnsi="Calibri" w:cs="Calibri"/>
          <w:sz w:val="24"/>
          <w:shd w:val="clear" w:color="auto" w:fill="FFFFFF"/>
          <w:lang w:eastAsia="en-AU"/>
        </w:rPr>
        <w:t xml:space="preserve"> </w:t>
      </w:r>
      <w:r w:rsidRPr="00B85373">
        <w:rPr>
          <w:rFonts w:ascii="Calibri" w:hAnsi="Calibri" w:cs="Calibri"/>
          <w:i/>
          <w:iCs/>
          <w:sz w:val="24"/>
          <w:lang w:eastAsia="en-AU"/>
        </w:rPr>
        <w:t>Tizard Learning Disability Review</w:t>
      </w:r>
      <w:r w:rsidRPr="00B85373">
        <w:rPr>
          <w:rFonts w:ascii="Calibri" w:hAnsi="Calibri" w:cs="Calibri"/>
          <w:sz w:val="24"/>
          <w:shd w:val="clear" w:color="auto" w:fill="FFFFFF"/>
          <w:lang w:eastAsia="en-AU"/>
        </w:rPr>
        <w:t xml:space="preserve">, Vol. 21 No. 2, pp. 95-102. </w:t>
      </w:r>
      <w:hyperlink r:id="rId78" w:tgtFrame="_blank" w:history="1">
        <w:r w:rsidRPr="00563D5A">
          <w:rPr>
            <w:rFonts w:ascii="Calibri" w:hAnsi="Calibri" w:cs="Calibri"/>
            <w:color w:val="0000FF"/>
            <w:sz w:val="24"/>
            <w:u w:val="single"/>
            <w:lang w:eastAsia="en-AU"/>
          </w:rPr>
          <w:t>https://doi.org/10.1108/TLDR-04-2015-0020</w:t>
        </w:r>
      </w:hyperlink>
      <w:r w:rsidRPr="00B85373">
        <w:rPr>
          <w:rFonts w:ascii="Calibri" w:hAnsi="Calibri" w:cs="Calibri"/>
          <w:sz w:val="24"/>
          <w:lang w:eastAsia="en-AU"/>
        </w:rPr>
        <w:t> </w:t>
      </w:r>
    </w:p>
    <w:p w14:paraId="1B504816" w14:textId="77777777" w:rsidR="00480A65" w:rsidRPr="00B85373" w:rsidRDefault="00480A65" w:rsidP="00E11EA8">
      <w:pPr>
        <w:pStyle w:val="ListParagraph"/>
        <w:numPr>
          <w:ilvl w:val="0"/>
          <w:numId w:val="64"/>
        </w:numPr>
        <w:spacing w:line="240" w:lineRule="auto"/>
        <w:ind w:left="360"/>
        <w:textAlignment w:val="baseline"/>
        <w:rPr>
          <w:rFonts w:ascii="Calibri" w:hAnsi="Calibri" w:cs="Calibri"/>
          <w:sz w:val="24"/>
          <w:lang w:eastAsia="en-AU"/>
        </w:rPr>
      </w:pPr>
      <w:r w:rsidRPr="00B85373">
        <w:rPr>
          <w:rFonts w:ascii="Calibri" w:hAnsi="Calibri" w:cs="Calibri"/>
          <w:sz w:val="24"/>
          <w:shd w:val="clear" w:color="auto" w:fill="FFFFFF"/>
          <w:lang w:eastAsia="en-AU"/>
        </w:rPr>
        <w:t>Tal Araten-Bergman &amp; Christine Bigby (2020) </w:t>
      </w:r>
      <w:r w:rsidRPr="00B85373">
        <w:rPr>
          <w:rFonts w:ascii="Calibri" w:hAnsi="Calibri" w:cs="Calibri"/>
          <w:b/>
          <w:bCs/>
          <w:sz w:val="24"/>
          <w:shd w:val="clear" w:color="auto" w:fill="FFFFFF"/>
          <w:lang w:eastAsia="en-AU"/>
        </w:rPr>
        <w:t>Violence Prevention Strategies for People with Intellectual Disabilities: A Scoping Review</w:t>
      </w:r>
      <w:r w:rsidRPr="00B85373">
        <w:rPr>
          <w:rFonts w:ascii="Calibri" w:hAnsi="Calibri" w:cs="Calibri"/>
          <w:sz w:val="24"/>
          <w:shd w:val="clear" w:color="auto" w:fill="FFFFFF"/>
          <w:lang w:eastAsia="en-AU"/>
        </w:rPr>
        <w:t>, Australian Social Work, DOI: </w:t>
      </w:r>
      <w:hyperlink r:id="rId79" w:tgtFrame="_blank" w:history="1">
        <w:r w:rsidRPr="00563D5A">
          <w:rPr>
            <w:rFonts w:ascii="Calibri" w:hAnsi="Calibri" w:cs="Calibri"/>
            <w:color w:val="0000FF"/>
            <w:sz w:val="24"/>
            <w:u w:val="single"/>
            <w:lang w:eastAsia="en-AU"/>
          </w:rPr>
          <w:t>10.1080/0312407X.2020.1777315</w:t>
        </w:r>
      </w:hyperlink>
      <w:r w:rsidRPr="00B85373">
        <w:rPr>
          <w:rFonts w:ascii="Calibri" w:hAnsi="Calibri" w:cs="Calibri"/>
          <w:sz w:val="24"/>
          <w:lang w:eastAsia="en-AU"/>
        </w:rPr>
        <w:t> </w:t>
      </w:r>
    </w:p>
    <w:p w14:paraId="71EA39F9" w14:textId="77777777" w:rsidR="00480A65" w:rsidRPr="00B85373" w:rsidRDefault="00480A65" w:rsidP="00E11EA8">
      <w:pPr>
        <w:pStyle w:val="ListParagraph"/>
        <w:numPr>
          <w:ilvl w:val="0"/>
          <w:numId w:val="64"/>
        </w:numPr>
        <w:spacing w:line="240" w:lineRule="auto"/>
        <w:ind w:left="360"/>
        <w:textAlignment w:val="baseline"/>
        <w:rPr>
          <w:rFonts w:ascii="Calibri" w:hAnsi="Calibri" w:cs="Calibri"/>
          <w:sz w:val="24"/>
          <w:lang w:eastAsia="en-AU"/>
        </w:rPr>
      </w:pPr>
      <w:r w:rsidRPr="00B85373">
        <w:rPr>
          <w:rFonts w:ascii="Calibri" w:hAnsi="Calibri" w:cs="Calibri"/>
          <w:sz w:val="24"/>
          <w:shd w:val="clear" w:color="auto" w:fill="FFFFFF"/>
          <w:lang w:eastAsia="en-AU"/>
        </w:rPr>
        <w:t xml:space="preserve">Wright, D.B., Mayer, G.R., Cook, C.R., Crews, S.D., Kraemer, B.R., &amp; Gale, B. (2007). </w:t>
      </w:r>
      <w:r w:rsidRPr="00B85373">
        <w:rPr>
          <w:rFonts w:ascii="Calibri" w:hAnsi="Calibri" w:cs="Calibri"/>
          <w:b/>
          <w:bCs/>
          <w:sz w:val="24"/>
          <w:shd w:val="clear" w:color="auto" w:fill="FFFFFF"/>
          <w:lang w:eastAsia="en-AU"/>
        </w:rPr>
        <w:t>A Preliminary Study on the Effects of Training using Behavior Support Plan Quality Evaluation Guide (BSP-QE) to Improve Positive Behavioral Support Plans</w:t>
      </w:r>
      <w:r w:rsidRPr="00B85373">
        <w:rPr>
          <w:rFonts w:ascii="Calibri" w:hAnsi="Calibri" w:cs="Calibri"/>
          <w:sz w:val="24"/>
          <w:shd w:val="clear" w:color="auto" w:fill="FFFFFF"/>
          <w:lang w:eastAsia="en-AU"/>
        </w:rPr>
        <w:t>. </w:t>
      </w:r>
      <w:r w:rsidRPr="00B85373">
        <w:rPr>
          <w:rFonts w:ascii="Calibri" w:hAnsi="Calibri" w:cs="Calibri"/>
          <w:i/>
          <w:iCs/>
          <w:sz w:val="24"/>
          <w:shd w:val="clear" w:color="auto" w:fill="FFFFFF"/>
          <w:lang w:eastAsia="en-AU"/>
        </w:rPr>
        <w:t>Education and Treatment of Children</w:t>
      </w:r>
      <w:r w:rsidRPr="00B85373">
        <w:rPr>
          <w:rFonts w:ascii="Calibri" w:hAnsi="Calibri" w:cs="Calibri"/>
          <w:sz w:val="24"/>
          <w:shd w:val="clear" w:color="auto" w:fill="FFFFFF"/>
          <w:lang w:eastAsia="en-AU"/>
        </w:rPr>
        <w:t> </w:t>
      </w:r>
      <w:r w:rsidRPr="00B85373">
        <w:rPr>
          <w:rFonts w:ascii="Calibri" w:hAnsi="Calibri" w:cs="Calibri"/>
          <w:i/>
          <w:iCs/>
          <w:sz w:val="24"/>
          <w:shd w:val="clear" w:color="auto" w:fill="FFFFFF"/>
          <w:lang w:eastAsia="en-AU"/>
        </w:rPr>
        <w:t>30</w:t>
      </w:r>
      <w:r w:rsidRPr="00B85373">
        <w:rPr>
          <w:rFonts w:ascii="Calibri" w:hAnsi="Calibri" w:cs="Calibri"/>
          <w:sz w:val="24"/>
          <w:shd w:val="clear" w:color="auto" w:fill="FFFFFF"/>
          <w:lang w:eastAsia="en-AU"/>
        </w:rPr>
        <w:t xml:space="preserve">(3), 89-106. </w:t>
      </w:r>
      <w:hyperlink r:id="rId80" w:tgtFrame="_blank" w:history="1">
        <w:r w:rsidRPr="00563D5A">
          <w:rPr>
            <w:rFonts w:ascii="Calibri" w:hAnsi="Calibri" w:cs="Calibri"/>
            <w:color w:val="0000FF"/>
            <w:sz w:val="24"/>
            <w:u w:val="single"/>
            <w:lang w:eastAsia="en-AU"/>
          </w:rPr>
          <w:t>doi:10.1353/etc.2007.0017</w:t>
        </w:r>
      </w:hyperlink>
      <w:r w:rsidRPr="00B85373">
        <w:rPr>
          <w:rFonts w:ascii="Calibri" w:hAnsi="Calibri" w:cs="Calibri"/>
          <w:sz w:val="24"/>
          <w:u w:val="single"/>
          <w:shd w:val="clear" w:color="auto" w:fill="FCFCFC"/>
          <w:lang w:eastAsia="en-AU"/>
        </w:rPr>
        <w:t>.</w:t>
      </w:r>
      <w:r w:rsidRPr="00B85373">
        <w:rPr>
          <w:rFonts w:ascii="Calibri" w:hAnsi="Calibri" w:cs="Calibri"/>
          <w:sz w:val="24"/>
          <w:lang w:eastAsia="en-AU"/>
        </w:rPr>
        <w:t> </w:t>
      </w:r>
    </w:p>
    <w:p w14:paraId="41BEF853" w14:textId="12531722" w:rsidR="00480A65" w:rsidRPr="00480A65" w:rsidRDefault="00480A65" w:rsidP="00E11EA8">
      <w:pPr>
        <w:spacing w:line="240" w:lineRule="auto"/>
        <w:ind w:left="-360" w:firstLine="45"/>
        <w:textAlignment w:val="baseline"/>
        <w:rPr>
          <w:rFonts w:ascii="Segoe UI" w:hAnsi="Segoe UI" w:cs="Segoe UI"/>
          <w:sz w:val="18"/>
          <w:szCs w:val="18"/>
          <w:lang w:eastAsia="en-AU"/>
        </w:rPr>
      </w:pPr>
    </w:p>
    <w:p w14:paraId="56494D29" w14:textId="77777777" w:rsidR="00480A65" w:rsidRPr="00480A65" w:rsidRDefault="00480A65" w:rsidP="00480A65">
      <w:pPr>
        <w:spacing w:line="240" w:lineRule="auto"/>
        <w:textAlignment w:val="baseline"/>
        <w:rPr>
          <w:rFonts w:ascii="Segoe UI" w:hAnsi="Segoe UI" w:cs="Segoe UI"/>
          <w:sz w:val="18"/>
          <w:szCs w:val="18"/>
          <w:lang w:eastAsia="en-AU"/>
        </w:rPr>
      </w:pPr>
      <w:r w:rsidRPr="00480A65">
        <w:rPr>
          <w:rFonts w:ascii="Calibri Light" w:hAnsi="Calibri Light" w:cs="Calibri Light"/>
          <w:b/>
          <w:bCs/>
          <w:color w:val="1F3864"/>
          <w:sz w:val="32"/>
          <w:szCs w:val="32"/>
          <w:lang w:eastAsia="en-AU"/>
        </w:rPr>
        <w:t>Worker wellbeing, burnout, and support</w:t>
      </w:r>
      <w:r w:rsidRPr="00480A65">
        <w:rPr>
          <w:rFonts w:ascii="Calibri Light" w:hAnsi="Calibri Light" w:cs="Calibri Light"/>
          <w:color w:val="1F3864"/>
          <w:sz w:val="32"/>
          <w:szCs w:val="32"/>
          <w:lang w:eastAsia="en-AU"/>
        </w:rPr>
        <w:t> </w:t>
      </w:r>
    </w:p>
    <w:p w14:paraId="552202E6" w14:textId="77777777" w:rsidR="00480A65" w:rsidRPr="00480A65" w:rsidRDefault="00480A65" w:rsidP="00F7687E">
      <w:pPr>
        <w:numPr>
          <w:ilvl w:val="0"/>
          <w:numId w:val="65"/>
        </w:numPr>
        <w:spacing w:line="240" w:lineRule="auto"/>
        <w:ind w:left="360"/>
        <w:textAlignment w:val="baseline"/>
        <w:rPr>
          <w:rFonts w:ascii="Calibri" w:hAnsi="Calibri" w:cs="Calibri"/>
          <w:sz w:val="24"/>
          <w:lang w:eastAsia="en-AU"/>
        </w:rPr>
      </w:pPr>
      <w:r w:rsidRPr="00480A65">
        <w:rPr>
          <w:rFonts w:ascii="Calibri" w:hAnsi="Calibri" w:cs="Calibri"/>
          <w:sz w:val="24"/>
          <w:shd w:val="clear" w:color="auto" w:fill="FFFFFF"/>
          <w:lang w:eastAsia="en-AU"/>
        </w:rPr>
        <w:t xml:space="preserve">Chung, M.C. and Harding, C. (2009), </w:t>
      </w:r>
      <w:r w:rsidRPr="00480A65">
        <w:rPr>
          <w:rFonts w:ascii="Calibri" w:hAnsi="Calibri" w:cs="Calibri"/>
          <w:b/>
          <w:bCs/>
          <w:sz w:val="24"/>
          <w:shd w:val="clear" w:color="auto" w:fill="FFFFFF"/>
          <w:lang w:eastAsia="en-AU"/>
        </w:rPr>
        <w:t>Investigating Burnout and Psychological Well-Being of Staff Working with People with Intellectual Disabilities and Challenging Behaviour: The Role of Personality</w:t>
      </w:r>
      <w:r w:rsidRPr="00480A65">
        <w:rPr>
          <w:rFonts w:ascii="Calibri" w:hAnsi="Calibri" w:cs="Calibri"/>
          <w:sz w:val="24"/>
          <w:shd w:val="clear" w:color="auto" w:fill="FFFFFF"/>
          <w:lang w:eastAsia="en-AU"/>
        </w:rPr>
        <w:t>. Journal of Applied Research in Intellectual Disabilities, 22: 549-560. </w:t>
      </w:r>
      <w:hyperlink r:id="rId81" w:tgtFrame="_blank" w:history="1">
        <w:r w:rsidRPr="00563D5A">
          <w:rPr>
            <w:rFonts w:ascii="Calibri" w:hAnsi="Calibri" w:cs="Calibri"/>
            <w:color w:val="0000FF"/>
            <w:sz w:val="24"/>
            <w:u w:val="single"/>
            <w:lang w:eastAsia="en-AU"/>
          </w:rPr>
          <w:t>https://doi.org/10.1111/j.1468-3148.2009.00507.x</w:t>
        </w:r>
      </w:hyperlink>
      <w:r w:rsidRPr="00480A65">
        <w:rPr>
          <w:rFonts w:ascii="Calibri" w:hAnsi="Calibri" w:cs="Calibri"/>
          <w:sz w:val="24"/>
          <w:lang w:eastAsia="en-AU"/>
        </w:rPr>
        <w:t> </w:t>
      </w:r>
    </w:p>
    <w:p w14:paraId="14D605B4" w14:textId="77777777" w:rsidR="00480A65" w:rsidRPr="00480A65" w:rsidRDefault="00480A65" w:rsidP="00F7687E">
      <w:pPr>
        <w:numPr>
          <w:ilvl w:val="0"/>
          <w:numId w:val="65"/>
        </w:numPr>
        <w:spacing w:line="240" w:lineRule="auto"/>
        <w:ind w:left="360"/>
        <w:textAlignment w:val="baseline"/>
        <w:rPr>
          <w:rFonts w:ascii="Calibri" w:hAnsi="Calibri" w:cs="Calibri"/>
          <w:sz w:val="24"/>
          <w:lang w:eastAsia="en-AU"/>
        </w:rPr>
      </w:pPr>
      <w:r w:rsidRPr="00480A65">
        <w:rPr>
          <w:rFonts w:ascii="Calibri" w:hAnsi="Calibri" w:cs="Calibri"/>
          <w:sz w:val="24"/>
          <w:shd w:val="clear" w:color="auto" w:fill="FFFFFF"/>
          <w:lang w:eastAsia="en-AU"/>
        </w:rPr>
        <w:t xml:space="preserve">Couderc S, Cousson-Gélie F, Pernon E, et al. </w:t>
      </w:r>
      <w:r w:rsidRPr="00480A65">
        <w:rPr>
          <w:rFonts w:ascii="Calibri" w:hAnsi="Calibri" w:cs="Calibri"/>
          <w:b/>
          <w:bCs/>
          <w:sz w:val="24"/>
          <w:shd w:val="clear" w:color="auto" w:fill="FFFFFF"/>
          <w:lang w:eastAsia="en-AU"/>
        </w:rPr>
        <w:t>Burnout among direct support workers of adults with autism spectrum disorder and intellectual disability</w:t>
      </w:r>
      <w:r w:rsidRPr="00480A65">
        <w:rPr>
          <w:rFonts w:ascii="Calibri" w:hAnsi="Calibri" w:cs="Calibri"/>
          <w:sz w:val="24"/>
          <w:shd w:val="clear" w:color="auto" w:fill="FFFFFF"/>
          <w:lang w:eastAsia="en-AU"/>
        </w:rPr>
        <w:t>. Scandinavian Journal of Caring Sciences. 2021 Jun. DOI: 10.1111/scs.13008. PMID: 34075606.</w:t>
      </w:r>
      <w:r w:rsidRPr="00480A65">
        <w:rPr>
          <w:rFonts w:ascii="Calibri" w:hAnsi="Calibri" w:cs="Calibri"/>
          <w:sz w:val="24"/>
          <w:lang w:eastAsia="en-AU"/>
        </w:rPr>
        <w:t> </w:t>
      </w:r>
    </w:p>
    <w:p w14:paraId="71A57D30" w14:textId="77777777" w:rsidR="00480A65" w:rsidRPr="00480A65" w:rsidRDefault="00480A65" w:rsidP="00F7687E">
      <w:pPr>
        <w:numPr>
          <w:ilvl w:val="0"/>
          <w:numId w:val="65"/>
        </w:numPr>
        <w:spacing w:line="240" w:lineRule="auto"/>
        <w:ind w:left="360"/>
        <w:textAlignment w:val="baseline"/>
        <w:rPr>
          <w:rFonts w:ascii="Calibri" w:hAnsi="Calibri" w:cs="Calibri"/>
          <w:sz w:val="24"/>
          <w:lang w:eastAsia="en-AU"/>
        </w:rPr>
      </w:pPr>
      <w:r w:rsidRPr="00480A65">
        <w:rPr>
          <w:rFonts w:ascii="Calibri" w:hAnsi="Calibri" w:cs="Calibri"/>
          <w:sz w:val="24"/>
          <w:lang w:eastAsia="en-AU"/>
        </w:rPr>
        <w:t xml:space="preserve">Jens Ineland &amp; Mikaela Starke (2022) </w:t>
      </w:r>
      <w:r w:rsidRPr="00480A65">
        <w:rPr>
          <w:rFonts w:ascii="Calibri" w:hAnsi="Calibri" w:cs="Calibri"/>
          <w:b/>
          <w:bCs/>
          <w:sz w:val="24"/>
          <w:lang w:eastAsia="en-AU"/>
        </w:rPr>
        <w:t>Factors associated with positive work experience among professionals supporting people with intellectual disabilities: a comparative analysis of three welfare organisations in Sweden</w:t>
      </w:r>
      <w:r w:rsidRPr="00480A65">
        <w:rPr>
          <w:rFonts w:ascii="Calibri" w:hAnsi="Calibri" w:cs="Calibri"/>
          <w:sz w:val="24"/>
          <w:lang w:eastAsia="en-AU"/>
        </w:rPr>
        <w:t>, International Journal of Developmental Disabilities, 68:4, 436-444, DOI: 10.1080/20473869.2020.1794767 </w:t>
      </w:r>
    </w:p>
    <w:p w14:paraId="74C0A07B" w14:textId="77777777" w:rsidR="00480A65" w:rsidRPr="00480A65" w:rsidRDefault="00480A65" w:rsidP="00F7687E">
      <w:pPr>
        <w:numPr>
          <w:ilvl w:val="0"/>
          <w:numId w:val="65"/>
        </w:numPr>
        <w:spacing w:line="240" w:lineRule="auto"/>
        <w:ind w:left="360"/>
        <w:textAlignment w:val="baseline"/>
        <w:rPr>
          <w:rFonts w:ascii="Calibri" w:hAnsi="Calibri" w:cs="Calibri"/>
          <w:sz w:val="24"/>
          <w:lang w:eastAsia="en-AU"/>
        </w:rPr>
      </w:pPr>
      <w:r w:rsidRPr="00480A65">
        <w:rPr>
          <w:rFonts w:ascii="Calibri" w:hAnsi="Calibri" w:cs="Calibri"/>
          <w:sz w:val="24"/>
          <w:lang w:eastAsia="en-AU"/>
        </w:rPr>
        <w:t>John M. Keesler, Jess Troxel, </w:t>
      </w:r>
      <w:r w:rsidRPr="00480A65">
        <w:rPr>
          <w:rFonts w:ascii="Calibri" w:hAnsi="Calibri" w:cs="Calibri"/>
          <w:b/>
          <w:bCs/>
          <w:sz w:val="24"/>
          <w:lang w:eastAsia="en-AU"/>
        </w:rPr>
        <w:t>They Care for Others, But What About Themselves? Understanding Self-Care Among DSPs' and Its Relationship to Professional Quality of Life, Intellectual and Developmental Disabilities</w:t>
      </w:r>
      <w:r w:rsidRPr="00480A65">
        <w:rPr>
          <w:rFonts w:ascii="Calibri" w:hAnsi="Calibri" w:cs="Calibri"/>
          <w:sz w:val="24"/>
          <w:lang w:eastAsia="en-AU"/>
        </w:rPr>
        <w:t>, 10.1352/1934-9556-58.3.221, </w:t>
      </w:r>
      <w:r w:rsidRPr="00480A65">
        <w:rPr>
          <w:rFonts w:ascii="Calibri" w:hAnsi="Calibri" w:cs="Calibri"/>
          <w:b/>
          <w:bCs/>
          <w:sz w:val="24"/>
          <w:lang w:eastAsia="en-AU"/>
        </w:rPr>
        <w:t>58</w:t>
      </w:r>
      <w:r w:rsidRPr="00480A65">
        <w:rPr>
          <w:rFonts w:ascii="Calibri" w:hAnsi="Calibri" w:cs="Calibri"/>
          <w:sz w:val="24"/>
          <w:lang w:eastAsia="en-AU"/>
        </w:rPr>
        <w:t>, 3, (221-240), (2020). </w:t>
      </w:r>
    </w:p>
    <w:p w14:paraId="1CD98D3D" w14:textId="77777777" w:rsidR="00480A65" w:rsidRPr="00480A65" w:rsidRDefault="00480A65" w:rsidP="00F7687E">
      <w:pPr>
        <w:numPr>
          <w:ilvl w:val="0"/>
          <w:numId w:val="65"/>
        </w:numPr>
        <w:spacing w:line="240" w:lineRule="auto"/>
        <w:ind w:left="360"/>
        <w:textAlignment w:val="baseline"/>
        <w:rPr>
          <w:rFonts w:ascii="Calibri" w:hAnsi="Calibri" w:cs="Calibri"/>
          <w:sz w:val="24"/>
          <w:lang w:eastAsia="en-AU"/>
        </w:rPr>
      </w:pPr>
      <w:r w:rsidRPr="00480A65">
        <w:rPr>
          <w:rFonts w:ascii="Calibri" w:hAnsi="Calibri" w:cs="Calibri"/>
          <w:sz w:val="24"/>
          <w:shd w:val="clear" w:color="auto" w:fill="FFFFFF"/>
          <w:lang w:eastAsia="en-AU"/>
        </w:rPr>
        <w:t xml:space="preserve">Klaver M, van den Hoofdakker BJ, Wouters H, de Kuijper G, Hoekstra PJ, de Bildt A. </w:t>
      </w:r>
      <w:r w:rsidRPr="00480A65">
        <w:rPr>
          <w:rFonts w:ascii="Calibri" w:hAnsi="Calibri" w:cs="Calibri"/>
          <w:b/>
          <w:bCs/>
          <w:sz w:val="24"/>
          <w:shd w:val="clear" w:color="auto" w:fill="FFFFFF"/>
          <w:lang w:eastAsia="en-AU"/>
        </w:rPr>
        <w:t xml:space="preserve">Exposure to challenging behaviours and burnout symptoms among care staff: the role of psychological </w:t>
      </w:r>
      <w:r w:rsidRPr="00480A65">
        <w:rPr>
          <w:rFonts w:ascii="Calibri" w:hAnsi="Calibri" w:cs="Calibri"/>
          <w:b/>
          <w:bCs/>
          <w:sz w:val="24"/>
          <w:shd w:val="clear" w:color="auto" w:fill="FFFFFF"/>
          <w:lang w:eastAsia="en-AU"/>
        </w:rPr>
        <w:lastRenderedPageBreak/>
        <w:t>resources</w:t>
      </w:r>
      <w:r w:rsidRPr="00480A65">
        <w:rPr>
          <w:rFonts w:ascii="Calibri" w:hAnsi="Calibri" w:cs="Calibri"/>
          <w:sz w:val="24"/>
          <w:shd w:val="clear" w:color="auto" w:fill="FFFFFF"/>
          <w:lang w:eastAsia="en-AU"/>
        </w:rPr>
        <w:t>. J Intellect Disabil Res. 2021 Feb;65(2):173-185. doi: 10.1111/jir.12800. Epub 2020 Dec 16. PMID: 33331049; PMCID: PMC7839462.</w:t>
      </w:r>
      <w:r w:rsidRPr="00480A65">
        <w:rPr>
          <w:rFonts w:ascii="Calibri" w:hAnsi="Calibri" w:cs="Calibri"/>
          <w:sz w:val="24"/>
          <w:lang w:eastAsia="en-AU"/>
        </w:rPr>
        <w:t> </w:t>
      </w:r>
    </w:p>
    <w:p w14:paraId="610C2F0E" w14:textId="77777777" w:rsidR="00480A65" w:rsidRPr="00480A65" w:rsidRDefault="00480A65" w:rsidP="00F7687E">
      <w:pPr>
        <w:numPr>
          <w:ilvl w:val="0"/>
          <w:numId w:val="65"/>
        </w:numPr>
        <w:spacing w:line="240" w:lineRule="auto"/>
        <w:ind w:left="360"/>
        <w:textAlignment w:val="baseline"/>
        <w:rPr>
          <w:rFonts w:ascii="Calibri" w:hAnsi="Calibri" w:cs="Calibri"/>
          <w:sz w:val="24"/>
          <w:lang w:eastAsia="en-AU"/>
        </w:rPr>
      </w:pPr>
      <w:r w:rsidRPr="00480A65">
        <w:rPr>
          <w:rFonts w:ascii="Calibri" w:hAnsi="Calibri" w:cs="Calibri"/>
          <w:sz w:val="24"/>
          <w:shd w:val="clear" w:color="auto" w:fill="FFFFFF"/>
          <w:lang w:eastAsia="en-AU"/>
        </w:rPr>
        <w:t xml:space="preserve">Mills, S. and Rose, J. (2011), </w:t>
      </w:r>
      <w:r w:rsidRPr="00480A65">
        <w:rPr>
          <w:rFonts w:ascii="Calibri" w:hAnsi="Calibri" w:cs="Calibri"/>
          <w:b/>
          <w:bCs/>
          <w:sz w:val="24"/>
          <w:shd w:val="clear" w:color="auto" w:fill="FFFFFF"/>
          <w:lang w:eastAsia="en-AU"/>
        </w:rPr>
        <w:t>The relationship between challenging behaviour, burnout and cognitive variables in staff working with people who have intellectual disabilities</w:t>
      </w:r>
      <w:r w:rsidRPr="00480A65">
        <w:rPr>
          <w:rFonts w:ascii="Calibri" w:hAnsi="Calibri" w:cs="Calibri"/>
          <w:sz w:val="24"/>
          <w:shd w:val="clear" w:color="auto" w:fill="FFFFFF"/>
          <w:lang w:eastAsia="en-AU"/>
        </w:rPr>
        <w:t>. Journal of Intellectual Disability Research, 55: 844-857. </w:t>
      </w:r>
      <w:hyperlink r:id="rId82" w:tgtFrame="_blank" w:history="1">
        <w:r w:rsidRPr="00563D5A">
          <w:rPr>
            <w:rFonts w:ascii="Calibri" w:hAnsi="Calibri" w:cs="Calibri"/>
            <w:color w:val="0000FF"/>
            <w:sz w:val="24"/>
            <w:u w:val="single"/>
            <w:lang w:eastAsia="en-AU"/>
          </w:rPr>
          <w:t>https://doi.org/10.1111/j.1365-2788.2011.01438.x</w:t>
        </w:r>
      </w:hyperlink>
      <w:r w:rsidRPr="00563D5A">
        <w:rPr>
          <w:rFonts w:ascii="Calibri" w:hAnsi="Calibri" w:cs="Calibri"/>
          <w:color w:val="0000FF"/>
          <w:sz w:val="24"/>
          <w:u w:val="single"/>
          <w:lang w:eastAsia="en-AU"/>
        </w:rPr>
        <w:t> </w:t>
      </w:r>
    </w:p>
    <w:p w14:paraId="2B761A62" w14:textId="77777777" w:rsidR="00480A65" w:rsidRPr="00480A65" w:rsidRDefault="00480A65" w:rsidP="00F7687E">
      <w:pPr>
        <w:numPr>
          <w:ilvl w:val="0"/>
          <w:numId w:val="65"/>
        </w:numPr>
        <w:spacing w:line="240" w:lineRule="auto"/>
        <w:ind w:left="360"/>
        <w:textAlignment w:val="baseline"/>
        <w:rPr>
          <w:rFonts w:ascii="Calibri" w:hAnsi="Calibri" w:cs="Calibri"/>
          <w:sz w:val="24"/>
          <w:lang w:eastAsia="en-AU"/>
        </w:rPr>
      </w:pPr>
      <w:r w:rsidRPr="00480A65">
        <w:rPr>
          <w:rFonts w:ascii="Calibri" w:hAnsi="Calibri" w:cs="Calibri"/>
          <w:sz w:val="24"/>
          <w:shd w:val="clear" w:color="auto" w:fill="FFFFFF"/>
          <w:lang w:eastAsia="en-AU"/>
        </w:rPr>
        <w:t xml:space="preserve">Nevill RE, Havercamp SM. </w:t>
      </w:r>
      <w:r w:rsidRPr="00480A65">
        <w:rPr>
          <w:rFonts w:ascii="Calibri" w:hAnsi="Calibri" w:cs="Calibri"/>
          <w:b/>
          <w:bCs/>
          <w:sz w:val="24"/>
          <w:shd w:val="clear" w:color="auto" w:fill="FFFFFF"/>
          <w:lang w:eastAsia="en-AU"/>
        </w:rPr>
        <w:t>Effects of mindfulness, coping styles and resilience on job retention and burnout in caregivers supporting aggressive adults with developmental disabilitie</w:t>
      </w:r>
      <w:r w:rsidRPr="00480A65">
        <w:rPr>
          <w:rFonts w:ascii="Calibri" w:hAnsi="Calibri" w:cs="Calibri"/>
          <w:sz w:val="24"/>
          <w:shd w:val="clear" w:color="auto" w:fill="FFFFFF"/>
          <w:lang w:eastAsia="en-AU"/>
        </w:rPr>
        <w:t>s. J Intellect Disabil Res. 2019 May;63(5):441-453. doi: 10.1111/jir.12594. Epub 2019 Jan 27. PMID: 30687982</w:t>
      </w:r>
      <w:r w:rsidRPr="00480A65">
        <w:rPr>
          <w:rFonts w:ascii="Calibri" w:hAnsi="Calibri" w:cs="Calibri"/>
          <w:sz w:val="24"/>
          <w:lang w:eastAsia="en-AU"/>
        </w:rPr>
        <w:t> </w:t>
      </w:r>
    </w:p>
    <w:p w14:paraId="6CDEE376" w14:textId="77777777" w:rsidR="00480A65" w:rsidRPr="00480A65" w:rsidRDefault="00480A65" w:rsidP="00F7687E">
      <w:pPr>
        <w:numPr>
          <w:ilvl w:val="0"/>
          <w:numId w:val="65"/>
        </w:numPr>
        <w:spacing w:line="240" w:lineRule="auto"/>
        <w:ind w:left="360"/>
        <w:textAlignment w:val="baseline"/>
        <w:rPr>
          <w:rFonts w:ascii="Calibri" w:hAnsi="Calibri" w:cs="Calibri"/>
          <w:sz w:val="24"/>
          <w:lang w:eastAsia="en-AU"/>
        </w:rPr>
      </w:pPr>
      <w:r w:rsidRPr="00480A65">
        <w:rPr>
          <w:rFonts w:ascii="Calibri" w:hAnsi="Calibri" w:cs="Calibri"/>
          <w:sz w:val="24"/>
          <w:shd w:val="clear" w:color="auto" w:fill="FFFFFF"/>
          <w:lang w:eastAsia="en-AU"/>
        </w:rPr>
        <w:t xml:space="preserve">Nevill, R. E., Istvan, E. M., &amp; Havercamp, S. M. (2022). </w:t>
      </w:r>
      <w:r w:rsidRPr="00480A65">
        <w:rPr>
          <w:rFonts w:ascii="Calibri" w:hAnsi="Calibri" w:cs="Calibri"/>
          <w:b/>
          <w:bCs/>
          <w:sz w:val="24"/>
          <w:shd w:val="clear" w:color="auto" w:fill="FFFFFF"/>
          <w:lang w:eastAsia="en-AU"/>
        </w:rPr>
        <w:t>The Effects of Aggression Subtypes on Burnout and Caregiver Instability in Direct Support Professionals</w:t>
      </w:r>
      <w:r w:rsidRPr="00480A65">
        <w:rPr>
          <w:rFonts w:ascii="Calibri" w:hAnsi="Calibri" w:cs="Calibri"/>
          <w:sz w:val="24"/>
          <w:shd w:val="clear" w:color="auto" w:fill="FFFFFF"/>
          <w:lang w:eastAsia="en-AU"/>
        </w:rPr>
        <w:t>. </w:t>
      </w:r>
      <w:r w:rsidRPr="00480A65">
        <w:rPr>
          <w:rFonts w:ascii="Calibri" w:hAnsi="Calibri" w:cs="Calibri"/>
          <w:i/>
          <w:iCs/>
          <w:sz w:val="24"/>
          <w:shd w:val="clear" w:color="auto" w:fill="FFFFFF"/>
          <w:lang w:eastAsia="en-AU"/>
        </w:rPr>
        <w:t>Journal of Positive Behavior Interventions</w:t>
      </w:r>
      <w:r w:rsidRPr="00480A65">
        <w:rPr>
          <w:rFonts w:ascii="Calibri" w:hAnsi="Calibri" w:cs="Calibri"/>
          <w:sz w:val="24"/>
          <w:shd w:val="clear" w:color="auto" w:fill="FFFFFF"/>
          <w:lang w:eastAsia="en-AU"/>
        </w:rPr>
        <w:t>, </w:t>
      </w:r>
      <w:r w:rsidRPr="00480A65">
        <w:rPr>
          <w:rFonts w:ascii="Calibri" w:hAnsi="Calibri" w:cs="Calibri"/>
          <w:i/>
          <w:iCs/>
          <w:sz w:val="24"/>
          <w:shd w:val="clear" w:color="auto" w:fill="FFFFFF"/>
          <w:lang w:eastAsia="en-AU"/>
        </w:rPr>
        <w:t>24</w:t>
      </w:r>
      <w:r w:rsidRPr="00480A65">
        <w:rPr>
          <w:rFonts w:ascii="Calibri" w:hAnsi="Calibri" w:cs="Calibri"/>
          <w:sz w:val="24"/>
          <w:shd w:val="clear" w:color="auto" w:fill="FFFFFF"/>
          <w:lang w:eastAsia="en-AU"/>
        </w:rPr>
        <w:t>(2), 99–109. </w:t>
      </w:r>
      <w:hyperlink r:id="rId83" w:tgtFrame="_blank" w:history="1">
        <w:r w:rsidRPr="00563D5A">
          <w:rPr>
            <w:rFonts w:ascii="Calibri" w:hAnsi="Calibri" w:cs="Calibri"/>
            <w:color w:val="0000FF"/>
            <w:sz w:val="24"/>
            <w:u w:val="single"/>
            <w:lang w:eastAsia="en-AU"/>
          </w:rPr>
          <w:t>https://doi.org/10.1177/10983007211013794</w:t>
        </w:r>
      </w:hyperlink>
      <w:r w:rsidRPr="00480A65">
        <w:rPr>
          <w:rFonts w:ascii="Calibri" w:hAnsi="Calibri" w:cs="Calibri"/>
          <w:sz w:val="24"/>
          <w:lang w:eastAsia="en-AU"/>
        </w:rPr>
        <w:t> </w:t>
      </w:r>
    </w:p>
    <w:p w14:paraId="3DC9191B" w14:textId="77777777" w:rsidR="00480A65" w:rsidRPr="00480A65" w:rsidRDefault="00480A65" w:rsidP="00F7687E">
      <w:pPr>
        <w:numPr>
          <w:ilvl w:val="0"/>
          <w:numId w:val="65"/>
        </w:numPr>
        <w:spacing w:line="240" w:lineRule="auto"/>
        <w:ind w:left="360"/>
        <w:textAlignment w:val="baseline"/>
        <w:rPr>
          <w:rFonts w:ascii="Calibri" w:hAnsi="Calibri" w:cs="Calibri"/>
          <w:sz w:val="24"/>
          <w:lang w:eastAsia="en-AU"/>
        </w:rPr>
      </w:pPr>
      <w:r w:rsidRPr="00480A65">
        <w:rPr>
          <w:rFonts w:ascii="Calibri" w:hAnsi="Calibri" w:cs="Calibri"/>
          <w:sz w:val="24"/>
          <w:shd w:val="clear" w:color="auto" w:fill="FFFFFF"/>
          <w:lang w:eastAsia="en-AU"/>
        </w:rPr>
        <w:t xml:space="preserve">Oliver A, Revuelto L, Fernández I, Simó-Algado S, Galiana L. </w:t>
      </w:r>
      <w:r w:rsidRPr="00480A65">
        <w:rPr>
          <w:rFonts w:ascii="Calibri" w:hAnsi="Calibri" w:cs="Calibri"/>
          <w:b/>
          <w:bCs/>
          <w:sz w:val="24"/>
          <w:shd w:val="clear" w:color="auto" w:fill="FFFFFF"/>
          <w:lang w:eastAsia="en-AU"/>
        </w:rPr>
        <w:t>An integrative model of the subjective well-being of staff working in intellectual disability services</w:t>
      </w:r>
      <w:r w:rsidRPr="00480A65">
        <w:rPr>
          <w:rFonts w:ascii="Calibri" w:hAnsi="Calibri" w:cs="Calibri"/>
          <w:sz w:val="24"/>
          <w:shd w:val="clear" w:color="auto" w:fill="FFFFFF"/>
          <w:lang w:eastAsia="en-AU"/>
        </w:rPr>
        <w:t xml:space="preserve">. Res Dev Disabil. 2019 </w:t>
      </w:r>
      <w:proofErr w:type="gramStart"/>
      <w:r w:rsidRPr="00480A65">
        <w:rPr>
          <w:rFonts w:ascii="Calibri" w:hAnsi="Calibri" w:cs="Calibri"/>
          <w:sz w:val="24"/>
          <w:shd w:val="clear" w:color="auto" w:fill="FFFFFF"/>
          <w:lang w:eastAsia="en-AU"/>
        </w:rPr>
        <w:t>Apr;87:1</w:t>
      </w:r>
      <w:proofErr w:type="gramEnd"/>
      <w:r w:rsidRPr="00480A65">
        <w:rPr>
          <w:rFonts w:ascii="Calibri" w:hAnsi="Calibri" w:cs="Calibri"/>
          <w:sz w:val="24"/>
          <w:shd w:val="clear" w:color="auto" w:fill="FFFFFF"/>
          <w:lang w:eastAsia="en-AU"/>
        </w:rPr>
        <w:t>-8. doi: 10.1016/j.ridd.2019.01.007. Epub 2019 Jan 24. PMID: 30685682.</w:t>
      </w:r>
      <w:r w:rsidRPr="00480A65">
        <w:rPr>
          <w:rFonts w:ascii="Calibri" w:hAnsi="Calibri" w:cs="Calibri"/>
          <w:sz w:val="24"/>
          <w:lang w:eastAsia="en-AU"/>
        </w:rPr>
        <w:t> </w:t>
      </w:r>
    </w:p>
    <w:p w14:paraId="66D508BB" w14:textId="77777777" w:rsidR="00480A65" w:rsidRPr="00480A65" w:rsidRDefault="00480A65" w:rsidP="00F7687E">
      <w:pPr>
        <w:numPr>
          <w:ilvl w:val="0"/>
          <w:numId w:val="65"/>
        </w:numPr>
        <w:spacing w:line="240" w:lineRule="auto"/>
        <w:ind w:left="360"/>
        <w:textAlignment w:val="baseline"/>
        <w:rPr>
          <w:rFonts w:ascii="Calibri" w:hAnsi="Calibri" w:cs="Calibri"/>
          <w:sz w:val="24"/>
          <w:lang w:eastAsia="en-AU"/>
        </w:rPr>
      </w:pPr>
      <w:r w:rsidRPr="00480A65">
        <w:rPr>
          <w:rFonts w:ascii="Calibri" w:hAnsi="Calibri" w:cs="Calibri"/>
          <w:sz w:val="24"/>
          <w:shd w:val="clear" w:color="auto" w:fill="FFFFFF"/>
          <w:lang w:eastAsia="en-AU"/>
        </w:rPr>
        <w:t xml:space="preserve">Ryan, Cathal &amp; Bergin, Michael &amp; Wells, John. (2019). </w:t>
      </w:r>
      <w:r w:rsidRPr="00480A65">
        <w:rPr>
          <w:rFonts w:ascii="Calibri" w:hAnsi="Calibri" w:cs="Calibri"/>
          <w:b/>
          <w:bCs/>
          <w:sz w:val="24"/>
          <w:shd w:val="clear" w:color="auto" w:fill="FFFFFF"/>
          <w:lang w:eastAsia="en-AU"/>
        </w:rPr>
        <w:t>Work-related stress and well-being of direct care workers in intellectual disability services: a scoping review of the literature</w:t>
      </w:r>
      <w:r w:rsidRPr="00480A65">
        <w:rPr>
          <w:rFonts w:ascii="Calibri" w:hAnsi="Calibri" w:cs="Calibri"/>
          <w:sz w:val="24"/>
          <w:shd w:val="clear" w:color="auto" w:fill="FFFFFF"/>
          <w:lang w:eastAsia="en-AU"/>
        </w:rPr>
        <w:t>. International Journal of Developmental Disabilities. 67. 1-22. 10.1080/20473869.2019.1582907.</w:t>
      </w:r>
      <w:r w:rsidRPr="00480A65">
        <w:rPr>
          <w:rFonts w:ascii="Calibri" w:hAnsi="Calibri" w:cs="Calibri"/>
          <w:sz w:val="24"/>
          <w:lang w:eastAsia="en-AU"/>
        </w:rPr>
        <w:t> </w:t>
      </w:r>
    </w:p>
    <w:p w14:paraId="15BCEBAB" w14:textId="65C230CA" w:rsidR="00480A65" w:rsidRPr="00480A65" w:rsidRDefault="00480A65" w:rsidP="00F7687E">
      <w:pPr>
        <w:spacing w:line="240" w:lineRule="auto"/>
        <w:ind w:left="360" w:firstLine="60"/>
        <w:textAlignment w:val="baseline"/>
        <w:rPr>
          <w:rFonts w:ascii="Segoe UI" w:hAnsi="Segoe UI" w:cs="Segoe UI"/>
          <w:sz w:val="18"/>
          <w:szCs w:val="18"/>
          <w:lang w:eastAsia="en-AU"/>
        </w:rPr>
      </w:pPr>
    </w:p>
    <w:p w14:paraId="0BA9AAA8" w14:textId="77777777" w:rsidR="00480A65" w:rsidRPr="00480A65" w:rsidRDefault="00480A65" w:rsidP="00480A65">
      <w:pPr>
        <w:spacing w:line="240" w:lineRule="auto"/>
        <w:textAlignment w:val="baseline"/>
        <w:rPr>
          <w:rFonts w:ascii="Segoe UI" w:hAnsi="Segoe UI" w:cs="Segoe UI"/>
          <w:sz w:val="18"/>
          <w:szCs w:val="18"/>
          <w:lang w:eastAsia="en-AU"/>
        </w:rPr>
      </w:pPr>
      <w:r w:rsidRPr="00480A65">
        <w:rPr>
          <w:rFonts w:ascii="Calibri" w:hAnsi="Calibri" w:cs="Calibri"/>
          <w:color w:val="1C1D1E"/>
          <w:sz w:val="21"/>
          <w:szCs w:val="21"/>
          <w:lang w:eastAsia="en-AU"/>
        </w:rPr>
        <w:t> </w:t>
      </w:r>
    </w:p>
    <w:p w14:paraId="0704B6F7" w14:textId="77777777" w:rsidR="00480A65" w:rsidRPr="00480A65" w:rsidRDefault="00480A65" w:rsidP="00480A65">
      <w:pPr>
        <w:spacing w:line="240" w:lineRule="auto"/>
        <w:textAlignment w:val="baseline"/>
        <w:rPr>
          <w:rFonts w:ascii="Segoe UI" w:hAnsi="Segoe UI" w:cs="Segoe UI"/>
          <w:sz w:val="18"/>
          <w:szCs w:val="18"/>
          <w:lang w:eastAsia="en-AU"/>
        </w:rPr>
      </w:pPr>
      <w:r w:rsidRPr="00480A65">
        <w:rPr>
          <w:rFonts w:ascii="Calibri Light" w:hAnsi="Calibri Light" w:cs="Calibri Light"/>
          <w:b/>
          <w:bCs/>
          <w:color w:val="1F3864"/>
          <w:sz w:val="32"/>
          <w:szCs w:val="32"/>
          <w:lang w:eastAsia="en-AU"/>
        </w:rPr>
        <w:t>Occupational Violence – general research</w:t>
      </w:r>
      <w:r w:rsidRPr="00480A65">
        <w:rPr>
          <w:rFonts w:ascii="Calibri Light" w:hAnsi="Calibri Light" w:cs="Calibri Light"/>
          <w:color w:val="1F3864"/>
          <w:sz w:val="32"/>
          <w:szCs w:val="32"/>
          <w:lang w:eastAsia="en-AU"/>
        </w:rPr>
        <w:t> </w:t>
      </w:r>
    </w:p>
    <w:p w14:paraId="5AEBE397" w14:textId="77777777" w:rsidR="00480A65" w:rsidRPr="00F7687E" w:rsidRDefault="00480A65" w:rsidP="00F7687E">
      <w:pPr>
        <w:pStyle w:val="ListParagraph"/>
        <w:numPr>
          <w:ilvl w:val="0"/>
          <w:numId w:val="66"/>
        </w:numPr>
        <w:spacing w:line="240" w:lineRule="auto"/>
        <w:ind w:left="360"/>
        <w:textAlignment w:val="baseline"/>
        <w:rPr>
          <w:rFonts w:ascii="Calibri" w:hAnsi="Calibri" w:cs="Calibri"/>
          <w:sz w:val="24"/>
          <w:lang w:eastAsia="en-AU"/>
        </w:rPr>
      </w:pPr>
      <w:r w:rsidRPr="00F7687E">
        <w:rPr>
          <w:rFonts w:ascii="Calibri" w:hAnsi="Calibri" w:cs="Calibri"/>
          <w:sz w:val="24"/>
          <w:shd w:val="clear" w:color="auto" w:fill="FFFFFF"/>
          <w:lang w:eastAsia="en-AU"/>
        </w:rPr>
        <w:t xml:space="preserve">Alexander C, Fraser J, Hoeth R. </w:t>
      </w:r>
      <w:r w:rsidRPr="00F7687E">
        <w:rPr>
          <w:rFonts w:ascii="Calibri" w:hAnsi="Calibri" w:cs="Calibri"/>
          <w:b/>
          <w:bCs/>
          <w:sz w:val="24"/>
          <w:shd w:val="clear" w:color="auto" w:fill="FFFFFF"/>
          <w:lang w:eastAsia="en-AU"/>
        </w:rPr>
        <w:t>Occupational violence in an Australian healthcare setting: implications for managers</w:t>
      </w:r>
      <w:r w:rsidRPr="00F7687E">
        <w:rPr>
          <w:rFonts w:ascii="Calibri" w:hAnsi="Calibri" w:cs="Calibri"/>
          <w:sz w:val="24"/>
          <w:shd w:val="clear" w:color="auto" w:fill="FFFFFF"/>
          <w:lang w:eastAsia="en-AU"/>
        </w:rPr>
        <w:t>. Journal of Healthcare Management. 2004 Nov 1;49(6):377.</w:t>
      </w:r>
      <w:r w:rsidRPr="00F7687E">
        <w:rPr>
          <w:rFonts w:ascii="Calibri" w:hAnsi="Calibri" w:cs="Calibri"/>
          <w:sz w:val="24"/>
          <w:lang w:eastAsia="en-AU"/>
        </w:rPr>
        <w:t> </w:t>
      </w:r>
    </w:p>
    <w:p w14:paraId="26870B19" w14:textId="77777777" w:rsidR="00480A65" w:rsidRPr="00F7687E" w:rsidRDefault="00480A65" w:rsidP="00F7687E">
      <w:pPr>
        <w:pStyle w:val="ListParagraph"/>
        <w:numPr>
          <w:ilvl w:val="0"/>
          <w:numId w:val="66"/>
        </w:numPr>
        <w:spacing w:line="240" w:lineRule="auto"/>
        <w:ind w:left="360"/>
        <w:textAlignment w:val="baseline"/>
        <w:rPr>
          <w:rFonts w:ascii="Calibri" w:hAnsi="Calibri" w:cs="Calibri"/>
          <w:sz w:val="24"/>
          <w:lang w:eastAsia="en-AU"/>
        </w:rPr>
      </w:pPr>
      <w:r w:rsidRPr="00F7687E">
        <w:rPr>
          <w:rFonts w:ascii="Calibri" w:hAnsi="Calibri" w:cs="Calibri"/>
          <w:sz w:val="24"/>
          <w:shd w:val="clear" w:color="auto" w:fill="FFFFFF"/>
          <w:lang w:eastAsia="en-AU"/>
        </w:rPr>
        <w:t xml:space="preserve">Bowen, B., Privitera, M.R. and Bowie, V. (2011), </w:t>
      </w:r>
      <w:r w:rsidRPr="00F7687E">
        <w:rPr>
          <w:rFonts w:ascii="Calibri" w:hAnsi="Calibri" w:cs="Calibri"/>
          <w:b/>
          <w:bCs/>
          <w:sz w:val="24"/>
          <w:shd w:val="clear" w:color="auto" w:fill="FFFFFF"/>
          <w:lang w:eastAsia="en-AU"/>
        </w:rPr>
        <w:t>"Reducing workplace violence by creating healthy workplace environments"</w:t>
      </w:r>
      <w:r w:rsidRPr="00F7687E">
        <w:rPr>
          <w:rFonts w:ascii="Calibri" w:hAnsi="Calibri" w:cs="Calibri"/>
          <w:sz w:val="24"/>
          <w:shd w:val="clear" w:color="auto" w:fill="FFFFFF"/>
          <w:lang w:eastAsia="en-AU"/>
        </w:rPr>
        <w:t>, </w:t>
      </w:r>
      <w:r w:rsidRPr="00F7687E">
        <w:rPr>
          <w:rFonts w:ascii="Calibri" w:hAnsi="Calibri" w:cs="Calibri"/>
          <w:i/>
          <w:iCs/>
          <w:sz w:val="24"/>
          <w:lang w:eastAsia="en-AU"/>
        </w:rPr>
        <w:t>Journal of Aggression, Conflict and Peace Research</w:t>
      </w:r>
      <w:r w:rsidRPr="00F7687E">
        <w:rPr>
          <w:rFonts w:ascii="Calibri" w:hAnsi="Calibri" w:cs="Calibri"/>
          <w:sz w:val="24"/>
          <w:shd w:val="clear" w:color="auto" w:fill="FFFFFF"/>
          <w:lang w:eastAsia="en-AU"/>
        </w:rPr>
        <w:t>, Vol. 3 No. 4, pp. 185-198. </w:t>
      </w:r>
      <w:hyperlink r:id="rId84" w:tgtFrame="_blank" w:history="1">
        <w:r w:rsidRPr="00F7687E">
          <w:rPr>
            <w:rFonts w:ascii="Calibri" w:hAnsi="Calibri" w:cs="Calibri"/>
            <w:sz w:val="24"/>
            <w:u w:val="single"/>
            <w:lang w:eastAsia="en-AU"/>
          </w:rPr>
          <w:t>https://doi.org/10.1108/17596591111187710</w:t>
        </w:r>
      </w:hyperlink>
      <w:r w:rsidRPr="00F7687E">
        <w:rPr>
          <w:rFonts w:ascii="Calibri" w:hAnsi="Calibri" w:cs="Calibri"/>
          <w:color w:val="0000FF"/>
          <w:sz w:val="24"/>
          <w:u w:val="single"/>
          <w:lang w:eastAsia="en-AU"/>
        </w:rPr>
        <w:t> </w:t>
      </w:r>
    </w:p>
    <w:p w14:paraId="25C17F7F" w14:textId="77777777" w:rsidR="00480A65" w:rsidRPr="00F7687E" w:rsidRDefault="00480A65" w:rsidP="00F7687E">
      <w:pPr>
        <w:pStyle w:val="ListParagraph"/>
        <w:numPr>
          <w:ilvl w:val="0"/>
          <w:numId w:val="66"/>
        </w:numPr>
        <w:spacing w:line="240" w:lineRule="auto"/>
        <w:ind w:left="360"/>
        <w:textAlignment w:val="baseline"/>
        <w:rPr>
          <w:rFonts w:ascii="Calibri" w:hAnsi="Calibri" w:cs="Calibri"/>
          <w:sz w:val="24"/>
          <w:lang w:eastAsia="en-AU"/>
        </w:rPr>
      </w:pPr>
      <w:r w:rsidRPr="00F7687E">
        <w:rPr>
          <w:rFonts w:ascii="Calibri" w:hAnsi="Calibri" w:cs="Calibri"/>
          <w:sz w:val="24"/>
          <w:shd w:val="clear" w:color="auto" w:fill="FCFCFC"/>
          <w:lang w:eastAsia="en-AU"/>
        </w:rPr>
        <w:t>Braverman, M</w:t>
      </w:r>
      <w:r w:rsidRPr="00F7687E">
        <w:rPr>
          <w:rFonts w:ascii="Calibri" w:hAnsi="Calibri" w:cs="Calibri"/>
          <w:b/>
          <w:bCs/>
          <w:sz w:val="24"/>
          <w:shd w:val="clear" w:color="auto" w:fill="FCFCFC"/>
          <w:lang w:eastAsia="en-AU"/>
        </w:rPr>
        <w:t>. Prevention of Violence Affecting Workers: A Systems Perspective</w:t>
      </w:r>
      <w:r w:rsidRPr="00F7687E">
        <w:rPr>
          <w:rFonts w:ascii="Calibri" w:hAnsi="Calibri" w:cs="Calibri"/>
          <w:sz w:val="24"/>
          <w:shd w:val="clear" w:color="auto" w:fill="FCFCFC"/>
          <w:lang w:eastAsia="en-AU"/>
        </w:rPr>
        <w:t>. </w:t>
      </w:r>
      <w:r w:rsidRPr="00F7687E">
        <w:rPr>
          <w:rFonts w:ascii="Calibri" w:hAnsi="Calibri" w:cs="Calibri"/>
          <w:i/>
          <w:iCs/>
          <w:sz w:val="24"/>
          <w:shd w:val="clear" w:color="auto" w:fill="FCFCFC"/>
          <w:lang w:eastAsia="en-AU"/>
        </w:rPr>
        <w:t>Secur J</w:t>
      </w:r>
      <w:r w:rsidRPr="00F7687E">
        <w:rPr>
          <w:rFonts w:ascii="Calibri" w:hAnsi="Calibri" w:cs="Calibri"/>
          <w:sz w:val="24"/>
          <w:shd w:val="clear" w:color="auto" w:fill="FCFCFC"/>
          <w:lang w:eastAsia="en-AU"/>
        </w:rPr>
        <w:t> </w:t>
      </w:r>
      <w:r w:rsidRPr="00F7687E">
        <w:rPr>
          <w:rFonts w:ascii="Calibri" w:hAnsi="Calibri" w:cs="Calibri"/>
          <w:b/>
          <w:bCs/>
          <w:sz w:val="24"/>
          <w:shd w:val="clear" w:color="auto" w:fill="FCFCFC"/>
          <w:lang w:eastAsia="en-AU"/>
        </w:rPr>
        <w:t>13</w:t>
      </w:r>
      <w:r w:rsidRPr="00F7687E">
        <w:rPr>
          <w:rFonts w:ascii="Calibri" w:hAnsi="Calibri" w:cs="Calibri"/>
          <w:sz w:val="24"/>
          <w:shd w:val="clear" w:color="auto" w:fill="FCFCFC"/>
          <w:lang w:eastAsia="en-AU"/>
        </w:rPr>
        <w:t xml:space="preserve">, 25–38 (2000). </w:t>
      </w:r>
      <w:hyperlink r:id="rId85" w:tgtFrame="_blank" w:history="1">
        <w:r w:rsidRPr="00F7687E">
          <w:rPr>
            <w:rFonts w:ascii="Calibri" w:hAnsi="Calibri" w:cs="Calibri"/>
            <w:color w:val="0000FF"/>
            <w:sz w:val="24"/>
            <w:u w:val="single"/>
            <w:lang w:eastAsia="en-AU"/>
          </w:rPr>
          <w:t>https://doi.org/10.1057/palgrave.sj.8340055</w:t>
        </w:r>
      </w:hyperlink>
      <w:r w:rsidRPr="00F7687E">
        <w:rPr>
          <w:rFonts w:ascii="Calibri" w:hAnsi="Calibri" w:cs="Calibri"/>
          <w:color w:val="0000FF"/>
          <w:sz w:val="24"/>
          <w:u w:val="single"/>
          <w:lang w:eastAsia="en-AU"/>
        </w:rPr>
        <w:t> </w:t>
      </w:r>
    </w:p>
    <w:p w14:paraId="0B44F492" w14:textId="43649D3A" w:rsidR="00480A65" w:rsidRPr="00F7687E" w:rsidRDefault="00480A65" w:rsidP="00F7687E">
      <w:pPr>
        <w:pStyle w:val="ListParagraph"/>
        <w:numPr>
          <w:ilvl w:val="0"/>
          <w:numId w:val="66"/>
        </w:numPr>
        <w:shd w:val="clear" w:color="auto" w:fill="FFFFFF"/>
        <w:spacing w:line="240" w:lineRule="auto"/>
        <w:ind w:left="360"/>
        <w:textAlignment w:val="baseline"/>
        <w:rPr>
          <w:rFonts w:ascii="Calibri" w:hAnsi="Calibri" w:cs="Calibri"/>
          <w:sz w:val="24"/>
          <w:lang w:eastAsia="en-AU"/>
        </w:rPr>
      </w:pPr>
      <w:r w:rsidRPr="00F7687E">
        <w:rPr>
          <w:rFonts w:ascii="Calibri" w:hAnsi="Calibri" w:cs="Calibri"/>
          <w:sz w:val="24"/>
          <w:shd w:val="clear" w:color="auto" w:fill="FFFFFF"/>
          <w:lang w:eastAsia="en-AU"/>
        </w:rPr>
        <w:t xml:space="preserve">Byon, H.D., Storr, C., Edwards, L. and Lipscomb, J. (2016), </w:t>
      </w:r>
      <w:r w:rsidRPr="00F7687E">
        <w:rPr>
          <w:rFonts w:ascii="Calibri" w:hAnsi="Calibri" w:cs="Calibri"/>
          <w:b/>
          <w:bCs/>
          <w:sz w:val="24"/>
          <w:shd w:val="clear" w:color="auto" w:fill="FFFFFF"/>
          <w:lang w:eastAsia="en-AU"/>
        </w:rPr>
        <w:t>Client history and violence on direct care workers in the home care setting</w:t>
      </w:r>
      <w:r w:rsidRPr="00F7687E">
        <w:rPr>
          <w:rFonts w:ascii="Calibri" w:hAnsi="Calibri" w:cs="Calibri"/>
          <w:sz w:val="24"/>
          <w:shd w:val="clear" w:color="auto" w:fill="FFFFFF"/>
          <w:lang w:eastAsia="en-AU"/>
        </w:rPr>
        <w:t>. Am. J. Ind. Med., 59: 1130-1135</w:t>
      </w:r>
      <w:r w:rsidRPr="00F7687E">
        <w:rPr>
          <w:rFonts w:ascii="Calibri" w:hAnsi="Calibri" w:cs="Calibri"/>
          <w:color w:val="1C1D1E"/>
          <w:sz w:val="24"/>
          <w:shd w:val="clear" w:color="auto" w:fill="FFFFFF"/>
          <w:lang w:eastAsia="en-AU"/>
        </w:rPr>
        <w:t>.</w:t>
      </w:r>
      <w:r w:rsidR="00BD6069" w:rsidRPr="00F7687E">
        <w:rPr>
          <w:rFonts w:ascii="Calibri" w:hAnsi="Calibri" w:cs="Calibri"/>
          <w:color w:val="1C1D1E"/>
          <w:sz w:val="24"/>
          <w:shd w:val="clear" w:color="auto" w:fill="FFFFFF"/>
          <w:lang w:eastAsia="en-AU"/>
        </w:rPr>
        <w:t xml:space="preserve"> </w:t>
      </w:r>
      <w:hyperlink r:id="rId86" w:tgtFrame="_blank" w:history="1">
        <w:r w:rsidRPr="00F7687E">
          <w:rPr>
            <w:rFonts w:ascii="Calibri" w:hAnsi="Calibri" w:cs="Calibri"/>
            <w:color w:val="0000FF"/>
            <w:sz w:val="24"/>
            <w:u w:val="single"/>
            <w:lang w:eastAsia="en-AU"/>
          </w:rPr>
          <w:t>https://doi.org/10.1002/ajim.22652</w:t>
        </w:r>
      </w:hyperlink>
      <w:r w:rsidRPr="00F7687E">
        <w:rPr>
          <w:rFonts w:ascii="Calibri" w:hAnsi="Calibri" w:cs="Calibri"/>
          <w:sz w:val="24"/>
          <w:lang w:eastAsia="en-AU"/>
        </w:rPr>
        <w:t>  </w:t>
      </w:r>
    </w:p>
    <w:p w14:paraId="6F6738D0" w14:textId="77777777" w:rsidR="00480A65" w:rsidRPr="00F7687E" w:rsidRDefault="00480A65" w:rsidP="00F7687E">
      <w:pPr>
        <w:pStyle w:val="ListParagraph"/>
        <w:numPr>
          <w:ilvl w:val="0"/>
          <w:numId w:val="66"/>
        </w:numPr>
        <w:spacing w:line="240" w:lineRule="auto"/>
        <w:ind w:left="360"/>
        <w:textAlignment w:val="baseline"/>
        <w:rPr>
          <w:rFonts w:ascii="Calibri" w:hAnsi="Calibri" w:cs="Calibri"/>
          <w:sz w:val="24"/>
          <w:lang w:eastAsia="en-AU"/>
        </w:rPr>
      </w:pPr>
      <w:r w:rsidRPr="00F7687E">
        <w:rPr>
          <w:rFonts w:ascii="Calibri" w:hAnsi="Calibri" w:cs="Calibri"/>
          <w:sz w:val="24"/>
          <w:lang w:eastAsia="en-AU"/>
        </w:rPr>
        <w:t xml:space="preserve">Curcuruto, M., Parker, S.K., &amp; Griffin, M.A. (2019) </w:t>
      </w:r>
      <w:r w:rsidRPr="00F7687E">
        <w:rPr>
          <w:rFonts w:ascii="Calibri" w:hAnsi="Calibri" w:cs="Calibri"/>
          <w:b/>
          <w:bCs/>
          <w:sz w:val="24"/>
          <w:lang w:eastAsia="en-AU"/>
        </w:rPr>
        <w:t>Proactivity towards workplace safety improvement: an investigation of its motivational drivers and organizational outcomes</w:t>
      </w:r>
      <w:r w:rsidRPr="00F7687E">
        <w:rPr>
          <w:rFonts w:ascii="Calibri" w:hAnsi="Calibri" w:cs="Calibri"/>
          <w:sz w:val="24"/>
          <w:lang w:eastAsia="en-AU"/>
        </w:rPr>
        <w:t xml:space="preserve">, European Journal of Work and Organizational Psychology, 28:2, 221-238 </w:t>
      </w:r>
      <w:hyperlink r:id="rId87" w:tgtFrame="_blank" w:history="1">
        <w:r w:rsidRPr="00F7687E">
          <w:rPr>
            <w:rFonts w:ascii="Calibri" w:hAnsi="Calibri" w:cs="Calibri"/>
            <w:color w:val="0000FF"/>
            <w:sz w:val="24"/>
            <w:u w:val="single"/>
            <w:lang w:eastAsia="en-AU"/>
          </w:rPr>
          <w:t>https://doi.org/10.1080/1359432X.2019.1572115</w:t>
        </w:r>
      </w:hyperlink>
      <w:r w:rsidRPr="00F7687E">
        <w:rPr>
          <w:rFonts w:ascii="Calibri" w:hAnsi="Calibri" w:cs="Calibri"/>
          <w:color w:val="0000FF"/>
          <w:sz w:val="24"/>
          <w:u w:val="single"/>
          <w:lang w:eastAsia="en-AU"/>
        </w:rPr>
        <w:t> </w:t>
      </w:r>
    </w:p>
    <w:p w14:paraId="65FB711B" w14:textId="77777777" w:rsidR="00480A65" w:rsidRPr="00F7687E" w:rsidRDefault="00480A65" w:rsidP="00F7687E">
      <w:pPr>
        <w:pStyle w:val="ListParagraph"/>
        <w:numPr>
          <w:ilvl w:val="0"/>
          <w:numId w:val="66"/>
        </w:numPr>
        <w:spacing w:line="240" w:lineRule="auto"/>
        <w:ind w:left="360"/>
        <w:textAlignment w:val="baseline"/>
        <w:rPr>
          <w:rFonts w:ascii="Calibri" w:hAnsi="Calibri" w:cs="Calibri"/>
          <w:sz w:val="24"/>
          <w:lang w:eastAsia="en-AU"/>
        </w:rPr>
      </w:pPr>
      <w:r w:rsidRPr="00F7687E">
        <w:rPr>
          <w:rFonts w:ascii="Calibri" w:hAnsi="Calibri" w:cs="Calibri"/>
          <w:sz w:val="24"/>
          <w:lang w:eastAsia="en-AU"/>
        </w:rPr>
        <w:t xml:space="preserve">Dowling, D. 2019, </w:t>
      </w:r>
      <w:r w:rsidRPr="00F7687E">
        <w:rPr>
          <w:rFonts w:ascii="Calibri" w:hAnsi="Calibri" w:cs="Calibri"/>
          <w:b/>
          <w:bCs/>
          <w:sz w:val="24"/>
          <w:lang w:eastAsia="en-AU"/>
        </w:rPr>
        <w:t xml:space="preserve">Workplace violence in social care settings: traumatic stress and burnout in staff. </w:t>
      </w:r>
      <w:r w:rsidRPr="00F7687E">
        <w:rPr>
          <w:rFonts w:ascii="Calibri" w:hAnsi="Calibri" w:cs="Calibri"/>
          <w:sz w:val="24"/>
          <w:lang w:eastAsia="en-AU"/>
        </w:rPr>
        <w:t xml:space="preserve">Thesis in higher diploma psychology </w:t>
      </w:r>
      <w:hyperlink r:id="rId88" w:tgtFrame="_blank" w:history="1">
        <w:r w:rsidRPr="00F7687E">
          <w:rPr>
            <w:rFonts w:ascii="Calibri" w:hAnsi="Calibri" w:cs="Calibri"/>
            <w:color w:val="0000FF"/>
            <w:sz w:val="24"/>
            <w:u w:val="single"/>
            <w:lang w:eastAsia="en-AU"/>
          </w:rPr>
          <w:t>https://esource.dbs.ie/handle/10788/3881</w:t>
        </w:r>
      </w:hyperlink>
      <w:r w:rsidRPr="00F7687E">
        <w:rPr>
          <w:rFonts w:ascii="Calibri" w:hAnsi="Calibri" w:cs="Calibri"/>
          <w:color w:val="333333"/>
          <w:sz w:val="24"/>
          <w:lang w:eastAsia="en-AU"/>
        </w:rPr>
        <w:t> </w:t>
      </w:r>
    </w:p>
    <w:p w14:paraId="7A2F0839" w14:textId="77777777" w:rsidR="00480A65" w:rsidRPr="00F7687E" w:rsidRDefault="00480A65" w:rsidP="00F7687E">
      <w:pPr>
        <w:pStyle w:val="ListParagraph"/>
        <w:numPr>
          <w:ilvl w:val="0"/>
          <w:numId w:val="66"/>
        </w:numPr>
        <w:spacing w:line="240" w:lineRule="auto"/>
        <w:ind w:left="360"/>
        <w:textAlignment w:val="baseline"/>
        <w:rPr>
          <w:rFonts w:ascii="Calibri" w:hAnsi="Calibri" w:cs="Calibri"/>
          <w:sz w:val="24"/>
          <w:lang w:eastAsia="en-AU"/>
        </w:rPr>
      </w:pPr>
      <w:r w:rsidRPr="00F7687E">
        <w:rPr>
          <w:rFonts w:ascii="Calibri" w:hAnsi="Calibri" w:cs="Calibri"/>
          <w:sz w:val="24"/>
          <w:lang w:eastAsia="en-AU"/>
        </w:rPr>
        <w:t xml:space="preserve">Gallant-Roman, M.A., 2008 </w:t>
      </w:r>
      <w:r w:rsidRPr="00F7687E">
        <w:rPr>
          <w:rFonts w:ascii="Calibri" w:hAnsi="Calibri" w:cs="Calibri"/>
          <w:b/>
          <w:bCs/>
          <w:sz w:val="24"/>
          <w:lang w:eastAsia="en-AU"/>
        </w:rPr>
        <w:t>Strategies and Tools to Reduce Workplace Violence</w:t>
      </w:r>
      <w:r w:rsidRPr="00F7687E">
        <w:rPr>
          <w:rFonts w:ascii="Calibri" w:hAnsi="Calibri" w:cs="Calibri"/>
          <w:i/>
          <w:iCs/>
          <w:sz w:val="24"/>
          <w:lang w:eastAsia="en-AU"/>
        </w:rPr>
        <w:t xml:space="preserve"> AAOHN Journal,</w:t>
      </w:r>
      <w:r w:rsidRPr="00F7687E">
        <w:rPr>
          <w:rFonts w:ascii="Calibri" w:hAnsi="Calibri" w:cs="Calibri"/>
          <w:sz w:val="24"/>
          <w:lang w:eastAsia="en-AU"/>
        </w:rPr>
        <w:t xml:space="preserve"> Volume: 56 </w:t>
      </w:r>
      <w:proofErr w:type="gramStart"/>
      <w:r w:rsidRPr="00F7687E">
        <w:rPr>
          <w:rFonts w:ascii="Calibri" w:hAnsi="Calibri" w:cs="Calibri"/>
          <w:sz w:val="24"/>
          <w:lang w:eastAsia="en-AU"/>
        </w:rPr>
        <w:t>issue</w:t>
      </w:r>
      <w:proofErr w:type="gramEnd"/>
      <w:r w:rsidRPr="00F7687E">
        <w:rPr>
          <w:rFonts w:ascii="Calibri" w:hAnsi="Calibri" w:cs="Calibri"/>
          <w:sz w:val="24"/>
          <w:lang w:eastAsia="en-AU"/>
        </w:rPr>
        <w:t xml:space="preserve">: 11, page(s): 449-454 </w:t>
      </w:r>
      <w:hyperlink r:id="rId89" w:tgtFrame="_blank" w:history="1">
        <w:r w:rsidRPr="00F7687E">
          <w:rPr>
            <w:rFonts w:ascii="Calibri" w:hAnsi="Calibri" w:cs="Calibri"/>
            <w:color w:val="0000FF"/>
            <w:sz w:val="24"/>
            <w:u w:val="single"/>
            <w:lang w:eastAsia="en-AU"/>
          </w:rPr>
          <w:t>https://doi.org/10.3928/08910162-20081101-04</w:t>
        </w:r>
      </w:hyperlink>
      <w:r w:rsidRPr="00F7687E">
        <w:rPr>
          <w:rFonts w:ascii="Calibri" w:hAnsi="Calibri" w:cs="Calibri"/>
          <w:color w:val="333333"/>
          <w:sz w:val="24"/>
          <w:lang w:eastAsia="en-AU"/>
        </w:rPr>
        <w:t> </w:t>
      </w:r>
    </w:p>
    <w:p w14:paraId="795B76BA" w14:textId="5605BC4F" w:rsidR="00480A65" w:rsidRPr="00F7687E" w:rsidRDefault="00480A65" w:rsidP="00F7687E">
      <w:pPr>
        <w:pStyle w:val="ListParagraph"/>
        <w:numPr>
          <w:ilvl w:val="0"/>
          <w:numId w:val="66"/>
        </w:numPr>
        <w:spacing w:line="240" w:lineRule="auto"/>
        <w:ind w:left="360"/>
        <w:textAlignment w:val="baseline"/>
        <w:rPr>
          <w:rFonts w:ascii="Calibri" w:hAnsi="Calibri" w:cs="Calibri"/>
          <w:sz w:val="24"/>
          <w:u w:val="single"/>
          <w:lang w:eastAsia="en-AU"/>
        </w:rPr>
      </w:pPr>
      <w:r w:rsidRPr="00F7687E">
        <w:rPr>
          <w:rFonts w:ascii="Calibri" w:hAnsi="Calibri" w:cs="Calibri"/>
          <w:sz w:val="24"/>
          <w:shd w:val="clear" w:color="auto" w:fill="FFFFFF"/>
          <w:lang w:eastAsia="en-AU"/>
        </w:rPr>
        <w:t xml:space="preserve">Geoffrion, S., Goncalves, J., Boyer, R., Marchand, A., and Guay, S. </w:t>
      </w:r>
      <w:r w:rsidRPr="00F7687E">
        <w:rPr>
          <w:rFonts w:ascii="Calibri" w:hAnsi="Calibri" w:cs="Calibri"/>
          <w:b/>
          <w:bCs/>
          <w:sz w:val="24"/>
          <w:shd w:val="clear" w:color="auto" w:fill="FFFFFF"/>
          <w:lang w:eastAsia="en-AU"/>
        </w:rPr>
        <w:t xml:space="preserve">The Effects of Trivialization of Workplace Violence on Its Victims: Profession and Sex Differences in a Cross-Sectional </w:t>
      </w:r>
      <w:r w:rsidRPr="00F7687E">
        <w:rPr>
          <w:rFonts w:ascii="Calibri" w:hAnsi="Calibri" w:cs="Calibri"/>
          <w:b/>
          <w:bCs/>
          <w:sz w:val="24"/>
          <w:shd w:val="clear" w:color="auto" w:fill="FFFFFF"/>
          <w:lang w:eastAsia="en-AU"/>
        </w:rPr>
        <w:lastRenderedPageBreak/>
        <w:t>Study among Healthcare and Law Enforcement Workers</w:t>
      </w:r>
      <w:r w:rsidRPr="00F7687E">
        <w:rPr>
          <w:rFonts w:ascii="Calibri" w:hAnsi="Calibri" w:cs="Calibri"/>
          <w:sz w:val="24"/>
          <w:shd w:val="clear" w:color="auto" w:fill="FFFFFF"/>
          <w:lang w:eastAsia="en-AU"/>
        </w:rPr>
        <w:t>, </w:t>
      </w:r>
      <w:r w:rsidRPr="00F7687E">
        <w:rPr>
          <w:rFonts w:ascii="Calibri" w:hAnsi="Calibri" w:cs="Calibri"/>
          <w:i/>
          <w:iCs/>
          <w:sz w:val="24"/>
          <w:shd w:val="clear" w:color="auto" w:fill="FFFFFF"/>
          <w:lang w:eastAsia="en-AU"/>
        </w:rPr>
        <w:t>Annals of Work Exposures and Health</w:t>
      </w:r>
      <w:r w:rsidRPr="00F7687E">
        <w:rPr>
          <w:rFonts w:ascii="Calibri" w:hAnsi="Calibri" w:cs="Calibri"/>
          <w:sz w:val="24"/>
          <w:shd w:val="clear" w:color="auto" w:fill="FFFFFF"/>
          <w:lang w:eastAsia="en-AU"/>
        </w:rPr>
        <w:t>, Volume 61, Issue 3, 1 April 2017, Pages 369–382,</w:t>
      </w:r>
      <w:r w:rsidR="00BD6069" w:rsidRPr="00F7687E">
        <w:rPr>
          <w:rFonts w:ascii="Calibri" w:hAnsi="Calibri" w:cs="Calibri"/>
          <w:sz w:val="24"/>
          <w:shd w:val="clear" w:color="auto" w:fill="FFFFFF"/>
          <w:lang w:eastAsia="en-AU"/>
        </w:rPr>
        <w:t xml:space="preserve"> </w:t>
      </w:r>
      <w:hyperlink r:id="rId90" w:tgtFrame="_blank" w:history="1">
        <w:r w:rsidRPr="00F7687E">
          <w:rPr>
            <w:rFonts w:ascii="Calibri" w:hAnsi="Calibri" w:cs="Calibri"/>
            <w:sz w:val="24"/>
            <w:u w:val="single"/>
            <w:lang w:eastAsia="en-AU"/>
          </w:rPr>
          <w:t>https://doi.org/10.1093/annweh/wxx003</w:t>
        </w:r>
      </w:hyperlink>
      <w:r w:rsidRPr="00F7687E">
        <w:rPr>
          <w:rFonts w:ascii="Calibri" w:hAnsi="Calibri" w:cs="Calibri"/>
          <w:sz w:val="24"/>
          <w:u w:val="single"/>
          <w:lang w:eastAsia="en-AU"/>
        </w:rPr>
        <w:t> </w:t>
      </w:r>
    </w:p>
    <w:p w14:paraId="44E6BFDF" w14:textId="0950C354" w:rsidR="00480A65" w:rsidRPr="00F7687E" w:rsidRDefault="00480A65" w:rsidP="00F7687E">
      <w:pPr>
        <w:pStyle w:val="ListParagraph"/>
        <w:numPr>
          <w:ilvl w:val="0"/>
          <w:numId w:val="66"/>
        </w:numPr>
        <w:shd w:val="clear" w:color="auto" w:fill="FFFFFF"/>
        <w:spacing w:line="240" w:lineRule="auto"/>
        <w:ind w:left="360"/>
        <w:textAlignment w:val="baseline"/>
        <w:rPr>
          <w:rFonts w:ascii="Calibri" w:hAnsi="Calibri" w:cs="Calibri"/>
          <w:sz w:val="24"/>
          <w:lang w:eastAsia="en-AU"/>
        </w:rPr>
      </w:pPr>
      <w:r w:rsidRPr="00F7687E">
        <w:rPr>
          <w:rFonts w:ascii="Calibri" w:hAnsi="Calibri" w:cs="Calibri"/>
          <w:sz w:val="24"/>
          <w:lang w:eastAsia="en-AU"/>
        </w:rPr>
        <w:t xml:space="preserve">Howerton Child, R. J. &amp; Mentes, J. C. (2010) </w:t>
      </w:r>
      <w:r w:rsidRPr="00F7687E">
        <w:rPr>
          <w:rFonts w:ascii="Calibri" w:hAnsi="Calibri" w:cs="Calibri"/>
          <w:b/>
          <w:bCs/>
          <w:sz w:val="24"/>
          <w:lang w:eastAsia="en-AU"/>
        </w:rPr>
        <w:t>Violence Against Women: The Phenomenon of Workplace Violence Against Nurses</w:t>
      </w:r>
      <w:r w:rsidRPr="00F7687E">
        <w:rPr>
          <w:rFonts w:ascii="Calibri" w:hAnsi="Calibri" w:cs="Calibri"/>
          <w:sz w:val="24"/>
          <w:lang w:eastAsia="en-AU"/>
        </w:rPr>
        <w:t>, Issues in Mental Health Nursing, 31:2, 89-95,</w:t>
      </w:r>
      <w:r w:rsidR="00BD6069" w:rsidRPr="00F7687E">
        <w:rPr>
          <w:rFonts w:ascii="Calibri" w:hAnsi="Calibri" w:cs="Calibri"/>
          <w:sz w:val="24"/>
          <w:lang w:eastAsia="en-AU"/>
        </w:rPr>
        <w:t xml:space="preserve"> </w:t>
      </w:r>
      <w:r w:rsidRPr="00F7687E">
        <w:rPr>
          <w:rFonts w:ascii="Calibri" w:hAnsi="Calibri" w:cs="Calibri"/>
          <w:sz w:val="24"/>
          <w:lang w:eastAsia="en-AU"/>
        </w:rPr>
        <w:t>DOI:</w:t>
      </w:r>
      <w:r w:rsidRPr="00F7687E">
        <w:rPr>
          <w:rFonts w:ascii="Calibri" w:hAnsi="Calibri" w:cs="Calibri"/>
          <w:color w:val="333333"/>
          <w:sz w:val="24"/>
          <w:lang w:eastAsia="en-AU"/>
        </w:rPr>
        <w:t> </w:t>
      </w:r>
      <w:hyperlink r:id="rId91" w:tgtFrame="_blank" w:history="1">
        <w:r w:rsidRPr="00F7687E">
          <w:rPr>
            <w:rFonts w:ascii="Calibri" w:hAnsi="Calibri" w:cs="Calibri"/>
            <w:color w:val="0000FF"/>
            <w:sz w:val="24"/>
            <w:u w:val="single"/>
            <w:lang w:eastAsia="en-AU"/>
          </w:rPr>
          <w:t>10.3109/01612840903267638</w:t>
        </w:r>
      </w:hyperlink>
      <w:r w:rsidRPr="00F7687E">
        <w:rPr>
          <w:rFonts w:ascii="Calibri" w:hAnsi="Calibri" w:cs="Calibri"/>
          <w:color w:val="333333"/>
          <w:sz w:val="24"/>
          <w:lang w:eastAsia="en-AU"/>
        </w:rPr>
        <w:t> </w:t>
      </w:r>
    </w:p>
    <w:p w14:paraId="635BA30E" w14:textId="77777777" w:rsidR="00480A65" w:rsidRPr="00F7687E" w:rsidRDefault="00480A65" w:rsidP="00F7687E">
      <w:pPr>
        <w:pStyle w:val="ListParagraph"/>
        <w:numPr>
          <w:ilvl w:val="0"/>
          <w:numId w:val="66"/>
        </w:numPr>
        <w:spacing w:line="240" w:lineRule="auto"/>
        <w:ind w:left="360"/>
        <w:textAlignment w:val="baseline"/>
        <w:rPr>
          <w:rFonts w:ascii="Calibri" w:hAnsi="Calibri" w:cs="Calibri"/>
          <w:sz w:val="24"/>
          <w:lang w:eastAsia="en-AU"/>
        </w:rPr>
      </w:pPr>
      <w:r w:rsidRPr="00F7687E">
        <w:rPr>
          <w:rFonts w:ascii="Calibri" w:hAnsi="Calibri" w:cs="Calibri"/>
          <w:sz w:val="24"/>
          <w:lang w:eastAsia="en-AU"/>
        </w:rPr>
        <w:t xml:space="preserve">Hoyle, L.P., Smith, E., Mahoney, C., and Kyle, R.G. </w:t>
      </w:r>
      <w:r w:rsidRPr="00F7687E">
        <w:rPr>
          <w:rFonts w:ascii="Calibri" w:hAnsi="Calibri" w:cs="Calibri"/>
          <w:b/>
          <w:bCs/>
          <w:sz w:val="24"/>
          <w:lang w:eastAsia="en-AU"/>
        </w:rPr>
        <w:t>Media Depictions of “Unacceptable” Workplace Violence Toward Nurses</w:t>
      </w:r>
      <w:r w:rsidRPr="00F7687E">
        <w:rPr>
          <w:rFonts w:ascii="Calibri" w:hAnsi="Calibri" w:cs="Calibri"/>
          <w:sz w:val="24"/>
          <w:lang w:eastAsia="en-AU"/>
        </w:rPr>
        <w:t xml:space="preserve">, 2018 </w:t>
      </w:r>
      <w:r w:rsidRPr="00F7687E">
        <w:rPr>
          <w:rFonts w:ascii="Calibri" w:hAnsi="Calibri" w:cs="Calibri"/>
          <w:i/>
          <w:iCs/>
          <w:sz w:val="24"/>
          <w:shd w:val="clear" w:color="auto" w:fill="FFFFFF"/>
          <w:lang w:eastAsia="en-AU"/>
        </w:rPr>
        <w:t>Policy, Politics, &amp; Nursing Practice</w:t>
      </w:r>
      <w:r w:rsidRPr="00F7687E">
        <w:rPr>
          <w:rFonts w:ascii="Calibri" w:hAnsi="Calibri" w:cs="Calibri"/>
          <w:sz w:val="24"/>
          <w:shd w:val="clear" w:color="auto" w:fill="FFFFFF"/>
          <w:lang w:eastAsia="en-AU"/>
        </w:rPr>
        <w:t xml:space="preserve">. </w:t>
      </w:r>
      <w:r w:rsidRPr="00F7687E">
        <w:rPr>
          <w:rFonts w:ascii="Calibri" w:hAnsi="Calibri" w:cs="Calibri"/>
          <w:sz w:val="24"/>
          <w:lang w:eastAsia="en-AU"/>
        </w:rPr>
        <w:t xml:space="preserve">Volume 19, Issue 3-4 </w:t>
      </w:r>
      <w:hyperlink r:id="rId92" w:tgtFrame="_blank" w:history="1">
        <w:r w:rsidRPr="00F7687E">
          <w:rPr>
            <w:rFonts w:ascii="Calibri" w:hAnsi="Calibri" w:cs="Calibri"/>
            <w:sz w:val="24"/>
            <w:u w:val="single"/>
            <w:lang w:eastAsia="en-AU"/>
          </w:rPr>
          <w:t>https://doi.org/10.1177/1527154418802488</w:t>
        </w:r>
      </w:hyperlink>
      <w:r w:rsidRPr="00F7687E">
        <w:rPr>
          <w:rFonts w:ascii="Calibri" w:hAnsi="Calibri" w:cs="Calibri"/>
          <w:sz w:val="24"/>
          <w:u w:val="single"/>
          <w:shd w:val="clear" w:color="auto" w:fill="FFFFFF"/>
          <w:lang w:eastAsia="en-AU"/>
        </w:rPr>
        <w:t> </w:t>
      </w:r>
      <w:r w:rsidRPr="00F7687E">
        <w:rPr>
          <w:rFonts w:ascii="Calibri" w:hAnsi="Calibri" w:cs="Calibri"/>
          <w:sz w:val="24"/>
          <w:lang w:eastAsia="en-AU"/>
        </w:rPr>
        <w:t> </w:t>
      </w:r>
    </w:p>
    <w:p w14:paraId="4D8B3025" w14:textId="1F6DBAE8" w:rsidR="00480A65" w:rsidRPr="00F7687E" w:rsidRDefault="00480A65" w:rsidP="00F7687E">
      <w:pPr>
        <w:pStyle w:val="ListParagraph"/>
        <w:numPr>
          <w:ilvl w:val="0"/>
          <w:numId w:val="66"/>
        </w:numPr>
        <w:spacing w:line="240" w:lineRule="auto"/>
        <w:ind w:left="360"/>
        <w:textAlignment w:val="baseline"/>
        <w:rPr>
          <w:rFonts w:ascii="Calibri" w:hAnsi="Calibri" w:cs="Calibri"/>
          <w:sz w:val="24"/>
          <w:lang w:eastAsia="en-AU"/>
        </w:rPr>
      </w:pPr>
      <w:r w:rsidRPr="00F7687E">
        <w:rPr>
          <w:rFonts w:ascii="Calibri" w:hAnsi="Calibri" w:cs="Calibri"/>
          <w:sz w:val="24"/>
          <w:shd w:val="clear" w:color="auto" w:fill="FFFFFF"/>
          <w:lang w:eastAsia="en-AU"/>
        </w:rPr>
        <w:t>Kalteh, H.O., Mortazavi, S.B., Mohammadi, E. &amp; Salesi. M. (2021) </w:t>
      </w:r>
      <w:r w:rsidRPr="00F7687E">
        <w:rPr>
          <w:rFonts w:ascii="Calibri" w:hAnsi="Calibri" w:cs="Calibri"/>
          <w:b/>
          <w:bCs/>
          <w:sz w:val="24"/>
          <w:shd w:val="clear" w:color="auto" w:fill="FFFFFF"/>
          <w:lang w:eastAsia="en-AU"/>
        </w:rPr>
        <w:t>The relationship between safety culture and safety climate and safety performance: a systematic review</w:t>
      </w:r>
      <w:r w:rsidRPr="00F7687E">
        <w:rPr>
          <w:rFonts w:ascii="Calibri" w:hAnsi="Calibri" w:cs="Calibri"/>
          <w:sz w:val="24"/>
          <w:shd w:val="clear" w:color="auto" w:fill="FFFFFF"/>
          <w:lang w:eastAsia="en-AU"/>
        </w:rPr>
        <w:t>, International Journal of Occupational Safety and Ergonomics, 27:1, 206-216,</w:t>
      </w:r>
      <w:r w:rsidR="00BD6069" w:rsidRPr="00F7687E">
        <w:rPr>
          <w:rFonts w:ascii="Calibri" w:hAnsi="Calibri" w:cs="Calibri"/>
          <w:sz w:val="24"/>
          <w:shd w:val="clear" w:color="auto" w:fill="FFFFFF"/>
          <w:lang w:eastAsia="en-AU"/>
        </w:rPr>
        <w:t xml:space="preserve"> </w:t>
      </w:r>
      <w:r w:rsidRPr="00F7687E">
        <w:rPr>
          <w:rFonts w:ascii="Calibri" w:hAnsi="Calibri" w:cs="Calibri"/>
          <w:color w:val="333333"/>
          <w:sz w:val="24"/>
          <w:shd w:val="clear" w:color="auto" w:fill="FFFFFF"/>
          <w:lang w:eastAsia="en-AU"/>
        </w:rPr>
        <w:t>DOI: </w:t>
      </w:r>
      <w:hyperlink r:id="rId93" w:tgtFrame="_blank" w:history="1">
        <w:r w:rsidRPr="00F7687E">
          <w:rPr>
            <w:rFonts w:ascii="Calibri" w:hAnsi="Calibri" w:cs="Calibri"/>
            <w:color w:val="0000FF"/>
            <w:sz w:val="24"/>
            <w:u w:val="single"/>
            <w:lang w:eastAsia="en-AU"/>
          </w:rPr>
          <w:t>10.1080/10803548.2018.1556976</w:t>
        </w:r>
      </w:hyperlink>
      <w:r w:rsidRPr="00F7687E">
        <w:rPr>
          <w:rFonts w:ascii="Calibri" w:hAnsi="Calibri" w:cs="Calibri"/>
          <w:color w:val="333333"/>
          <w:sz w:val="24"/>
          <w:lang w:eastAsia="en-AU"/>
        </w:rPr>
        <w:t> </w:t>
      </w:r>
    </w:p>
    <w:p w14:paraId="6FC2D008" w14:textId="77777777" w:rsidR="00480A65" w:rsidRPr="00F7687E" w:rsidRDefault="00480A65" w:rsidP="00F7687E">
      <w:pPr>
        <w:pStyle w:val="ListParagraph"/>
        <w:numPr>
          <w:ilvl w:val="0"/>
          <w:numId w:val="66"/>
        </w:numPr>
        <w:spacing w:line="240" w:lineRule="auto"/>
        <w:ind w:left="360"/>
        <w:textAlignment w:val="baseline"/>
        <w:rPr>
          <w:rFonts w:ascii="Calibri" w:hAnsi="Calibri" w:cs="Calibri"/>
          <w:sz w:val="24"/>
          <w:lang w:eastAsia="en-AU"/>
        </w:rPr>
      </w:pPr>
      <w:r w:rsidRPr="00F7687E">
        <w:rPr>
          <w:rFonts w:ascii="Calibri" w:hAnsi="Calibri" w:cs="Calibri"/>
          <w:sz w:val="24"/>
          <w:shd w:val="clear" w:color="auto" w:fill="FFFFFF"/>
          <w:lang w:eastAsia="en-AU"/>
        </w:rPr>
        <w:t xml:space="preserve">Menckel, E. and Viitasara, E. (2002), </w:t>
      </w:r>
      <w:r w:rsidRPr="00F7687E">
        <w:rPr>
          <w:rFonts w:ascii="Calibri" w:hAnsi="Calibri" w:cs="Calibri"/>
          <w:b/>
          <w:bCs/>
          <w:sz w:val="24"/>
          <w:shd w:val="clear" w:color="auto" w:fill="FFFFFF"/>
          <w:lang w:eastAsia="en-AU"/>
        </w:rPr>
        <w:t>Threats and violence in Swedish care and welfare – magnitude of the problem and impact on municipal personnel</w:t>
      </w:r>
      <w:r w:rsidRPr="00F7687E">
        <w:rPr>
          <w:rFonts w:ascii="Calibri" w:hAnsi="Calibri" w:cs="Calibri"/>
          <w:sz w:val="24"/>
          <w:shd w:val="clear" w:color="auto" w:fill="FFFFFF"/>
          <w:lang w:eastAsia="en-AU"/>
        </w:rPr>
        <w:t>. Scandinavian Journal of Caring Sciences, 16: 376-385</w:t>
      </w:r>
      <w:r w:rsidRPr="00F7687E">
        <w:rPr>
          <w:rFonts w:ascii="Calibri" w:hAnsi="Calibri" w:cs="Calibri"/>
          <w:color w:val="1C1D1E"/>
          <w:sz w:val="24"/>
          <w:shd w:val="clear" w:color="auto" w:fill="FFFFFF"/>
          <w:lang w:eastAsia="en-AU"/>
        </w:rPr>
        <w:t>. </w:t>
      </w:r>
      <w:hyperlink r:id="rId94" w:tgtFrame="_blank" w:history="1">
        <w:r w:rsidRPr="00F7687E">
          <w:rPr>
            <w:rFonts w:ascii="Calibri" w:hAnsi="Calibri" w:cs="Calibri"/>
            <w:color w:val="0000FF"/>
            <w:sz w:val="24"/>
            <w:u w:val="single"/>
            <w:lang w:eastAsia="en-AU"/>
          </w:rPr>
          <w:t>https://doi.org/10.1046/j.1471-6712.2002.00103.x</w:t>
        </w:r>
      </w:hyperlink>
      <w:r w:rsidRPr="00F7687E">
        <w:rPr>
          <w:rFonts w:ascii="Calibri" w:hAnsi="Calibri" w:cs="Calibri"/>
          <w:color w:val="333333"/>
          <w:sz w:val="24"/>
          <w:lang w:eastAsia="en-AU"/>
        </w:rPr>
        <w:t> </w:t>
      </w:r>
    </w:p>
    <w:p w14:paraId="1FB3C5E2" w14:textId="77777777" w:rsidR="00480A65" w:rsidRPr="00F7687E" w:rsidRDefault="00480A65" w:rsidP="00F7687E">
      <w:pPr>
        <w:pStyle w:val="ListParagraph"/>
        <w:numPr>
          <w:ilvl w:val="0"/>
          <w:numId w:val="66"/>
        </w:numPr>
        <w:spacing w:line="240" w:lineRule="auto"/>
        <w:ind w:left="360"/>
        <w:textAlignment w:val="baseline"/>
        <w:rPr>
          <w:rFonts w:ascii="Calibri" w:hAnsi="Calibri" w:cs="Calibri"/>
          <w:sz w:val="24"/>
          <w:lang w:eastAsia="en-AU"/>
        </w:rPr>
      </w:pPr>
      <w:r w:rsidRPr="00F7687E">
        <w:rPr>
          <w:rFonts w:ascii="Calibri" w:hAnsi="Calibri" w:cs="Calibri"/>
          <w:sz w:val="24"/>
          <w:lang w:eastAsia="en-AU"/>
        </w:rPr>
        <w:t xml:space="preserve">Moylan, C. </w:t>
      </w:r>
      <w:r w:rsidRPr="00F7687E">
        <w:rPr>
          <w:rFonts w:ascii="Calibri" w:hAnsi="Calibri" w:cs="Calibri"/>
          <w:b/>
          <w:bCs/>
          <w:sz w:val="24"/>
          <w:lang w:eastAsia="en-AU"/>
        </w:rPr>
        <w:t>Occupational violence and staff safety in general practice</w:t>
      </w:r>
      <w:r w:rsidRPr="00F7687E">
        <w:rPr>
          <w:rFonts w:ascii="Calibri" w:hAnsi="Calibri" w:cs="Calibri"/>
          <w:sz w:val="24"/>
          <w:lang w:eastAsia="en-AU"/>
        </w:rPr>
        <w:t>, AFP VOL.46, NO.12, December 2017 </w:t>
      </w:r>
    </w:p>
    <w:p w14:paraId="4EBB360F" w14:textId="77777777" w:rsidR="00480A65" w:rsidRPr="00F7687E" w:rsidRDefault="00480A65" w:rsidP="00F7687E">
      <w:pPr>
        <w:pStyle w:val="ListParagraph"/>
        <w:numPr>
          <w:ilvl w:val="0"/>
          <w:numId w:val="66"/>
        </w:numPr>
        <w:spacing w:line="240" w:lineRule="auto"/>
        <w:ind w:left="360"/>
        <w:textAlignment w:val="baseline"/>
        <w:rPr>
          <w:rFonts w:ascii="Calibri" w:hAnsi="Calibri" w:cs="Calibri"/>
          <w:sz w:val="24"/>
          <w:lang w:eastAsia="en-AU"/>
        </w:rPr>
      </w:pPr>
      <w:r w:rsidRPr="00F7687E">
        <w:rPr>
          <w:rFonts w:ascii="Calibri" w:hAnsi="Calibri" w:cs="Calibri"/>
          <w:sz w:val="24"/>
          <w:shd w:val="clear" w:color="auto" w:fill="FFFFFF"/>
          <w:lang w:eastAsia="en-AU"/>
        </w:rPr>
        <w:t xml:space="preserve">Nyberg A, Kecklund G, Hanson LM, Rajaleid K. </w:t>
      </w:r>
      <w:r w:rsidRPr="00F7687E">
        <w:rPr>
          <w:rFonts w:ascii="Calibri" w:hAnsi="Calibri" w:cs="Calibri"/>
          <w:b/>
          <w:bCs/>
          <w:sz w:val="24"/>
          <w:shd w:val="clear" w:color="auto" w:fill="FFFFFF"/>
          <w:lang w:eastAsia="en-AU"/>
        </w:rPr>
        <w:t>Workplace violence and health in human service industries: a systematic review of prospective and longitudinal studies</w:t>
      </w:r>
      <w:r w:rsidRPr="00F7687E">
        <w:rPr>
          <w:rFonts w:ascii="Calibri" w:hAnsi="Calibri" w:cs="Calibri"/>
          <w:sz w:val="24"/>
          <w:shd w:val="clear" w:color="auto" w:fill="FFFFFF"/>
          <w:lang w:eastAsia="en-AU"/>
        </w:rPr>
        <w:t xml:space="preserve">. Occup Environ Med. 2021 Feb;78(2):69-81. DOI: </w:t>
      </w:r>
      <w:hyperlink r:id="rId95" w:tgtFrame="_blank" w:history="1">
        <w:r w:rsidRPr="00F7687E">
          <w:rPr>
            <w:rFonts w:ascii="Calibri" w:hAnsi="Calibri" w:cs="Calibri"/>
            <w:color w:val="0000FF"/>
            <w:sz w:val="24"/>
            <w:u w:val="single"/>
            <w:lang w:eastAsia="en-AU"/>
          </w:rPr>
          <w:t>10.1136/oemed-2020-106450</w:t>
        </w:r>
      </w:hyperlink>
      <w:r w:rsidRPr="00F7687E">
        <w:rPr>
          <w:rFonts w:ascii="Calibri" w:hAnsi="Calibri" w:cs="Calibri"/>
          <w:color w:val="0563C1"/>
          <w:sz w:val="24"/>
          <w:u w:val="single"/>
          <w:lang w:eastAsia="en-AU"/>
        </w:rPr>
        <w:t>.</w:t>
      </w:r>
      <w:r w:rsidRPr="00F7687E">
        <w:rPr>
          <w:rFonts w:ascii="Calibri" w:hAnsi="Calibri" w:cs="Calibri"/>
          <w:color w:val="212121"/>
          <w:sz w:val="24"/>
          <w:shd w:val="clear" w:color="auto" w:fill="FFFFFF"/>
          <w:lang w:eastAsia="en-AU"/>
        </w:rPr>
        <w:t xml:space="preserve"> </w:t>
      </w:r>
      <w:r w:rsidRPr="00F7687E">
        <w:rPr>
          <w:rFonts w:ascii="Calibri" w:hAnsi="Calibri" w:cs="Calibri"/>
          <w:sz w:val="24"/>
          <w:shd w:val="clear" w:color="auto" w:fill="FFFFFF"/>
          <w:lang w:eastAsia="en-AU"/>
        </w:rPr>
        <w:t>Epub 2020 May 15. PMID: 32414952; PMCID: PMC7873420.</w:t>
      </w:r>
      <w:r w:rsidRPr="00F7687E">
        <w:rPr>
          <w:rFonts w:ascii="Calibri" w:hAnsi="Calibri" w:cs="Calibri"/>
          <w:sz w:val="24"/>
          <w:lang w:eastAsia="en-AU"/>
        </w:rPr>
        <w:t> </w:t>
      </w:r>
    </w:p>
    <w:p w14:paraId="7F15B7CF" w14:textId="77777777" w:rsidR="00480A65" w:rsidRPr="00F7687E" w:rsidRDefault="00480A65" w:rsidP="00F7687E">
      <w:pPr>
        <w:pStyle w:val="ListParagraph"/>
        <w:numPr>
          <w:ilvl w:val="0"/>
          <w:numId w:val="66"/>
        </w:numPr>
        <w:spacing w:line="240" w:lineRule="auto"/>
        <w:ind w:left="360"/>
        <w:textAlignment w:val="baseline"/>
        <w:rPr>
          <w:rFonts w:ascii="Calibri" w:hAnsi="Calibri" w:cs="Calibri"/>
          <w:sz w:val="24"/>
          <w:lang w:eastAsia="en-AU"/>
        </w:rPr>
      </w:pPr>
      <w:r w:rsidRPr="00F7687E">
        <w:rPr>
          <w:rFonts w:ascii="Calibri" w:hAnsi="Calibri" w:cs="Calibri"/>
          <w:sz w:val="24"/>
          <w:lang w:eastAsia="en-AU"/>
        </w:rPr>
        <w:t xml:space="preserve">Patterson, B., Leadbetter, D., and Miller, G. </w:t>
      </w:r>
      <w:r w:rsidRPr="00F7687E">
        <w:rPr>
          <w:rFonts w:ascii="Calibri" w:hAnsi="Calibri" w:cs="Calibri"/>
          <w:b/>
          <w:bCs/>
          <w:sz w:val="24"/>
          <w:lang w:eastAsia="en-AU"/>
        </w:rPr>
        <w:t>Beyond Zero Tolerance: a varied approach to workplace violence</w:t>
      </w:r>
      <w:r w:rsidRPr="00F7687E">
        <w:rPr>
          <w:rFonts w:ascii="Calibri" w:hAnsi="Calibri" w:cs="Calibri"/>
          <w:sz w:val="24"/>
          <w:lang w:eastAsia="en-AU"/>
        </w:rPr>
        <w:t xml:space="preserve"> </w:t>
      </w:r>
      <w:r w:rsidRPr="00F7687E">
        <w:rPr>
          <w:rFonts w:ascii="Calibri" w:hAnsi="Calibri" w:cs="Calibri"/>
          <w:sz w:val="24"/>
          <w:shd w:val="clear" w:color="auto" w:fill="FFFFFF"/>
          <w:lang w:eastAsia="en-AU"/>
        </w:rPr>
        <w:t xml:space="preserve">British Journal of Nursing 2005 14:15, 810-815 </w:t>
      </w:r>
      <w:hyperlink r:id="rId96" w:tgtFrame="_blank" w:history="1">
        <w:r w:rsidRPr="00F7687E">
          <w:rPr>
            <w:rFonts w:ascii="Calibri" w:hAnsi="Calibri" w:cs="Calibri"/>
            <w:color w:val="0000FF"/>
            <w:sz w:val="24"/>
            <w:u w:val="single"/>
            <w:lang w:eastAsia="en-AU"/>
          </w:rPr>
          <w:t>https://doi.org/10.12968/bjon.2005.14.15.18598</w:t>
        </w:r>
      </w:hyperlink>
      <w:r w:rsidRPr="00F7687E">
        <w:rPr>
          <w:rFonts w:ascii="Calibri" w:hAnsi="Calibri" w:cs="Calibri"/>
          <w:color w:val="333333"/>
          <w:sz w:val="24"/>
          <w:lang w:eastAsia="en-AU"/>
        </w:rPr>
        <w:t> </w:t>
      </w:r>
    </w:p>
    <w:p w14:paraId="7F3982A5" w14:textId="77777777" w:rsidR="00480A65" w:rsidRPr="00F7687E" w:rsidRDefault="00480A65" w:rsidP="00F7687E">
      <w:pPr>
        <w:pStyle w:val="ListParagraph"/>
        <w:numPr>
          <w:ilvl w:val="0"/>
          <w:numId w:val="66"/>
        </w:numPr>
        <w:spacing w:line="240" w:lineRule="auto"/>
        <w:ind w:left="360"/>
        <w:textAlignment w:val="baseline"/>
        <w:rPr>
          <w:rFonts w:ascii="Calibri" w:hAnsi="Calibri" w:cs="Calibri"/>
          <w:sz w:val="24"/>
          <w:lang w:eastAsia="en-AU"/>
        </w:rPr>
      </w:pPr>
      <w:r w:rsidRPr="00F7687E">
        <w:rPr>
          <w:rFonts w:ascii="Calibri" w:hAnsi="Calibri" w:cs="Calibri"/>
          <w:sz w:val="24"/>
          <w:lang w:eastAsia="en-AU"/>
        </w:rPr>
        <w:t xml:space="preserve">Phillips, J.P. </w:t>
      </w:r>
      <w:r w:rsidRPr="00F7687E">
        <w:rPr>
          <w:rFonts w:ascii="Calibri" w:hAnsi="Calibri" w:cs="Calibri"/>
          <w:b/>
          <w:bCs/>
          <w:sz w:val="24"/>
          <w:lang w:eastAsia="en-AU"/>
        </w:rPr>
        <w:t>Workplace Violence against Health Care Workers in the United States</w:t>
      </w:r>
      <w:r w:rsidRPr="00F7687E">
        <w:rPr>
          <w:rFonts w:ascii="Calibri" w:hAnsi="Calibri" w:cs="Calibri"/>
          <w:sz w:val="24"/>
          <w:shd w:val="clear" w:color="auto" w:fill="FFFFFF"/>
          <w:lang w:eastAsia="en-AU"/>
        </w:rPr>
        <w:t xml:space="preserve"> N Engl J Med 2016; 374:1661-1669</w:t>
      </w:r>
      <w:r w:rsidRPr="00F7687E">
        <w:rPr>
          <w:rFonts w:ascii="Calibri" w:hAnsi="Calibri" w:cs="Calibri"/>
          <w:sz w:val="24"/>
          <w:lang w:eastAsia="en-AU"/>
        </w:rPr>
        <w:t xml:space="preserve"> </w:t>
      </w:r>
      <w:hyperlink r:id="rId97" w:tgtFrame="_blank" w:history="1">
        <w:r w:rsidRPr="00F7687E">
          <w:rPr>
            <w:rFonts w:ascii="Calibri" w:hAnsi="Calibri" w:cs="Calibri"/>
            <w:color w:val="0000FF"/>
            <w:sz w:val="24"/>
            <w:u w:val="single"/>
            <w:lang w:eastAsia="en-AU"/>
          </w:rPr>
          <w:t>https://www.nejm.org/doi/10.1056/NEJMra1501998</w:t>
        </w:r>
      </w:hyperlink>
      <w:r w:rsidRPr="00F7687E">
        <w:rPr>
          <w:rFonts w:ascii="Calibri" w:hAnsi="Calibri" w:cs="Calibri"/>
          <w:color w:val="333333"/>
          <w:sz w:val="24"/>
          <w:lang w:eastAsia="en-AU"/>
        </w:rPr>
        <w:t> </w:t>
      </w:r>
    </w:p>
    <w:p w14:paraId="5C55FD49" w14:textId="77777777" w:rsidR="00480A65" w:rsidRPr="00F7687E" w:rsidRDefault="00480A65" w:rsidP="00F7687E">
      <w:pPr>
        <w:pStyle w:val="ListParagraph"/>
        <w:numPr>
          <w:ilvl w:val="0"/>
          <w:numId w:val="66"/>
        </w:numPr>
        <w:spacing w:line="240" w:lineRule="auto"/>
        <w:ind w:left="360"/>
        <w:textAlignment w:val="baseline"/>
        <w:rPr>
          <w:rFonts w:ascii="Calibri" w:hAnsi="Calibri" w:cs="Calibri"/>
          <w:sz w:val="24"/>
          <w:lang w:eastAsia="en-AU"/>
        </w:rPr>
      </w:pPr>
      <w:r w:rsidRPr="00F7687E">
        <w:rPr>
          <w:rFonts w:ascii="Calibri" w:hAnsi="Calibri" w:cs="Calibri"/>
          <w:sz w:val="24"/>
          <w:shd w:val="clear" w:color="auto" w:fill="FFFFFF"/>
          <w:lang w:eastAsia="en-AU"/>
        </w:rPr>
        <w:t xml:space="preserve">Respass, G. &amp; Payne, B.K. (2008) </w:t>
      </w:r>
      <w:r w:rsidRPr="00F7687E">
        <w:rPr>
          <w:rFonts w:ascii="Calibri" w:hAnsi="Calibri" w:cs="Calibri"/>
          <w:b/>
          <w:bCs/>
          <w:sz w:val="24"/>
          <w:shd w:val="clear" w:color="auto" w:fill="FFFFFF"/>
          <w:lang w:eastAsia="en-AU"/>
        </w:rPr>
        <w:t>Social Services Workers and Workplace Violence</w:t>
      </w:r>
      <w:r w:rsidRPr="00F7687E">
        <w:rPr>
          <w:rFonts w:ascii="Calibri" w:hAnsi="Calibri" w:cs="Calibri"/>
          <w:sz w:val="24"/>
          <w:shd w:val="clear" w:color="auto" w:fill="FFFFFF"/>
          <w:lang w:eastAsia="en-AU"/>
        </w:rPr>
        <w:t>, Journal of Aggression, Maltreatment &amp; Trauma, 16:2, 131-143, DOI: </w:t>
      </w:r>
      <w:hyperlink r:id="rId98" w:tgtFrame="_blank" w:history="1">
        <w:r w:rsidRPr="00F7687E">
          <w:rPr>
            <w:rFonts w:ascii="Calibri" w:hAnsi="Calibri" w:cs="Calibri"/>
            <w:color w:val="0000FF"/>
            <w:sz w:val="24"/>
            <w:u w:val="single"/>
            <w:lang w:eastAsia="en-AU"/>
          </w:rPr>
          <w:t>10.1080/10926770801921287</w:t>
        </w:r>
      </w:hyperlink>
      <w:r w:rsidRPr="00F7687E">
        <w:rPr>
          <w:rFonts w:ascii="Calibri" w:hAnsi="Calibri" w:cs="Calibri"/>
          <w:color w:val="0000FF"/>
          <w:sz w:val="24"/>
          <w:u w:val="single"/>
          <w:lang w:eastAsia="en-AU"/>
        </w:rPr>
        <w:t> </w:t>
      </w:r>
    </w:p>
    <w:p w14:paraId="69E2B168" w14:textId="29C8A949" w:rsidR="00480A65" w:rsidRPr="00F7687E" w:rsidRDefault="00480A65" w:rsidP="00F7687E">
      <w:pPr>
        <w:pStyle w:val="ListParagraph"/>
        <w:numPr>
          <w:ilvl w:val="0"/>
          <w:numId w:val="66"/>
        </w:numPr>
        <w:spacing w:line="240" w:lineRule="auto"/>
        <w:ind w:left="360"/>
        <w:textAlignment w:val="baseline"/>
        <w:rPr>
          <w:rFonts w:ascii="Calibri" w:hAnsi="Calibri" w:cs="Calibri"/>
          <w:sz w:val="24"/>
          <w:lang w:eastAsia="en-AU"/>
        </w:rPr>
      </w:pPr>
      <w:r w:rsidRPr="00F7687E">
        <w:rPr>
          <w:rFonts w:ascii="Calibri" w:hAnsi="Calibri" w:cs="Calibri"/>
          <w:sz w:val="24"/>
          <w:shd w:val="clear" w:color="auto" w:fill="FCFCFC"/>
          <w:lang w:eastAsia="en-AU"/>
        </w:rPr>
        <w:t xml:space="preserve">Sousa, S., Silva, I.S., Veloso, A., Tzafrir, S., Enosh, G. </w:t>
      </w:r>
      <w:r w:rsidRPr="00F7687E">
        <w:rPr>
          <w:rFonts w:ascii="Calibri" w:hAnsi="Calibri" w:cs="Calibri"/>
          <w:b/>
          <w:bCs/>
          <w:sz w:val="24"/>
          <w:shd w:val="clear" w:color="auto" w:fill="FCFCFC"/>
          <w:lang w:eastAsia="en-AU"/>
        </w:rPr>
        <w:t>Client's violence toward social workers</w:t>
      </w:r>
      <w:r w:rsidRPr="00F7687E">
        <w:rPr>
          <w:rFonts w:ascii="Calibri" w:hAnsi="Calibri" w:cs="Calibri"/>
          <w:sz w:val="24"/>
          <w:shd w:val="clear" w:color="auto" w:fill="FCFCFC"/>
          <w:lang w:eastAsia="en-AU"/>
        </w:rPr>
        <w:t>, Tékhne, Volume 12, Supplement 1,</w:t>
      </w:r>
      <w:r w:rsidR="00EA3EB4" w:rsidRPr="00F7687E">
        <w:rPr>
          <w:rFonts w:ascii="Calibri" w:hAnsi="Calibri" w:cs="Calibri"/>
          <w:sz w:val="24"/>
          <w:shd w:val="clear" w:color="auto" w:fill="FCFCFC"/>
          <w:lang w:eastAsia="en-AU"/>
        </w:rPr>
        <w:t>2014, Pages</w:t>
      </w:r>
      <w:r w:rsidRPr="00F7687E">
        <w:rPr>
          <w:rFonts w:ascii="Calibri" w:hAnsi="Calibri" w:cs="Calibri"/>
          <w:sz w:val="24"/>
          <w:shd w:val="clear" w:color="auto" w:fill="FCFCFC"/>
          <w:lang w:eastAsia="en-AU"/>
        </w:rPr>
        <w:t xml:space="preserve"> 69-78,ISSN 1645-9911, </w:t>
      </w:r>
      <w:hyperlink r:id="rId99" w:tgtFrame="_blank" w:history="1">
        <w:r w:rsidRPr="00F7687E">
          <w:rPr>
            <w:rFonts w:ascii="Calibri" w:hAnsi="Calibri" w:cs="Calibri"/>
            <w:color w:val="0000FF"/>
            <w:sz w:val="24"/>
            <w:u w:val="single"/>
            <w:lang w:eastAsia="en-AU"/>
          </w:rPr>
          <w:t>https://doi.org/10.1016/j.tekhne.2015.01.006</w:t>
        </w:r>
      </w:hyperlink>
      <w:r w:rsidRPr="00F7687E">
        <w:rPr>
          <w:rFonts w:ascii="Calibri" w:hAnsi="Calibri" w:cs="Calibri"/>
          <w:color w:val="333333"/>
          <w:sz w:val="24"/>
          <w:shd w:val="clear" w:color="auto" w:fill="FCFCFC"/>
          <w:lang w:eastAsia="en-AU"/>
        </w:rPr>
        <w:t>. </w:t>
      </w:r>
      <w:r w:rsidRPr="00F7687E">
        <w:rPr>
          <w:rFonts w:ascii="Calibri" w:hAnsi="Calibri" w:cs="Calibri"/>
          <w:color w:val="333333"/>
          <w:sz w:val="24"/>
          <w:lang w:eastAsia="en-AU"/>
        </w:rPr>
        <w:t> </w:t>
      </w:r>
    </w:p>
    <w:p w14:paraId="38BCE575" w14:textId="77777777" w:rsidR="00480A65" w:rsidRPr="00F7687E" w:rsidRDefault="00480A65" w:rsidP="00F7687E">
      <w:pPr>
        <w:pStyle w:val="ListParagraph"/>
        <w:numPr>
          <w:ilvl w:val="0"/>
          <w:numId w:val="66"/>
        </w:numPr>
        <w:spacing w:line="240" w:lineRule="auto"/>
        <w:ind w:left="360"/>
        <w:textAlignment w:val="baseline"/>
        <w:rPr>
          <w:rFonts w:ascii="Calibri" w:hAnsi="Calibri" w:cs="Calibri"/>
          <w:sz w:val="24"/>
          <w:lang w:eastAsia="en-AU"/>
        </w:rPr>
      </w:pPr>
      <w:r w:rsidRPr="00F7687E">
        <w:rPr>
          <w:rFonts w:ascii="Calibri" w:hAnsi="Calibri" w:cs="Calibri"/>
          <w:sz w:val="24"/>
          <w:shd w:val="clear" w:color="auto" w:fill="FFFFFF"/>
          <w:lang w:eastAsia="en-AU"/>
        </w:rPr>
        <w:t xml:space="preserve">Waddington, P. A. J., Badger, D., and Bull, R., </w:t>
      </w:r>
      <w:r w:rsidRPr="00F7687E">
        <w:rPr>
          <w:rFonts w:ascii="Calibri" w:hAnsi="Calibri" w:cs="Calibri"/>
          <w:b/>
          <w:bCs/>
          <w:sz w:val="24"/>
          <w:shd w:val="clear" w:color="auto" w:fill="FFFFFF"/>
          <w:lang w:eastAsia="en-AU"/>
        </w:rPr>
        <w:t xml:space="preserve">Appraising </w:t>
      </w:r>
      <w:proofErr w:type="gramStart"/>
      <w:r w:rsidRPr="00F7687E">
        <w:rPr>
          <w:rFonts w:ascii="Calibri" w:hAnsi="Calibri" w:cs="Calibri"/>
          <w:b/>
          <w:bCs/>
          <w:sz w:val="24"/>
          <w:shd w:val="clear" w:color="auto" w:fill="FFFFFF"/>
          <w:lang w:eastAsia="en-AU"/>
        </w:rPr>
        <w:t>The</w:t>
      </w:r>
      <w:proofErr w:type="gramEnd"/>
      <w:r w:rsidRPr="00F7687E">
        <w:rPr>
          <w:rFonts w:ascii="Calibri" w:hAnsi="Calibri" w:cs="Calibri"/>
          <w:b/>
          <w:bCs/>
          <w:sz w:val="24"/>
          <w:shd w:val="clear" w:color="auto" w:fill="FFFFFF"/>
          <w:lang w:eastAsia="en-AU"/>
        </w:rPr>
        <w:t xml:space="preserve"> Inclusive Definition Of Workplace ‘Violence</w:t>
      </w:r>
      <w:r w:rsidRPr="00F7687E">
        <w:rPr>
          <w:rFonts w:ascii="Calibri" w:hAnsi="Calibri" w:cs="Calibri"/>
          <w:sz w:val="24"/>
          <w:shd w:val="clear" w:color="auto" w:fill="FFFFFF"/>
          <w:lang w:eastAsia="en-AU"/>
        </w:rPr>
        <w:t>,’ </w:t>
      </w:r>
      <w:r w:rsidRPr="00F7687E">
        <w:rPr>
          <w:rFonts w:ascii="Calibri" w:hAnsi="Calibri" w:cs="Calibri"/>
          <w:i/>
          <w:iCs/>
          <w:sz w:val="24"/>
          <w:shd w:val="clear" w:color="auto" w:fill="FFFFFF"/>
          <w:lang w:eastAsia="en-AU"/>
        </w:rPr>
        <w:t>The British Journal of Criminology</w:t>
      </w:r>
      <w:r w:rsidRPr="00F7687E">
        <w:rPr>
          <w:rFonts w:ascii="Calibri" w:hAnsi="Calibri" w:cs="Calibri"/>
          <w:sz w:val="24"/>
          <w:shd w:val="clear" w:color="auto" w:fill="FFFFFF"/>
          <w:lang w:eastAsia="en-AU"/>
        </w:rPr>
        <w:t>, Volume 45, Issue 2, March 2005, Pages 141–164,</w:t>
      </w:r>
      <w:r w:rsidRPr="00F7687E">
        <w:rPr>
          <w:rFonts w:ascii="Calibri" w:hAnsi="Calibri" w:cs="Calibri"/>
          <w:color w:val="0563C1"/>
          <w:sz w:val="24"/>
          <w:u w:val="single"/>
          <w:shd w:val="clear" w:color="auto" w:fill="FCFCFC"/>
          <w:lang w:eastAsia="en-AU"/>
        </w:rPr>
        <w:t> </w:t>
      </w:r>
      <w:hyperlink r:id="rId100" w:tgtFrame="_blank" w:history="1">
        <w:r w:rsidRPr="00F7687E">
          <w:rPr>
            <w:rFonts w:ascii="Calibri" w:hAnsi="Calibri" w:cs="Calibri"/>
            <w:color w:val="0000FF"/>
            <w:sz w:val="24"/>
            <w:u w:val="single"/>
            <w:lang w:eastAsia="en-AU"/>
          </w:rPr>
          <w:t>https://doi.org/10.1093/bjc/azh052</w:t>
        </w:r>
      </w:hyperlink>
      <w:r w:rsidRPr="00F7687E">
        <w:rPr>
          <w:rFonts w:ascii="Calibri" w:hAnsi="Calibri" w:cs="Calibri"/>
          <w:color w:val="0000FF"/>
          <w:sz w:val="24"/>
          <w:u w:val="single"/>
          <w:lang w:eastAsia="en-AU"/>
        </w:rPr>
        <w:t> </w:t>
      </w:r>
    </w:p>
    <w:p w14:paraId="41BB8AF4" w14:textId="77777777" w:rsidR="00480A65" w:rsidRPr="00F7687E" w:rsidRDefault="00480A65" w:rsidP="00F7687E">
      <w:pPr>
        <w:pStyle w:val="ListParagraph"/>
        <w:numPr>
          <w:ilvl w:val="0"/>
          <w:numId w:val="66"/>
        </w:numPr>
        <w:spacing w:line="240" w:lineRule="auto"/>
        <w:ind w:left="360"/>
        <w:textAlignment w:val="baseline"/>
        <w:rPr>
          <w:rFonts w:ascii="Calibri" w:hAnsi="Calibri" w:cs="Calibri"/>
          <w:sz w:val="24"/>
          <w:lang w:eastAsia="en-AU"/>
        </w:rPr>
      </w:pPr>
      <w:r w:rsidRPr="00F7687E">
        <w:rPr>
          <w:rFonts w:ascii="Calibri" w:hAnsi="Calibri" w:cs="Calibri"/>
          <w:sz w:val="24"/>
          <w:shd w:val="clear" w:color="auto" w:fill="FFFFFF"/>
          <w:lang w:eastAsia="en-AU"/>
        </w:rPr>
        <w:t xml:space="preserve">Zelnick JR, Slayter E, Flanzbaum B, Butler NG, Domingo B, Perlstein J, Trust C. </w:t>
      </w:r>
      <w:r w:rsidRPr="00F7687E">
        <w:rPr>
          <w:rFonts w:ascii="Calibri" w:hAnsi="Calibri" w:cs="Calibri"/>
          <w:b/>
          <w:bCs/>
          <w:sz w:val="24"/>
          <w:shd w:val="clear" w:color="auto" w:fill="FFFFFF"/>
          <w:lang w:eastAsia="en-AU"/>
        </w:rPr>
        <w:t>Part of the job? Workplace violence in Massachusetts social service agencies</w:t>
      </w:r>
      <w:r w:rsidRPr="00F7687E">
        <w:rPr>
          <w:rFonts w:ascii="Calibri" w:hAnsi="Calibri" w:cs="Calibri"/>
          <w:sz w:val="24"/>
          <w:shd w:val="clear" w:color="auto" w:fill="FFFFFF"/>
          <w:lang w:eastAsia="en-AU"/>
        </w:rPr>
        <w:t xml:space="preserve">. Health Soc Work. 2013 May;38(2):75-85. </w:t>
      </w:r>
      <w:hyperlink r:id="rId101" w:tgtFrame="_blank" w:history="1">
        <w:r w:rsidRPr="00F7687E">
          <w:rPr>
            <w:rFonts w:ascii="Calibri" w:hAnsi="Calibri" w:cs="Calibri"/>
            <w:color w:val="0000FF"/>
            <w:sz w:val="24"/>
            <w:u w:val="single"/>
            <w:lang w:eastAsia="en-AU"/>
          </w:rPr>
          <w:t>https://doi.org/10.1093/hsw/hlt007</w:t>
        </w:r>
      </w:hyperlink>
      <w:r w:rsidRPr="00F7687E">
        <w:rPr>
          <w:rFonts w:ascii="Calibri" w:hAnsi="Calibri" w:cs="Calibri"/>
          <w:color w:val="333333"/>
          <w:sz w:val="24"/>
          <w:lang w:eastAsia="en-AU"/>
        </w:rPr>
        <w:t> </w:t>
      </w:r>
    </w:p>
    <w:p w14:paraId="52CE7720" w14:textId="77777777" w:rsidR="00631173" w:rsidRDefault="00631173" w:rsidP="00F7687E">
      <w:pPr>
        <w:spacing w:line="240" w:lineRule="auto"/>
        <w:ind w:right="-40"/>
      </w:pPr>
    </w:p>
    <w:sectPr w:rsidR="00631173" w:rsidSect="00480A65">
      <w:headerReference w:type="default" r:id="rId102"/>
      <w:footerReference w:type="default" r:id="rId103"/>
      <w:pgSz w:w="11907" w:h="16840" w:code="9"/>
      <w:pgMar w:top="249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5D261" w14:textId="77777777" w:rsidR="000346DB" w:rsidRDefault="000346DB">
      <w:r>
        <w:separator/>
      </w:r>
    </w:p>
  </w:endnote>
  <w:endnote w:type="continuationSeparator" w:id="0">
    <w:p w14:paraId="3C4067CC" w14:textId="77777777" w:rsidR="000346DB" w:rsidRDefault="00034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D04D" w14:textId="6CD46E95" w:rsidR="00D5350A" w:rsidRDefault="008206DC">
    <w:pPr>
      <w:pStyle w:val="Footer"/>
    </w:pPr>
    <w:r>
      <w:rPr>
        <w:noProof/>
        <w:lang w:val="en-US"/>
      </w:rPr>
      <w:drawing>
        <wp:anchor distT="0" distB="0" distL="114300" distR="114300" simplePos="0" relativeHeight="251657216" behindDoc="1" locked="0" layoutInCell="1" allowOverlap="1" wp14:anchorId="0D75DC2E" wp14:editId="52178E52">
          <wp:simplePos x="0" y="0"/>
          <wp:positionH relativeFrom="column">
            <wp:posOffset>-908050</wp:posOffset>
          </wp:positionH>
          <wp:positionV relativeFrom="page">
            <wp:posOffset>8425815</wp:posOffset>
          </wp:positionV>
          <wp:extent cx="8013700" cy="231838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3700" cy="23183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F4656" w14:textId="77777777" w:rsidR="000346DB" w:rsidRDefault="000346DB">
      <w:r>
        <w:separator/>
      </w:r>
    </w:p>
  </w:footnote>
  <w:footnote w:type="continuationSeparator" w:id="0">
    <w:p w14:paraId="3B085909" w14:textId="77777777" w:rsidR="000346DB" w:rsidRDefault="00034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CAB5" w14:textId="400877BC" w:rsidR="00D5350A" w:rsidRDefault="008206DC">
    <w:pPr>
      <w:pStyle w:val="Header"/>
    </w:pPr>
    <w:r>
      <w:rPr>
        <w:noProof/>
        <w:lang w:eastAsia="en-AU"/>
      </w:rPr>
      <w:drawing>
        <wp:anchor distT="0" distB="0" distL="114300" distR="114300" simplePos="0" relativeHeight="251658240" behindDoc="0" locked="0" layoutInCell="1" allowOverlap="1" wp14:anchorId="06D0A5D0" wp14:editId="2A5C9BFE">
          <wp:simplePos x="0" y="0"/>
          <wp:positionH relativeFrom="column">
            <wp:posOffset>-190500</wp:posOffset>
          </wp:positionH>
          <wp:positionV relativeFrom="paragraph">
            <wp:posOffset>95250</wp:posOffset>
          </wp:positionV>
          <wp:extent cx="2089785" cy="54737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785" cy="547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Dji+abMBs/wxDx" int2:id="Ns2A9FCV">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CE2"/>
    <w:multiLevelType w:val="multilevel"/>
    <w:tmpl w:val="99C2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73C8F"/>
    <w:multiLevelType w:val="multilevel"/>
    <w:tmpl w:val="F614E2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6B7E17"/>
    <w:multiLevelType w:val="multilevel"/>
    <w:tmpl w:val="11E4C0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EE6DA0"/>
    <w:multiLevelType w:val="multilevel"/>
    <w:tmpl w:val="BAAA862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0D7895"/>
    <w:multiLevelType w:val="multilevel"/>
    <w:tmpl w:val="59324D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44016B"/>
    <w:multiLevelType w:val="multilevel"/>
    <w:tmpl w:val="0ACCAC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880E58"/>
    <w:multiLevelType w:val="multilevel"/>
    <w:tmpl w:val="D1DEF2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C64E46"/>
    <w:multiLevelType w:val="multilevel"/>
    <w:tmpl w:val="0F3A97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0205B7"/>
    <w:multiLevelType w:val="hybridMultilevel"/>
    <w:tmpl w:val="C1E63D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656CFD"/>
    <w:multiLevelType w:val="multilevel"/>
    <w:tmpl w:val="05446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A566D7"/>
    <w:multiLevelType w:val="multilevel"/>
    <w:tmpl w:val="1C6821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C36E11"/>
    <w:multiLevelType w:val="multilevel"/>
    <w:tmpl w:val="AC140D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0842ED"/>
    <w:multiLevelType w:val="multilevel"/>
    <w:tmpl w:val="7840A7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7B5F34"/>
    <w:multiLevelType w:val="multilevel"/>
    <w:tmpl w:val="523AEF4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1A1E02"/>
    <w:multiLevelType w:val="multilevel"/>
    <w:tmpl w:val="B2642AE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04181C"/>
    <w:multiLevelType w:val="multilevel"/>
    <w:tmpl w:val="4ADC42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B172AD"/>
    <w:multiLevelType w:val="multilevel"/>
    <w:tmpl w:val="54989B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BE234E"/>
    <w:multiLevelType w:val="multilevel"/>
    <w:tmpl w:val="1E7E4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63733E"/>
    <w:multiLevelType w:val="multilevel"/>
    <w:tmpl w:val="DEEA36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644764"/>
    <w:multiLevelType w:val="multilevel"/>
    <w:tmpl w:val="1A62991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EF062F"/>
    <w:multiLevelType w:val="multilevel"/>
    <w:tmpl w:val="E3B8A1F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7F2A16"/>
    <w:multiLevelType w:val="hybridMultilevel"/>
    <w:tmpl w:val="A5A2A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00D1844"/>
    <w:multiLevelType w:val="multilevel"/>
    <w:tmpl w:val="3648E0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3B5169"/>
    <w:multiLevelType w:val="hybridMultilevel"/>
    <w:tmpl w:val="C1D21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1496EAC"/>
    <w:multiLevelType w:val="multilevel"/>
    <w:tmpl w:val="2B96898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2953FE1"/>
    <w:multiLevelType w:val="multilevel"/>
    <w:tmpl w:val="AFD072A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6301798"/>
    <w:multiLevelType w:val="multilevel"/>
    <w:tmpl w:val="B56C83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74A5745"/>
    <w:multiLevelType w:val="multilevel"/>
    <w:tmpl w:val="8714896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8" w15:restartNumberingAfterBreak="0">
    <w:nsid w:val="39134C91"/>
    <w:multiLevelType w:val="multilevel"/>
    <w:tmpl w:val="42728E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92A3A7E"/>
    <w:multiLevelType w:val="multilevel"/>
    <w:tmpl w:val="455402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9AF344A"/>
    <w:multiLevelType w:val="multilevel"/>
    <w:tmpl w:val="7862E30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DB459A5"/>
    <w:multiLevelType w:val="multilevel"/>
    <w:tmpl w:val="C90684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F0269CF"/>
    <w:multiLevelType w:val="multilevel"/>
    <w:tmpl w:val="FAE6E1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F1B3D04"/>
    <w:multiLevelType w:val="multilevel"/>
    <w:tmpl w:val="20B8BA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0287605"/>
    <w:multiLevelType w:val="multilevel"/>
    <w:tmpl w:val="04103C0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19E796F"/>
    <w:multiLevelType w:val="multilevel"/>
    <w:tmpl w:val="C01A3A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5145924"/>
    <w:multiLevelType w:val="multilevel"/>
    <w:tmpl w:val="FCE4418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5207D1E"/>
    <w:multiLevelType w:val="hybridMultilevel"/>
    <w:tmpl w:val="3104D15C"/>
    <w:lvl w:ilvl="0" w:tplc="61161E18">
      <w:start w:val="1"/>
      <w:numFmt w:val="bullet"/>
      <w:lvlText w:val=""/>
      <w:lvlJc w:val="left"/>
      <w:pPr>
        <w:ind w:left="720" w:hanging="360"/>
      </w:pPr>
      <w:rPr>
        <w:rFonts w:ascii="Symbol" w:hAnsi="Symbol" w:hint="default"/>
      </w:rPr>
    </w:lvl>
    <w:lvl w:ilvl="1" w:tplc="DB38A7B6">
      <w:start w:val="1"/>
      <w:numFmt w:val="bullet"/>
      <w:lvlText w:val="o"/>
      <w:lvlJc w:val="left"/>
      <w:pPr>
        <w:ind w:left="1440" w:hanging="360"/>
      </w:pPr>
      <w:rPr>
        <w:rFonts w:ascii="Courier New" w:hAnsi="Courier New" w:hint="default"/>
      </w:rPr>
    </w:lvl>
    <w:lvl w:ilvl="2" w:tplc="7DF0D97C">
      <w:start w:val="1"/>
      <w:numFmt w:val="bullet"/>
      <w:lvlText w:val=""/>
      <w:lvlJc w:val="left"/>
      <w:pPr>
        <w:ind w:left="2160" w:hanging="360"/>
      </w:pPr>
      <w:rPr>
        <w:rFonts w:ascii="Wingdings" w:hAnsi="Wingdings" w:hint="default"/>
      </w:rPr>
    </w:lvl>
    <w:lvl w:ilvl="3" w:tplc="2A7A1412">
      <w:start w:val="1"/>
      <w:numFmt w:val="bullet"/>
      <w:lvlText w:val=""/>
      <w:lvlJc w:val="left"/>
      <w:pPr>
        <w:ind w:left="2880" w:hanging="360"/>
      </w:pPr>
      <w:rPr>
        <w:rFonts w:ascii="Symbol" w:hAnsi="Symbol" w:hint="default"/>
      </w:rPr>
    </w:lvl>
    <w:lvl w:ilvl="4" w:tplc="40764658">
      <w:start w:val="1"/>
      <w:numFmt w:val="bullet"/>
      <w:lvlText w:val="o"/>
      <w:lvlJc w:val="left"/>
      <w:pPr>
        <w:ind w:left="3600" w:hanging="360"/>
      </w:pPr>
      <w:rPr>
        <w:rFonts w:ascii="Courier New" w:hAnsi="Courier New" w:hint="default"/>
      </w:rPr>
    </w:lvl>
    <w:lvl w:ilvl="5" w:tplc="2B4A0E6A">
      <w:start w:val="1"/>
      <w:numFmt w:val="bullet"/>
      <w:lvlText w:val=""/>
      <w:lvlJc w:val="left"/>
      <w:pPr>
        <w:ind w:left="4320" w:hanging="360"/>
      </w:pPr>
      <w:rPr>
        <w:rFonts w:ascii="Wingdings" w:hAnsi="Wingdings" w:hint="default"/>
      </w:rPr>
    </w:lvl>
    <w:lvl w:ilvl="6" w:tplc="646E4E3A">
      <w:start w:val="1"/>
      <w:numFmt w:val="bullet"/>
      <w:lvlText w:val=""/>
      <w:lvlJc w:val="left"/>
      <w:pPr>
        <w:ind w:left="5040" w:hanging="360"/>
      </w:pPr>
      <w:rPr>
        <w:rFonts w:ascii="Symbol" w:hAnsi="Symbol" w:hint="default"/>
      </w:rPr>
    </w:lvl>
    <w:lvl w:ilvl="7" w:tplc="9BBC0EC0">
      <w:start w:val="1"/>
      <w:numFmt w:val="bullet"/>
      <w:lvlText w:val="o"/>
      <w:lvlJc w:val="left"/>
      <w:pPr>
        <w:ind w:left="5760" w:hanging="360"/>
      </w:pPr>
      <w:rPr>
        <w:rFonts w:ascii="Courier New" w:hAnsi="Courier New" w:hint="default"/>
      </w:rPr>
    </w:lvl>
    <w:lvl w:ilvl="8" w:tplc="33A6BEBC">
      <w:start w:val="1"/>
      <w:numFmt w:val="bullet"/>
      <w:lvlText w:val=""/>
      <w:lvlJc w:val="left"/>
      <w:pPr>
        <w:ind w:left="6480" w:hanging="360"/>
      </w:pPr>
      <w:rPr>
        <w:rFonts w:ascii="Wingdings" w:hAnsi="Wingdings" w:hint="default"/>
      </w:rPr>
    </w:lvl>
  </w:abstractNum>
  <w:abstractNum w:abstractNumId="38" w15:restartNumberingAfterBreak="0">
    <w:nsid w:val="4937757D"/>
    <w:multiLevelType w:val="hybridMultilevel"/>
    <w:tmpl w:val="361ACA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A816B04"/>
    <w:multiLevelType w:val="multilevel"/>
    <w:tmpl w:val="8814E4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B5F3D47"/>
    <w:multiLevelType w:val="multilevel"/>
    <w:tmpl w:val="1BB69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C8433EF"/>
    <w:multiLevelType w:val="multilevel"/>
    <w:tmpl w:val="C7941F52"/>
    <w:lvl w:ilvl="0">
      <w:start w:val="1"/>
      <w:numFmt w:val="bullet"/>
      <w:pStyle w:val="ListBullet"/>
      <w:lvlText w:val=""/>
      <w:lvlJc w:val="left"/>
      <w:pPr>
        <w:tabs>
          <w:tab w:val="num" w:pos="720"/>
        </w:tabs>
        <w:ind w:left="720" w:hanging="363"/>
      </w:pPr>
      <w:rPr>
        <w:rFonts w:ascii="Symbol" w:hAnsi="Symbol" w:hint="default"/>
        <w:color w:val="auto"/>
        <w:sz w:val="24"/>
      </w:rPr>
    </w:lvl>
    <w:lvl w:ilvl="1">
      <w:start w:val="1"/>
      <w:numFmt w:val="bullet"/>
      <w:pStyle w:val="ListBullet2"/>
      <w:lvlText w:val=""/>
      <w:lvlJc w:val="left"/>
      <w:pPr>
        <w:tabs>
          <w:tab w:val="num" w:pos="1440"/>
        </w:tabs>
        <w:ind w:left="1440" w:hanging="363"/>
      </w:pPr>
      <w:rPr>
        <w:rFonts w:ascii="Symbol" w:hAnsi="Symbol" w:hint="default"/>
        <w:color w:val="auto"/>
      </w:rPr>
    </w:lvl>
    <w:lvl w:ilvl="2">
      <w:start w:val="1"/>
      <w:numFmt w:val="bullet"/>
      <w:pStyle w:val="ListBullet3"/>
      <w:lvlText w:val=""/>
      <w:lvlJc w:val="left"/>
      <w:pPr>
        <w:tabs>
          <w:tab w:val="num" w:pos="2160"/>
        </w:tabs>
        <w:ind w:left="2160" w:hanging="363"/>
      </w:pPr>
      <w:rPr>
        <w:rFonts w:ascii="Wingdings" w:hAnsi="Wingdings" w:hint="default"/>
      </w:rPr>
    </w:lvl>
    <w:lvl w:ilvl="3">
      <w:start w:val="1"/>
      <w:numFmt w:val="bullet"/>
      <w:pStyle w:val="ListBullet4"/>
      <w:lvlText w:val=""/>
      <w:lvlJc w:val="left"/>
      <w:pPr>
        <w:tabs>
          <w:tab w:val="num" w:pos="2880"/>
        </w:tabs>
        <w:ind w:left="2880" w:hanging="363"/>
      </w:pPr>
      <w:rPr>
        <w:rFonts w:ascii="Symbol" w:hAnsi="Symbol" w:hint="default"/>
      </w:rPr>
    </w:lvl>
    <w:lvl w:ilvl="4">
      <w:start w:val="1"/>
      <w:numFmt w:val="bullet"/>
      <w:pStyle w:val="ListBullet5"/>
      <w:lvlText w:val="o"/>
      <w:lvlJc w:val="left"/>
      <w:pPr>
        <w:tabs>
          <w:tab w:val="num" w:pos="3600"/>
        </w:tabs>
        <w:ind w:left="3600" w:hanging="363"/>
      </w:pPr>
      <w:rPr>
        <w:rFonts w:ascii="Courier New" w:hAnsi="Courier New" w:cs="Times New Roman" w:hint="default"/>
      </w:rPr>
    </w:lvl>
    <w:lvl w:ilvl="5">
      <w:start w:val="1"/>
      <w:numFmt w:val="bullet"/>
      <w:lvlText w:val=""/>
      <w:lvlJc w:val="left"/>
      <w:pPr>
        <w:tabs>
          <w:tab w:val="num" w:pos="4320"/>
        </w:tabs>
        <w:ind w:left="4320" w:hanging="363"/>
      </w:pPr>
      <w:rPr>
        <w:rFonts w:ascii="Wingdings" w:hAnsi="Wingdings" w:hint="default"/>
      </w:rPr>
    </w:lvl>
    <w:lvl w:ilvl="6">
      <w:start w:val="1"/>
      <w:numFmt w:val="bullet"/>
      <w:lvlText w:val=""/>
      <w:lvlJc w:val="left"/>
      <w:pPr>
        <w:tabs>
          <w:tab w:val="num" w:pos="5040"/>
        </w:tabs>
        <w:ind w:left="5040" w:hanging="363"/>
      </w:pPr>
      <w:rPr>
        <w:rFonts w:ascii="Symbol" w:hAnsi="Symbol" w:hint="default"/>
      </w:rPr>
    </w:lvl>
    <w:lvl w:ilvl="7">
      <w:start w:val="1"/>
      <w:numFmt w:val="bullet"/>
      <w:lvlText w:val="o"/>
      <w:lvlJc w:val="left"/>
      <w:pPr>
        <w:tabs>
          <w:tab w:val="num" w:pos="5760"/>
        </w:tabs>
        <w:ind w:left="5760" w:hanging="363"/>
      </w:pPr>
      <w:rPr>
        <w:rFonts w:ascii="Courier New" w:hAnsi="Courier New" w:cs="Courier New" w:hint="default"/>
      </w:rPr>
    </w:lvl>
    <w:lvl w:ilvl="8">
      <w:start w:val="1"/>
      <w:numFmt w:val="bullet"/>
      <w:lvlText w:val=""/>
      <w:lvlJc w:val="left"/>
      <w:pPr>
        <w:tabs>
          <w:tab w:val="num" w:pos="6480"/>
        </w:tabs>
        <w:ind w:left="6480" w:hanging="363"/>
      </w:pPr>
      <w:rPr>
        <w:rFonts w:ascii="Wingdings" w:hAnsi="Wingdings" w:hint="default"/>
      </w:rPr>
    </w:lvl>
  </w:abstractNum>
  <w:abstractNum w:abstractNumId="42" w15:restartNumberingAfterBreak="0">
    <w:nsid w:val="4E985448"/>
    <w:multiLevelType w:val="multilevel"/>
    <w:tmpl w:val="41781B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1E33F93"/>
    <w:multiLevelType w:val="multilevel"/>
    <w:tmpl w:val="4DC4D5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2A72093"/>
    <w:multiLevelType w:val="multilevel"/>
    <w:tmpl w:val="BB4CDAE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4C2CE32"/>
    <w:multiLevelType w:val="hybridMultilevel"/>
    <w:tmpl w:val="88C09C52"/>
    <w:lvl w:ilvl="0" w:tplc="8334E6F8">
      <w:start w:val="1"/>
      <w:numFmt w:val="bullet"/>
      <w:lvlText w:val=""/>
      <w:lvlJc w:val="left"/>
      <w:pPr>
        <w:ind w:left="1080" w:hanging="360"/>
      </w:pPr>
      <w:rPr>
        <w:rFonts w:ascii="Symbol" w:hAnsi="Symbol" w:hint="default"/>
      </w:rPr>
    </w:lvl>
    <w:lvl w:ilvl="1" w:tplc="438A99B0">
      <w:start w:val="1"/>
      <w:numFmt w:val="bullet"/>
      <w:lvlText w:val="o"/>
      <w:lvlJc w:val="left"/>
      <w:pPr>
        <w:ind w:left="1800" w:hanging="360"/>
      </w:pPr>
      <w:rPr>
        <w:rFonts w:ascii="Courier New" w:hAnsi="Courier New" w:hint="default"/>
      </w:rPr>
    </w:lvl>
    <w:lvl w:ilvl="2" w:tplc="9B76848E">
      <w:start w:val="1"/>
      <w:numFmt w:val="bullet"/>
      <w:lvlText w:val=""/>
      <w:lvlJc w:val="left"/>
      <w:pPr>
        <w:ind w:left="2520" w:hanging="360"/>
      </w:pPr>
      <w:rPr>
        <w:rFonts w:ascii="Wingdings" w:hAnsi="Wingdings" w:hint="default"/>
      </w:rPr>
    </w:lvl>
    <w:lvl w:ilvl="3" w:tplc="9FE6B81E">
      <w:start w:val="1"/>
      <w:numFmt w:val="bullet"/>
      <w:lvlText w:val=""/>
      <w:lvlJc w:val="left"/>
      <w:pPr>
        <w:ind w:left="3240" w:hanging="360"/>
      </w:pPr>
      <w:rPr>
        <w:rFonts w:ascii="Symbol" w:hAnsi="Symbol" w:hint="default"/>
      </w:rPr>
    </w:lvl>
    <w:lvl w:ilvl="4" w:tplc="F5F093C8">
      <w:start w:val="1"/>
      <w:numFmt w:val="bullet"/>
      <w:lvlText w:val="o"/>
      <w:lvlJc w:val="left"/>
      <w:pPr>
        <w:ind w:left="3960" w:hanging="360"/>
      </w:pPr>
      <w:rPr>
        <w:rFonts w:ascii="Courier New" w:hAnsi="Courier New" w:hint="default"/>
      </w:rPr>
    </w:lvl>
    <w:lvl w:ilvl="5" w:tplc="ECDEBCE0">
      <w:start w:val="1"/>
      <w:numFmt w:val="bullet"/>
      <w:lvlText w:val=""/>
      <w:lvlJc w:val="left"/>
      <w:pPr>
        <w:ind w:left="4680" w:hanging="360"/>
      </w:pPr>
      <w:rPr>
        <w:rFonts w:ascii="Wingdings" w:hAnsi="Wingdings" w:hint="default"/>
      </w:rPr>
    </w:lvl>
    <w:lvl w:ilvl="6" w:tplc="4CD881E8">
      <w:start w:val="1"/>
      <w:numFmt w:val="bullet"/>
      <w:lvlText w:val=""/>
      <w:lvlJc w:val="left"/>
      <w:pPr>
        <w:ind w:left="5400" w:hanging="360"/>
      </w:pPr>
      <w:rPr>
        <w:rFonts w:ascii="Symbol" w:hAnsi="Symbol" w:hint="default"/>
      </w:rPr>
    </w:lvl>
    <w:lvl w:ilvl="7" w:tplc="3B12B07A">
      <w:start w:val="1"/>
      <w:numFmt w:val="bullet"/>
      <w:lvlText w:val="o"/>
      <w:lvlJc w:val="left"/>
      <w:pPr>
        <w:ind w:left="6120" w:hanging="360"/>
      </w:pPr>
      <w:rPr>
        <w:rFonts w:ascii="Courier New" w:hAnsi="Courier New" w:hint="default"/>
      </w:rPr>
    </w:lvl>
    <w:lvl w:ilvl="8" w:tplc="C7BABBA8">
      <w:start w:val="1"/>
      <w:numFmt w:val="bullet"/>
      <w:lvlText w:val=""/>
      <w:lvlJc w:val="left"/>
      <w:pPr>
        <w:ind w:left="6840" w:hanging="360"/>
      </w:pPr>
      <w:rPr>
        <w:rFonts w:ascii="Wingdings" w:hAnsi="Wingdings" w:hint="default"/>
      </w:rPr>
    </w:lvl>
  </w:abstractNum>
  <w:abstractNum w:abstractNumId="46" w15:restartNumberingAfterBreak="0">
    <w:nsid w:val="5552797A"/>
    <w:multiLevelType w:val="multilevel"/>
    <w:tmpl w:val="113471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A29282D"/>
    <w:multiLevelType w:val="multilevel"/>
    <w:tmpl w:val="F2E4ADB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BD36FA"/>
    <w:multiLevelType w:val="multilevel"/>
    <w:tmpl w:val="BA9EAED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4060E27"/>
    <w:multiLevelType w:val="multilevel"/>
    <w:tmpl w:val="366A0A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5194BD6"/>
    <w:multiLevelType w:val="multilevel"/>
    <w:tmpl w:val="09BE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6ED62A0"/>
    <w:multiLevelType w:val="multilevel"/>
    <w:tmpl w:val="E4AE675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9220C0E"/>
    <w:multiLevelType w:val="multilevel"/>
    <w:tmpl w:val="462ECFB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A790458"/>
    <w:multiLevelType w:val="multilevel"/>
    <w:tmpl w:val="80CEE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AEB771D"/>
    <w:multiLevelType w:val="hybridMultilevel"/>
    <w:tmpl w:val="3ED4B952"/>
    <w:lvl w:ilvl="0" w:tplc="F74EF2A2">
      <w:start w:val="1"/>
      <w:numFmt w:val="bullet"/>
      <w:lvlText w:val=""/>
      <w:lvlJc w:val="left"/>
      <w:pPr>
        <w:ind w:left="1080" w:hanging="360"/>
      </w:pPr>
      <w:rPr>
        <w:rFonts w:ascii="Symbol" w:hAnsi="Symbol" w:hint="default"/>
      </w:rPr>
    </w:lvl>
    <w:lvl w:ilvl="1" w:tplc="D81C43DE">
      <w:start w:val="1"/>
      <w:numFmt w:val="bullet"/>
      <w:lvlText w:val="o"/>
      <w:lvlJc w:val="left"/>
      <w:pPr>
        <w:ind w:left="1800" w:hanging="360"/>
      </w:pPr>
      <w:rPr>
        <w:rFonts w:ascii="Courier New" w:hAnsi="Courier New" w:hint="default"/>
      </w:rPr>
    </w:lvl>
    <w:lvl w:ilvl="2" w:tplc="22CE8610">
      <w:start w:val="1"/>
      <w:numFmt w:val="bullet"/>
      <w:lvlText w:val=""/>
      <w:lvlJc w:val="left"/>
      <w:pPr>
        <w:ind w:left="2520" w:hanging="360"/>
      </w:pPr>
      <w:rPr>
        <w:rFonts w:ascii="Wingdings" w:hAnsi="Wingdings" w:hint="default"/>
      </w:rPr>
    </w:lvl>
    <w:lvl w:ilvl="3" w:tplc="8E48D014">
      <w:start w:val="1"/>
      <w:numFmt w:val="bullet"/>
      <w:lvlText w:val=""/>
      <w:lvlJc w:val="left"/>
      <w:pPr>
        <w:ind w:left="3240" w:hanging="360"/>
      </w:pPr>
      <w:rPr>
        <w:rFonts w:ascii="Symbol" w:hAnsi="Symbol" w:hint="default"/>
      </w:rPr>
    </w:lvl>
    <w:lvl w:ilvl="4" w:tplc="08A86880">
      <w:start w:val="1"/>
      <w:numFmt w:val="bullet"/>
      <w:lvlText w:val="o"/>
      <w:lvlJc w:val="left"/>
      <w:pPr>
        <w:ind w:left="3960" w:hanging="360"/>
      </w:pPr>
      <w:rPr>
        <w:rFonts w:ascii="Courier New" w:hAnsi="Courier New" w:hint="default"/>
      </w:rPr>
    </w:lvl>
    <w:lvl w:ilvl="5" w:tplc="4F782C94">
      <w:start w:val="1"/>
      <w:numFmt w:val="bullet"/>
      <w:lvlText w:val=""/>
      <w:lvlJc w:val="left"/>
      <w:pPr>
        <w:ind w:left="4680" w:hanging="360"/>
      </w:pPr>
      <w:rPr>
        <w:rFonts w:ascii="Wingdings" w:hAnsi="Wingdings" w:hint="default"/>
      </w:rPr>
    </w:lvl>
    <w:lvl w:ilvl="6" w:tplc="B672E8A6">
      <w:start w:val="1"/>
      <w:numFmt w:val="bullet"/>
      <w:lvlText w:val=""/>
      <w:lvlJc w:val="left"/>
      <w:pPr>
        <w:ind w:left="5400" w:hanging="360"/>
      </w:pPr>
      <w:rPr>
        <w:rFonts w:ascii="Symbol" w:hAnsi="Symbol" w:hint="default"/>
      </w:rPr>
    </w:lvl>
    <w:lvl w:ilvl="7" w:tplc="C00C0902">
      <w:start w:val="1"/>
      <w:numFmt w:val="bullet"/>
      <w:lvlText w:val="o"/>
      <w:lvlJc w:val="left"/>
      <w:pPr>
        <w:ind w:left="6120" w:hanging="360"/>
      </w:pPr>
      <w:rPr>
        <w:rFonts w:ascii="Courier New" w:hAnsi="Courier New" w:hint="default"/>
      </w:rPr>
    </w:lvl>
    <w:lvl w:ilvl="8" w:tplc="DDD027C0">
      <w:start w:val="1"/>
      <w:numFmt w:val="bullet"/>
      <w:lvlText w:val=""/>
      <w:lvlJc w:val="left"/>
      <w:pPr>
        <w:ind w:left="6840" w:hanging="360"/>
      </w:pPr>
      <w:rPr>
        <w:rFonts w:ascii="Wingdings" w:hAnsi="Wingdings" w:hint="default"/>
      </w:rPr>
    </w:lvl>
  </w:abstractNum>
  <w:abstractNum w:abstractNumId="55" w15:restartNumberingAfterBreak="0">
    <w:nsid w:val="6BBB3367"/>
    <w:multiLevelType w:val="multilevel"/>
    <w:tmpl w:val="8596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D6B61A3"/>
    <w:multiLevelType w:val="multilevel"/>
    <w:tmpl w:val="F792478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E853613"/>
    <w:multiLevelType w:val="multilevel"/>
    <w:tmpl w:val="79BA43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EAF6DF9"/>
    <w:multiLevelType w:val="multilevel"/>
    <w:tmpl w:val="5F5C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EE33D44"/>
    <w:multiLevelType w:val="multilevel"/>
    <w:tmpl w:val="17FA48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2A56663"/>
    <w:multiLevelType w:val="multilevel"/>
    <w:tmpl w:val="55A2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6143127"/>
    <w:multiLevelType w:val="multilevel"/>
    <w:tmpl w:val="C06C80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69A4773"/>
    <w:multiLevelType w:val="multilevel"/>
    <w:tmpl w:val="B42228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75968A2"/>
    <w:multiLevelType w:val="hybridMultilevel"/>
    <w:tmpl w:val="CC741F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7E90AB5"/>
    <w:multiLevelType w:val="multilevel"/>
    <w:tmpl w:val="D5C20D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D6B3AD1"/>
    <w:multiLevelType w:val="multilevel"/>
    <w:tmpl w:val="2D1251A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4600371">
    <w:abstractNumId w:val="37"/>
  </w:num>
  <w:num w:numId="2" w16cid:durableId="1297377157">
    <w:abstractNumId w:val="54"/>
  </w:num>
  <w:num w:numId="3" w16cid:durableId="660085132">
    <w:abstractNumId w:val="45"/>
  </w:num>
  <w:num w:numId="4" w16cid:durableId="1340161107">
    <w:abstractNumId w:val="41"/>
  </w:num>
  <w:num w:numId="5" w16cid:durableId="5250454">
    <w:abstractNumId w:val="60"/>
  </w:num>
  <w:num w:numId="6" w16cid:durableId="909390121">
    <w:abstractNumId w:val="55"/>
  </w:num>
  <w:num w:numId="7" w16cid:durableId="639309263">
    <w:abstractNumId w:val="53"/>
  </w:num>
  <w:num w:numId="8" w16cid:durableId="1815173979">
    <w:abstractNumId w:val="7"/>
  </w:num>
  <w:num w:numId="9" w16cid:durableId="188106479">
    <w:abstractNumId w:val="58"/>
  </w:num>
  <w:num w:numId="10" w16cid:durableId="185750653">
    <w:abstractNumId w:val="27"/>
  </w:num>
  <w:num w:numId="11" w16cid:durableId="221253328">
    <w:abstractNumId w:val="9"/>
  </w:num>
  <w:num w:numId="12" w16cid:durableId="1822847847">
    <w:abstractNumId w:val="28"/>
  </w:num>
  <w:num w:numId="13" w16cid:durableId="152796786">
    <w:abstractNumId w:val="29"/>
  </w:num>
  <w:num w:numId="14" w16cid:durableId="1079210423">
    <w:abstractNumId w:val="64"/>
  </w:num>
  <w:num w:numId="15" w16cid:durableId="1236550883">
    <w:abstractNumId w:val="35"/>
  </w:num>
  <w:num w:numId="16" w16cid:durableId="241837197">
    <w:abstractNumId w:val="4"/>
  </w:num>
  <w:num w:numId="17" w16cid:durableId="1936134856">
    <w:abstractNumId w:val="57"/>
  </w:num>
  <w:num w:numId="18" w16cid:durableId="610018670">
    <w:abstractNumId w:val="26"/>
  </w:num>
  <w:num w:numId="19" w16cid:durableId="919633312">
    <w:abstractNumId w:val="10"/>
  </w:num>
  <w:num w:numId="20" w16cid:durableId="669330645">
    <w:abstractNumId w:val="42"/>
  </w:num>
  <w:num w:numId="21" w16cid:durableId="370083008">
    <w:abstractNumId w:val="3"/>
  </w:num>
  <w:num w:numId="22" w16cid:durableId="1500268725">
    <w:abstractNumId w:val="6"/>
  </w:num>
  <w:num w:numId="23" w16cid:durableId="328601173">
    <w:abstractNumId w:val="20"/>
  </w:num>
  <w:num w:numId="24" w16cid:durableId="152452512">
    <w:abstractNumId w:val="51"/>
  </w:num>
  <w:num w:numId="25" w16cid:durableId="1414663118">
    <w:abstractNumId w:val="24"/>
  </w:num>
  <w:num w:numId="26" w16cid:durableId="522472707">
    <w:abstractNumId w:val="13"/>
  </w:num>
  <w:num w:numId="27" w16cid:durableId="680354957">
    <w:abstractNumId w:val="25"/>
  </w:num>
  <w:num w:numId="28" w16cid:durableId="818570146">
    <w:abstractNumId w:val="36"/>
  </w:num>
  <w:num w:numId="29" w16cid:durableId="270093111">
    <w:abstractNumId w:val="56"/>
  </w:num>
  <w:num w:numId="30" w16cid:durableId="1326980522">
    <w:abstractNumId w:val="17"/>
  </w:num>
  <w:num w:numId="31" w16cid:durableId="1071584734">
    <w:abstractNumId w:val="46"/>
  </w:num>
  <w:num w:numId="32" w16cid:durableId="682825851">
    <w:abstractNumId w:val="61"/>
  </w:num>
  <w:num w:numId="33" w16cid:durableId="1584146715">
    <w:abstractNumId w:val="12"/>
  </w:num>
  <w:num w:numId="34" w16cid:durableId="824325245">
    <w:abstractNumId w:val="22"/>
  </w:num>
  <w:num w:numId="35" w16cid:durableId="1751123015">
    <w:abstractNumId w:val="33"/>
  </w:num>
  <w:num w:numId="36" w16cid:durableId="1228540766">
    <w:abstractNumId w:val="15"/>
  </w:num>
  <w:num w:numId="37" w16cid:durableId="1396926457">
    <w:abstractNumId w:val="18"/>
  </w:num>
  <w:num w:numId="38" w16cid:durableId="245308227">
    <w:abstractNumId w:val="5"/>
  </w:num>
  <w:num w:numId="39" w16cid:durableId="484205878">
    <w:abstractNumId w:val="2"/>
  </w:num>
  <w:num w:numId="40" w16cid:durableId="622468515">
    <w:abstractNumId w:val="40"/>
  </w:num>
  <w:num w:numId="41" w16cid:durableId="517735097">
    <w:abstractNumId w:val="31"/>
  </w:num>
  <w:num w:numId="42" w16cid:durableId="455102594">
    <w:abstractNumId w:val="59"/>
  </w:num>
  <w:num w:numId="43" w16cid:durableId="1512256106">
    <w:abstractNumId w:val="1"/>
  </w:num>
  <w:num w:numId="44" w16cid:durableId="1506817941">
    <w:abstractNumId w:val="39"/>
  </w:num>
  <w:num w:numId="45" w16cid:durableId="229006159">
    <w:abstractNumId w:val="49"/>
  </w:num>
  <w:num w:numId="46" w16cid:durableId="702946916">
    <w:abstractNumId w:val="43"/>
  </w:num>
  <w:num w:numId="47" w16cid:durableId="749618482">
    <w:abstractNumId w:val="11"/>
  </w:num>
  <w:num w:numId="48" w16cid:durableId="1399210163">
    <w:abstractNumId w:val="62"/>
  </w:num>
  <w:num w:numId="49" w16cid:durableId="1116024820">
    <w:abstractNumId w:val="32"/>
  </w:num>
  <w:num w:numId="50" w16cid:durableId="1517302195">
    <w:abstractNumId w:val="16"/>
  </w:num>
  <w:num w:numId="51" w16cid:durableId="1383753552">
    <w:abstractNumId w:val="47"/>
  </w:num>
  <w:num w:numId="52" w16cid:durableId="724136455">
    <w:abstractNumId w:val="48"/>
  </w:num>
  <w:num w:numId="53" w16cid:durableId="1164125523">
    <w:abstractNumId w:val="14"/>
  </w:num>
  <w:num w:numId="54" w16cid:durableId="131098478">
    <w:abstractNumId w:val="44"/>
  </w:num>
  <w:num w:numId="55" w16cid:durableId="901332875">
    <w:abstractNumId w:val="65"/>
  </w:num>
  <w:num w:numId="56" w16cid:durableId="2098817887">
    <w:abstractNumId w:val="52"/>
  </w:num>
  <w:num w:numId="57" w16cid:durableId="1823042485">
    <w:abstractNumId w:val="30"/>
  </w:num>
  <w:num w:numId="58" w16cid:durableId="991371106">
    <w:abstractNumId w:val="34"/>
  </w:num>
  <w:num w:numId="59" w16cid:durableId="443616854">
    <w:abstractNumId w:val="19"/>
  </w:num>
  <w:num w:numId="60" w16cid:durableId="348991144">
    <w:abstractNumId w:val="23"/>
  </w:num>
  <w:num w:numId="61" w16cid:durableId="997346712">
    <w:abstractNumId w:val="63"/>
  </w:num>
  <w:num w:numId="62" w16cid:durableId="1100955288">
    <w:abstractNumId w:val="50"/>
  </w:num>
  <w:num w:numId="63" w16cid:durableId="2001078944">
    <w:abstractNumId w:val="0"/>
  </w:num>
  <w:num w:numId="64" w16cid:durableId="1156992193">
    <w:abstractNumId w:val="38"/>
  </w:num>
  <w:num w:numId="65" w16cid:durableId="534269390">
    <w:abstractNumId w:val="21"/>
  </w:num>
  <w:num w:numId="66" w16cid:durableId="494418724">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E7F"/>
    <w:rsid w:val="000043E3"/>
    <w:rsid w:val="00006E6E"/>
    <w:rsid w:val="00010A14"/>
    <w:rsid w:val="00014140"/>
    <w:rsid w:val="0001551E"/>
    <w:rsid w:val="00015C82"/>
    <w:rsid w:val="000164DB"/>
    <w:rsid w:val="00017B5C"/>
    <w:rsid w:val="000214B4"/>
    <w:rsid w:val="00021828"/>
    <w:rsid w:val="00023271"/>
    <w:rsid w:val="000254EB"/>
    <w:rsid w:val="000262A1"/>
    <w:rsid w:val="000346DB"/>
    <w:rsid w:val="000368A2"/>
    <w:rsid w:val="000419CC"/>
    <w:rsid w:val="000433EB"/>
    <w:rsid w:val="00050948"/>
    <w:rsid w:val="00051C28"/>
    <w:rsid w:val="00051F01"/>
    <w:rsid w:val="00052413"/>
    <w:rsid w:val="000535EF"/>
    <w:rsid w:val="00053841"/>
    <w:rsid w:val="00054987"/>
    <w:rsid w:val="000645C1"/>
    <w:rsid w:val="000873C1"/>
    <w:rsid w:val="0009277E"/>
    <w:rsid w:val="0009327E"/>
    <w:rsid w:val="0009419C"/>
    <w:rsid w:val="00095DA3"/>
    <w:rsid w:val="000B06E0"/>
    <w:rsid w:val="000C626D"/>
    <w:rsid w:val="000D5573"/>
    <w:rsid w:val="000E2315"/>
    <w:rsid w:val="001042D2"/>
    <w:rsid w:val="00106A46"/>
    <w:rsid w:val="001078FB"/>
    <w:rsid w:val="00113AD6"/>
    <w:rsid w:val="001148A3"/>
    <w:rsid w:val="00116128"/>
    <w:rsid w:val="00121F37"/>
    <w:rsid w:val="00127847"/>
    <w:rsid w:val="00131E26"/>
    <w:rsid w:val="00136646"/>
    <w:rsid w:val="001448E4"/>
    <w:rsid w:val="00145430"/>
    <w:rsid w:val="0015243A"/>
    <w:rsid w:val="00152C00"/>
    <w:rsid w:val="00155A10"/>
    <w:rsid w:val="00157BF3"/>
    <w:rsid w:val="00165981"/>
    <w:rsid w:val="00165F0C"/>
    <w:rsid w:val="00167609"/>
    <w:rsid w:val="001757E5"/>
    <w:rsid w:val="0018258D"/>
    <w:rsid w:val="001837A9"/>
    <w:rsid w:val="001A6515"/>
    <w:rsid w:val="001B13E0"/>
    <w:rsid w:val="001C1B08"/>
    <w:rsid w:val="001C22A7"/>
    <w:rsid w:val="001C3868"/>
    <w:rsid w:val="001D0877"/>
    <w:rsid w:val="001E044D"/>
    <w:rsid w:val="001E636E"/>
    <w:rsid w:val="001E72F7"/>
    <w:rsid w:val="00204113"/>
    <w:rsid w:val="00212BE6"/>
    <w:rsid w:val="00214286"/>
    <w:rsid w:val="00222D9A"/>
    <w:rsid w:val="00234CBC"/>
    <w:rsid w:val="00240D1F"/>
    <w:rsid w:val="00242E18"/>
    <w:rsid w:val="0024588A"/>
    <w:rsid w:val="00246E7F"/>
    <w:rsid w:val="0025479D"/>
    <w:rsid w:val="00262B5F"/>
    <w:rsid w:val="00265B80"/>
    <w:rsid w:val="00266EE8"/>
    <w:rsid w:val="00270A1A"/>
    <w:rsid w:val="0027497B"/>
    <w:rsid w:val="00276083"/>
    <w:rsid w:val="00282445"/>
    <w:rsid w:val="002838D7"/>
    <w:rsid w:val="00284CB2"/>
    <w:rsid w:val="00285AF4"/>
    <w:rsid w:val="0028680B"/>
    <w:rsid w:val="00297D9B"/>
    <w:rsid w:val="002A2288"/>
    <w:rsid w:val="002B6894"/>
    <w:rsid w:val="002B7156"/>
    <w:rsid w:val="002C4AA2"/>
    <w:rsid w:val="002D0F41"/>
    <w:rsid w:val="002D3B16"/>
    <w:rsid w:val="002E3113"/>
    <w:rsid w:val="002E3A3B"/>
    <w:rsid w:val="002E65D6"/>
    <w:rsid w:val="002E7F04"/>
    <w:rsid w:val="002F3193"/>
    <w:rsid w:val="00303E19"/>
    <w:rsid w:val="003075C3"/>
    <w:rsid w:val="003079B8"/>
    <w:rsid w:val="00307B98"/>
    <w:rsid w:val="00307BB1"/>
    <w:rsid w:val="00313DE9"/>
    <w:rsid w:val="00314237"/>
    <w:rsid w:val="00317AAC"/>
    <w:rsid w:val="00320617"/>
    <w:rsid w:val="00325A9D"/>
    <w:rsid w:val="00332170"/>
    <w:rsid w:val="00332E16"/>
    <w:rsid w:val="00336606"/>
    <w:rsid w:val="003402AF"/>
    <w:rsid w:val="00340959"/>
    <w:rsid w:val="00350B69"/>
    <w:rsid w:val="00353214"/>
    <w:rsid w:val="0036224D"/>
    <w:rsid w:val="00372EEC"/>
    <w:rsid w:val="0037565B"/>
    <w:rsid w:val="003800A9"/>
    <w:rsid w:val="0038456A"/>
    <w:rsid w:val="003A59D5"/>
    <w:rsid w:val="003B5B9C"/>
    <w:rsid w:val="003C10FB"/>
    <w:rsid w:val="003C22E3"/>
    <w:rsid w:val="003C7F0E"/>
    <w:rsid w:val="003D0DF3"/>
    <w:rsid w:val="003D4A9E"/>
    <w:rsid w:val="003E144E"/>
    <w:rsid w:val="003E24CF"/>
    <w:rsid w:val="003F55FE"/>
    <w:rsid w:val="00401E20"/>
    <w:rsid w:val="00405924"/>
    <w:rsid w:val="0040662C"/>
    <w:rsid w:val="0041130F"/>
    <w:rsid w:val="00412133"/>
    <w:rsid w:val="00412632"/>
    <w:rsid w:val="00413114"/>
    <w:rsid w:val="00415308"/>
    <w:rsid w:val="004208FF"/>
    <w:rsid w:val="00423BEA"/>
    <w:rsid w:val="00426A60"/>
    <w:rsid w:val="0043149F"/>
    <w:rsid w:val="00442B5C"/>
    <w:rsid w:val="00443E3C"/>
    <w:rsid w:val="00445EB9"/>
    <w:rsid w:val="00451B1E"/>
    <w:rsid w:val="00461F5F"/>
    <w:rsid w:val="004634E7"/>
    <w:rsid w:val="00463513"/>
    <w:rsid w:val="00465649"/>
    <w:rsid w:val="00480A65"/>
    <w:rsid w:val="004864E4"/>
    <w:rsid w:val="004B0391"/>
    <w:rsid w:val="004B03FD"/>
    <w:rsid w:val="004B0654"/>
    <w:rsid w:val="004B17F0"/>
    <w:rsid w:val="004B506F"/>
    <w:rsid w:val="004C074E"/>
    <w:rsid w:val="004D567E"/>
    <w:rsid w:val="004E5FF3"/>
    <w:rsid w:val="004F15FF"/>
    <w:rsid w:val="00501E2E"/>
    <w:rsid w:val="00507754"/>
    <w:rsid w:val="0051378C"/>
    <w:rsid w:val="005137C5"/>
    <w:rsid w:val="00515500"/>
    <w:rsid w:val="0052791D"/>
    <w:rsid w:val="0053399E"/>
    <w:rsid w:val="00534D1F"/>
    <w:rsid w:val="00543299"/>
    <w:rsid w:val="00554CDF"/>
    <w:rsid w:val="0055585C"/>
    <w:rsid w:val="0055692C"/>
    <w:rsid w:val="00563D5A"/>
    <w:rsid w:val="0057200F"/>
    <w:rsid w:val="00576730"/>
    <w:rsid w:val="005845BE"/>
    <w:rsid w:val="0059055B"/>
    <w:rsid w:val="00595983"/>
    <w:rsid w:val="00595FC1"/>
    <w:rsid w:val="005A05AC"/>
    <w:rsid w:val="005A0BB7"/>
    <w:rsid w:val="005A36F0"/>
    <w:rsid w:val="005A6673"/>
    <w:rsid w:val="005A7D1E"/>
    <w:rsid w:val="005B49DC"/>
    <w:rsid w:val="005C3066"/>
    <w:rsid w:val="005C4C27"/>
    <w:rsid w:val="005C5A74"/>
    <w:rsid w:val="005D3E08"/>
    <w:rsid w:val="005D4C72"/>
    <w:rsid w:val="005D65EF"/>
    <w:rsid w:val="005E300C"/>
    <w:rsid w:val="005F2157"/>
    <w:rsid w:val="005F7DCE"/>
    <w:rsid w:val="00606F65"/>
    <w:rsid w:val="00607B2F"/>
    <w:rsid w:val="006120F2"/>
    <w:rsid w:val="00614969"/>
    <w:rsid w:val="00631173"/>
    <w:rsid w:val="00640477"/>
    <w:rsid w:val="00640F8E"/>
    <w:rsid w:val="006477B2"/>
    <w:rsid w:val="0064798E"/>
    <w:rsid w:val="00655D5E"/>
    <w:rsid w:val="00663CD6"/>
    <w:rsid w:val="00673D70"/>
    <w:rsid w:val="006808E3"/>
    <w:rsid w:val="00683F11"/>
    <w:rsid w:val="006852D0"/>
    <w:rsid w:val="00690633"/>
    <w:rsid w:val="0069165C"/>
    <w:rsid w:val="006B52A9"/>
    <w:rsid w:val="006B7B98"/>
    <w:rsid w:val="006C68E6"/>
    <w:rsid w:val="006D051C"/>
    <w:rsid w:val="006D30F0"/>
    <w:rsid w:val="006E05D1"/>
    <w:rsid w:val="006E0EE6"/>
    <w:rsid w:val="006E743E"/>
    <w:rsid w:val="006F12C8"/>
    <w:rsid w:val="006F1CF8"/>
    <w:rsid w:val="006F7377"/>
    <w:rsid w:val="006F7CFF"/>
    <w:rsid w:val="007038C0"/>
    <w:rsid w:val="00706231"/>
    <w:rsid w:val="00706DA0"/>
    <w:rsid w:val="00715582"/>
    <w:rsid w:val="00732858"/>
    <w:rsid w:val="007420B9"/>
    <w:rsid w:val="0074330B"/>
    <w:rsid w:val="00747A34"/>
    <w:rsid w:val="007546DC"/>
    <w:rsid w:val="00761383"/>
    <w:rsid w:val="00761534"/>
    <w:rsid w:val="0076179F"/>
    <w:rsid w:val="00762314"/>
    <w:rsid w:val="0076558B"/>
    <w:rsid w:val="00765B34"/>
    <w:rsid w:val="00765E03"/>
    <w:rsid w:val="00771A30"/>
    <w:rsid w:val="00774078"/>
    <w:rsid w:val="00775B3B"/>
    <w:rsid w:val="0078257D"/>
    <w:rsid w:val="007A0402"/>
    <w:rsid w:val="007A64B6"/>
    <w:rsid w:val="007C3FC8"/>
    <w:rsid w:val="007D0206"/>
    <w:rsid w:val="007D6ABD"/>
    <w:rsid w:val="007F3882"/>
    <w:rsid w:val="00801877"/>
    <w:rsid w:val="00804386"/>
    <w:rsid w:val="00812DA7"/>
    <w:rsid w:val="008155F6"/>
    <w:rsid w:val="00817EE3"/>
    <w:rsid w:val="008206DC"/>
    <w:rsid w:val="00822A8B"/>
    <w:rsid w:val="00834ABD"/>
    <w:rsid w:val="00844C9E"/>
    <w:rsid w:val="00862A4E"/>
    <w:rsid w:val="0086387A"/>
    <w:rsid w:val="00864241"/>
    <w:rsid w:val="00891701"/>
    <w:rsid w:val="00894A85"/>
    <w:rsid w:val="008A11CB"/>
    <w:rsid w:val="008A4DD4"/>
    <w:rsid w:val="008A5275"/>
    <w:rsid w:val="008C0F45"/>
    <w:rsid w:val="008D7A63"/>
    <w:rsid w:val="008E04FD"/>
    <w:rsid w:val="008E0D9B"/>
    <w:rsid w:val="009042B5"/>
    <w:rsid w:val="0091021E"/>
    <w:rsid w:val="009134BC"/>
    <w:rsid w:val="0092240D"/>
    <w:rsid w:val="00925512"/>
    <w:rsid w:val="009315D5"/>
    <w:rsid w:val="00932E4E"/>
    <w:rsid w:val="00935FB5"/>
    <w:rsid w:val="009413D9"/>
    <w:rsid w:val="009424FE"/>
    <w:rsid w:val="00942CF1"/>
    <w:rsid w:val="00942F55"/>
    <w:rsid w:val="00956E87"/>
    <w:rsid w:val="00960643"/>
    <w:rsid w:val="0096078B"/>
    <w:rsid w:val="00960874"/>
    <w:rsid w:val="00965C36"/>
    <w:rsid w:val="00982EF7"/>
    <w:rsid w:val="00984439"/>
    <w:rsid w:val="009859CC"/>
    <w:rsid w:val="0099120A"/>
    <w:rsid w:val="00992897"/>
    <w:rsid w:val="0099356B"/>
    <w:rsid w:val="009976E3"/>
    <w:rsid w:val="009A14FD"/>
    <w:rsid w:val="009B0D82"/>
    <w:rsid w:val="009B3DA0"/>
    <w:rsid w:val="009B4AF1"/>
    <w:rsid w:val="009B61EF"/>
    <w:rsid w:val="009B7821"/>
    <w:rsid w:val="009C03B5"/>
    <w:rsid w:val="009C13ED"/>
    <w:rsid w:val="009C2061"/>
    <w:rsid w:val="009C2ABB"/>
    <w:rsid w:val="009E45E3"/>
    <w:rsid w:val="009F08C7"/>
    <w:rsid w:val="009F6CB0"/>
    <w:rsid w:val="00A020D9"/>
    <w:rsid w:val="00A0783F"/>
    <w:rsid w:val="00A143B0"/>
    <w:rsid w:val="00A2704C"/>
    <w:rsid w:val="00A33F30"/>
    <w:rsid w:val="00A34C0A"/>
    <w:rsid w:val="00A36939"/>
    <w:rsid w:val="00A37D38"/>
    <w:rsid w:val="00A41B24"/>
    <w:rsid w:val="00A42D7D"/>
    <w:rsid w:val="00A5044B"/>
    <w:rsid w:val="00A5388D"/>
    <w:rsid w:val="00A62026"/>
    <w:rsid w:val="00A62232"/>
    <w:rsid w:val="00A70D1F"/>
    <w:rsid w:val="00A74923"/>
    <w:rsid w:val="00A765BF"/>
    <w:rsid w:val="00A8210A"/>
    <w:rsid w:val="00A85665"/>
    <w:rsid w:val="00A90091"/>
    <w:rsid w:val="00A92CD1"/>
    <w:rsid w:val="00A9488C"/>
    <w:rsid w:val="00AA22D6"/>
    <w:rsid w:val="00AA3BDB"/>
    <w:rsid w:val="00AA5C0C"/>
    <w:rsid w:val="00AB2972"/>
    <w:rsid w:val="00AC0399"/>
    <w:rsid w:val="00AC131E"/>
    <w:rsid w:val="00AC4227"/>
    <w:rsid w:val="00AC485F"/>
    <w:rsid w:val="00AD3835"/>
    <w:rsid w:val="00AD6641"/>
    <w:rsid w:val="00AD6920"/>
    <w:rsid w:val="00AD7744"/>
    <w:rsid w:val="00AE63D8"/>
    <w:rsid w:val="00AE6487"/>
    <w:rsid w:val="00AF3C74"/>
    <w:rsid w:val="00AF42FB"/>
    <w:rsid w:val="00B21032"/>
    <w:rsid w:val="00B21941"/>
    <w:rsid w:val="00B30019"/>
    <w:rsid w:val="00B31CBA"/>
    <w:rsid w:val="00B34459"/>
    <w:rsid w:val="00B34831"/>
    <w:rsid w:val="00B36F2B"/>
    <w:rsid w:val="00B41933"/>
    <w:rsid w:val="00B419AB"/>
    <w:rsid w:val="00B43CAB"/>
    <w:rsid w:val="00B56861"/>
    <w:rsid w:val="00B63865"/>
    <w:rsid w:val="00B64179"/>
    <w:rsid w:val="00B709FC"/>
    <w:rsid w:val="00B73709"/>
    <w:rsid w:val="00B8438E"/>
    <w:rsid w:val="00B8473E"/>
    <w:rsid w:val="00B85373"/>
    <w:rsid w:val="00B913AA"/>
    <w:rsid w:val="00B94655"/>
    <w:rsid w:val="00B97343"/>
    <w:rsid w:val="00B97792"/>
    <w:rsid w:val="00BB1374"/>
    <w:rsid w:val="00BB5E7A"/>
    <w:rsid w:val="00BC1A7A"/>
    <w:rsid w:val="00BD6069"/>
    <w:rsid w:val="00BE4948"/>
    <w:rsid w:val="00BF3EBC"/>
    <w:rsid w:val="00BF7C41"/>
    <w:rsid w:val="00C010C1"/>
    <w:rsid w:val="00C02B0A"/>
    <w:rsid w:val="00C04DC2"/>
    <w:rsid w:val="00C15BB0"/>
    <w:rsid w:val="00C23608"/>
    <w:rsid w:val="00C2575D"/>
    <w:rsid w:val="00C30ACE"/>
    <w:rsid w:val="00C31F73"/>
    <w:rsid w:val="00C37C33"/>
    <w:rsid w:val="00C40A03"/>
    <w:rsid w:val="00C44420"/>
    <w:rsid w:val="00C52963"/>
    <w:rsid w:val="00C55346"/>
    <w:rsid w:val="00C65BAC"/>
    <w:rsid w:val="00C65BE3"/>
    <w:rsid w:val="00C72730"/>
    <w:rsid w:val="00C76673"/>
    <w:rsid w:val="00C771A8"/>
    <w:rsid w:val="00C96AF0"/>
    <w:rsid w:val="00CA1733"/>
    <w:rsid w:val="00CA414D"/>
    <w:rsid w:val="00CB09B5"/>
    <w:rsid w:val="00CB0ECF"/>
    <w:rsid w:val="00CB5622"/>
    <w:rsid w:val="00CC5F4A"/>
    <w:rsid w:val="00CC6EA6"/>
    <w:rsid w:val="00CE02C5"/>
    <w:rsid w:val="00CE0D37"/>
    <w:rsid w:val="00CE4EA7"/>
    <w:rsid w:val="00CF5FE9"/>
    <w:rsid w:val="00CF7A42"/>
    <w:rsid w:val="00D0102A"/>
    <w:rsid w:val="00D02521"/>
    <w:rsid w:val="00D2518A"/>
    <w:rsid w:val="00D2545C"/>
    <w:rsid w:val="00D45875"/>
    <w:rsid w:val="00D470BD"/>
    <w:rsid w:val="00D51FA5"/>
    <w:rsid w:val="00D5350A"/>
    <w:rsid w:val="00D64D41"/>
    <w:rsid w:val="00D76F67"/>
    <w:rsid w:val="00D84388"/>
    <w:rsid w:val="00D84D0C"/>
    <w:rsid w:val="00D86BBF"/>
    <w:rsid w:val="00DA0185"/>
    <w:rsid w:val="00DA5676"/>
    <w:rsid w:val="00DA5D2F"/>
    <w:rsid w:val="00DB04B3"/>
    <w:rsid w:val="00DB4F46"/>
    <w:rsid w:val="00DB52BB"/>
    <w:rsid w:val="00DB6260"/>
    <w:rsid w:val="00DC13A9"/>
    <w:rsid w:val="00DC1401"/>
    <w:rsid w:val="00DC25FF"/>
    <w:rsid w:val="00DD2372"/>
    <w:rsid w:val="00DD6941"/>
    <w:rsid w:val="00DD6E87"/>
    <w:rsid w:val="00DE006E"/>
    <w:rsid w:val="00DE1313"/>
    <w:rsid w:val="00DE1ABE"/>
    <w:rsid w:val="00DF2ACB"/>
    <w:rsid w:val="00DF350C"/>
    <w:rsid w:val="00DF4E5D"/>
    <w:rsid w:val="00DF6909"/>
    <w:rsid w:val="00E004B3"/>
    <w:rsid w:val="00E068B1"/>
    <w:rsid w:val="00E0743C"/>
    <w:rsid w:val="00E11EA8"/>
    <w:rsid w:val="00E13C73"/>
    <w:rsid w:val="00E14B8D"/>
    <w:rsid w:val="00E15EFF"/>
    <w:rsid w:val="00E2529C"/>
    <w:rsid w:val="00E27217"/>
    <w:rsid w:val="00E43755"/>
    <w:rsid w:val="00E43A8F"/>
    <w:rsid w:val="00E44714"/>
    <w:rsid w:val="00E4526C"/>
    <w:rsid w:val="00E46618"/>
    <w:rsid w:val="00E51945"/>
    <w:rsid w:val="00E528C6"/>
    <w:rsid w:val="00E62F42"/>
    <w:rsid w:val="00E7432C"/>
    <w:rsid w:val="00E7628F"/>
    <w:rsid w:val="00E76491"/>
    <w:rsid w:val="00E820C5"/>
    <w:rsid w:val="00E9461F"/>
    <w:rsid w:val="00E95D4A"/>
    <w:rsid w:val="00EA0C37"/>
    <w:rsid w:val="00EA389A"/>
    <w:rsid w:val="00EA3EB4"/>
    <w:rsid w:val="00EB0811"/>
    <w:rsid w:val="00EB30D3"/>
    <w:rsid w:val="00EC3902"/>
    <w:rsid w:val="00EC3DD7"/>
    <w:rsid w:val="00EC6F93"/>
    <w:rsid w:val="00ED32C1"/>
    <w:rsid w:val="00EE2EA3"/>
    <w:rsid w:val="00EF1FF9"/>
    <w:rsid w:val="00EF38C8"/>
    <w:rsid w:val="00EF4704"/>
    <w:rsid w:val="00EF4B1A"/>
    <w:rsid w:val="00EF54DC"/>
    <w:rsid w:val="00F00A1D"/>
    <w:rsid w:val="00F129BD"/>
    <w:rsid w:val="00F14A18"/>
    <w:rsid w:val="00F17958"/>
    <w:rsid w:val="00F22D87"/>
    <w:rsid w:val="00F25298"/>
    <w:rsid w:val="00F25BAE"/>
    <w:rsid w:val="00F319B9"/>
    <w:rsid w:val="00F3423A"/>
    <w:rsid w:val="00F352A9"/>
    <w:rsid w:val="00F37F46"/>
    <w:rsid w:val="00F563F6"/>
    <w:rsid w:val="00F663E1"/>
    <w:rsid w:val="00F666CD"/>
    <w:rsid w:val="00F73A74"/>
    <w:rsid w:val="00F751FA"/>
    <w:rsid w:val="00F7687E"/>
    <w:rsid w:val="00F87E66"/>
    <w:rsid w:val="00F973C5"/>
    <w:rsid w:val="00FB14CA"/>
    <w:rsid w:val="00FB1C41"/>
    <w:rsid w:val="00FB421E"/>
    <w:rsid w:val="00FC1826"/>
    <w:rsid w:val="00FC20F5"/>
    <w:rsid w:val="00FC2FE3"/>
    <w:rsid w:val="00FC4034"/>
    <w:rsid w:val="00FC657D"/>
    <w:rsid w:val="00FD7225"/>
    <w:rsid w:val="00FE13BF"/>
    <w:rsid w:val="00FE1DD2"/>
    <w:rsid w:val="00FE2589"/>
    <w:rsid w:val="00FE531F"/>
    <w:rsid w:val="00FF49D6"/>
    <w:rsid w:val="00FF7657"/>
    <w:rsid w:val="00FF7CDD"/>
    <w:rsid w:val="00FF7D3D"/>
    <w:rsid w:val="04E1D8EA"/>
    <w:rsid w:val="0501EE36"/>
    <w:rsid w:val="06D7D553"/>
    <w:rsid w:val="06F0FDB0"/>
    <w:rsid w:val="08720785"/>
    <w:rsid w:val="09FFB868"/>
    <w:rsid w:val="0AE45278"/>
    <w:rsid w:val="0BA9A847"/>
    <w:rsid w:val="0BAB4676"/>
    <w:rsid w:val="0BC46ED3"/>
    <w:rsid w:val="0FD6AA2B"/>
    <w:rsid w:val="10664ECC"/>
    <w:rsid w:val="10B274E9"/>
    <w:rsid w:val="11727A8C"/>
    <w:rsid w:val="130E4AED"/>
    <w:rsid w:val="15A76871"/>
    <w:rsid w:val="196D89B3"/>
    <w:rsid w:val="1A53B95B"/>
    <w:rsid w:val="1ADDADE5"/>
    <w:rsid w:val="1C99B858"/>
    <w:rsid w:val="1CBD1AB9"/>
    <w:rsid w:val="1CE922F7"/>
    <w:rsid w:val="1F1916D5"/>
    <w:rsid w:val="237ECF5D"/>
    <w:rsid w:val="24D8120D"/>
    <w:rsid w:val="27DD194E"/>
    <w:rsid w:val="27E18A98"/>
    <w:rsid w:val="27F71032"/>
    <w:rsid w:val="2A36C83B"/>
    <w:rsid w:val="2B231735"/>
    <w:rsid w:val="2B2F809C"/>
    <w:rsid w:val="2B376E22"/>
    <w:rsid w:val="2BEF8398"/>
    <w:rsid w:val="2CBA1626"/>
    <w:rsid w:val="2E7C187D"/>
    <w:rsid w:val="3096DA6F"/>
    <w:rsid w:val="3173FDFC"/>
    <w:rsid w:val="319EC220"/>
    <w:rsid w:val="33428007"/>
    <w:rsid w:val="355D4EDF"/>
    <w:rsid w:val="35865DD6"/>
    <w:rsid w:val="367A20C9"/>
    <w:rsid w:val="3815F12A"/>
    <w:rsid w:val="38A3FD3F"/>
    <w:rsid w:val="3A911022"/>
    <w:rsid w:val="3B07092A"/>
    <w:rsid w:val="3B34698F"/>
    <w:rsid w:val="3BC2EAF4"/>
    <w:rsid w:val="3CE9624D"/>
    <w:rsid w:val="3D5EBB55"/>
    <w:rsid w:val="3D670C87"/>
    <w:rsid w:val="3F1F0910"/>
    <w:rsid w:val="416D9F8E"/>
    <w:rsid w:val="41C42883"/>
    <w:rsid w:val="424038DD"/>
    <w:rsid w:val="427E45A9"/>
    <w:rsid w:val="42FBB375"/>
    <w:rsid w:val="4337E31B"/>
    <w:rsid w:val="45859F74"/>
    <w:rsid w:val="46A53BB2"/>
    <w:rsid w:val="486928F5"/>
    <w:rsid w:val="4A07AEE3"/>
    <w:rsid w:val="4A828C02"/>
    <w:rsid w:val="4BA0C9B7"/>
    <w:rsid w:val="4D244087"/>
    <w:rsid w:val="4D3C9A18"/>
    <w:rsid w:val="4DB6D61E"/>
    <w:rsid w:val="4E4D397C"/>
    <w:rsid w:val="4EFCAB9F"/>
    <w:rsid w:val="506E4547"/>
    <w:rsid w:val="51ABD880"/>
    <w:rsid w:val="5221D188"/>
    <w:rsid w:val="53559F3E"/>
    <w:rsid w:val="54D80725"/>
    <w:rsid w:val="57F65BFB"/>
    <w:rsid w:val="5C20852D"/>
    <w:rsid w:val="5C43393F"/>
    <w:rsid w:val="5DF04477"/>
    <w:rsid w:val="5F5825EF"/>
    <w:rsid w:val="60592BDB"/>
    <w:rsid w:val="62751708"/>
    <w:rsid w:val="637B05A1"/>
    <w:rsid w:val="68ECA1C3"/>
    <w:rsid w:val="692EC5E0"/>
    <w:rsid w:val="6ABD8CA8"/>
    <w:rsid w:val="6BDAF31E"/>
    <w:rsid w:val="6DED3FE4"/>
    <w:rsid w:val="6E15AADA"/>
    <w:rsid w:val="6FAA3906"/>
    <w:rsid w:val="7113A5CF"/>
    <w:rsid w:val="72E91BFD"/>
    <w:rsid w:val="731A5B8E"/>
    <w:rsid w:val="7556DC9F"/>
    <w:rsid w:val="77F24C0E"/>
    <w:rsid w:val="7AD3B072"/>
    <w:rsid w:val="7D9506A5"/>
    <w:rsid w:val="7E10D408"/>
    <w:rsid w:val="7E3AEFE3"/>
    <w:rsid w:val="7E553260"/>
    <w:rsid w:val="7F8DF9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F14904"/>
  <w15:chartTrackingRefBased/>
  <w15:docId w15:val="{084059C3-1D0D-476A-9F7F-067DD876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List Bullet" w:uiPriority="99"/>
    <w:lsdException w:name="List Bullet 2" w:uiPriority="99"/>
    <w:lsdException w:name="List Bullet 3" w:uiPriority="99"/>
    <w:lsdException w:name="List Bullet 4" w:uiPriority="99"/>
    <w:lsdException w:name="List Bullet 5"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HC Body Copy"/>
    <w:qFormat/>
    <w:rsid w:val="00CC5F4A"/>
    <w:pPr>
      <w:spacing w:line="480" w:lineRule="auto"/>
    </w:pPr>
    <w:rPr>
      <w:rFonts w:ascii="Arial" w:hAnsi="Arial"/>
      <w:szCs w:val="24"/>
      <w:lang w:eastAsia="en-US"/>
    </w:rPr>
  </w:style>
  <w:style w:type="paragraph" w:styleId="Heading1">
    <w:name w:val="heading 1"/>
    <w:aliases w:val="RHC Heading"/>
    <w:basedOn w:val="Normal"/>
    <w:next w:val="Normal"/>
    <w:qFormat/>
    <w:rsid w:val="00CC5F4A"/>
    <w:pPr>
      <w:keepNext/>
      <w:spacing w:before="240" w:after="60"/>
      <w:outlineLvl w:val="0"/>
    </w:pPr>
    <w:rPr>
      <w:rFonts w:cs="Arial"/>
      <w:b/>
      <w:bCs/>
      <w:kern w:val="32"/>
      <w:szCs w:val="32"/>
    </w:rPr>
  </w:style>
  <w:style w:type="paragraph" w:styleId="Heading2">
    <w:name w:val="heading 2"/>
    <w:basedOn w:val="Normal"/>
    <w:next w:val="Normal"/>
    <w:link w:val="Heading2Char"/>
    <w:uiPriority w:val="9"/>
    <w:semiHidden/>
    <w:unhideWhenUsed/>
    <w:qFormat/>
    <w:rsid w:val="000164DB"/>
    <w:pPr>
      <w:keepNext/>
      <w:keepLines/>
      <w:spacing w:before="40" w:line="240" w:lineRule="auto"/>
      <w:outlineLvl w:val="1"/>
    </w:pPr>
    <w:rPr>
      <w:rFonts w:ascii="Calibri Light" w:eastAsia="MS Gothic"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5585C"/>
    <w:pPr>
      <w:autoSpaceDE w:val="0"/>
      <w:autoSpaceDN w:val="0"/>
      <w:adjustRightInd w:val="0"/>
      <w:spacing w:line="288" w:lineRule="auto"/>
      <w:textAlignment w:val="center"/>
    </w:pPr>
    <w:rPr>
      <w:rFonts w:ascii="Times" w:hAnsi="Times" w:cs="Times"/>
      <w:color w:val="000000"/>
      <w:sz w:val="24"/>
      <w:szCs w:val="24"/>
      <w:lang w:val="en-US" w:eastAsia="en-US"/>
    </w:rPr>
  </w:style>
  <w:style w:type="paragraph" w:styleId="Header">
    <w:name w:val="header"/>
    <w:basedOn w:val="Normal"/>
    <w:link w:val="HeaderChar"/>
    <w:uiPriority w:val="99"/>
    <w:rsid w:val="00631173"/>
    <w:pPr>
      <w:tabs>
        <w:tab w:val="center" w:pos="4320"/>
        <w:tab w:val="right" w:pos="8640"/>
      </w:tabs>
    </w:pPr>
  </w:style>
  <w:style w:type="paragraph" w:styleId="Footer">
    <w:name w:val="footer"/>
    <w:basedOn w:val="Normal"/>
    <w:rsid w:val="00631173"/>
    <w:pPr>
      <w:tabs>
        <w:tab w:val="center" w:pos="4320"/>
        <w:tab w:val="right" w:pos="8640"/>
      </w:tabs>
    </w:pPr>
  </w:style>
  <w:style w:type="paragraph" w:customStyle="1" w:styleId="NoParagraphStyle0">
    <w:name w:val="[No Paragraph Style]"/>
    <w:rsid w:val="00A33F30"/>
    <w:pPr>
      <w:autoSpaceDE w:val="0"/>
      <w:autoSpaceDN w:val="0"/>
      <w:adjustRightInd w:val="0"/>
      <w:spacing w:line="288" w:lineRule="auto"/>
      <w:textAlignment w:val="center"/>
    </w:pPr>
    <w:rPr>
      <w:rFonts w:ascii="Times  Roman" w:hAnsi="Times  Roman" w:cs="Times  Roman"/>
      <w:color w:val="000000"/>
      <w:sz w:val="24"/>
      <w:szCs w:val="24"/>
      <w:lang w:val="en-GB"/>
    </w:rPr>
  </w:style>
  <w:style w:type="character" w:customStyle="1" w:styleId="HeaderChar">
    <w:name w:val="Header Char"/>
    <w:link w:val="Header"/>
    <w:uiPriority w:val="99"/>
    <w:rsid w:val="00EC3902"/>
    <w:rPr>
      <w:rFonts w:ascii="Arial" w:hAnsi="Arial"/>
      <w:szCs w:val="24"/>
      <w:lang w:eastAsia="en-US"/>
    </w:rPr>
  </w:style>
  <w:style w:type="paragraph" w:styleId="BalloonText">
    <w:name w:val="Balloon Text"/>
    <w:basedOn w:val="Normal"/>
    <w:link w:val="BalloonTextChar"/>
    <w:rsid w:val="00EC3902"/>
    <w:pPr>
      <w:spacing w:line="240" w:lineRule="auto"/>
    </w:pPr>
    <w:rPr>
      <w:rFonts w:ascii="Tahoma" w:hAnsi="Tahoma" w:cs="Tahoma"/>
      <w:sz w:val="16"/>
      <w:szCs w:val="16"/>
    </w:rPr>
  </w:style>
  <w:style w:type="character" w:customStyle="1" w:styleId="BalloonTextChar">
    <w:name w:val="Balloon Text Char"/>
    <w:link w:val="BalloonText"/>
    <w:rsid w:val="00EC3902"/>
    <w:rPr>
      <w:rFonts w:ascii="Tahoma" w:hAnsi="Tahoma" w:cs="Tahoma"/>
      <w:sz w:val="16"/>
      <w:szCs w:val="16"/>
      <w:lang w:eastAsia="en-US"/>
    </w:rPr>
  </w:style>
  <w:style w:type="character" w:customStyle="1" w:styleId="Heading2Char">
    <w:name w:val="Heading 2 Char"/>
    <w:link w:val="Heading2"/>
    <w:uiPriority w:val="9"/>
    <w:semiHidden/>
    <w:rsid w:val="000164DB"/>
    <w:rPr>
      <w:rFonts w:ascii="Calibri Light" w:eastAsia="MS Gothic" w:hAnsi="Calibri Light"/>
      <w:color w:val="2E74B5"/>
      <w:sz w:val="26"/>
      <w:szCs w:val="26"/>
      <w:lang w:eastAsia="en-US"/>
    </w:rPr>
  </w:style>
  <w:style w:type="character" w:styleId="Hyperlink">
    <w:name w:val="Hyperlink"/>
    <w:uiPriority w:val="99"/>
    <w:unhideWhenUsed/>
    <w:rsid w:val="000164DB"/>
    <w:rPr>
      <w:color w:val="0563C1"/>
      <w:u w:val="single"/>
    </w:rPr>
  </w:style>
  <w:style w:type="paragraph" w:styleId="ListBullet">
    <w:name w:val="List Bullet"/>
    <w:basedOn w:val="Normal"/>
    <w:uiPriority w:val="99"/>
    <w:unhideWhenUsed/>
    <w:rsid w:val="000164DB"/>
    <w:pPr>
      <w:numPr>
        <w:numId w:val="4"/>
      </w:numPr>
      <w:tabs>
        <w:tab w:val="clear" w:pos="720"/>
        <w:tab w:val="num" w:pos="360"/>
      </w:tabs>
      <w:spacing w:before="120" w:after="120" w:line="240" w:lineRule="auto"/>
      <w:ind w:left="0" w:firstLine="0"/>
    </w:pPr>
    <w:rPr>
      <w:rFonts w:ascii="Calibri" w:eastAsia="Calibri" w:hAnsi="Calibri" w:cs="Calibri"/>
      <w:sz w:val="22"/>
      <w:szCs w:val="22"/>
      <w:lang w:eastAsia="en-AU"/>
    </w:rPr>
  </w:style>
  <w:style w:type="paragraph" w:styleId="ListBullet2">
    <w:name w:val="List Bullet 2"/>
    <w:basedOn w:val="Normal"/>
    <w:uiPriority w:val="99"/>
    <w:unhideWhenUsed/>
    <w:rsid w:val="000164DB"/>
    <w:pPr>
      <w:numPr>
        <w:ilvl w:val="1"/>
        <w:numId w:val="4"/>
      </w:numPr>
      <w:tabs>
        <w:tab w:val="clear" w:pos="1440"/>
        <w:tab w:val="num" w:pos="360"/>
      </w:tabs>
      <w:spacing w:before="120" w:after="120" w:line="240" w:lineRule="auto"/>
      <w:ind w:left="0" w:firstLine="0"/>
      <w:contextualSpacing/>
    </w:pPr>
    <w:rPr>
      <w:rFonts w:ascii="Calibri" w:eastAsia="Calibri" w:hAnsi="Calibri" w:cs="Calibri"/>
      <w:sz w:val="22"/>
      <w:szCs w:val="22"/>
      <w:lang w:eastAsia="en-AU"/>
    </w:rPr>
  </w:style>
  <w:style w:type="paragraph" w:styleId="ListBullet3">
    <w:name w:val="List Bullet 3"/>
    <w:basedOn w:val="Normal"/>
    <w:uiPriority w:val="99"/>
    <w:unhideWhenUsed/>
    <w:rsid w:val="000164DB"/>
    <w:pPr>
      <w:numPr>
        <w:ilvl w:val="2"/>
        <w:numId w:val="4"/>
      </w:numPr>
      <w:tabs>
        <w:tab w:val="clear" w:pos="2160"/>
        <w:tab w:val="num" w:pos="360"/>
      </w:tabs>
      <w:spacing w:before="120" w:after="120" w:line="240" w:lineRule="auto"/>
      <w:ind w:left="0" w:firstLine="0"/>
      <w:contextualSpacing/>
    </w:pPr>
    <w:rPr>
      <w:rFonts w:ascii="Calibri" w:eastAsia="Calibri" w:hAnsi="Calibri" w:cs="Calibri"/>
      <w:sz w:val="22"/>
      <w:szCs w:val="22"/>
      <w:lang w:eastAsia="en-AU"/>
    </w:rPr>
  </w:style>
  <w:style w:type="paragraph" w:styleId="ListBullet4">
    <w:name w:val="List Bullet 4"/>
    <w:basedOn w:val="Normal"/>
    <w:uiPriority w:val="99"/>
    <w:unhideWhenUsed/>
    <w:rsid w:val="000164DB"/>
    <w:pPr>
      <w:numPr>
        <w:ilvl w:val="3"/>
        <w:numId w:val="4"/>
      </w:numPr>
      <w:tabs>
        <w:tab w:val="clear" w:pos="2880"/>
        <w:tab w:val="num" w:pos="360"/>
      </w:tabs>
      <w:spacing w:before="120" w:after="120" w:line="240" w:lineRule="auto"/>
      <w:ind w:left="0" w:firstLine="0"/>
      <w:contextualSpacing/>
    </w:pPr>
    <w:rPr>
      <w:rFonts w:ascii="Calibri" w:eastAsia="Calibri" w:hAnsi="Calibri" w:cs="Calibri"/>
      <w:sz w:val="22"/>
      <w:szCs w:val="22"/>
      <w:lang w:eastAsia="en-AU"/>
    </w:rPr>
  </w:style>
  <w:style w:type="paragraph" w:styleId="ListBullet5">
    <w:name w:val="List Bullet 5"/>
    <w:basedOn w:val="Normal"/>
    <w:uiPriority w:val="99"/>
    <w:unhideWhenUsed/>
    <w:rsid w:val="000164DB"/>
    <w:pPr>
      <w:numPr>
        <w:ilvl w:val="4"/>
        <w:numId w:val="4"/>
      </w:numPr>
      <w:tabs>
        <w:tab w:val="clear" w:pos="3600"/>
        <w:tab w:val="num" w:pos="360"/>
      </w:tabs>
      <w:spacing w:before="120" w:after="120" w:line="240" w:lineRule="auto"/>
      <w:ind w:left="0" w:firstLine="0"/>
      <w:contextualSpacing/>
    </w:pPr>
    <w:rPr>
      <w:rFonts w:ascii="Calibri" w:eastAsia="Calibri" w:hAnsi="Calibri" w:cs="Calibri"/>
      <w:sz w:val="22"/>
      <w:szCs w:val="22"/>
      <w:lang w:eastAsia="en-AU"/>
    </w:rPr>
  </w:style>
  <w:style w:type="paragraph" w:styleId="FootnoteText">
    <w:name w:val="footnote text"/>
    <w:basedOn w:val="Normal"/>
    <w:link w:val="FootnoteTextChar"/>
    <w:uiPriority w:val="99"/>
    <w:unhideWhenUsed/>
    <w:rsid w:val="000164DB"/>
    <w:pPr>
      <w:spacing w:line="240" w:lineRule="auto"/>
    </w:pPr>
    <w:rPr>
      <w:rFonts w:ascii="Calibri" w:eastAsia="Calibri" w:hAnsi="Calibri" w:cs="Calibri"/>
      <w:szCs w:val="20"/>
    </w:rPr>
  </w:style>
  <w:style w:type="character" w:customStyle="1" w:styleId="FootnoteTextChar">
    <w:name w:val="Footnote Text Char"/>
    <w:link w:val="FootnoteText"/>
    <w:uiPriority w:val="99"/>
    <w:rsid w:val="000164DB"/>
    <w:rPr>
      <w:rFonts w:ascii="Calibri" w:eastAsia="Calibri" w:hAnsi="Calibri" w:cs="Calibri"/>
      <w:lang w:eastAsia="en-US"/>
    </w:rPr>
  </w:style>
  <w:style w:type="character" w:styleId="FootnoteReference">
    <w:name w:val="footnote reference"/>
    <w:uiPriority w:val="99"/>
    <w:unhideWhenUsed/>
    <w:rsid w:val="000164DB"/>
    <w:rPr>
      <w:vertAlign w:val="superscript"/>
    </w:rPr>
  </w:style>
  <w:style w:type="paragraph" w:styleId="Title">
    <w:name w:val="Title"/>
    <w:basedOn w:val="Normal"/>
    <w:next w:val="Normal"/>
    <w:link w:val="TitleChar"/>
    <w:qFormat/>
    <w:rsid w:val="00D84D0C"/>
    <w:pPr>
      <w:spacing w:before="120" w:after="120" w:line="250" w:lineRule="auto"/>
      <w:outlineLvl w:val="0"/>
    </w:pPr>
    <w:rPr>
      <w:b/>
      <w:bCs/>
      <w:kern w:val="28"/>
      <w:sz w:val="44"/>
      <w:szCs w:val="32"/>
    </w:rPr>
  </w:style>
  <w:style w:type="character" w:customStyle="1" w:styleId="TitleChar">
    <w:name w:val="Title Char"/>
    <w:link w:val="Title"/>
    <w:rsid w:val="00D84D0C"/>
    <w:rPr>
      <w:rFonts w:ascii="Arial" w:hAnsi="Arial"/>
      <w:b/>
      <w:bCs/>
      <w:kern w:val="28"/>
      <w:sz w:val="44"/>
      <w:szCs w:val="32"/>
      <w:lang w:eastAsia="en-US"/>
    </w:rPr>
  </w:style>
  <w:style w:type="paragraph" w:customStyle="1" w:styleId="msonormal0">
    <w:name w:val="msonormal"/>
    <w:basedOn w:val="Normal"/>
    <w:rsid w:val="00480A65"/>
    <w:pPr>
      <w:spacing w:before="100" w:beforeAutospacing="1" w:after="100" w:afterAutospacing="1" w:line="240" w:lineRule="auto"/>
    </w:pPr>
    <w:rPr>
      <w:rFonts w:ascii="Times New Roman" w:hAnsi="Times New Roman"/>
      <w:sz w:val="24"/>
      <w:lang w:eastAsia="en-AU"/>
    </w:rPr>
  </w:style>
  <w:style w:type="paragraph" w:customStyle="1" w:styleId="paragraph">
    <w:name w:val="paragraph"/>
    <w:basedOn w:val="Normal"/>
    <w:rsid w:val="00480A65"/>
    <w:pPr>
      <w:spacing w:before="100" w:beforeAutospacing="1" w:after="100" w:afterAutospacing="1" w:line="240" w:lineRule="auto"/>
    </w:pPr>
    <w:rPr>
      <w:rFonts w:ascii="Times New Roman" w:hAnsi="Times New Roman"/>
      <w:sz w:val="24"/>
      <w:lang w:eastAsia="en-AU"/>
    </w:rPr>
  </w:style>
  <w:style w:type="character" w:customStyle="1" w:styleId="wacimagecontainer">
    <w:name w:val="wacimagecontainer"/>
    <w:basedOn w:val="DefaultParagraphFont"/>
    <w:rsid w:val="00480A65"/>
  </w:style>
  <w:style w:type="character" w:customStyle="1" w:styleId="wacimageborder">
    <w:name w:val="wacimageborder"/>
    <w:basedOn w:val="DefaultParagraphFont"/>
    <w:rsid w:val="00480A65"/>
  </w:style>
  <w:style w:type="character" w:customStyle="1" w:styleId="textrun">
    <w:name w:val="textrun"/>
    <w:basedOn w:val="DefaultParagraphFont"/>
    <w:rsid w:val="00480A65"/>
  </w:style>
  <w:style w:type="character" w:customStyle="1" w:styleId="eop">
    <w:name w:val="eop"/>
    <w:basedOn w:val="DefaultParagraphFont"/>
    <w:rsid w:val="00480A65"/>
  </w:style>
  <w:style w:type="character" w:customStyle="1" w:styleId="normaltextrun">
    <w:name w:val="normaltextrun"/>
    <w:basedOn w:val="DefaultParagraphFont"/>
    <w:rsid w:val="00480A65"/>
  </w:style>
  <w:style w:type="character" w:customStyle="1" w:styleId="superscript">
    <w:name w:val="superscript"/>
    <w:basedOn w:val="DefaultParagraphFont"/>
    <w:rsid w:val="00480A65"/>
  </w:style>
  <w:style w:type="character" w:customStyle="1" w:styleId="scxw139695508">
    <w:name w:val="scxw139695508"/>
    <w:basedOn w:val="DefaultParagraphFont"/>
    <w:rsid w:val="00480A65"/>
  </w:style>
  <w:style w:type="paragraph" w:customStyle="1" w:styleId="outlineelement">
    <w:name w:val="outlineelement"/>
    <w:basedOn w:val="Normal"/>
    <w:rsid w:val="00480A65"/>
    <w:pPr>
      <w:spacing w:before="100" w:beforeAutospacing="1" w:after="100" w:afterAutospacing="1" w:line="240" w:lineRule="auto"/>
    </w:pPr>
    <w:rPr>
      <w:rFonts w:ascii="Times New Roman" w:hAnsi="Times New Roman"/>
      <w:sz w:val="24"/>
      <w:lang w:eastAsia="en-AU"/>
    </w:rPr>
  </w:style>
  <w:style w:type="character" w:styleId="FollowedHyperlink">
    <w:name w:val="FollowedHyperlink"/>
    <w:uiPriority w:val="99"/>
    <w:unhideWhenUsed/>
    <w:rsid w:val="00480A65"/>
    <w:rPr>
      <w:color w:val="800080"/>
      <w:u w:val="single"/>
    </w:rPr>
  </w:style>
  <w:style w:type="character" w:customStyle="1" w:styleId="pagebreakblob">
    <w:name w:val="pagebreakblob"/>
    <w:basedOn w:val="DefaultParagraphFont"/>
    <w:rsid w:val="00480A65"/>
  </w:style>
  <w:style w:type="character" w:customStyle="1" w:styleId="pagebreakborderspan">
    <w:name w:val="pagebreakborderspan"/>
    <w:basedOn w:val="DefaultParagraphFont"/>
    <w:rsid w:val="00480A65"/>
  </w:style>
  <w:style w:type="character" w:customStyle="1" w:styleId="pagebreaktextspan">
    <w:name w:val="pagebreaktextspan"/>
    <w:basedOn w:val="DefaultParagraphFont"/>
    <w:rsid w:val="00480A65"/>
  </w:style>
  <w:style w:type="paragraph" w:customStyle="1" w:styleId="Style1heading1">
    <w:name w:val="Style1 heading 1"/>
    <w:basedOn w:val="Normal"/>
    <w:link w:val="Style1heading1Char"/>
    <w:qFormat/>
    <w:rsid w:val="00D84D0C"/>
    <w:pPr>
      <w:spacing w:after="120" w:line="240" w:lineRule="auto"/>
      <w:textAlignment w:val="baseline"/>
    </w:pPr>
    <w:rPr>
      <w:rFonts w:ascii="Calibri" w:hAnsi="Calibri" w:cs="Calibri"/>
      <w:b/>
      <w:bCs/>
      <w:color w:val="000000"/>
      <w:sz w:val="32"/>
      <w:szCs w:val="32"/>
      <w:lang w:eastAsia="en-AU"/>
    </w:rPr>
  </w:style>
  <w:style w:type="paragraph" w:customStyle="1" w:styleId="Style2heading">
    <w:name w:val="Style2 heading"/>
    <w:basedOn w:val="Normal"/>
    <w:link w:val="Style2headingChar"/>
    <w:qFormat/>
    <w:rsid w:val="00D84D0C"/>
    <w:pPr>
      <w:spacing w:after="120" w:line="240" w:lineRule="auto"/>
      <w:textAlignment w:val="baseline"/>
    </w:pPr>
    <w:rPr>
      <w:rFonts w:ascii="Calibri Light" w:hAnsi="Calibri Light" w:cs="Calibri Light"/>
      <w:sz w:val="48"/>
      <w:szCs w:val="48"/>
      <w:lang w:eastAsia="en-AU"/>
    </w:rPr>
  </w:style>
  <w:style w:type="character" w:customStyle="1" w:styleId="Style1heading1Char">
    <w:name w:val="Style1 heading 1 Char"/>
    <w:basedOn w:val="DefaultParagraphFont"/>
    <w:link w:val="Style1heading1"/>
    <w:rsid w:val="00D84D0C"/>
    <w:rPr>
      <w:rFonts w:ascii="Calibri" w:hAnsi="Calibri" w:cs="Calibri"/>
      <w:b/>
      <w:bCs/>
      <w:color w:val="000000"/>
      <w:sz w:val="32"/>
      <w:szCs w:val="32"/>
    </w:rPr>
  </w:style>
  <w:style w:type="character" w:styleId="IntenseEmphasis">
    <w:name w:val="Intense Emphasis"/>
    <w:basedOn w:val="DefaultParagraphFont"/>
    <w:uiPriority w:val="21"/>
    <w:qFormat/>
    <w:rsid w:val="00D84D0C"/>
    <w:rPr>
      <w:i/>
      <w:iCs/>
      <w:color w:val="4472C4" w:themeColor="accent1"/>
    </w:rPr>
  </w:style>
  <w:style w:type="character" w:customStyle="1" w:styleId="Style2headingChar">
    <w:name w:val="Style2 heading Char"/>
    <w:basedOn w:val="DefaultParagraphFont"/>
    <w:link w:val="Style2heading"/>
    <w:rsid w:val="00D84D0C"/>
    <w:rPr>
      <w:rFonts w:ascii="Calibri Light" w:hAnsi="Calibri Light" w:cs="Calibri Light"/>
      <w:sz w:val="48"/>
      <w:szCs w:val="48"/>
    </w:rPr>
  </w:style>
  <w:style w:type="paragraph" w:customStyle="1" w:styleId="mainparagraphs">
    <w:name w:val="main paragraphs"/>
    <w:basedOn w:val="Normal"/>
    <w:link w:val="mainparagraphsChar"/>
    <w:qFormat/>
    <w:rsid w:val="00D84D0C"/>
    <w:pPr>
      <w:spacing w:after="120" w:line="250" w:lineRule="auto"/>
      <w:textAlignment w:val="baseline"/>
    </w:pPr>
    <w:rPr>
      <w:rFonts w:ascii="Calibri" w:hAnsi="Calibri" w:cs="Calibri"/>
      <w:color w:val="000000"/>
      <w:sz w:val="24"/>
      <w:lang w:eastAsia="en-AU"/>
    </w:rPr>
  </w:style>
  <w:style w:type="character" w:customStyle="1" w:styleId="identifier">
    <w:name w:val="identifier"/>
    <w:basedOn w:val="DefaultParagraphFont"/>
    <w:rsid w:val="00EF54DC"/>
  </w:style>
  <w:style w:type="character" w:customStyle="1" w:styleId="mainparagraphsChar">
    <w:name w:val="main paragraphs Char"/>
    <w:basedOn w:val="DefaultParagraphFont"/>
    <w:link w:val="mainparagraphs"/>
    <w:rsid w:val="00D84D0C"/>
    <w:rPr>
      <w:rFonts w:ascii="Calibri" w:hAnsi="Calibri" w:cs="Calibri"/>
      <w:color w:val="000000"/>
      <w:sz w:val="24"/>
      <w:szCs w:val="24"/>
    </w:rPr>
  </w:style>
  <w:style w:type="paragraph" w:styleId="ListParagraph">
    <w:name w:val="List Paragraph"/>
    <w:basedOn w:val="Normal"/>
    <w:uiPriority w:val="34"/>
    <w:qFormat/>
    <w:rsid w:val="00B85373"/>
    <w:pPr>
      <w:ind w:left="720"/>
      <w:contextualSpacing/>
    </w:pPr>
  </w:style>
  <w:style w:type="character" w:styleId="UnresolvedMention">
    <w:name w:val="Unresolved Mention"/>
    <w:basedOn w:val="DefaultParagraphFont"/>
    <w:uiPriority w:val="99"/>
    <w:semiHidden/>
    <w:unhideWhenUsed/>
    <w:rsid w:val="00543299"/>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pPr>
      <w:spacing w:line="240" w:lineRule="auto"/>
    </w:pPr>
    <w:rPr>
      <w:szCs w:val="20"/>
    </w:rPr>
  </w:style>
  <w:style w:type="character" w:customStyle="1" w:styleId="CommentTextChar">
    <w:name w:val="Comment Text Char"/>
    <w:basedOn w:val="DefaultParagraphFont"/>
    <w:link w:val="CommentText"/>
    <w:rPr>
      <w:rFonts w:ascii="Arial" w:hAnsi="Arial"/>
      <w:lang w:eastAsia="en-US"/>
    </w:rPr>
  </w:style>
  <w:style w:type="character" w:styleId="CommentReference">
    <w:name w:val="annotation reference"/>
    <w:basedOn w:val="DefaultParagraphFon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2350">
      <w:bodyDiv w:val="1"/>
      <w:marLeft w:val="0"/>
      <w:marRight w:val="0"/>
      <w:marTop w:val="0"/>
      <w:marBottom w:val="0"/>
      <w:divBdr>
        <w:top w:val="none" w:sz="0" w:space="0" w:color="auto"/>
        <w:left w:val="none" w:sz="0" w:space="0" w:color="auto"/>
        <w:bottom w:val="none" w:sz="0" w:space="0" w:color="auto"/>
        <w:right w:val="none" w:sz="0" w:space="0" w:color="auto"/>
      </w:divBdr>
    </w:div>
    <w:div w:id="204415400">
      <w:bodyDiv w:val="1"/>
      <w:marLeft w:val="0"/>
      <w:marRight w:val="0"/>
      <w:marTop w:val="0"/>
      <w:marBottom w:val="0"/>
      <w:divBdr>
        <w:top w:val="none" w:sz="0" w:space="0" w:color="auto"/>
        <w:left w:val="none" w:sz="0" w:space="0" w:color="auto"/>
        <w:bottom w:val="none" w:sz="0" w:space="0" w:color="auto"/>
        <w:right w:val="none" w:sz="0" w:space="0" w:color="auto"/>
      </w:divBdr>
    </w:div>
    <w:div w:id="899560635">
      <w:bodyDiv w:val="1"/>
      <w:marLeft w:val="0"/>
      <w:marRight w:val="0"/>
      <w:marTop w:val="0"/>
      <w:marBottom w:val="0"/>
      <w:divBdr>
        <w:top w:val="none" w:sz="0" w:space="0" w:color="auto"/>
        <w:left w:val="none" w:sz="0" w:space="0" w:color="auto"/>
        <w:bottom w:val="none" w:sz="0" w:space="0" w:color="auto"/>
        <w:right w:val="none" w:sz="0" w:space="0" w:color="auto"/>
      </w:divBdr>
    </w:div>
    <w:div w:id="1187909217">
      <w:bodyDiv w:val="1"/>
      <w:marLeft w:val="0"/>
      <w:marRight w:val="0"/>
      <w:marTop w:val="0"/>
      <w:marBottom w:val="0"/>
      <w:divBdr>
        <w:top w:val="none" w:sz="0" w:space="0" w:color="auto"/>
        <w:left w:val="none" w:sz="0" w:space="0" w:color="auto"/>
        <w:bottom w:val="none" w:sz="0" w:space="0" w:color="auto"/>
        <w:right w:val="none" w:sz="0" w:space="0" w:color="auto"/>
      </w:divBdr>
    </w:div>
    <w:div w:id="1211384388">
      <w:bodyDiv w:val="1"/>
      <w:marLeft w:val="0"/>
      <w:marRight w:val="0"/>
      <w:marTop w:val="0"/>
      <w:marBottom w:val="0"/>
      <w:divBdr>
        <w:top w:val="none" w:sz="0" w:space="0" w:color="auto"/>
        <w:left w:val="none" w:sz="0" w:space="0" w:color="auto"/>
        <w:bottom w:val="none" w:sz="0" w:space="0" w:color="auto"/>
        <w:right w:val="none" w:sz="0" w:space="0" w:color="auto"/>
      </w:divBdr>
    </w:div>
    <w:div w:id="1311406086">
      <w:bodyDiv w:val="1"/>
      <w:marLeft w:val="0"/>
      <w:marRight w:val="0"/>
      <w:marTop w:val="0"/>
      <w:marBottom w:val="0"/>
      <w:divBdr>
        <w:top w:val="none" w:sz="0" w:space="0" w:color="auto"/>
        <w:left w:val="none" w:sz="0" w:space="0" w:color="auto"/>
        <w:bottom w:val="none" w:sz="0" w:space="0" w:color="auto"/>
        <w:right w:val="none" w:sz="0" w:space="0" w:color="auto"/>
      </w:divBdr>
    </w:div>
    <w:div w:id="1346634399">
      <w:bodyDiv w:val="1"/>
      <w:marLeft w:val="0"/>
      <w:marRight w:val="0"/>
      <w:marTop w:val="0"/>
      <w:marBottom w:val="0"/>
      <w:divBdr>
        <w:top w:val="none" w:sz="0" w:space="0" w:color="auto"/>
        <w:left w:val="none" w:sz="0" w:space="0" w:color="auto"/>
        <w:bottom w:val="none" w:sz="0" w:space="0" w:color="auto"/>
        <w:right w:val="none" w:sz="0" w:space="0" w:color="auto"/>
      </w:divBdr>
    </w:div>
    <w:div w:id="1402604747">
      <w:bodyDiv w:val="1"/>
      <w:marLeft w:val="0"/>
      <w:marRight w:val="0"/>
      <w:marTop w:val="0"/>
      <w:marBottom w:val="0"/>
      <w:divBdr>
        <w:top w:val="none" w:sz="0" w:space="0" w:color="auto"/>
        <w:left w:val="none" w:sz="0" w:space="0" w:color="auto"/>
        <w:bottom w:val="none" w:sz="0" w:space="0" w:color="auto"/>
        <w:right w:val="none" w:sz="0" w:space="0" w:color="auto"/>
      </w:divBdr>
      <w:divsChild>
        <w:div w:id="394104">
          <w:marLeft w:val="0"/>
          <w:marRight w:val="0"/>
          <w:marTop w:val="0"/>
          <w:marBottom w:val="0"/>
          <w:divBdr>
            <w:top w:val="none" w:sz="0" w:space="0" w:color="auto"/>
            <w:left w:val="none" w:sz="0" w:space="0" w:color="auto"/>
            <w:bottom w:val="none" w:sz="0" w:space="0" w:color="auto"/>
            <w:right w:val="none" w:sz="0" w:space="0" w:color="auto"/>
          </w:divBdr>
          <w:divsChild>
            <w:div w:id="191388013">
              <w:marLeft w:val="0"/>
              <w:marRight w:val="0"/>
              <w:marTop w:val="0"/>
              <w:marBottom w:val="0"/>
              <w:divBdr>
                <w:top w:val="none" w:sz="0" w:space="0" w:color="auto"/>
                <w:left w:val="none" w:sz="0" w:space="0" w:color="auto"/>
                <w:bottom w:val="none" w:sz="0" w:space="0" w:color="auto"/>
                <w:right w:val="none" w:sz="0" w:space="0" w:color="auto"/>
              </w:divBdr>
            </w:div>
            <w:div w:id="805392646">
              <w:marLeft w:val="0"/>
              <w:marRight w:val="0"/>
              <w:marTop w:val="0"/>
              <w:marBottom w:val="0"/>
              <w:divBdr>
                <w:top w:val="none" w:sz="0" w:space="0" w:color="auto"/>
                <w:left w:val="none" w:sz="0" w:space="0" w:color="auto"/>
                <w:bottom w:val="none" w:sz="0" w:space="0" w:color="auto"/>
                <w:right w:val="none" w:sz="0" w:space="0" w:color="auto"/>
              </w:divBdr>
            </w:div>
            <w:div w:id="866137643">
              <w:marLeft w:val="0"/>
              <w:marRight w:val="0"/>
              <w:marTop w:val="0"/>
              <w:marBottom w:val="0"/>
              <w:divBdr>
                <w:top w:val="none" w:sz="0" w:space="0" w:color="auto"/>
                <w:left w:val="none" w:sz="0" w:space="0" w:color="auto"/>
                <w:bottom w:val="none" w:sz="0" w:space="0" w:color="auto"/>
                <w:right w:val="none" w:sz="0" w:space="0" w:color="auto"/>
              </w:divBdr>
            </w:div>
            <w:div w:id="911819186">
              <w:marLeft w:val="0"/>
              <w:marRight w:val="0"/>
              <w:marTop w:val="0"/>
              <w:marBottom w:val="0"/>
              <w:divBdr>
                <w:top w:val="none" w:sz="0" w:space="0" w:color="auto"/>
                <w:left w:val="none" w:sz="0" w:space="0" w:color="auto"/>
                <w:bottom w:val="none" w:sz="0" w:space="0" w:color="auto"/>
                <w:right w:val="none" w:sz="0" w:space="0" w:color="auto"/>
              </w:divBdr>
            </w:div>
            <w:div w:id="1718625744">
              <w:marLeft w:val="0"/>
              <w:marRight w:val="0"/>
              <w:marTop w:val="0"/>
              <w:marBottom w:val="0"/>
              <w:divBdr>
                <w:top w:val="none" w:sz="0" w:space="0" w:color="auto"/>
                <w:left w:val="none" w:sz="0" w:space="0" w:color="auto"/>
                <w:bottom w:val="none" w:sz="0" w:space="0" w:color="auto"/>
                <w:right w:val="none" w:sz="0" w:space="0" w:color="auto"/>
              </w:divBdr>
            </w:div>
          </w:divsChild>
        </w:div>
        <w:div w:id="16544591">
          <w:marLeft w:val="0"/>
          <w:marRight w:val="0"/>
          <w:marTop w:val="0"/>
          <w:marBottom w:val="0"/>
          <w:divBdr>
            <w:top w:val="none" w:sz="0" w:space="0" w:color="auto"/>
            <w:left w:val="none" w:sz="0" w:space="0" w:color="auto"/>
            <w:bottom w:val="none" w:sz="0" w:space="0" w:color="auto"/>
            <w:right w:val="none" w:sz="0" w:space="0" w:color="auto"/>
          </w:divBdr>
        </w:div>
        <w:div w:id="18507897">
          <w:marLeft w:val="0"/>
          <w:marRight w:val="0"/>
          <w:marTop w:val="0"/>
          <w:marBottom w:val="0"/>
          <w:divBdr>
            <w:top w:val="none" w:sz="0" w:space="0" w:color="auto"/>
            <w:left w:val="none" w:sz="0" w:space="0" w:color="auto"/>
            <w:bottom w:val="none" w:sz="0" w:space="0" w:color="auto"/>
            <w:right w:val="none" w:sz="0" w:space="0" w:color="auto"/>
          </w:divBdr>
        </w:div>
        <w:div w:id="19859650">
          <w:marLeft w:val="0"/>
          <w:marRight w:val="0"/>
          <w:marTop w:val="0"/>
          <w:marBottom w:val="0"/>
          <w:divBdr>
            <w:top w:val="none" w:sz="0" w:space="0" w:color="auto"/>
            <w:left w:val="none" w:sz="0" w:space="0" w:color="auto"/>
            <w:bottom w:val="none" w:sz="0" w:space="0" w:color="auto"/>
            <w:right w:val="none" w:sz="0" w:space="0" w:color="auto"/>
          </w:divBdr>
        </w:div>
        <w:div w:id="30881497">
          <w:marLeft w:val="0"/>
          <w:marRight w:val="0"/>
          <w:marTop w:val="0"/>
          <w:marBottom w:val="0"/>
          <w:divBdr>
            <w:top w:val="none" w:sz="0" w:space="0" w:color="auto"/>
            <w:left w:val="none" w:sz="0" w:space="0" w:color="auto"/>
            <w:bottom w:val="none" w:sz="0" w:space="0" w:color="auto"/>
            <w:right w:val="none" w:sz="0" w:space="0" w:color="auto"/>
          </w:divBdr>
          <w:divsChild>
            <w:div w:id="9064090">
              <w:marLeft w:val="0"/>
              <w:marRight w:val="0"/>
              <w:marTop w:val="0"/>
              <w:marBottom w:val="0"/>
              <w:divBdr>
                <w:top w:val="none" w:sz="0" w:space="0" w:color="auto"/>
                <w:left w:val="none" w:sz="0" w:space="0" w:color="auto"/>
                <w:bottom w:val="none" w:sz="0" w:space="0" w:color="auto"/>
                <w:right w:val="none" w:sz="0" w:space="0" w:color="auto"/>
              </w:divBdr>
            </w:div>
            <w:div w:id="195897740">
              <w:marLeft w:val="0"/>
              <w:marRight w:val="0"/>
              <w:marTop w:val="0"/>
              <w:marBottom w:val="0"/>
              <w:divBdr>
                <w:top w:val="none" w:sz="0" w:space="0" w:color="auto"/>
                <w:left w:val="none" w:sz="0" w:space="0" w:color="auto"/>
                <w:bottom w:val="none" w:sz="0" w:space="0" w:color="auto"/>
                <w:right w:val="none" w:sz="0" w:space="0" w:color="auto"/>
              </w:divBdr>
            </w:div>
            <w:div w:id="960300463">
              <w:marLeft w:val="0"/>
              <w:marRight w:val="0"/>
              <w:marTop w:val="0"/>
              <w:marBottom w:val="0"/>
              <w:divBdr>
                <w:top w:val="none" w:sz="0" w:space="0" w:color="auto"/>
                <w:left w:val="none" w:sz="0" w:space="0" w:color="auto"/>
                <w:bottom w:val="none" w:sz="0" w:space="0" w:color="auto"/>
                <w:right w:val="none" w:sz="0" w:space="0" w:color="auto"/>
              </w:divBdr>
            </w:div>
            <w:div w:id="2040082730">
              <w:marLeft w:val="0"/>
              <w:marRight w:val="0"/>
              <w:marTop w:val="0"/>
              <w:marBottom w:val="0"/>
              <w:divBdr>
                <w:top w:val="none" w:sz="0" w:space="0" w:color="auto"/>
                <w:left w:val="none" w:sz="0" w:space="0" w:color="auto"/>
                <w:bottom w:val="none" w:sz="0" w:space="0" w:color="auto"/>
                <w:right w:val="none" w:sz="0" w:space="0" w:color="auto"/>
              </w:divBdr>
            </w:div>
          </w:divsChild>
        </w:div>
        <w:div w:id="83503861">
          <w:marLeft w:val="0"/>
          <w:marRight w:val="0"/>
          <w:marTop w:val="0"/>
          <w:marBottom w:val="0"/>
          <w:divBdr>
            <w:top w:val="none" w:sz="0" w:space="0" w:color="auto"/>
            <w:left w:val="none" w:sz="0" w:space="0" w:color="auto"/>
            <w:bottom w:val="none" w:sz="0" w:space="0" w:color="auto"/>
            <w:right w:val="none" w:sz="0" w:space="0" w:color="auto"/>
          </w:divBdr>
        </w:div>
        <w:div w:id="86735061">
          <w:marLeft w:val="0"/>
          <w:marRight w:val="0"/>
          <w:marTop w:val="0"/>
          <w:marBottom w:val="0"/>
          <w:divBdr>
            <w:top w:val="none" w:sz="0" w:space="0" w:color="auto"/>
            <w:left w:val="none" w:sz="0" w:space="0" w:color="auto"/>
            <w:bottom w:val="none" w:sz="0" w:space="0" w:color="auto"/>
            <w:right w:val="none" w:sz="0" w:space="0" w:color="auto"/>
          </w:divBdr>
          <w:divsChild>
            <w:div w:id="100300614">
              <w:marLeft w:val="0"/>
              <w:marRight w:val="0"/>
              <w:marTop w:val="0"/>
              <w:marBottom w:val="0"/>
              <w:divBdr>
                <w:top w:val="none" w:sz="0" w:space="0" w:color="auto"/>
                <w:left w:val="none" w:sz="0" w:space="0" w:color="auto"/>
                <w:bottom w:val="none" w:sz="0" w:space="0" w:color="auto"/>
                <w:right w:val="none" w:sz="0" w:space="0" w:color="auto"/>
              </w:divBdr>
            </w:div>
            <w:div w:id="212472961">
              <w:marLeft w:val="0"/>
              <w:marRight w:val="0"/>
              <w:marTop w:val="0"/>
              <w:marBottom w:val="0"/>
              <w:divBdr>
                <w:top w:val="none" w:sz="0" w:space="0" w:color="auto"/>
                <w:left w:val="none" w:sz="0" w:space="0" w:color="auto"/>
                <w:bottom w:val="none" w:sz="0" w:space="0" w:color="auto"/>
                <w:right w:val="none" w:sz="0" w:space="0" w:color="auto"/>
              </w:divBdr>
            </w:div>
            <w:div w:id="783111189">
              <w:marLeft w:val="0"/>
              <w:marRight w:val="0"/>
              <w:marTop w:val="0"/>
              <w:marBottom w:val="0"/>
              <w:divBdr>
                <w:top w:val="none" w:sz="0" w:space="0" w:color="auto"/>
                <w:left w:val="none" w:sz="0" w:space="0" w:color="auto"/>
                <w:bottom w:val="none" w:sz="0" w:space="0" w:color="auto"/>
                <w:right w:val="none" w:sz="0" w:space="0" w:color="auto"/>
              </w:divBdr>
            </w:div>
            <w:div w:id="1722898411">
              <w:marLeft w:val="0"/>
              <w:marRight w:val="0"/>
              <w:marTop w:val="0"/>
              <w:marBottom w:val="0"/>
              <w:divBdr>
                <w:top w:val="none" w:sz="0" w:space="0" w:color="auto"/>
                <w:left w:val="none" w:sz="0" w:space="0" w:color="auto"/>
                <w:bottom w:val="none" w:sz="0" w:space="0" w:color="auto"/>
                <w:right w:val="none" w:sz="0" w:space="0" w:color="auto"/>
              </w:divBdr>
            </w:div>
            <w:div w:id="1956982177">
              <w:marLeft w:val="0"/>
              <w:marRight w:val="0"/>
              <w:marTop w:val="0"/>
              <w:marBottom w:val="0"/>
              <w:divBdr>
                <w:top w:val="none" w:sz="0" w:space="0" w:color="auto"/>
                <w:left w:val="none" w:sz="0" w:space="0" w:color="auto"/>
                <w:bottom w:val="none" w:sz="0" w:space="0" w:color="auto"/>
                <w:right w:val="none" w:sz="0" w:space="0" w:color="auto"/>
              </w:divBdr>
            </w:div>
          </w:divsChild>
        </w:div>
        <w:div w:id="110363783">
          <w:marLeft w:val="0"/>
          <w:marRight w:val="0"/>
          <w:marTop w:val="0"/>
          <w:marBottom w:val="0"/>
          <w:divBdr>
            <w:top w:val="none" w:sz="0" w:space="0" w:color="auto"/>
            <w:left w:val="none" w:sz="0" w:space="0" w:color="auto"/>
            <w:bottom w:val="none" w:sz="0" w:space="0" w:color="auto"/>
            <w:right w:val="none" w:sz="0" w:space="0" w:color="auto"/>
          </w:divBdr>
        </w:div>
        <w:div w:id="123891355">
          <w:marLeft w:val="0"/>
          <w:marRight w:val="0"/>
          <w:marTop w:val="0"/>
          <w:marBottom w:val="0"/>
          <w:divBdr>
            <w:top w:val="none" w:sz="0" w:space="0" w:color="auto"/>
            <w:left w:val="none" w:sz="0" w:space="0" w:color="auto"/>
            <w:bottom w:val="none" w:sz="0" w:space="0" w:color="auto"/>
            <w:right w:val="none" w:sz="0" w:space="0" w:color="auto"/>
          </w:divBdr>
          <w:divsChild>
            <w:div w:id="38632573">
              <w:marLeft w:val="0"/>
              <w:marRight w:val="0"/>
              <w:marTop w:val="0"/>
              <w:marBottom w:val="0"/>
              <w:divBdr>
                <w:top w:val="none" w:sz="0" w:space="0" w:color="auto"/>
                <w:left w:val="none" w:sz="0" w:space="0" w:color="auto"/>
                <w:bottom w:val="none" w:sz="0" w:space="0" w:color="auto"/>
                <w:right w:val="none" w:sz="0" w:space="0" w:color="auto"/>
              </w:divBdr>
            </w:div>
            <w:div w:id="61410355">
              <w:marLeft w:val="0"/>
              <w:marRight w:val="0"/>
              <w:marTop w:val="0"/>
              <w:marBottom w:val="0"/>
              <w:divBdr>
                <w:top w:val="none" w:sz="0" w:space="0" w:color="auto"/>
                <w:left w:val="none" w:sz="0" w:space="0" w:color="auto"/>
                <w:bottom w:val="none" w:sz="0" w:space="0" w:color="auto"/>
                <w:right w:val="none" w:sz="0" w:space="0" w:color="auto"/>
              </w:divBdr>
            </w:div>
            <w:div w:id="114444497">
              <w:marLeft w:val="0"/>
              <w:marRight w:val="0"/>
              <w:marTop w:val="0"/>
              <w:marBottom w:val="0"/>
              <w:divBdr>
                <w:top w:val="none" w:sz="0" w:space="0" w:color="auto"/>
                <w:left w:val="none" w:sz="0" w:space="0" w:color="auto"/>
                <w:bottom w:val="none" w:sz="0" w:space="0" w:color="auto"/>
                <w:right w:val="none" w:sz="0" w:space="0" w:color="auto"/>
              </w:divBdr>
            </w:div>
            <w:div w:id="1093429037">
              <w:marLeft w:val="0"/>
              <w:marRight w:val="0"/>
              <w:marTop w:val="0"/>
              <w:marBottom w:val="0"/>
              <w:divBdr>
                <w:top w:val="none" w:sz="0" w:space="0" w:color="auto"/>
                <w:left w:val="none" w:sz="0" w:space="0" w:color="auto"/>
                <w:bottom w:val="none" w:sz="0" w:space="0" w:color="auto"/>
                <w:right w:val="none" w:sz="0" w:space="0" w:color="auto"/>
              </w:divBdr>
            </w:div>
            <w:div w:id="1368024862">
              <w:marLeft w:val="0"/>
              <w:marRight w:val="0"/>
              <w:marTop w:val="0"/>
              <w:marBottom w:val="0"/>
              <w:divBdr>
                <w:top w:val="none" w:sz="0" w:space="0" w:color="auto"/>
                <w:left w:val="none" w:sz="0" w:space="0" w:color="auto"/>
                <w:bottom w:val="none" w:sz="0" w:space="0" w:color="auto"/>
                <w:right w:val="none" w:sz="0" w:space="0" w:color="auto"/>
              </w:divBdr>
            </w:div>
          </w:divsChild>
        </w:div>
        <w:div w:id="150146746">
          <w:marLeft w:val="0"/>
          <w:marRight w:val="0"/>
          <w:marTop w:val="0"/>
          <w:marBottom w:val="0"/>
          <w:divBdr>
            <w:top w:val="none" w:sz="0" w:space="0" w:color="auto"/>
            <w:left w:val="none" w:sz="0" w:space="0" w:color="auto"/>
            <w:bottom w:val="none" w:sz="0" w:space="0" w:color="auto"/>
            <w:right w:val="none" w:sz="0" w:space="0" w:color="auto"/>
          </w:divBdr>
          <w:divsChild>
            <w:div w:id="204147420">
              <w:marLeft w:val="0"/>
              <w:marRight w:val="0"/>
              <w:marTop w:val="0"/>
              <w:marBottom w:val="0"/>
              <w:divBdr>
                <w:top w:val="none" w:sz="0" w:space="0" w:color="auto"/>
                <w:left w:val="none" w:sz="0" w:space="0" w:color="auto"/>
                <w:bottom w:val="none" w:sz="0" w:space="0" w:color="auto"/>
                <w:right w:val="none" w:sz="0" w:space="0" w:color="auto"/>
              </w:divBdr>
            </w:div>
            <w:div w:id="653609602">
              <w:marLeft w:val="0"/>
              <w:marRight w:val="0"/>
              <w:marTop w:val="0"/>
              <w:marBottom w:val="0"/>
              <w:divBdr>
                <w:top w:val="none" w:sz="0" w:space="0" w:color="auto"/>
                <w:left w:val="none" w:sz="0" w:space="0" w:color="auto"/>
                <w:bottom w:val="none" w:sz="0" w:space="0" w:color="auto"/>
                <w:right w:val="none" w:sz="0" w:space="0" w:color="auto"/>
              </w:divBdr>
            </w:div>
            <w:div w:id="1343821857">
              <w:marLeft w:val="0"/>
              <w:marRight w:val="0"/>
              <w:marTop w:val="0"/>
              <w:marBottom w:val="0"/>
              <w:divBdr>
                <w:top w:val="none" w:sz="0" w:space="0" w:color="auto"/>
                <w:left w:val="none" w:sz="0" w:space="0" w:color="auto"/>
                <w:bottom w:val="none" w:sz="0" w:space="0" w:color="auto"/>
                <w:right w:val="none" w:sz="0" w:space="0" w:color="auto"/>
              </w:divBdr>
            </w:div>
            <w:div w:id="1346636762">
              <w:marLeft w:val="0"/>
              <w:marRight w:val="0"/>
              <w:marTop w:val="0"/>
              <w:marBottom w:val="0"/>
              <w:divBdr>
                <w:top w:val="none" w:sz="0" w:space="0" w:color="auto"/>
                <w:left w:val="none" w:sz="0" w:space="0" w:color="auto"/>
                <w:bottom w:val="none" w:sz="0" w:space="0" w:color="auto"/>
                <w:right w:val="none" w:sz="0" w:space="0" w:color="auto"/>
              </w:divBdr>
            </w:div>
            <w:div w:id="1683313524">
              <w:marLeft w:val="0"/>
              <w:marRight w:val="0"/>
              <w:marTop w:val="0"/>
              <w:marBottom w:val="0"/>
              <w:divBdr>
                <w:top w:val="none" w:sz="0" w:space="0" w:color="auto"/>
                <w:left w:val="none" w:sz="0" w:space="0" w:color="auto"/>
                <w:bottom w:val="none" w:sz="0" w:space="0" w:color="auto"/>
                <w:right w:val="none" w:sz="0" w:space="0" w:color="auto"/>
              </w:divBdr>
            </w:div>
          </w:divsChild>
        </w:div>
        <w:div w:id="159199271">
          <w:marLeft w:val="0"/>
          <w:marRight w:val="0"/>
          <w:marTop w:val="0"/>
          <w:marBottom w:val="0"/>
          <w:divBdr>
            <w:top w:val="none" w:sz="0" w:space="0" w:color="auto"/>
            <w:left w:val="none" w:sz="0" w:space="0" w:color="auto"/>
            <w:bottom w:val="none" w:sz="0" w:space="0" w:color="auto"/>
            <w:right w:val="none" w:sz="0" w:space="0" w:color="auto"/>
          </w:divBdr>
          <w:divsChild>
            <w:div w:id="184099842">
              <w:marLeft w:val="0"/>
              <w:marRight w:val="0"/>
              <w:marTop w:val="0"/>
              <w:marBottom w:val="0"/>
              <w:divBdr>
                <w:top w:val="none" w:sz="0" w:space="0" w:color="auto"/>
                <w:left w:val="none" w:sz="0" w:space="0" w:color="auto"/>
                <w:bottom w:val="none" w:sz="0" w:space="0" w:color="auto"/>
                <w:right w:val="none" w:sz="0" w:space="0" w:color="auto"/>
              </w:divBdr>
            </w:div>
            <w:div w:id="539126995">
              <w:marLeft w:val="0"/>
              <w:marRight w:val="0"/>
              <w:marTop w:val="0"/>
              <w:marBottom w:val="0"/>
              <w:divBdr>
                <w:top w:val="none" w:sz="0" w:space="0" w:color="auto"/>
                <w:left w:val="none" w:sz="0" w:space="0" w:color="auto"/>
                <w:bottom w:val="none" w:sz="0" w:space="0" w:color="auto"/>
                <w:right w:val="none" w:sz="0" w:space="0" w:color="auto"/>
              </w:divBdr>
            </w:div>
            <w:div w:id="1880969746">
              <w:marLeft w:val="0"/>
              <w:marRight w:val="0"/>
              <w:marTop w:val="0"/>
              <w:marBottom w:val="0"/>
              <w:divBdr>
                <w:top w:val="none" w:sz="0" w:space="0" w:color="auto"/>
                <w:left w:val="none" w:sz="0" w:space="0" w:color="auto"/>
                <w:bottom w:val="none" w:sz="0" w:space="0" w:color="auto"/>
                <w:right w:val="none" w:sz="0" w:space="0" w:color="auto"/>
              </w:divBdr>
            </w:div>
            <w:div w:id="1957827812">
              <w:marLeft w:val="0"/>
              <w:marRight w:val="0"/>
              <w:marTop w:val="0"/>
              <w:marBottom w:val="0"/>
              <w:divBdr>
                <w:top w:val="none" w:sz="0" w:space="0" w:color="auto"/>
                <w:left w:val="none" w:sz="0" w:space="0" w:color="auto"/>
                <w:bottom w:val="none" w:sz="0" w:space="0" w:color="auto"/>
                <w:right w:val="none" w:sz="0" w:space="0" w:color="auto"/>
              </w:divBdr>
            </w:div>
            <w:div w:id="2054423676">
              <w:marLeft w:val="0"/>
              <w:marRight w:val="0"/>
              <w:marTop w:val="0"/>
              <w:marBottom w:val="0"/>
              <w:divBdr>
                <w:top w:val="none" w:sz="0" w:space="0" w:color="auto"/>
                <w:left w:val="none" w:sz="0" w:space="0" w:color="auto"/>
                <w:bottom w:val="none" w:sz="0" w:space="0" w:color="auto"/>
                <w:right w:val="none" w:sz="0" w:space="0" w:color="auto"/>
              </w:divBdr>
            </w:div>
          </w:divsChild>
        </w:div>
        <w:div w:id="166870239">
          <w:marLeft w:val="0"/>
          <w:marRight w:val="0"/>
          <w:marTop w:val="0"/>
          <w:marBottom w:val="0"/>
          <w:divBdr>
            <w:top w:val="none" w:sz="0" w:space="0" w:color="auto"/>
            <w:left w:val="none" w:sz="0" w:space="0" w:color="auto"/>
            <w:bottom w:val="none" w:sz="0" w:space="0" w:color="auto"/>
            <w:right w:val="none" w:sz="0" w:space="0" w:color="auto"/>
          </w:divBdr>
        </w:div>
        <w:div w:id="176119397">
          <w:marLeft w:val="0"/>
          <w:marRight w:val="0"/>
          <w:marTop w:val="0"/>
          <w:marBottom w:val="0"/>
          <w:divBdr>
            <w:top w:val="none" w:sz="0" w:space="0" w:color="auto"/>
            <w:left w:val="none" w:sz="0" w:space="0" w:color="auto"/>
            <w:bottom w:val="none" w:sz="0" w:space="0" w:color="auto"/>
            <w:right w:val="none" w:sz="0" w:space="0" w:color="auto"/>
          </w:divBdr>
        </w:div>
        <w:div w:id="187837417">
          <w:marLeft w:val="0"/>
          <w:marRight w:val="0"/>
          <w:marTop w:val="0"/>
          <w:marBottom w:val="0"/>
          <w:divBdr>
            <w:top w:val="none" w:sz="0" w:space="0" w:color="auto"/>
            <w:left w:val="none" w:sz="0" w:space="0" w:color="auto"/>
            <w:bottom w:val="none" w:sz="0" w:space="0" w:color="auto"/>
            <w:right w:val="none" w:sz="0" w:space="0" w:color="auto"/>
          </w:divBdr>
        </w:div>
        <w:div w:id="197083103">
          <w:marLeft w:val="0"/>
          <w:marRight w:val="0"/>
          <w:marTop w:val="0"/>
          <w:marBottom w:val="0"/>
          <w:divBdr>
            <w:top w:val="none" w:sz="0" w:space="0" w:color="auto"/>
            <w:left w:val="none" w:sz="0" w:space="0" w:color="auto"/>
            <w:bottom w:val="none" w:sz="0" w:space="0" w:color="auto"/>
            <w:right w:val="none" w:sz="0" w:space="0" w:color="auto"/>
          </w:divBdr>
        </w:div>
        <w:div w:id="205878214">
          <w:marLeft w:val="0"/>
          <w:marRight w:val="0"/>
          <w:marTop w:val="0"/>
          <w:marBottom w:val="0"/>
          <w:divBdr>
            <w:top w:val="none" w:sz="0" w:space="0" w:color="auto"/>
            <w:left w:val="none" w:sz="0" w:space="0" w:color="auto"/>
            <w:bottom w:val="none" w:sz="0" w:space="0" w:color="auto"/>
            <w:right w:val="none" w:sz="0" w:space="0" w:color="auto"/>
          </w:divBdr>
        </w:div>
        <w:div w:id="209221241">
          <w:marLeft w:val="0"/>
          <w:marRight w:val="0"/>
          <w:marTop w:val="0"/>
          <w:marBottom w:val="0"/>
          <w:divBdr>
            <w:top w:val="none" w:sz="0" w:space="0" w:color="auto"/>
            <w:left w:val="none" w:sz="0" w:space="0" w:color="auto"/>
            <w:bottom w:val="none" w:sz="0" w:space="0" w:color="auto"/>
            <w:right w:val="none" w:sz="0" w:space="0" w:color="auto"/>
          </w:divBdr>
          <w:divsChild>
            <w:div w:id="377818671">
              <w:marLeft w:val="0"/>
              <w:marRight w:val="0"/>
              <w:marTop w:val="0"/>
              <w:marBottom w:val="0"/>
              <w:divBdr>
                <w:top w:val="none" w:sz="0" w:space="0" w:color="auto"/>
                <w:left w:val="none" w:sz="0" w:space="0" w:color="auto"/>
                <w:bottom w:val="none" w:sz="0" w:space="0" w:color="auto"/>
                <w:right w:val="none" w:sz="0" w:space="0" w:color="auto"/>
              </w:divBdr>
            </w:div>
            <w:div w:id="673536731">
              <w:marLeft w:val="0"/>
              <w:marRight w:val="0"/>
              <w:marTop w:val="0"/>
              <w:marBottom w:val="0"/>
              <w:divBdr>
                <w:top w:val="none" w:sz="0" w:space="0" w:color="auto"/>
                <w:left w:val="none" w:sz="0" w:space="0" w:color="auto"/>
                <w:bottom w:val="none" w:sz="0" w:space="0" w:color="auto"/>
                <w:right w:val="none" w:sz="0" w:space="0" w:color="auto"/>
              </w:divBdr>
            </w:div>
            <w:div w:id="1197350764">
              <w:marLeft w:val="0"/>
              <w:marRight w:val="0"/>
              <w:marTop w:val="0"/>
              <w:marBottom w:val="0"/>
              <w:divBdr>
                <w:top w:val="none" w:sz="0" w:space="0" w:color="auto"/>
                <w:left w:val="none" w:sz="0" w:space="0" w:color="auto"/>
                <w:bottom w:val="none" w:sz="0" w:space="0" w:color="auto"/>
                <w:right w:val="none" w:sz="0" w:space="0" w:color="auto"/>
              </w:divBdr>
            </w:div>
            <w:div w:id="1205144702">
              <w:marLeft w:val="0"/>
              <w:marRight w:val="0"/>
              <w:marTop w:val="0"/>
              <w:marBottom w:val="0"/>
              <w:divBdr>
                <w:top w:val="none" w:sz="0" w:space="0" w:color="auto"/>
                <w:left w:val="none" w:sz="0" w:space="0" w:color="auto"/>
                <w:bottom w:val="none" w:sz="0" w:space="0" w:color="auto"/>
                <w:right w:val="none" w:sz="0" w:space="0" w:color="auto"/>
              </w:divBdr>
            </w:div>
            <w:div w:id="1656445491">
              <w:marLeft w:val="0"/>
              <w:marRight w:val="0"/>
              <w:marTop w:val="0"/>
              <w:marBottom w:val="0"/>
              <w:divBdr>
                <w:top w:val="none" w:sz="0" w:space="0" w:color="auto"/>
                <w:left w:val="none" w:sz="0" w:space="0" w:color="auto"/>
                <w:bottom w:val="none" w:sz="0" w:space="0" w:color="auto"/>
                <w:right w:val="none" w:sz="0" w:space="0" w:color="auto"/>
              </w:divBdr>
            </w:div>
          </w:divsChild>
        </w:div>
        <w:div w:id="219485702">
          <w:marLeft w:val="0"/>
          <w:marRight w:val="0"/>
          <w:marTop w:val="0"/>
          <w:marBottom w:val="0"/>
          <w:divBdr>
            <w:top w:val="none" w:sz="0" w:space="0" w:color="auto"/>
            <w:left w:val="none" w:sz="0" w:space="0" w:color="auto"/>
            <w:bottom w:val="none" w:sz="0" w:space="0" w:color="auto"/>
            <w:right w:val="none" w:sz="0" w:space="0" w:color="auto"/>
          </w:divBdr>
        </w:div>
        <w:div w:id="243338612">
          <w:marLeft w:val="0"/>
          <w:marRight w:val="0"/>
          <w:marTop w:val="0"/>
          <w:marBottom w:val="0"/>
          <w:divBdr>
            <w:top w:val="none" w:sz="0" w:space="0" w:color="auto"/>
            <w:left w:val="none" w:sz="0" w:space="0" w:color="auto"/>
            <w:bottom w:val="none" w:sz="0" w:space="0" w:color="auto"/>
            <w:right w:val="none" w:sz="0" w:space="0" w:color="auto"/>
          </w:divBdr>
        </w:div>
        <w:div w:id="259685450">
          <w:marLeft w:val="0"/>
          <w:marRight w:val="0"/>
          <w:marTop w:val="0"/>
          <w:marBottom w:val="0"/>
          <w:divBdr>
            <w:top w:val="none" w:sz="0" w:space="0" w:color="auto"/>
            <w:left w:val="none" w:sz="0" w:space="0" w:color="auto"/>
            <w:bottom w:val="none" w:sz="0" w:space="0" w:color="auto"/>
            <w:right w:val="none" w:sz="0" w:space="0" w:color="auto"/>
          </w:divBdr>
        </w:div>
        <w:div w:id="262612330">
          <w:marLeft w:val="0"/>
          <w:marRight w:val="0"/>
          <w:marTop w:val="0"/>
          <w:marBottom w:val="0"/>
          <w:divBdr>
            <w:top w:val="none" w:sz="0" w:space="0" w:color="auto"/>
            <w:left w:val="none" w:sz="0" w:space="0" w:color="auto"/>
            <w:bottom w:val="none" w:sz="0" w:space="0" w:color="auto"/>
            <w:right w:val="none" w:sz="0" w:space="0" w:color="auto"/>
          </w:divBdr>
        </w:div>
        <w:div w:id="312216700">
          <w:marLeft w:val="0"/>
          <w:marRight w:val="0"/>
          <w:marTop w:val="0"/>
          <w:marBottom w:val="0"/>
          <w:divBdr>
            <w:top w:val="none" w:sz="0" w:space="0" w:color="auto"/>
            <w:left w:val="none" w:sz="0" w:space="0" w:color="auto"/>
            <w:bottom w:val="none" w:sz="0" w:space="0" w:color="auto"/>
            <w:right w:val="none" w:sz="0" w:space="0" w:color="auto"/>
          </w:divBdr>
        </w:div>
        <w:div w:id="334235470">
          <w:marLeft w:val="0"/>
          <w:marRight w:val="0"/>
          <w:marTop w:val="0"/>
          <w:marBottom w:val="0"/>
          <w:divBdr>
            <w:top w:val="none" w:sz="0" w:space="0" w:color="auto"/>
            <w:left w:val="none" w:sz="0" w:space="0" w:color="auto"/>
            <w:bottom w:val="none" w:sz="0" w:space="0" w:color="auto"/>
            <w:right w:val="none" w:sz="0" w:space="0" w:color="auto"/>
          </w:divBdr>
        </w:div>
        <w:div w:id="360936348">
          <w:marLeft w:val="0"/>
          <w:marRight w:val="0"/>
          <w:marTop w:val="0"/>
          <w:marBottom w:val="0"/>
          <w:divBdr>
            <w:top w:val="none" w:sz="0" w:space="0" w:color="auto"/>
            <w:left w:val="none" w:sz="0" w:space="0" w:color="auto"/>
            <w:bottom w:val="none" w:sz="0" w:space="0" w:color="auto"/>
            <w:right w:val="none" w:sz="0" w:space="0" w:color="auto"/>
          </w:divBdr>
        </w:div>
        <w:div w:id="460659472">
          <w:marLeft w:val="0"/>
          <w:marRight w:val="0"/>
          <w:marTop w:val="0"/>
          <w:marBottom w:val="0"/>
          <w:divBdr>
            <w:top w:val="none" w:sz="0" w:space="0" w:color="auto"/>
            <w:left w:val="none" w:sz="0" w:space="0" w:color="auto"/>
            <w:bottom w:val="none" w:sz="0" w:space="0" w:color="auto"/>
            <w:right w:val="none" w:sz="0" w:space="0" w:color="auto"/>
          </w:divBdr>
        </w:div>
        <w:div w:id="475683929">
          <w:marLeft w:val="0"/>
          <w:marRight w:val="0"/>
          <w:marTop w:val="0"/>
          <w:marBottom w:val="0"/>
          <w:divBdr>
            <w:top w:val="none" w:sz="0" w:space="0" w:color="auto"/>
            <w:left w:val="none" w:sz="0" w:space="0" w:color="auto"/>
            <w:bottom w:val="none" w:sz="0" w:space="0" w:color="auto"/>
            <w:right w:val="none" w:sz="0" w:space="0" w:color="auto"/>
          </w:divBdr>
        </w:div>
        <w:div w:id="495801860">
          <w:marLeft w:val="0"/>
          <w:marRight w:val="0"/>
          <w:marTop w:val="0"/>
          <w:marBottom w:val="0"/>
          <w:divBdr>
            <w:top w:val="none" w:sz="0" w:space="0" w:color="auto"/>
            <w:left w:val="none" w:sz="0" w:space="0" w:color="auto"/>
            <w:bottom w:val="none" w:sz="0" w:space="0" w:color="auto"/>
            <w:right w:val="none" w:sz="0" w:space="0" w:color="auto"/>
          </w:divBdr>
        </w:div>
        <w:div w:id="496045466">
          <w:marLeft w:val="0"/>
          <w:marRight w:val="0"/>
          <w:marTop w:val="0"/>
          <w:marBottom w:val="0"/>
          <w:divBdr>
            <w:top w:val="none" w:sz="0" w:space="0" w:color="auto"/>
            <w:left w:val="none" w:sz="0" w:space="0" w:color="auto"/>
            <w:bottom w:val="none" w:sz="0" w:space="0" w:color="auto"/>
            <w:right w:val="none" w:sz="0" w:space="0" w:color="auto"/>
          </w:divBdr>
        </w:div>
        <w:div w:id="516390798">
          <w:marLeft w:val="0"/>
          <w:marRight w:val="0"/>
          <w:marTop w:val="0"/>
          <w:marBottom w:val="0"/>
          <w:divBdr>
            <w:top w:val="none" w:sz="0" w:space="0" w:color="auto"/>
            <w:left w:val="none" w:sz="0" w:space="0" w:color="auto"/>
            <w:bottom w:val="none" w:sz="0" w:space="0" w:color="auto"/>
            <w:right w:val="none" w:sz="0" w:space="0" w:color="auto"/>
          </w:divBdr>
        </w:div>
        <w:div w:id="534461903">
          <w:marLeft w:val="0"/>
          <w:marRight w:val="0"/>
          <w:marTop w:val="0"/>
          <w:marBottom w:val="0"/>
          <w:divBdr>
            <w:top w:val="none" w:sz="0" w:space="0" w:color="auto"/>
            <w:left w:val="none" w:sz="0" w:space="0" w:color="auto"/>
            <w:bottom w:val="none" w:sz="0" w:space="0" w:color="auto"/>
            <w:right w:val="none" w:sz="0" w:space="0" w:color="auto"/>
          </w:divBdr>
        </w:div>
        <w:div w:id="569779263">
          <w:marLeft w:val="0"/>
          <w:marRight w:val="0"/>
          <w:marTop w:val="0"/>
          <w:marBottom w:val="0"/>
          <w:divBdr>
            <w:top w:val="none" w:sz="0" w:space="0" w:color="auto"/>
            <w:left w:val="none" w:sz="0" w:space="0" w:color="auto"/>
            <w:bottom w:val="none" w:sz="0" w:space="0" w:color="auto"/>
            <w:right w:val="none" w:sz="0" w:space="0" w:color="auto"/>
          </w:divBdr>
        </w:div>
        <w:div w:id="586840112">
          <w:marLeft w:val="0"/>
          <w:marRight w:val="0"/>
          <w:marTop w:val="0"/>
          <w:marBottom w:val="0"/>
          <w:divBdr>
            <w:top w:val="none" w:sz="0" w:space="0" w:color="auto"/>
            <w:left w:val="none" w:sz="0" w:space="0" w:color="auto"/>
            <w:bottom w:val="none" w:sz="0" w:space="0" w:color="auto"/>
            <w:right w:val="none" w:sz="0" w:space="0" w:color="auto"/>
          </w:divBdr>
        </w:div>
        <w:div w:id="672294579">
          <w:marLeft w:val="0"/>
          <w:marRight w:val="0"/>
          <w:marTop w:val="0"/>
          <w:marBottom w:val="0"/>
          <w:divBdr>
            <w:top w:val="none" w:sz="0" w:space="0" w:color="auto"/>
            <w:left w:val="none" w:sz="0" w:space="0" w:color="auto"/>
            <w:bottom w:val="none" w:sz="0" w:space="0" w:color="auto"/>
            <w:right w:val="none" w:sz="0" w:space="0" w:color="auto"/>
          </w:divBdr>
        </w:div>
        <w:div w:id="672682919">
          <w:marLeft w:val="0"/>
          <w:marRight w:val="0"/>
          <w:marTop w:val="0"/>
          <w:marBottom w:val="0"/>
          <w:divBdr>
            <w:top w:val="none" w:sz="0" w:space="0" w:color="auto"/>
            <w:left w:val="none" w:sz="0" w:space="0" w:color="auto"/>
            <w:bottom w:val="none" w:sz="0" w:space="0" w:color="auto"/>
            <w:right w:val="none" w:sz="0" w:space="0" w:color="auto"/>
          </w:divBdr>
        </w:div>
        <w:div w:id="685836466">
          <w:marLeft w:val="0"/>
          <w:marRight w:val="0"/>
          <w:marTop w:val="0"/>
          <w:marBottom w:val="0"/>
          <w:divBdr>
            <w:top w:val="none" w:sz="0" w:space="0" w:color="auto"/>
            <w:left w:val="none" w:sz="0" w:space="0" w:color="auto"/>
            <w:bottom w:val="none" w:sz="0" w:space="0" w:color="auto"/>
            <w:right w:val="none" w:sz="0" w:space="0" w:color="auto"/>
          </w:divBdr>
          <w:divsChild>
            <w:div w:id="526725064">
              <w:marLeft w:val="0"/>
              <w:marRight w:val="0"/>
              <w:marTop w:val="0"/>
              <w:marBottom w:val="0"/>
              <w:divBdr>
                <w:top w:val="none" w:sz="0" w:space="0" w:color="auto"/>
                <w:left w:val="none" w:sz="0" w:space="0" w:color="auto"/>
                <w:bottom w:val="none" w:sz="0" w:space="0" w:color="auto"/>
                <w:right w:val="none" w:sz="0" w:space="0" w:color="auto"/>
              </w:divBdr>
            </w:div>
            <w:div w:id="697780727">
              <w:marLeft w:val="0"/>
              <w:marRight w:val="0"/>
              <w:marTop w:val="0"/>
              <w:marBottom w:val="0"/>
              <w:divBdr>
                <w:top w:val="none" w:sz="0" w:space="0" w:color="auto"/>
                <w:left w:val="none" w:sz="0" w:space="0" w:color="auto"/>
                <w:bottom w:val="none" w:sz="0" w:space="0" w:color="auto"/>
                <w:right w:val="none" w:sz="0" w:space="0" w:color="auto"/>
              </w:divBdr>
            </w:div>
            <w:div w:id="1165517257">
              <w:marLeft w:val="0"/>
              <w:marRight w:val="0"/>
              <w:marTop w:val="0"/>
              <w:marBottom w:val="0"/>
              <w:divBdr>
                <w:top w:val="none" w:sz="0" w:space="0" w:color="auto"/>
                <w:left w:val="none" w:sz="0" w:space="0" w:color="auto"/>
                <w:bottom w:val="none" w:sz="0" w:space="0" w:color="auto"/>
                <w:right w:val="none" w:sz="0" w:space="0" w:color="auto"/>
              </w:divBdr>
            </w:div>
            <w:div w:id="1242721133">
              <w:marLeft w:val="0"/>
              <w:marRight w:val="0"/>
              <w:marTop w:val="0"/>
              <w:marBottom w:val="0"/>
              <w:divBdr>
                <w:top w:val="none" w:sz="0" w:space="0" w:color="auto"/>
                <w:left w:val="none" w:sz="0" w:space="0" w:color="auto"/>
                <w:bottom w:val="none" w:sz="0" w:space="0" w:color="auto"/>
                <w:right w:val="none" w:sz="0" w:space="0" w:color="auto"/>
              </w:divBdr>
            </w:div>
            <w:div w:id="1468890112">
              <w:marLeft w:val="0"/>
              <w:marRight w:val="0"/>
              <w:marTop w:val="0"/>
              <w:marBottom w:val="0"/>
              <w:divBdr>
                <w:top w:val="none" w:sz="0" w:space="0" w:color="auto"/>
                <w:left w:val="none" w:sz="0" w:space="0" w:color="auto"/>
                <w:bottom w:val="none" w:sz="0" w:space="0" w:color="auto"/>
                <w:right w:val="none" w:sz="0" w:space="0" w:color="auto"/>
              </w:divBdr>
            </w:div>
          </w:divsChild>
        </w:div>
        <w:div w:id="691226526">
          <w:marLeft w:val="0"/>
          <w:marRight w:val="0"/>
          <w:marTop w:val="0"/>
          <w:marBottom w:val="0"/>
          <w:divBdr>
            <w:top w:val="none" w:sz="0" w:space="0" w:color="auto"/>
            <w:left w:val="none" w:sz="0" w:space="0" w:color="auto"/>
            <w:bottom w:val="none" w:sz="0" w:space="0" w:color="auto"/>
            <w:right w:val="none" w:sz="0" w:space="0" w:color="auto"/>
          </w:divBdr>
        </w:div>
        <w:div w:id="698242470">
          <w:marLeft w:val="0"/>
          <w:marRight w:val="0"/>
          <w:marTop w:val="0"/>
          <w:marBottom w:val="0"/>
          <w:divBdr>
            <w:top w:val="none" w:sz="0" w:space="0" w:color="auto"/>
            <w:left w:val="none" w:sz="0" w:space="0" w:color="auto"/>
            <w:bottom w:val="none" w:sz="0" w:space="0" w:color="auto"/>
            <w:right w:val="none" w:sz="0" w:space="0" w:color="auto"/>
          </w:divBdr>
        </w:div>
        <w:div w:id="716585974">
          <w:marLeft w:val="0"/>
          <w:marRight w:val="0"/>
          <w:marTop w:val="0"/>
          <w:marBottom w:val="0"/>
          <w:divBdr>
            <w:top w:val="none" w:sz="0" w:space="0" w:color="auto"/>
            <w:left w:val="none" w:sz="0" w:space="0" w:color="auto"/>
            <w:bottom w:val="none" w:sz="0" w:space="0" w:color="auto"/>
            <w:right w:val="none" w:sz="0" w:space="0" w:color="auto"/>
          </w:divBdr>
        </w:div>
        <w:div w:id="724791967">
          <w:marLeft w:val="0"/>
          <w:marRight w:val="0"/>
          <w:marTop w:val="0"/>
          <w:marBottom w:val="0"/>
          <w:divBdr>
            <w:top w:val="none" w:sz="0" w:space="0" w:color="auto"/>
            <w:left w:val="none" w:sz="0" w:space="0" w:color="auto"/>
            <w:bottom w:val="none" w:sz="0" w:space="0" w:color="auto"/>
            <w:right w:val="none" w:sz="0" w:space="0" w:color="auto"/>
          </w:divBdr>
        </w:div>
        <w:div w:id="766460402">
          <w:marLeft w:val="0"/>
          <w:marRight w:val="0"/>
          <w:marTop w:val="0"/>
          <w:marBottom w:val="0"/>
          <w:divBdr>
            <w:top w:val="none" w:sz="0" w:space="0" w:color="auto"/>
            <w:left w:val="none" w:sz="0" w:space="0" w:color="auto"/>
            <w:bottom w:val="none" w:sz="0" w:space="0" w:color="auto"/>
            <w:right w:val="none" w:sz="0" w:space="0" w:color="auto"/>
          </w:divBdr>
          <w:divsChild>
            <w:div w:id="1809933293">
              <w:marLeft w:val="0"/>
              <w:marRight w:val="0"/>
              <w:marTop w:val="0"/>
              <w:marBottom w:val="0"/>
              <w:divBdr>
                <w:top w:val="none" w:sz="0" w:space="0" w:color="auto"/>
                <w:left w:val="none" w:sz="0" w:space="0" w:color="auto"/>
                <w:bottom w:val="none" w:sz="0" w:space="0" w:color="auto"/>
                <w:right w:val="none" w:sz="0" w:space="0" w:color="auto"/>
              </w:divBdr>
            </w:div>
          </w:divsChild>
        </w:div>
        <w:div w:id="767582793">
          <w:marLeft w:val="0"/>
          <w:marRight w:val="0"/>
          <w:marTop w:val="0"/>
          <w:marBottom w:val="0"/>
          <w:divBdr>
            <w:top w:val="none" w:sz="0" w:space="0" w:color="auto"/>
            <w:left w:val="none" w:sz="0" w:space="0" w:color="auto"/>
            <w:bottom w:val="none" w:sz="0" w:space="0" w:color="auto"/>
            <w:right w:val="none" w:sz="0" w:space="0" w:color="auto"/>
          </w:divBdr>
          <w:divsChild>
            <w:div w:id="580022493">
              <w:marLeft w:val="0"/>
              <w:marRight w:val="0"/>
              <w:marTop w:val="0"/>
              <w:marBottom w:val="0"/>
              <w:divBdr>
                <w:top w:val="none" w:sz="0" w:space="0" w:color="auto"/>
                <w:left w:val="none" w:sz="0" w:space="0" w:color="auto"/>
                <w:bottom w:val="none" w:sz="0" w:space="0" w:color="auto"/>
                <w:right w:val="none" w:sz="0" w:space="0" w:color="auto"/>
              </w:divBdr>
            </w:div>
            <w:div w:id="738985229">
              <w:marLeft w:val="0"/>
              <w:marRight w:val="0"/>
              <w:marTop w:val="0"/>
              <w:marBottom w:val="0"/>
              <w:divBdr>
                <w:top w:val="none" w:sz="0" w:space="0" w:color="auto"/>
                <w:left w:val="none" w:sz="0" w:space="0" w:color="auto"/>
                <w:bottom w:val="none" w:sz="0" w:space="0" w:color="auto"/>
                <w:right w:val="none" w:sz="0" w:space="0" w:color="auto"/>
              </w:divBdr>
            </w:div>
            <w:div w:id="1037855226">
              <w:marLeft w:val="0"/>
              <w:marRight w:val="0"/>
              <w:marTop w:val="0"/>
              <w:marBottom w:val="0"/>
              <w:divBdr>
                <w:top w:val="none" w:sz="0" w:space="0" w:color="auto"/>
                <w:left w:val="none" w:sz="0" w:space="0" w:color="auto"/>
                <w:bottom w:val="none" w:sz="0" w:space="0" w:color="auto"/>
                <w:right w:val="none" w:sz="0" w:space="0" w:color="auto"/>
              </w:divBdr>
            </w:div>
            <w:div w:id="1080102364">
              <w:marLeft w:val="0"/>
              <w:marRight w:val="0"/>
              <w:marTop w:val="0"/>
              <w:marBottom w:val="0"/>
              <w:divBdr>
                <w:top w:val="none" w:sz="0" w:space="0" w:color="auto"/>
                <w:left w:val="none" w:sz="0" w:space="0" w:color="auto"/>
                <w:bottom w:val="none" w:sz="0" w:space="0" w:color="auto"/>
                <w:right w:val="none" w:sz="0" w:space="0" w:color="auto"/>
              </w:divBdr>
            </w:div>
            <w:div w:id="1432042111">
              <w:marLeft w:val="0"/>
              <w:marRight w:val="0"/>
              <w:marTop w:val="0"/>
              <w:marBottom w:val="0"/>
              <w:divBdr>
                <w:top w:val="none" w:sz="0" w:space="0" w:color="auto"/>
                <w:left w:val="none" w:sz="0" w:space="0" w:color="auto"/>
                <w:bottom w:val="none" w:sz="0" w:space="0" w:color="auto"/>
                <w:right w:val="none" w:sz="0" w:space="0" w:color="auto"/>
              </w:divBdr>
            </w:div>
          </w:divsChild>
        </w:div>
        <w:div w:id="770128759">
          <w:marLeft w:val="0"/>
          <w:marRight w:val="0"/>
          <w:marTop w:val="0"/>
          <w:marBottom w:val="0"/>
          <w:divBdr>
            <w:top w:val="none" w:sz="0" w:space="0" w:color="auto"/>
            <w:left w:val="none" w:sz="0" w:space="0" w:color="auto"/>
            <w:bottom w:val="none" w:sz="0" w:space="0" w:color="auto"/>
            <w:right w:val="none" w:sz="0" w:space="0" w:color="auto"/>
          </w:divBdr>
        </w:div>
        <w:div w:id="781996989">
          <w:marLeft w:val="0"/>
          <w:marRight w:val="0"/>
          <w:marTop w:val="0"/>
          <w:marBottom w:val="0"/>
          <w:divBdr>
            <w:top w:val="none" w:sz="0" w:space="0" w:color="auto"/>
            <w:left w:val="none" w:sz="0" w:space="0" w:color="auto"/>
            <w:bottom w:val="none" w:sz="0" w:space="0" w:color="auto"/>
            <w:right w:val="none" w:sz="0" w:space="0" w:color="auto"/>
          </w:divBdr>
        </w:div>
        <w:div w:id="811365938">
          <w:marLeft w:val="0"/>
          <w:marRight w:val="0"/>
          <w:marTop w:val="0"/>
          <w:marBottom w:val="0"/>
          <w:divBdr>
            <w:top w:val="none" w:sz="0" w:space="0" w:color="auto"/>
            <w:left w:val="none" w:sz="0" w:space="0" w:color="auto"/>
            <w:bottom w:val="none" w:sz="0" w:space="0" w:color="auto"/>
            <w:right w:val="none" w:sz="0" w:space="0" w:color="auto"/>
          </w:divBdr>
        </w:div>
        <w:div w:id="817498386">
          <w:marLeft w:val="0"/>
          <w:marRight w:val="0"/>
          <w:marTop w:val="0"/>
          <w:marBottom w:val="0"/>
          <w:divBdr>
            <w:top w:val="none" w:sz="0" w:space="0" w:color="auto"/>
            <w:left w:val="none" w:sz="0" w:space="0" w:color="auto"/>
            <w:bottom w:val="none" w:sz="0" w:space="0" w:color="auto"/>
            <w:right w:val="none" w:sz="0" w:space="0" w:color="auto"/>
          </w:divBdr>
        </w:div>
        <w:div w:id="863057000">
          <w:marLeft w:val="0"/>
          <w:marRight w:val="0"/>
          <w:marTop w:val="0"/>
          <w:marBottom w:val="0"/>
          <w:divBdr>
            <w:top w:val="none" w:sz="0" w:space="0" w:color="auto"/>
            <w:left w:val="none" w:sz="0" w:space="0" w:color="auto"/>
            <w:bottom w:val="none" w:sz="0" w:space="0" w:color="auto"/>
            <w:right w:val="none" w:sz="0" w:space="0" w:color="auto"/>
          </w:divBdr>
        </w:div>
        <w:div w:id="886143557">
          <w:marLeft w:val="0"/>
          <w:marRight w:val="0"/>
          <w:marTop w:val="0"/>
          <w:marBottom w:val="0"/>
          <w:divBdr>
            <w:top w:val="none" w:sz="0" w:space="0" w:color="auto"/>
            <w:left w:val="none" w:sz="0" w:space="0" w:color="auto"/>
            <w:bottom w:val="none" w:sz="0" w:space="0" w:color="auto"/>
            <w:right w:val="none" w:sz="0" w:space="0" w:color="auto"/>
          </w:divBdr>
        </w:div>
        <w:div w:id="926304583">
          <w:marLeft w:val="0"/>
          <w:marRight w:val="0"/>
          <w:marTop w:val="0"/>
          <w:marBottom w:val="0"/>
          <w:divBdr>
            <w:top w:val="none" w:sz="0" w:space="0" w:color="auto"/>
            <w:left w:val="none" w:sz="0" w:space="0" w:color="auto"/>
            <w:bottom w:val="none" w:sz="0" w:space="0" w:color="auto"/>
            <w:right w:val="none" w:sz="0" w:space="0" w:color="auto"/>
          </w:divBdr>
          <w:divsChild>
            <w:div w:id="436871953">
              <w:marLeft w:val="0"/>
              <w:marRight w:val="0"/>
              <w:marTop w:val="0"/>
              <w:marBottom w:val="0"/>
              <w:divBdr>
                <w:top w:val="none" w:sz="0" w:space="0" w:color="auto"/>
                <w:left w:val="none" w:sz="0" w:space="0" w:color="auto"/>
                <w:bottom w:val="none" w:sz="0" w:space="0" w:color="auto"/>
                <w:right w:val="none" w:sz="0" w:space="0" w:color="auto"/>
              </w:divBdr>
            </w:div>
            <w:div w:id="469521400">
              <w:marLeft w:val="0"/>
              <w:marRight w:val="0"/>
              <w:marTop w:val="0"/>
              <w:marBottom w:val="0"/>
              <w:divBdr>
                <w:top w:val="none" w:sz="0" w:space="0" w:color="auto"/>
                <w:left w:val="none" w:sz="0" w:space="0" w:color="auto"/>
                <w:bottom w:val="none" w:sz="0" w:space="0" w:color="auto"/>
                <w:right w:val="none" w:sz="0" w:space="0" w:color="auto"/>
              </w:divBdr>
            </w:div>
            <w:div w:id="1356421705">
              <w:marLeft w:val="0"/>
              <w:marRight w:val="0"/>
              <w:marTop w:val="0"/>
              <w:marBottom w:val="0"/>
              <w:divBdr>
                <w:top w:val="none" w:sz="0" w:space="0" w:color="auto"/>
                <w:left w:val="none" w:sz="0" w:space="0" w:color="auto"/>
                <w:bottom w:val="none" w:sz="0" w:space="0" w:color="auto"/>
                <w:right w:val="none" w:sz="0" w:space="0" w:color="auto"/>
              </w:divBdr>
            </w:div>
            <w:div w:id="1486899231">
              <w:marLeft w:val="0"/>
              <w:marRight w:val="0"/>
              <w:marTop w:val="0"/>
              <w:marBottom w:val="0"/>
              <w:divBdr>
                <w:top w:val="none" w:sz="0" w:space="0" w:color="auto"/>
                <w:left w:val="none" w:sz="0" w:space="0" w:color="auto"/>
                <w:bottom w:val="none" w:sz="0" w:space="0" w:color="auto"/>
                <w:right w:val="none" w:sz="0" w:space="0" w:color="auto"/>
              </w:divBdr>
            </w:div>
            <w:div w:id="1613705143">
              <w:marLeft w:val="0"/>
              <w:marRight w:val="0"/>
              <w:marTop w:val="0"/>
              <w:marBottom w:val="0"/>
              <w:divBdr>
                <w:top w:val="none" w:sz="0" w:space="0" w:color="auto"/>
                <w:left w:val="none" w:sz="0" w:space="0" w:color="auto"/>
                <w:bottom w:val="none" w:sz="0" w:space="0" w:color="auto"/>
                <w:right w:val="none" w:sz="0" w:space="0" w:color="auto"/>
              </w:divBdr>
            </w:div>
          </w:divsChild>
        </w:div>
        <w:div w:id="929583575">
          <w:marLeft w:val="0"/>
          <w:marRight w:val="0"/>
          <w:marTop w:val="0"/>
          <w:marBottom w:val="0"/>
          <w:divBdr>
            <w:top w:val="none" w:sz="0" w:space="0" w:color="auto"/>
            <w:left w:val="none" w:sz="0" w:space="0" w:color="auto"/>
            <w:bottom w:val="none" w:sz="0" w:space="0" w:color="auto"/>
            <w:right w:val="none" w:sz="0" w:space="0" w:color="auto"/>
          </w:divBdr>
          <w:divsChild>
            <w:div w:id="420300279">
              <w:marLeft w:val="0"/>
              <w:marRight w:val="0"/>
              <w:marTop w:val="0"/>
              <w:marBottom w:val="0"/>
              <w:divBdr>
                <w:top w:val="none" w:sz="0" w:space="0" w:color="auto"/>
                <w:left w:val="none" w:sz="0" w:space="0" w:color="auto"/>
                <w:bottom w:val="none" w:sz="0" w:space="0" w:color="auto"/>
                <w:right w:val="none" w:sz="0" w:space="0" w:color="auto"/>
              </w:divBdr>
            </w:div>
            <w:div w:id="935670702">
              <w:marLeft w:val="0"/>
              <w:marRight w:val="0"/>
              <w:marTop w:val="0"/>
              <w:marBottom w:val="0"/>
              <w:divBdr>
                <w:top w:val="none" w:sz="0" w:space="0" w:color="auto"/>
                <w:left w:val="none" w:sz="0" w:space="0" w:color="auto"/>
                <w:bottom w:val="none" w:sz="0" w:space="0" w:color="auto"/>
                <w:right w:val="none" w:sz="0" w:space="0" w:color="auto"/>
              </w:divBdr>
            </w:div>
            <w:div w:id="1750738187">
              <w:marLeft w:val="0"/>
              <w:marRight w:val="0"/>
              <w:marTop w:val="0"/>
              <w:marBottom w:val="0"/>
              <w:divBdr>
                <w:top w:val="none" w:sz="0" w:space="0" w:color="auto"/>
                <w:left w:val="none" w:sz="0" w:space="0" w:color="auto"/>
                <w:bottom w:val="none" w:sz="0" w:space="0" w:color="auto"/>
                <w:right w:val="none" w:sz="0" w:space="0" w:color="auto"/>
              </w:divBdr>
            </w:div>
            <w:div w:id="1847598587">
              <w:marLeft w:val="0"/>
              <w:marRight w:val="0"/>
              <w:marTop w:val="0"/>
              <w:marBottom w:val="0"/>
              <w:divBdr>
                <w:top w:val="none" w:sz="0" w:space="0" w:color="auto"/>
                <w:left w:val="none" w:sz="0" w:space="0" w:color="auto"/>
                <w:bottom w:val="none" w:sz="0" w:space="0" w:color="auto"/>
                <w:right w:val="none" w:sz="0" w:space="0" w:color="auto"/>
              </w:divBdr>
            </w:div>
          </w:divsChild>
        </w:div>
        <w:div w:id="977612668">
          <w:marLeft w:val="0"/>
          <w:marRight w:val="0"/>
          <w:marTop w:val="0"/>
          <w:marBottom w:val="0"/>
          <w:divBdr>
            <w:top w:val="none" w:sz="0" w:space="0" w:color="auto"/>
            <w:left w:val="none" w:sz="0" w:space="0" w:color="auto"/>
            <w:bottom w:val="none" w:sz="0" w:space="0" w:color="auto"/>
            <w:right w:val="none" w:sz="0" w:space="0" w:color="auto"/>
          </w:divBdr>
        </w:div>
        <w:div w:id="978146072">
          <w:marLeft w:val="0"/>
          <w:marRight w:val="0"/>
          <w:marTop w:val="0"/>
          <w:marBottom w:val="0"/>
          <w:divBdr>
            <w:top w:val="none" w:sz="0" w:space="0" w:color="auto"/>
            <w:left w:val="none" w:sz="0" w:space="0" w:color="auto"/>
            <w:bottom w:val="none" w:sz="0" w:space="0" w:color="auto"/>
            <w:right w:val="none" w:sz="0" w:space="0" w:color="auto"/>
          </w:divBdr>
        </w:div>
        <w:div w:id="998653429">
          <w:marLeft w:val="0"/>
          <w:marRight w:val="0"/>
          <w:marTop w:val="0"/>
          <w:marBottom w:val="0"/>
          <w:divBdr>
            <w:top w:val="none" w:sz="0" w:space="0" w:color="auto"/>
            <w:left w:val="none" w:sz="0" w:space="0" w:color="auto"/>
            <w:bottom w:val="none" w:sz="0" w:space="0" w:color="auto"/>
            <w:right w:val="none" w:sz="0" w:space="0" w:color="auto"/>
          </w:divBdr>
        </w:div>
        <w:div w:id="1007248468">
          <w:marLeft w:val="0"/>
          <w:marRight w:val="0"/>
          <w:marTop w:val="0"/>
          <w:marBottom w:val="0"/>
          <w:divBdr>
            <w:top w:val="none" w:sz="0" w:space="0" w:color="auto"/>
            <w:left w:val="none" w:sz="0" w:space="0" w:color="auto"/>
            <w:bottom w:val="none" w:sz="0" w:space="0" w:color="auto"/>
            <w:right w:val="none" w:sz="0" w:space="0" w:color="auto"/>
          </w:divBdr>
          <w:divsChild>
            <w:div w:id="508252525">
              <w:marLeft w:val="0"/>
              <w:marRight w:val="0"/>
              <w:marTop w:val="0"/>
              <w:marBottom w:val="0"/>
              <w:divBdr>
                <w:top w:val="none" w:sz="0" w:space="0" w:color="auto"/>
                <w:left w:val="none" w:sz="0" w:space="0" w:color="auto"/>
                <w:bottom w:val="none" w:sz="0" w:space="0" w:color="auto"/>
                <w:right w:val="none" w:sz="0" w:space="0" w:color="auto"/>
              </w:divBdr>
            </w:div>
            <w:div w:id="741870033">
              <w:marLeft w:val="0"/>
              <w:marRight w:val="0"/>
              <w:marTop w:val="0"/>
              <w:marBottom w:val="0"/>
              <w:divBdr>
                <w:top w:val="none" w:sz="0" w:space="0" w:color="auto"/>
                <w:left w:val="none" w:sz="0" w:space="0" w:color="auto"/>
                <w:bottom w:val="none" w:sz="0" w:space="0" w:color="auto"/>
                <w:right w:val="none" w:sz="0" w:space="0" w:color="auto"/>
              </w:divBdr>
            </w:div>
            <w:div w:id="872154590">
              <w:marLeft w:val="0"/>
              <w:marRight w:val="0"/>
              <w:marTop w:val="0"/>
              <w:marBottom w:val="0"/>
              <w:divBdr>
                <w:top w:val="none" w:sz="0" w:space="0" w:color="auto"/>
                <w:left w:val="none" w:sz="0" w:space="0" w:color="auto"/>
                <w:bottom w:val="none" w:sz="0" w:space="0" w:color="auto"/>
                <w:right w:val="none" w:sz="0" w:space="0" w:color="auto"/>
              </w:divBdr>
            </w:div>
            <w:div w:id="1541087566">
              <w:marLeft w:val="0"/>
              <w:marRight w:val="0"/>
              <w:marTop w:val="0"/>
              <w:marBottom w:val="0"/>
              <w:divBdr>
                <w:top w:val="none" w:sz="0" w:space="0" w:color="auto"/>
                <w:left w:val="none" w:sz="0" w:space="0" w:color="auto"/>
                <w:bottom w:val="none" w:sz="0" w:space="0" w:color="auto"/>
                <w:right w:val="none" w:sz="0" w:space="0" w:color="auto"/>
              </w:divBdr>
            </w:div>
            <w:div w:id="1624310767">
              <w:marLeft w:val="0"/>
              <w:marRight w:val="0"/>
              <w:marTop w:val="0"/>
              <w:marBottom w:val="0"/>
              <w:divBdr>
                <w:top w:val="none" w:sz="0" w:space="0" w:color="auto"/>
                <w:left w:val="none" w:sz="0" w:space="0" w:color="auto"/>
                <w:bottom w:val="none" w:sz="0" w:space="0" w:color="auto"/>
                <w:right w:val="none" w:sz="0" w:space="0" w:color="auto"/>
              </w:divBdr>
            </w:div>
            <w:div w:id="1920289543">
              <w:marLeft w:val="0"/>
              <w:marRight w:val="0"/>
              <w:marTop w:val="0"/>
              <w:marBottom w:val="0"/>
              <w:divBdr>
                <w:top w:val="none" w:sz="0" w:space="0" w:color="auto"/>
                <w:left w:val="none" w:sz="0" w:space="0" w:color="auto"/>
                <w:bottom w:val="none" w:sz="0" w:space="0" w:color="auto"/>
                <w:right w:val="none" w:sz="0" w:space="0" w:color="auto"/>
              </w:divBdr>
            </w:div>
          </w:divsChild>
        </w:div>
        <w:div w:id="1045255457">
          <w:marLeft w:val="0"/>
          <w:marRight w:val="0"/>
          <w:marTop w:val="0"/>
          <w:marBottom w:val="0"/>
          <w:divBdr>
            <w:top w:val="none" w:sz="0" w:space="0" w:color="auto"/>
            <w:left w:val="none" w:sz="0" w:space="0" w:color="auto"/>
            <w:bottom w:val="none" w:sz="0" w:space="0" w:color="auto"/>
            <w:right w:val="none" w:sz="0" w:space="0" w:color="auto"/>
          </w:divBdr>
        </w:div>
        <w:div w:id="1068190178">
          <w:marLeft w:val="0"/>
          <w:marRight w:val="0"/>
          <w:marTop w:val="0"/>
          <w:marBottom w:val="0"/>
          <w:divBdr>
            <w:top w:val="none" w:sz="0" w:space="0" w:color="auto"/>
            <w:left w:val="none" w:sz="0" w:space="0" w:color="auto"/>
            <w:bottom w:val="none" w:sz="0" w:space="0" w:color="auto"/>
            <w:right w:val="none" w:sz="0" w:space="0" w:color="auto"/>
          </w:divBdr>
        </w:div>
        <w:div w:id="1121073672">
          <w:marLeft w:val="0"/>
          <w:marRight w:val="0"/>
          <w:marTop w:val="0"/>
          <w:marBottom w:val="0"/>
          <w:divBdr>
            <w:top w:val="none" w:sz="0" w:space="0" w:color="auto"/>
            <w:left w:val="none" w:sz="0" w:space="0" w:color="auto"/>
            <w:bottom w:val="none" w:sz="0" w:space="0" w:color="auto"/>
            <w:right w:val="none" w:sz="0" w:space="0" w:color="auto"/>
          </w:divBdr>
        </w:div>
        <w:div w:id="1124345872">
          <w:marLeft w:val="0"/>
          <w:marRight w:val="0"/>
          <w:marTop w:val="0"/>
          <w:marBottom w:val="0"/>
          <w:divBdr>
            <w:top w:val="none" w:sz="0" w:space="0" w:color="auto"/>
            <w:left w:val="none" w:sz="0" w:space="0" w:color="auto"/>
            <w:bottom w:val="none" w:sz="0" w:space="0" w:color="auto"/>
            <w:right w:val="none" w:sz="0" w:space="0" w:color="auto"/>
          </w:divBdr>
        </w:div>
        <w:div w:id="1172260405">
          <w:marLeft w:val="0"/>
          <w:marRight w:val="0"/>
          <w:marTop w:val="0"/>
          <w:marBottom w:val="0"/>
          <w:divBdr>
            <w:top w:val="none" w:sz="0" w:space="0" w:color="auto"/>
            <w:left w:val="none" w:sz="0" w:space="0" w:color="auto"/>
            <w:bottom w:val="none" w:sz="0" w:space="0" w:color="auto"/>
            <w:right w:val="none" w:sz="0" w:space="0" w:color="auto"/>
          </w:divBdr>
        </w:div>
        <w:div w:id="1201623170">
          <w:marLeft w:val="0"/>
          <w:marRight w:val="0"/>
          <w:marTop w:val="0"/>
          <w:marBottom w:val="0"/>
          <w:divBdr>
            <w:top w:val="none" w:sz="0" w:space="0" w:color="auto"/>
            <w:left w:val="none" w:sz="0" w:space="0" w:color="auto"/>
            <w:bottom w:val="none" w:sz="0" w:space="0" w:color="auto"/>
            <w:right w:val="none" w:sz="0" w:space="0" w:color="auto"/>
          </w:divBdr>
        </w:div>
        <w:div w:id="1208908262">
          <w:marLeft w:val="0"/>
          <w:marRight w:val="0"/>
          <w:marTop w:val="0"/>
          <w:marBottom w:val="0"/>
          <w:divBdr>
            <w:top w:val="none" w:sz="0" w:space="0" w:color="auto"/>
            <w:left w:val="none" w:sz="0" w:space="0" w:color="auto"/>
            <w:bottom w:val="none" w:sz="0" w:space="0" w:color="auto"/>
            <w:right w:val="none" w:sz="0" w:space="0" w:color="auto"/>
          </w:divBdr>
        </w:div>
        <w:div w:id="1213734238">
          <w:marLeft w:val="0"/>
          <w:marRight w:val="0"/>
          <w:marTop w:val="0"/>
          <w:marBottom w:val="0"/>
          <w:divBdr>
            <w:top w:val="none" w:sz="0" w:space="0" w:color="auto"/>
            <w:left w:val="none" w:sz="0" w:space="0" w:color="auto"/>
            <w:bottom w:val="none" w:sz="0" w:space="0" w:color="auto"/>
            <w:right w:val="none" w:sz="0" w:space="0" w:color="auto"/>
          </w:divBdr>
        </w:div>
        <w:div w:id="1241865288">
          <w:marLeft w:val="0"/>
          <w:marRight w:val="0"/>
          <w:marTop w:val="0"/>
          <w:marBottom w:val="0"/>
          <w:divBdr>
            <w:top w:val="none" w:sz="0" w:space="0" w:color="auto"/>
            <w:left w:val="none" w:sz="0" w:space="0" w:color="auto"/>
            <w:bottom w:val="none" w:sz="0" w:space="0" w:color="auto"/>
            <w:right w:val="none" w:sz="0" w:space="0" w:color="auto"/>
          </w:divBdr>
        </w:div>
        <w:div w:id="1296957499">
          <w:marLeft w:val="0"/>
          <w:marRight w:val="0"/>
          <w:marTop w:val="0"/>
          <w:marBottom w:val="0"/>
          <w:divBdr>
            <w:top w:val="none" w:sz="0" w:space="0" w:color="auto"/>
            <w:left w:val="none" w:sz="0" w:space="0" w:color="auto"/>
            <w:bottom w:val="none" w:sz="0" w:space="0" w:color="auto"/>
            <w:right w:val="none" w:sz="0" w:space="0" w:color="auto"/>
          </w:divBdr>
          <w:divsChild>
            <w:div w:id="186991867">
              <w:marLeft w:val="0"/>
              <w:marRight w:val="0"/>
              <w:marTop w:val="0"/>
              <w:marBottom w:val="0"/>
              <w:divBdr>
                <w:top w:val="none" w:sz="0" w:space="0" w:color="auto"/>
                <w:left w:val="none" w:sz="0" w:space="0" w:color="auto"/>
                <w:bottom w:val="none" w:sz="0" w:space="0" w:color="auto"/>
                <w:right w:val="none" w:sz="0" w:space="0" w:color="auto"/>
              </w:divBdr>
            </w:div>
            <w:div w:id="867183157">
              <w:marLeft w:val="0"/>
              <w:marRight w:val="0"/>
              <w:marTop w:val="0"/>
              <w:marBottom w:val="0"/>
              <w:divBdr>
                <w:top w:val="none" w:sz="0" w:space="0" w:color="auto"/>
                <w:left w:val="none" w:sz="0" w:space="0" w:color="auto"/>
                <w:bottom w:val="none" w:sz="0" w:space="0" w:color="auto"/>
                <w:right w:val="none" w:sz="0" w:space="0" w:color="auto"/>
              </w:divBdr>
            </w:div>
            <w:div w:id="885336434">
              <w:marLeft w:val="0"/>
              <w:marRight w:val="0"/>
              <w:marTop w:val="0"/>
              <w:marBottom w:val="0"/>
              <w:divBdr>
                <w:top w:val="none" w:sz="0" w:space="0" w:color="auto"/>
                <w:left w:val="none" w:sz="0" w:space="0" w:color="auto"/>
                <w:bottom w:val="none" w:sz="0" w:space="0" w:color="auto"/>
                <w:right w:val="none" w:sz="0" w:space="0" w:color="auto"/>
              </w:divBdr>
            </w:div>
            <w:div w:id="1231647918">
              <w:marLeft w:val="0"/>
              <w:marRight w:val="0"/>
              <w:marTop w:val="0"/>
              <w:marBottom w:val="0"/>
              <w:divBdr>
                <w:top w:val="none" w:sz="0" w:space="0" w:color="auto"/>
                <w:left w:val="none" w:sz="0" w:space="0" w:color="auto"/>
                <w:bottom w:val="none" w:sz="0" w:space="0" w:color="auto"/>
                <w:right w:val="none" w:sz="0" w:space="0" w:color="auto"/>
              </w:divBdr>
            </w:div>
            <w:div w:id="1232041063">
              <w:marLeft w:val="0"/>
              <w:marRight w:val="0"/>
              <w:marTop w:val="0"/>
              <w:marBottom w:val="0"/>
              <w:divBdr>
                <w:top w:val="none" w:sz="0" w:space="0" w:color="auto"/>
                <w:left w:val="none" w:sz="0" w:space="0" w:color="auto"/>
                <w:bottom w:val="none" w:sz="0" w:space="0" w:color="auto"/>
                <w:right w:val="none" w:sz="0" w:space="0" w:color="auto"/>
              </w:divBdr>
            </w:div>
          </w:divsChild>
        </w:div>
        <w:div w:id="1325470426">
          <w:marLeft w:val="0"/>
          <w:marRight w:val="0"/>
          <w:marTop w:val="0"/>
          <w:marBottom w:val="0"/>
          <w:divBdr>
            <w:top w:val="none" w:sz="0" w:space="0" w:color="auto"/>
            <w:left w:val="none" w:sz="0" w:space="0" w:color="auto"/>
            <w:bottom w:val="none" w:sz="0" w:space="0" w:color="auto"/>
            <w:right w:val="none" w:sz="0" w:space="0" w:color="auto"/>
          </w:divBdr>
        </w:div>
        <w:div w:id="1331517478">
          <w:marLeft w:val="0"/>
          <w:marRight w:val="0"/>
          <w:marTop w:val="0"/>
          <w:marBottom w:val="0"/>
          <w:divBdr>
            <w:top w:val="none" w:sz="0" w:space="0" w:color="auto"/>
            <w:left w:val="none" w:sz="0" w:space="0" w:color="auto"/>
            <w:bottom w:val="none" w:sz="0" w:space="0" w:color="auto"/>
            <w:right w:val="none" w:sz="0" w:space="0" w:color="auto"/>
          </w:divBdr>
        </w:div>
        <w:div w:id="1367944041">
          <w:marLeft w:val="0"/>
          <w:marRight w:val="0"/>
          <w:marTop w:val="0"/>
          <w:marBottom w:val="0"/>
          <w:divBdr>
            <w:top w:val="none" w:sz="0" w:space="0" w:color="auto"/>
            <w:left w:val="none" w:sz="0" w:space="0" w:color="auto"/>
            <w:bottom w:val="none" w:sz="0" w:space="0" w:color="auto"/>
            <w:right w:val="none" w:sz="0" w:space="0" w:color="auto"/>
          </w:divBdr>
        </w:div>
        <w:div w:id="1390151984">
          <w:marLeft w:val="0"/>
          <w:marRight w:val="0"/>
          <w:marTop w:val="0"/>
          <w:marBottom w:val="0"/>
          <w:divBdr>
            <w:top w:val="none" w:sz="0" w:space="0" w:color="auto"/>
            <w:left w:val="none" w:sz="0" w:space="0" w:color="auto"/>
            <w:bottom w:val="none" w:sz="0" w:space="0" w:color="auto"/>
            <w:right w:val="none" w:sz="0" w:space="0" w:color="auto"/>
          </w:divBdr>
          <w:divsChild>
            <w:div w:id="175971262">
              <w:marLeft w:val="0"/>
              <w:marRight w:val="0"/>
              <w:marTop w:val="0"/>
              <w:marBottom w:val="0"/>
              <w:divBdr>
                <w:top w:val="none" w:sz="0" w:space="0" w:color="auto"/>
                <w:left w:val="none" w:sz="0" w:space="0" w:color="auto"/>
                <w:bottom w:val="none" w:sz="0" w:space="0" w:color="auto"/>
                <w:right w:val="none" w:sz="0" w:space="0" w:color="auto"/>
              </w:divBdr>
            </w:div>
            <w:div w:id="308366016">
              <w:marLeft w:val="0"/>
              <w:marRight w:val="0"/>
              <w:marTop w:val="0"/>
              <w:marBottom w:val="0"/>
              <w:divBdr>
                <w:top w:val="none" w:sz="0" w:space="0" w:color="auto"/>
                <w:left w:val="none" w:sz="0" w:space="0" w:color="auto"/>
                <w:bottom w:val="none" w:sz="0" w:space="0" w:color="auto"/>
                <w:right w:val="none" w:sz="0" w:space="0" w:color="auto"/>
              </w:divBdr>
            </w:div>
            <w:div w:id="1511944348">
              <w:marLeft w:val="0"/>
              <w:marRight w:val="0"/>
              <w:marTop w:val="0"/>
              <w:marBottom w:val="0"/>
              <w:divBdr>
                <w:top w:val="none" w:sz="0" w:space="0" w:color="auto"/>
                <w:left w:val="none" w:sz="0" w:space="0" w:color="auto"/>
                <w:bottom w:val="none" w:sz="0" w:space="0" w:color="auto"/>
                <w:right w:val="none" w:sz="0" w:space="0" w:color="auto"/>
              </w:divBdr>
            </w:div>
            <w:div w:id="1749419589">
              <w:marLeft w:val="0"/>
              <w:marRight w:val="0"/>
              <w:marTop w:val="0"/>
              <w:marBottom w:val="0"/>
              <w:divBdr>
                <w:top w:val="none" w:sz="0" w:space="0" w:color="auto"/>
                <w:left w:val="none" w:sz="0" w:space="0" w:color="auto"/>
                <w:bottom w:val="none" w:sz="0" w:space="0" w:color="auto"/>
                <w:right w:val="none" w:sz="0" w:space="0" w:color="auto"/>
              </w:divBdr>
            </w:div>
            <w:div w:id="2133739925">
              <w:marLeft w:val="0"/>
              <w:marRight w:val="0"/>
              <w:marTop w:val="0"/>
              <w:marBottom w:val="0"/>
              <w:divBdr>
                <w:top w:val="none" w:sz="0" w:space="0" w:color="auto"/>
                <w:left w:val="none" w:sz="0" w:space="0" w:color="auto"/>
                <w:bottom w:val="none" w:sz="0" w:space="0" w:color="auto"/>
                <w:right w:val="none" w:sz="0" w:space="0" w:color="auto"/>
              </w:divBdr>
            </w:div>
          </w:divsChild>
        </w:div>
        <w:div w:id="1405950361">
          <w:marLeft w:val="0"/>
          <w:marRight w:val="0"/>
          <w:marTop w:val="0"/>
          <w:marBottom w:val="0"/>
          <w:divBdr>
            <w:top w:val="none" w:sz="0" w:space="0" w:color="auto"/>
            <w:left w:val="none" w:sz="0" w:space="0" w:color="auto"/>
            <w:bottom w:val="none" w:sz="0" w:space="0" w:color="auto"/>
            <w:right w:val="none" w:sz="0" w:space="0" w:color="auto"/>
          </w:divBdr>
        </w:div>
        <w:div w:id="1406218835">
          <w:marLeft w:val="0"/>
          <w:marRight w:val="0"/>
          <w:marTop w:val="0"/>
          <w:marBottom w:val="0"/>
          <w:divBdr>
            <w:top w:val="none" w:sz="0" w:space="0" w:color="auto"/>
            <w:left w:val="none" w:sz="0" w:space="0" w:color="auto"/>
            <w:bottom w:val="none" w:sz="0" w:space="0" w:color="auto"/>
            <w:right w:val="none" w:sz="0" w:space="0" w:color="auto"/>
          </w:divBdr>
        </w:div>
        <w:div w:id="1430854196">
          <w:marLeft w:val="0"/>
          <w:marRight w:val="0"/>
          <w:marTop w:val="0"/>
          <w:marBottom w:val="0"/>
          <w:divBdr>
            <w:top w:val="none" w:sz="0" w:space="0" w:color="auto"/>
            <w:left w:val="none" w:sz="0" w:space="0" w:color="auto"/>
            <w:bottom w:val="none" w:sz="0" w:space="0" w:color="auto"/>
            <w:right w:val="none" w:sz="0" w:space="0" w:color="auto"/>
          </w:divBdr>
        </w:div>
        <w:div w:id="1451365355">
          <w:marLeft w:val="0"/>
          <w:marRight w:val="0"/>
          <w:marTop w:val="0"/>
          <w:marBottom w:val="0"/>
          <w:divBdr>
            <w:top w:val="none" w:sz="0" w:space="0" w:color="auto"/>
            <w:left w:val="none" w:sz="0" w:space="0" w:color="auto"/>
            <w:bottom w:val="none" w:sz="0" w:space="0" w:color="auto"/>
            <w:right w:val="none" w:sz="0" w:space="0" w:color="auto"/>
          </w:divBdr>
        </w:div>
        <w:div w:id="1454397712">
          <w:marLeft w:val="0"/>
          <w:marRight w:val="0"/>
          <w:marTop w:val="0"/>
          <w:marBottom w:val="0"/>
          <w:divBdr>
            <w:top w:val="none" w:sz="0" w:space="0" w:color="auto"/>
            <w:left w:val="none" w:sz="0" w:space="0" w:color="auto"/>
            <w:bottom w:val="none" w:sz="0" w:space="0" w:color="auto"/>
            <w:right w:val="none" w:sz="0" w:space="0" w:color="auto"/>
          </w:divBdr>
        </w:div>
        <w:div w:id="1463035235">
          <w:marLeft w:val="0"/>
          <w:marRight w:val="0"/>
          <w:marTop w:val="0"/>
          <w:marBottom w:val="0"/>
          <w:divBdr>
            <w:top w:val="none" w:sz="0" w:space="0" w:color="auto"/>
            <w:left w:val="none" w:sz="0" w:space="0" w:color="auto"/>
            <w:bottom w:val="none" w:sz="0" w:space="0" w:color="auto"/>
            <w:right w:val="none" w:sz="0" w:space="0" w:color="auto"/>
          </w:divBdr>
        </w:div>
        <w:div w:id="1479302605">
          <w:marLeft w:val="0"/>
          <w:marRight w:val="0"/>
          <w:marTop w:val="0"/>
          <w:marBottom w:val="0"/>
          <w:divBdr>
            <w:top w:val="none" w:sz="0" w:space="0" w:color="auto"/>
            <w:left w:val="none" w:sz="0" w:space="0" w:color="auto"/>
            <w:bottom w:val="none" w:sz="0" w:space="0" w:color="auto"/>
            <w:right w:val="none" w:sz="0" w:space="0" w:color="auto"/>
          </w:divBdr>
        </w:div>
        <w:div w:id="1491480749">
          <w:marLeft w:val="0"/>
          <w:marRight w:val="0"/>
          <w:marTop w:val="0"/>
          <w:marBottom w:val="0"/>
          <w:divBdr>
            <w:top w:val="none" w:sz="0" w:space="0" w:color="auto"/>
            <w:left w:val="none" w:sz="0" w:space="0" w:color="auto"/>
            <w:bottom w:val="none" w:sz="0" w:space="0" w:color="auto"/>
            <w:right w:val="none" w:sz="0" w:space="0" w:color="auto"/>
          </w:divBdr>
        </w:div>
        <w:div w:id="1511522737">
          <w:marLeft w:val="0"/>
          <w:marRight w:val="0"/>
          <w:marTop w:val="0"/>
          <w:marBottom w:val="0"/>
          <w:divBdr>
            <w:top w:val="none" w:sz="0" w:space="0" w:color="auto"/>
            <w:left w:val="none" w:sz="0" w:space="0" w:color="auto"/>
            <w:bottom w:val="none" w:sz="0" w:space="0" w:color="auto"/>
            <w:right w:val="none" w:sz="0" w:space="0" w:color="auto"/>
          </w:divBdr>
        </w:div>
        <w:div w:id="1517886900">
          <w:marLeft w:val="0"/>
          <w:marRight w:val="0"/>
          <w:marTop w:val="0"/>
          <w:marBottom w:val="0"/>
          <w:divBdr>
            <w:top w:val="none" w:sz="0" w:space="0" w:color="auto"/>
            <w:left w:val="none" w:sz="0" w:space="0" w:color="auto"/>
            <w:bottom w:val="none" w:sz="0" w:space="0" w:color="auto"/>
            <w:right w:val="none" w:sz="0" w:space="0" w:color="auto"/>
          </w:divBdr>
        </w:div>
        <w:div w:id="1523937960">
          <w:marLeft w:val="0"/>
          <w:marRight w:val="0"/>
          <w:marTop w:val="0"/>
          <w:marBottom w:val="0"/>
          <w:divBdr>
            <w:top w:val="none" w:sz="0" w:space="0" w:color="auto"/>
            <w:left w:val="none" w:sz="0" w:space="0" w:color="auto"/>
            <w:bottom w:val="none" w:sz="0" w:space="0" w:color="auto"/>
            <w:right w:val="none" w:sz="0" w:space="0" w:color="auto"/>
          </w:divBdr>
        </w:div>
        <w:div w:id="1543977466">
          <w:marLeft w:val="0"/>
          <w:marRight w:val="0"/>
          <w:marTop w:val="0"/>
          <w:marBottom w:val="0"/>
          <w:divBdr>
            <w:top w:val="none" w:sz="0" w:space="0" w:color="auto"/>
            <w:left w:val="none" w:sz="0" w:space="0" w:color="auto"/>
            <w:bottom w:val="none" w:sz="0" w:space="0" w:color="auto"/>
            <w:right w:val="none" w:sz="0" w:space="0" w:color="auto"/>
          </w:divBdr>
        </w:div>
        <w:div w:id="1545948514">
          <w:marLeft w:val="0"/>
          <w:marRight w:val="0"/>
          <w:marTop w:val="0"/>
          <w:marBottom w:val="0"/>
          <w:divBdr>
            <w:top w:val="none" w:sz="0" w:space="0" w:color="auto"/>
            <w:left w:val="none" w:sz="0" w:space="0" w:color="auto"/>
            <w:bottom w:val="none" w:sz="0" w:space="0" w:color="auto"/>
            <w:right w:val="none" w:sz="0" w:space="0" w:color="auto"/>
          </w:divBdr>
        </w:div>
        <w:div w:id="1576435158">
          <w:marLeft w:val="0"/>
          <w:marRight w:val="0"/>
          <w:marTop w:val="0"/>
          <w:marBottom w:val="0"/>
          <w:divBdr>
            <w:top w:val="none" w:sz="0" w:space="0" w:color="auto"/>
            <w:left w:val="none" w:sz="0" w:space="0" w:color="auto"/>
            <w:bottom w:val="none" w:sz="0" w:space="0" w:color="auto"/>
            <w:right w:val="none" w:sz="0" w:space="0" w:color="auto"/>
          </w:divBdr>
        </w:div>
        <w:div w:id="1595557211">
          <w:marLeft w:val="0"/>
          <w:marRight w:val="0"/>
          <w:marTop w:val="0"/>
          <w:marBottom w:val="0"/>
          <w:divBdr>
            <w:top w:val="none" w:sz="0" w:space="0" w:color="auto"/>
            <w:left w:val="none" w:sz="0" w:space="0" w:color="auto"/>
            <w:bottom w:val="none" w:sz="0" w:space="0" w:color="auto"/>
            <w:right w:val="none" w:sz="0" w:space="0" w:color="auto"/>
          </w:divBdr>
        </w:div>
        <w:div w:id="1604070197">
          <w:marLeft w:val="0"/>
          <w:marRight w:val="0"/>
          <w:marTop w:val="0"/>
          <w:marBottom w:val="0"/>
          <w:divBdr>
            <w:top w:val="none" w:sz="0" w:space="0" w:color="auto"/>
            <w:left w:val="none" w:sz="0" w:space="0" w:color="auto"/>
            <w:bottom w:val="none" w:sz="0" w:space="0" w:color="auto"/>
            <w:right w:val="none" w:sz="0" w:space="0" w:color="auto"/>
          </w:divBdr>
        </w:div>
        <w:div w:id="1622805625">
          <w:marLeft w:val="0"/>
          <w:marRight w:val="0"/>
          <w:marTop w:val="0"/>
          <w:marBottom w:val="0"/>
          <w:divBdr>
            <w:top w:val="none" w:sz="0" w:space="0" w:color="auto"/>
            <w:left w:val="none" w:sz="0" w:space="0" w:color="auto"/>
            <w:bottom w:val="none" w:sz="0" w:space="0" w:color="auto"/>
            <w:right w:val="none" w:sz="0" w:space="0" w:color="auto"/>
          </w:divBdr>
        </w:div>
        <w:div w:id="1633319991">
          <w:marLeft w:val="0"/>
          <w:marRight w:val="0"/>
          <w:marTop w:val="0"/>
          <w:marBottom w:val="0"/>
          <w:divBdr>
            <w:top w:val="none" w:sz="0" w:space="0" w:color="auto"/>
            <w:left w:val="none" w:sz="0" w:space="0" w:color="auto"/>
            <w:bottom w:val="none" w:sz="0" w:space="0" w:color="auto"/>
            <w:right w:val="none" w:sz="0" w:space="0" w:color="auto"/>
          </w:divBdr>
          <w:divsChild>
            <w:div w:id="186916198">
              <w:marLeft w:val="0"/>
              <w:marRight w:val="0"/>
              <w:marTop w:val="0"/>
              <w:marBottom w:val="0"/>
              <w:divBdr>
                <w:top w:val="none" w:sz="0" w:space="0" w:color="auto"/>
                <w:left w:val="none" w:sz="0" w:space="0" w:color="auto"/>
                <w:bottom w:val="none" w:sz="0" w:space="0" w:color="auto"/>
                <w:right w:val="none" w:sz="0" w:space="0" w:color="auto"/>
              </w:divBdr>
            </w:div>
            <w:div w:id="1068113177">
              <w:marLeft w:val="0"/>
              <w:marRight w:val="0"/>
              <w:marTop w:val="0"/>
              <w:marBottom w:val="0"/>
              <w:divBdr>
                <w:top w:val="none" w:sz="0" w:space="0" w:color="auto"/>
                <w:left w:val="none" w:sz="0" w:space="0" w:color="auto"/>
                <w:bottom w:val="none" w:sz="0" w:space="0" w:color="auto"/>
                <w:right w:val="none" w:sz="0" w:space="0" w:color="auto"/>
              </w:divBdr>
            </w:div>
            <w:div w:id="1725325342">
              <w:marLeft w:val="0"/>
              <w:marRight w:val="0"/>
              <w:marTop w:val="0"/>
              <w:marBottom w:val="0"/>
              <w:divBdr>
                <w:top w:val="none" w:sz="0" w:space="0" w:color="auto"/>
                <w:left w:val="none" w:sz="0" w:space="0" w:color="auto"/>
                <w:bottom w:val="none" w:sz="0" w:space="0" w:color="auto"/>
                <w:right w:val="none" w:sz="0" w:space="0" w:color="auto"/>
              </w:divBdr>
            </w:div>
            <w:div w:id="1823692687">
              <w:marLeft w:val="0"/>
              <w:marRight w:val="0"/>
              <w:marTop w:val="0"/>
              <w:marBottom w:val="0"/>
              <w:divBdr>
                <w:top w:val="none" w:sz="0" w:space="0" w:color="auto"/>
                <w:left w:val="none" w:sz="0" w:space="0" w:color="auto"/>
                <w:bottom w:val="none" w:sz="0" w:space="0" w:color="auto"/>
                <w:right w:val="none" w:sz="0" w:space="0" w:color="auto"/>
              </w:divBdr>
            </w:div>
            <w:div w:id="1859075529">
              <w:marLeft w:val="0"/>
              <w:marRight w:val="0"/>
              <w:marTop w:val="0"/>
              <w:marBottom w:val="0"/>
              <w:divBdr>
                <w:top w:val="none" w:sz="0" w:space="0" w:color="auto"/>
                <w:left w:val="none" w:sz="0" w:space="0" w:color="auto"/>
                <w:bottom w:val="none" w:sz="0" w:space="0" w:color="auto"/>
                <w:right w:val="none" w:sz="0" w:space="0" w:color="auto"/>
              </w:divBdr>
            </w:div>
          </w:divsChild>
        </w:div>
        <w:div w:id="1664118240">
          <w:marLeft w:val="0"/>
          <w:marRight w:val="0"/>
          <w:marTop w:val="0"/>
          <w:marBottom w:val="0"/>
          <w:divBdr>
            <w:top w:val="none" w:sz="0" w:space="0" w:color="auto"/>
            <w:left w:val="none" w:sz="0" w:space="0" w:color="auto"/>
            <w:bottom w:val="none" w:sz="0" w:space="0" w:color="auto"/>
            <w:right w:val="none" w:sz="0" w:space="0" w:color="auto"/>
          </w:divBdr>
        </w:div>
        <w:div w:id="1689018874">
          <w:marLeft w:val="0"/>
          <w:marRight w:val="0"/>
          <w:marTop w:val="0"/>
          <w:marBottom w:val="0"/>
          <w:divBdr>
            <w:top w:val="none" w:sz="0" w:space="0" w:color="auto"/>
            <w:left w:val="none" w:sz="0" w:space="0" w:color="auto"/>
            <w:bottom w:val="none" w:sz="0" w:space="0" w:color="auto"/>
            <w:right w:val="none" w:sz="0" w:space="0" w:color="auto"/>
          </w:divBdr>
        </w:div>
        <w:div w:id="1711609413">
          <w:marLeft w:val="0"/>
          <w:marRight w:val="0"/>
          <w:marTop w:val="0"/>
          <w:marBottom w:val="0"/>
          <w:divBdr>
            <w:top w:val="none" w:sz="0" w:space="0" w:color="auto"/>
            <w:left w:val="none" w:sz="0" w:space="0" w:color="auto"/>
            <w:bottom w:val="none" w:sz="0" w:space="0" w:color="auto"/>
            <w:right w:val="none" w:sz="0" w:space="0" w:color="auto"/>
          </w:divBdr>
        </w:div>
        <w:div w:id="1717974050">
          <w:marLeft w:val="0"/>
          <w:marRight w:val="0"/>
          <w:marTop w:val="0"/>
          <w:marBottom w:val="0"/>
          <w:divBdr>
            <w:top w:val="none" w:sz="0" w:space="0" w:color="auto"/>
            <w:left w:val="none" w:sz="0" w:space="0" w:color="auto"/>
            <w:bottom w:val="none" w:sz="0" w:space="0" w:color="auto"/>
            <w:right w:val="none" w:sz="0" w:space="0" w:color="auto"/>
          </w:divBdr>
        </w:div>
        <w:div w:id="1742563212">
          <w:marLeft w:val="0"/>
          <w:marRight w:val="0"/>
          <w:marTop w:val="0"/>
          <w:marBottom w:val="0"/>
          <w:divBdr>
            <w:top w:val="none" w:sz="0" w:space="0" w:color="auto"/>
            <w:left w:val="none" w:sz="0" w:space="0" w:color="auto"/>
            <w:bottom w:val="none" w:sz="0" w:space="0" w:color="auto"/>
            <w:right w:val="none" w:sz="0" w:space="0" w:color="auto"/>
          </w:divBdr>
        </w:div>
        <w:div w:id="1854952378">
          <w:marLeft w:val="0"/>
          <w:marRight w:val="0"/>
          <w:marTop w:val="0"/>
          <w:marBottom w:val="0"/>
          <w:divBdr>
            <w:top w:val="none" w:sz="0" w:space="0" w:color="auto"/>
            <w:left w:val="none" w:sz="0" w:space="0" w:color="auto"/>
            <w:bottom w:val="none" w:sz="0" w:space="0" w:color="auto"/>
            <w:right w:val="none" w:sz="0" w:space="0" w:color="auto"/>
          </w:divBdr>
        </w:div>
        <w:div w:id="1865241411">
          <w:marLeft w:val="0"/>
          <w:marRight w:val="0"/>
          <w:marTop w:val="0"/>
          <w:marBottom w:val="0"/>
          <w:divBdr>
            <w:top w:val="none" w:sz="0" w:space="0" w:color="auto"/>
            <w:left w:val="none" w:sz="0" w:space="0" w:color="auto"/>
            <w:bottom w:val="none" w:sz="0" w:space="0" w:color="auto"/>
            <w:right w:val="none" w:sz="0" w:space="0" w:color="auto"/>
          </w:divBdr>
        </w:div>
        <w:div w:id="1875338726">
          <w:marLeft w:val="0"/>
          <w:marRight w:val="0"/>
          <w:marTop w:val="0"/>
          <w:marBottom w:val="0"/>
          <w:divBdr>
            <w:top w:val="none" w:sz="0" w:space="0" w:color="auto"/>
            <w:left w:val="none" w:sz="0" w:space="0" w:color="auto"/>
            <w:bottom w:val="none" w:sz="0" w:space="0" w:color="auto"/>
            <w:right w:val="none" w:sz="0" w:space="0" w:color="auto"/>
          </w:divBdr>
        </w:div>
        <w:div w:id="1894929530">
          <w:marLeft w:val="0"/>
          <w:marRight w:val="0"/>
          <w:marTop w:val="0"/>
          <w:marBottom w:val="0"/>
          <w:divBdr>
            <w:top w:val="none" w:sz="0" w:space="0" w:color="auto"/>
            <w:left w:val="none" w:sz="0" w:space="0" w:color="auto"/>
            <w:bottom w:val="none" w:sz="0" w:space="0" w:color="auto"/>
            <w:right w:val="none" w:sz="0" w:space="0" w:color="auto"/>
          </w:divBdr>
        </w:div>
        <w:div w:id="1929070952">
          <w:marLeft w:val="0"/>
          <w:marRight w:val="0"/>
          <w:marTop w:val="0"/>
          <w:marBottom w:val="0"/>
          <w:divBdr>
            <w:top w:val="none" w:sz="0" w:space="0" w:color="auto"/>
            <w:left w:val="none" w:sz="0" w:space="0" w:color="auto"/>
            <w:bottom w:val="none" w:sz="0" w:space="0" w:color="auto"/>
            <w:right w:val="none" w:sz="0" w:space="0" w:color="auto"/>
          </w:divBdr>
        </w:div>
        <w:div w:id="1934970012">
          <w:marLeft w:val="0"/>
          <w:marRight w:val="0"/>
          <w:marTop w:val="0"/>
          <w:marBottom w:val="0"/>
          <w:divBdr>
            <w:top w:val="none" w:sz="0" w:space="0" w:color="auto"/>
            <w:left w:val="none" w:sz="0" w:space="0" w:color="auto"/>
            <w:bottom w:val="none" w:sz="0" w:space="0" w:color="auto"/>
            <w:right w:val="none" w:sz="0" w:space="0" w:color="auto"/>
          </w:divBdr>
        </w:div>
        <w:div w:id="1963221820">
          <w:marLeft w:val="0"/>
          <w:marRight w:val="0"/>
          <w:marTop w:val="0"/>
          <w:marBottom w:val="0"/>
          <w:divBdr>
            <w:top w:val="none" w:sz="0" w:space="0" w:color="auto"/>
            <w:left w:val="none" w:sz="0" w:space="0" w:color="auto"/>
            <w:bottom w:val="none" w:sz="0" w:space="0" w:color="auto"/>
            <w:right w:val="none" w:sz="0" w:space="0" w:color="auto"/>
          </w:divBdr>
        </w:div>
        <w:div w:id="2005544297">
          <w:marLeft w:val="0"/>
          <w:marRight w:val="0"/>
          <w:marTop w:val="0"/>
          <w:marBottom w:val="0"/>
          <w:divBdr>
            <w:top w:val="none" w:sz="0" w:space="0" w:color="auto"/>
            <w:left w:val="none" w:sz="0" w:space="0" w:color="auto"/>
            <w:bottom w:val="none" w:sz="0" w:space="0" w:color="auto"/>
            <w:right w:val="none" w:sz="0" w:space="0" w:color="auto"/>
          </w:divBdr>
        </w:div>
        <w:div w:id="2116246040">
          <w:marLeft w:val="0"/>
          <w:marRight w:val="0"/>
          <w:marTop w:val="0"/>
          <w:marBottom w:val="0"/>
          <w:divBdr>
            <w:top w:val="none" w:sz="0" w:space="0" w:color="auto"/>
            <w:left w:val="none" w:sz="0" w:space="0" w:color="auto"/>
            <w:bottom w:val="none" w:sz="0" w:space="0" w:color="auto"/>
            <w:right w:val="none" w:sz="0" w:space="0" w:color="auto"/>
          </w:divBdr>
        </w:div>
        <w:div w:id="2131778043">
          <w:marLeft w:val="0"/>
          <w:marRight w:val="0"/>
          <w:marTop w:val="0"/>
          <w:marBottom w:val="0"/>
          <w:divBdr>
            <w:top w:val="none" w:sz="0" w:space="0" w:color="auto"/>
            <w:left w:val="none" w:sz="0" w:space="0" w:color="auto"/>
            <w:bottom w:val="none" w:sz="0" w:space="0" w:color="auto"/>
            <w:right w:val="none" w:sz="0" w:space="0" w:color="auto"/>
          </w:divBdr>
        </w:div>
        <w:div w:id="2139176358">
          <w:marLeft w:val="0"/>
          <w:marRight w:val="0"/>
          <w:marTop w:val="0"/>
          <w:marBottom w:val="0"/>
          <w:divBdr>
            <w:top w:val="none" w:sz="0" w:space="0" w:color="auto"/>
            <w:left w:val="none" w:sz="0" w:space="0" w:color="auto"/>
            <w:bottom w:val="none" w:sz="0" w:space="0" w:color="auto"/>
            <w:right w:val="none" w:sz="0" w:space="0" w:color="auto"/>
          </w:divBdr>
        </w:div>
      </w:divsChild>
    </w:div>
    <w:div w:id="1473402087">
      <w:bodyDiv w:val="1"/>
      <w:marLeft w:val="0"/>
      <w:marRight w:val="0"/>
      <w:marTop w:val="0"/>
      <w:marBottom w:val="0"/>
      <w:divBdr>
        <w:top w:val="none" w:sz="0" w:space="0" w:color="auto"/>
        <w:left w:val="none" w:sz="0" w:space="0" w:color="auto"/>
        <w:bottom w:val="none" w:sz="0" w:space="0" w:color="auto"/>
        <w:right w:val="none" w:sz="0" w:space="0" w:color="auto"/>
      </w:divBdr>
    </w:div>
    <w:div w:id="214207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berrystreet.org.au/shop/products/taking-time-literature-review-and-framework" TargetMode="External"/><Relationship Id="rId21" Type="http://schemas.openxmlformats.org/officeDocument/2006/relationships/hyperlink" Target="http://pbsacademy.org.uk/pbs-competence-framework/" TargetMode="External"/><Relationship Id="rId42" Type="http://schemas.openxmlformats.org/officeDocument/2006/relationships/hyperlink" Target="https://www.dffh.vic.gov.au/information-behaviour-support-practitioners" TargetMode="External"/><Relationship Id="rId47" Type="http://schemas.openxmlformats.org/officeDocument/2006/relationships/hyperlink" Target="https://content-v2.api.worksafe.vic.gov.au/sites/default/files/2018-06/ISBN-Occupational-violence-2011-05.pdf" TargetMode="External"/><Relationship Id="rId63" Type="http://schemas.openxmlformats.org/officeDocument/2006/relationships/hyperlink" Target="https://doi.org/10.1080/13632752.2019.1628375" TargetMode="External"/><Relationship Id="rId68" Type="http://schemas.openxmlformats.org/officeDocument/2006/relationships/hyperlink" Target="https://doi.org/10.1111/bld.12363" TargetMode="External"/><Relationship Id="rId84" Type="http://schemas.openxmlformats.org/officeDocument/2006/relationships/hyperlink" Target="https://doi.org/10.1108/17596591111187710" TargetMode="External"/><Relationship Id="rId89" Type="http://schemas.openxmlformats.org/officeDocument/2006/relationships/hyperlink" Target="https://doi.org/10.3928%2F08910162-20081101-04" TargetMode="External"/><Relationship Id="rId7" Type="http://schemas.openxmlformats.org/officeDocument/2006/relationships/settings" Target="settings.xml"/><Relationship Id="rId71" Type="http://schemas.openxmlformats.org/officeDocument/2006/relationships/hyperlink" Target="https://doi.org/10.1352/1934-9556-58.3.208" TargetMode="External"/><Relationship Id="rId92" Type="http://schemas.openxmlformats.org/officeDocument/2006/relationships/hyperlink" Target="https://doi.org/10.1177/1527154418802488" TargetMode="External"/><Relationship Id="rId2" Type="http://schemas.openxmlformats.org/officeDocument/2006/relationships/customXml" Target="../customXml/item2.xml"/><Relationship Id="rId16" Type="http://schemas.openxmlformats.org/officeDocument/2006/relationships/hyperlink" Target="https://hcpbs.org/wp-content/uploads/2020/07/PBS_framework_diagram_with_hands.pdf" TargetMode="External"/><Relationship Id="rId29" Type="http://schemas.openxmlformats.org/officeDocument/2006/relationships/hyperlink" Target="https://www.unitedresponse.org.uk/resource/active-support/" TargetMode="External"/><Relationship Id="rId11" Type="http://schemas.openxmlformats.org/officeDocument/2006/relationships/hyperlink" Target="https://www.safeworkaustralia.gov.au/media-centre/news/australian-workers-compensation-statistics-2019-20" TargetMode="External"/><Relationship Id="rId24" Type="http://schemas.openxmlformats.org/officeDocument/2006/relationships/hyperlink" Target="https://www.speakupandbesafe.com.au/" TargetMode="External"/><Relationship Id="rId32" Type="http://schemas.openxmlformats.org/officeDocument/2006/relationships/hyperlink" Target="https://www.nds.org.au/resources/all-resources/ndis-quality-and-safeguards-resources-hub" TargetMode="External"/><Relationship Id="rId37" Type="http://schemas.openxmlformats.org/officeDocument/2006/relationships/hyperlink" Target="http://pbsacademy.org.uk/pbs-competence-framework/" TargetMode="External"/><Relationship Id="rId40" Type="http://schemas.openxmlformats.org/officeDocument/2006/relationships/hyperlink" Target="https://www.ndiscommission.gov.au/providers/understanding-behaviour-support-and-restrictive-practices-providers/positive-behaviour" TargetMode="External"/><Relationship Id="rId45" Type="http://schemas.openxmlformats.org/officeDocument/2006/relationships/hyperlink" Target="https://www.worksafe.vic.gov.au/occupational-violence-and-aggression-safety-basics" TargetMode="External"/><Relationship Id="rId53" Type="http://schemas.openxmlformats.org/officeDocument/2006/relationships/hyperlink" Target="https://www.worksafe.vic.gov.au/work-related-violence" TargetMode="External"/><Relationship Id="rId58" Type="http://schemas.openxmlformats.org/officeDocument/2006/relationships/hyperlink" Target="https://content-v2.api.worksafe.vic.gov.au/sites/default/files/2018-06/ISBN-Working-alone-2011-05.pdf" TargetMode="External"/><Relationship Id="rId66" Type="http://schemas.openxmlformats.org/officeDocument/2006/relationships/hyperlink" Target="https://www.ingentaconnect.com/content/bild/ijpbs" TargetMode="External"/><Relationship Id="rId74" Type="http://schemas.openxmlformats.org/officeDocument/2006/relationships/hyperlink" Target="https://doi.org/10.1007/s10882-012-9327-8" TargetMode="External"/><Relationship Id="rId79" Type="http://schemas.openxmlformats.org/officeDocument/2006/relationships/hyperlink" Target="https://doi.org/10.1080/0312407X.2020.1777315" TargetMode="External"/><Relationship Id="rId87" Type="http://schemas.openxmlformats.org/officeDocument/2006/relationships/hyperlink" Target="https://doi.org/10.1080/1359432X.2019.1572115" TargetMode="External"/><Relationship Id="rId102"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pubmed.ncbi.nlm.nih.gov/16430731/" TargetMode="External"/><Relationship Id="rId82" Type="http://schemas.openxmlformats.org/officeDocument/2006/relationships/hyperlink" Target="https://doi.org/10.1111/j.1365-2788.2011.01438.x" TargetMode="External"/><Relationship Id="rId90" Type="http://schemas.openxmlformats.org/officeDocument/2006/relationships/hyperlink" Target="https://doi.org/10.1093/annweh/wxx003" TargetMode="External"/><Relationship Id="rId95" Type="http://schemas.openxmlformats.org/officeDocument/2006/relationships/hyperlink" Target="https://doi.org/10.1136%2Foemed-2020-106450" TargetMode="External"/><Relationship Id="rId19" Type="http://schemas.openxmlformats.org/officeDocument/2006/relationships/hyperlink" Target="https://www.nds.org.au/events-and-training/all-events-and-training/positive-behaviour-support-elearning-program-4495" TargetMode="External"/><Relationship Id="rId14" Type="http://schemas.openxmlformats.org/officeDocument/2006/relationships/hyperlink" Target="https://www.monash.edu/education/teachspace/articles/five-ways-to-use-positive-behaviour-support-strategies-in-your-classroom" TargetMode="External"/><Relationship Id="rId22" Type="http://schemas.openxmlformats.org/officeDocument/2006/relationships/hyperlink" Target="https://www.bild.org.uk/resource/what-does-good-pbs-look-like/" TargetMode="External"/><Relationship Id="rId27" Type="http://schemas.openxmlformats.org/officeDocument/2006/relationships/hyperlink" Target="https://blueknot.org.au/product/guidelines-for-trauma-informed-practice-disability-digital-download/" TargetMode="External"/><Relationship Id="rId30" Type="http://schemas.openxmlformats.org/officeDocument/2006/relationships/hyperlink" Target="https://www.bild.org.uk/wp-content/uploads/2020/06/What-is-Active-Support.pdf" TargetMode="External"/><Relationship Id="rId35" Type="http://schemas.openxmlformats.org/officeDocument/2006/relationships/hyperlink" Target="https://www.practiceleadershipresource.com.au/" TargetMode="External"/><Relationship Id="rId43" Type="http://schemas.openxmlformats.org/officeDocument/2006/relationships/hyperlink" Target="https://www.nds.org.au/events-and-training/all-events-and-training/the-behaviour-support-providers-community-of-practice-4292" TargetMode="External"/><Relationship Id="rId48" Type="http://schemas.openxmlformats.org/officeDocument/2006/relationships/hyperlink" Target="https://www.safeworkaustralia.gov.au/sites/default/files/2021-01/Guide%20for%20preventing%20workplace%20violence%20and%20aggression%20-%20for%20publishing.pdf" TargetMode="External"/><Relationship Id="rId56" Type="http://schemas.openxmlformats.org/officeDocument/2006/relationships/hyperlink" Target="https://www.worksafe.qld.gov.au/__data/assets/pdf_file/0021/21639/prevention_management_health_services.pdf" TargetMode="External"/><Relationship Id="rId64" Type="http://schemas.openxmlformats.org/officeDocument/2006/relationships/hyperlink" Target="https://www.ingentaconnect.com/search?option2=author&amp;value2=Crates,+Nicola" TargetMode="External"/><Relationship Id="rId69" Type="http://schemas.openxmlformats.org/officeDocument/2006/relationships/hyperlink" Target="https://doi.org/10.3109/13668250.2021.1984084" TargetMode="External"/><Relationship Id="rId77" Type="http://schemas.openxmlformats.org/officeDocument/2006/relationships/hyperlink" Target="https://novapublishers.com/shop/new-directions-in-the-treatment-of-aggressive-behavior-for-persons-with-mental-and-developmental-disabilities/" TargetMode="External"/><Relationship Id="rId100" Type="http://schemas.openxmlformats.org/officeDocument/2006/relationships/hyperlink" Target="https://doi.org/10.1093/bjc/azh052" TargetMode="Externa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content.health.vic.gov.au/sites/default/files/migrated/files/collections/policies-and-guidelines/o/occupational-violence-aggression-healthcare-framwork-june-2017-pdf.pdf" TargetMode="External"/><Relationship Id="rId72" Type="http://schemas.openxmlformats.org/officeDocument/2006/relationships/hyperlink" Target="https://doi.org/10.1080/23297018.2019.1594347" TargetMode="External"/><Relationship Id="rId80" Type="http://schemas.openxmlformats.org/officeDocument/2006/relationships/hyperlink" Target="http://doi.org/10.1353/etc.2007.0017" TargetMode="External"/><Relationship Id="rId85" Type="http://schemas.openxmlformats.org/officeDocument/2006/relationships/hyperlink" Target="https://doi.org/10.1057/palgrave.sj.8340055" TargetMode="External"/><Relationship Id="rId93" Type="http://schemas.openxmlformats.org/officeDocument/2006/relationships/hyperlink" Target="https://doi.org/10.1080/10803548.2018.1556976" TargetMode="External"/><Relationship Id="rId98" Type="http://schemas.openxmlformats.org/officeDocument/2006/relationships/hyperlink" Target="https://doi.org/10.1080/10926770801921287" TargetMode="External"/><Relationship Id="rId3" Type="http://schemas.openxmlformats.org/officeDocument/2006/relationships/customXml" Target="../customXml/item3.xml"/><Relationship Id="rId12" Type="http://schemas.openxmlformats.org/officeDocument/2006/relationships/hyperlink" Target="https://www.safeworkaustralia.gov.au/safety-topic/hazards/workplace-violence-and-aggression/overview" TargetMode="External"/><Relationship Id="rId17" Type="http://schemas.openxmlformats.org/officeDocument/2006/relationships/hyperlink" Target="https://hcpbs.org/wp-content/uploads/2020/07/PBS_framework_diagram_with_hands.pdf" TargetMode="External"/><Relationship Id="rId25" Type="http://schemas.openxmlformats.org/officeDocument/2006/relationships/hyperlink" Target="https://www.nds.org.au/zero-tolerance-framework/considering-additional-risk" TargetMode="External"/><Relationship Id="rId33" Type="http://schemas.openxmlformats.org/officeDocument/2006/relationships/hyperlink" Target="https://www.ndiscommission.gov.au/sites/default/files/2022-02/regulated-restrictive-practice-guide-rrp-20200.pdf" TargetMode="External"/><Relationship Id="rId38" Type="http://schemas.openxmlformats.org/officeDocument/2006/relationships/hyperlink" Target="https://apo.org.au/node/269706" TargetMode="External"/><Relationship Id="rId46" Type="http://schemas.openxmlformats.org/officeDocument/2006/relationships/hyperlink" Target="https://www.worksafe.vic.gov.au/work-related-violence" TargetMode="External"/><Relationship Id="rId59" Type="http://schemas.openxmlformats.org/officeDocument/2006/relationships/hyperlink" Target="https://dhs.sa.gov.au/__data/assets/pdf_file/0014/103415/Safe-Home-Visiting-Practice-Guide.pdf" TargetMode="External"/><Relationship Id="rId67" Type="http://schemas.openxmlformats.org/officeDocument/2006/relationships/hyperlink" Target="https://doi.org/10.1108/13595474200500017" TargetMode="External"/><Relationship Id="rId103" Type="http://schemas.openxmlformats.org/officeDocument/2006/relationships/footer" Target="footer1.xml"/><Relationship Id="rId20" Type="http://schemas.openxmlformats.org/officeDocument/2006/relationships/hyperlink" Target="http://pbsacademy.org.uk/service-providers/" TargetMode="External"/><Relationship Id="rId41" Type="http://schemas.openxmlformats.org/officeDocument/2006/relationships/hyperlink" Target="https://www.ndiscommission.gov.au/providers/understanding-behaviour-support-and-restrictive-practices-providers" TargetMode="External"/><Relationship Id="rId54" Type="http://schemas.openxmlformats.org/officeDocument/2006/relationships/hyperlink" Target="https://content-v2.api.worksafe.vic.gov.au/sites/default/files/2019-09/ISBN-Occupational-violence-and-aggression-against-healthcare-workers-brochure-2019-09.pdf" TargetMode="External"/><Relationship Id="rId62" Type="http://schemas.openxmlformats.org/officeDocument/2006/relationships/hyperlink" Target="https://doi.org/10.3109/13668250.2019.1685479" TargetMode="External"/><Relationship Id="rId70" Type="http://schemas.openxmlformats.org/officeDocument/2006/relationships/hyperlink" Target="https://www.semanticscholar.org/paper/Introducing-positive-behaviour-support-(PBS)-into-A-Hayward-Poed/6693be9903cf85908e5a21b4b3a641a0f6406d73" TargetMode="External"/><Relationship Id="rId75" Type="http://schemas.openxmlformats.org/officeDocument/2006/relationships/hyperlink" Target="https://doi.org/10.1108/TLDR-01-2016-0001" TargetMode="External"/><Relationship Id="rId83" Type="http://schemas.openxmlformats.org/officeDocument/2006/relationships/hyperlink" Target="https://doi.org/10.1177/10983007211013794" TargetMode="External"/><Relationship Id="rId88" Type="http://schemas.openxmlformats.org/officeDocument/2006/relationships/hyperlink" Target="https://esource.dbs.ie/handle/10788/3881" TargetMode="External"/><Relationship Id="rId91" Type="http://schemas.openxmlformats.org/officeDocument/2006/relationships/hyperlink" Target="https://doi.org/10.3109/01612840903267638" TargetMode="External"/><Relationship Id="rId96" Type="http://schemas.openxmlformats.org/officeDocument/2006/relationships/hyperlink" Target="https://doi.org/10.12968/bjon.2005.14.15.18598"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hcpbs.org/wp-content/uploads/2020/07/PBS_framework_diagram_with_hands.pdf" TargetMode="External"/><Relationship Id="rId23" Type="http://schemas.openxmlformats.org/officeDocument/2006/relationships/hyperlink" Target="https://www.ndiscommission.gov.au/workers/supporting-effective-communication" TargetMode="External"/><Relationship Id="rId28" Type="http://schemas.openxmlformats.org/officeDocument/2006/relationships/hyperlink" Target="https://www.activesupportresource.net.au/" TargetMode="External"/><Relationship Id="rId36" Type="http://schemas.openxmlformats.org/officeDocument/2006/relationships/hyperlink" Target="http://pbsacademy.org.uk/service-providers/" TargetMode="External"/><Relationship Id="rId49" Type="http://schemas.openxmlformats.org/officeDocument/2006/relationships/hyperlink" Target="https://www.bing.com/ck/a?!&amp;&amp;p=a6dc403aa00afbceJmltdHM9MTY2NTM2MDAwMCZpZ3VpZD0xYTdkZThhZC01MjE2LTZmNTctMzE1NS1mOTdlNTM4NjZlNzQmaW5zaWQ9NTQxMw&amp;ptn=3&amp;hsh=3&amp;fclid=1a7de8ad-5216-6f57-3155-f97e53866e74&amp;psq=occupational+violence+risk+assessment+tool+disability&amp;u=a1aHR0cHM6Ly9wcm92aWRlcnMuZGZmaC52aWMuZ292LmF1L3NpdGVzL2RlZmF1bHQvZmlsZXMvMjAxNy0wOC9jbGluaWNhbC1yaXNrLWFzc2Vzc21lbnQtaW4tcGVvcGxlLXdpdGgtaW50ZWxsZWN0dWFsLWRpc2FiaWxpdGllcy5kb2MjOn46dGV4dD1UaGUlMjBvY2N1cGF0aW9uYWwlMjBoZWFsdGglMjBhbmQlMjBzYWZldHklMjByaXNrJTIwYXNzZXNzbWVudHMlMkMlMjBpbixvZiUyMGElMjBzYWZlJTIwd29ya2luZyUyMGFuZCUyMHJlc2lkZW50aWFsJTJGZGF5JTIwcGxhY2VtZW50JTIwZW52aXJvbm1lbnQu&amp;ntb=1" TargetMode="External"/><Relationship Id="rId57" Type="http://schemas.openxmlformats.org/officeDocument/2006/relationships/hyperlink" Target="https://www.nds.org.au/images/resources/resource-files/risk_management/home_visit_checklist.pdf" TargetMode="External"/><Relationship Id="rId106" Type="http://schemas.microsoft.com/office/2020/10/relationships/intelligence" Target="intelligence2.xml"/><Relationship Id="rId10" Type="http://schemas.openxmlformats.org/officeDocument/2006/relationships/endnotes" Target="endnotes.xml"/><Relationship Id="rId31" Type="http://schemas.openxmlformats.org/officeDocument/2006/relationships/hyperlink" Target="https://www.nds.org.au/zero-tolerance-framework/considering-additional-risk" TargetMode="External"/><Relationship Id="rId44" Type="http://schemas.openxmlformats.org/officeDocument/2006/relationships/hyperlink" Target="https://www.health.vic.gov.au/worker-health-wellbeing/occupational-violence-and-aggression-resources" TargetMode="External"/><Relationship Id="rId52" Type="http://schemas.openxmlformats.org/officeDocument/2006/relationships/hyperlink" Target="https://content.health.vic.gov.au/sites/default/files/migrated/files/collections/policies-and-guidelines/n/nurse_safe_policy-final.pdf" TargetMode="External"/><Relationship Id="rId60" Type="http://schemas.openxmlformats.org/officeDocument/2006/relationships/hyperlink" Target="https://www.oohctoolbox.org.au/anger-and-aggression" TargetMode="External"/><Relationship Id="rId65" Type="http://schemas.openxmlformats.org/officeDocument/2006/relationships/hyperlink" Target="https://www.ingentaconnect.com/search?option2=author&amp;value2=Spicer,+Matthew" TargetMode="External"/><Relationship Id="rId73" Type="http://schemas.openxmlformats.org/officeDocument/2006/relationships/hyperlink" Target="https://doi.org/10.1111/j.1468-3148.2006.00337.x" TargetMode="External"/><Relationship Id="rId78" Type="http://schemas.openxmlformats.org/officeDocument/2006/relationships/hyperlink" Target="https://doi.org/10.1108/TLDR-04-2015-0020" TargetMode="External"/><Relationship Id="rId81" Type="http://schemas.openxmlformats.org/officeDocument/2006/relationships/hyperlink" Target="https://doi.org/10.1111/j.1468-3148.2009.00507.x" TargetMode="External"/><Relationship Id="rId86" Type="http://schemas.openxmlformats.org/officeDocument/2006/relationships/hyperlink" Target="https://doi.org/10.1002/ajim.22652" TargetMode="External"/><Relationship Id="rId94" Type="http://schemas.openxmlformats.org/officeDocument/2006/relationships/hyperlink" Target="https://doi.org/10.1046/j.1471-6712.2002.00103.x" TargetMode="External"/><Relationship Id="rId99" Type="http://schemas.openxmlformats.org/officeDocument/2006/relationships/hyperlink" Target="https://doi.org/10.1016/j.tekhne.2015.01.006" TargetMode="External"/><Relationship Id="rId101" Type="http://schemas.openxmlformats.org/officeDocument/2006/relationships/hyperlink" Target="https://doi.org/10.1093/hsw/hlt007"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www.nds.org.au/zero-tolerance-framework/considering-additional-risk" TargetMode="External"/><Relationship Id="rId39" Type="http://schemas.openxmlformats.org/officeDocument/2006/relationships/hyperlink" Target="https://www.nds.org.au/resources/all-resources/ndis-quality-and-safeguards-resources-hub" TargetMode="External"/><Relationship Id="rId34" Type="http://schemas.openxmlformats.org/officeDocument/2006/relationships/hyperlink" Target="https://www.nds.org.au/resources/all-resources/zero-tolerance" TargetMode="External"/><Relationship Id="rId50" Type="http://schemas.openxmlformats.org/officeDocument/2006/relationships/hyperlink" Target="https://content-v2.api.worksafe.vic.gov.au/sites/default/files/2018-06/ISBN-Guide-to-challenging-behaviour-risk-prevention-in-specialist-schools-2017-05.pdf" TargetMode="External"/><Relationship Id="rId55" Type="http://schemas.openxmlformats.org/officeDocument/2006/relationships/hyperlink" Target="https://content-v2.api.worksafe.vic.gov.au/sites/default/files/2018-06/ISBN-Prevention-and-management-of-violence-and-aggression-health-services-2017-06.pdf" TargetMode="External"/><Relationship Id="rId76" Type="http://schemas.openxmlformats.org/officeDocument/2006/relationships/hyperlink" Target="https://www.skillsforcare.org.uk/Document-library/Skills/People-whose-behaviour-challenges/Positive-Behavioural-Support-Competence-Framework.pdf" TargetMode="External"/><Relationship Id="rId97" Type="http://schemas.openxmlformats.org/officeDocument/2006/relationships/hyperlink" Target="https://www.nejm.org/doi/10.1056/NEJMra1501998" TargetMode="External"/><Relationship Id="rId10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7" ma:contentTypeDescription="Create a new document." ma:contentTypeScope="" ma:versionID="26381be1d959cd52cd8c4917087cc4d8">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1a13c035bfa66321e567641556466b0b"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89d33d-8503-4bbc-b9aa-2e769d453d95}" ma:internalName="TaxCatchAll" ma:showField="CatchAllData" ma:web="78d2f65d-2796-4077-a27b-44055bd5d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8d2f65d-2796-4077-a27b-44055bd5d4d3" xsi:nil="true"/>
    <lcf76f155ced4ddcb4097134ff3c332f xmlns="1414391d-4fe7-4cb6-86e9-d13acd150a81">
      <Terms xmlns="http://schemas.microsoft.com/office/infopath/2007/PartnerControls"/>
    </lcf76f155ced4ddcb4097134ff3c332f>
    <SharedWithUsers xmlns="78d2f65d-2796-4077-a27b-44055bd5d4d3">
      <UserInfo>
        <DisplayName>Sarah Fordyce</DisplayName>
        <AccountId>25</AccountId>
        <AccountType/>
      </UserInfo>
    </SharedWithUsers>
    <_Flow_SignoffStatus xmlns="1414391d-4fe7-4cb6-86e9-d13acd150a81"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AEA398E-F8B6-4C74-8732-261558154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4391d-4fe7-4cb6-86e9-d13acd150a81"/>
    <ds:schemaRef ds:uri="78d2f65d-2796-4077-a27b-44055bd5d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6D631-CB81-47AD-929C-C5C8B5FB2F78}">
  <ds:schemaRefs>
    <ds:schemaRef ds:uri="http://schemas.microsoft.com/sharepoint/v3/contenttype/forms"/>
  </ds:schemaRefs>
</ds:datastoreItem>
</file>

<file path=customXml/itemProps3.xml><?xml version="1.0" encoding="utf-8"?>
<ds:datastoreItem xmlns:ds="http://schemas.openxmlformats.org/officeDocument/2006/customXml" ds:itemID="{B7F105AE-A9E0-4C1F-814D-37901D4B1F01}">
  <ds:schemaRefs>
    <ds:schemaRef ds:uri="http://schemas.microsoft.com/office/2006/metadata/properties"/>
    <ds:schemaRef ds:uri="http://schemas.microsoft.com/office/infopath/2007/PartnerControls"/>
    <ds:schemaRef ds:uri="07ec0253-281f-4e05-8467-65a429d6a9f3"/>
    <ds:schemaRef ds:uri="15828c5e-7aea-4e43-b251-f2b5de6fd0cf"/>
    <ds:schemaRef ds:uri="78d2f65d-2796-4077-a27b-44055bd5d4d3"/>
    <ds:schemaRef ds:uri="1414391d-4fe7-4cb6-86e9-d13acd150a81"/>
  </ds:schemaRefs>
</ds:datastoreItem>
</file>

<file path=customXml/itemProps4.xml><?xml version="1.0" encoding="utf-8"?>
<ds:datastoreItem xmlns:ds="http://schemas.openxmlformats.org/officeDocument/2006/customXml" ds:itemID="{8B58105E-8872-4CE9-AECC-836417C6D4B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4060</Words>
  <Characters>35539</Characters>
  <Application>Microsoft Office Word</Application>
  <DocSecurity>0</DocSecurity>
  <Lines>296</Lines>
  <Paragraphs>79</Paragraphs>
  <ScaleCrop>false</ScaleCrop>
  <Company>The Other Dimension</Company>
  <LinksUpToDate>false</LinksUpToDate>
  <CharactersWithSpaces>39520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 Letterhead Template Blank</dc:title>
  <dc:subject/>
  <dc:creator>The Other Dimension</dc:creator>
  <cp:keywords/>
  <cp:lastModifiedBy>Olivia McLardie-Hore</cp:lastModifiedBy>
  <cp:revision>2</cp:revision>
  <cp:lastPrinted>2022-12-16T06:02:00Z</cp:lastPrinted>
  <dcterms:created xsi:type="dcterms:W3CDTF">2022-12-20T04:32:00Z</dcterms:created>
  <dcterms:modified xsi:type="dcterms:W3CDTF">2022-12-20T04:32:00Z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Georgia Kemmis</vt:lpwstr>
  </property>
  <property fmtid="{D5CDD505-2E9C-101B-9397-08002B2CF9AE}" pid="3" name="Order">
    <vt:lpwstr>14900.0000000000</vt:lpwstr>
  </property>
  <property fmtid="{D5CDD505-2E9C-101B-9397-08002B2CF9AE}" pid="4" name="display_urn:schemas-microsoft-com:office:office#Author">
    <vt:lpwstr>Chris Bohane</vt:lpwstr>
  </property>
  <property fmtid="{D5CDD505-2E9C-101B-9397-08002B2CF9AE}" pid="5" name="ContentTypeId">
    <vt:lpwstr>0x0101007B1FEEDC6EF0E746BC96288B53B75156</vt:lpwstr>
  </property>
  <property fmtid="{D5CDD505-2E9C-101B-9397-08002B2CF9AE}" pid="6" name="xd_Signature">
    <vt:lpwstr/>
  </property>
  <property fmtid="{D5CDD505-2E9C-101B-9397-08002B2CF9AE}" pid="7" name="xd_ProgID">
    <vt:lpwstr/>
  </property>
  <property fmtid="{D5CDD505-2E9C-101B-9397-08002B2CF9AE}" pid="8" name="_ExtendedDescription">
    <vt:lpwstr/>
  </property>
  <property fmtid="{D5CDD505-2E9C-101B-9397-08002B2CF9AE}" pid="9" name="ComplianceAssetId">
    <vt:lpwstr/>
  </property>
  <property fmtid="{D5CDD505-2E9C-101B-9397-08002B2CF9AE}" pid="10" name="TemplateUrl">
    <vt:lpwstr/>
  </property>
  <property fmtid="{D5CDD505-2E9C-101B-9397-08002B2CF9AE}" pid="11" name="TriggerFlowInfo">
    <vt:lpwstr/>
  </property>
  <property fmtid="{D5CDD505-2E9C-101B-9397-08002B2CF9AE}" pid="12" name="Record Type">
    <vt:lpwstr>27;#Template|4833bb76-54a9-454e-93b2-00ec5aeb0419</vt:lpwstr>
  </property>
  <property fmtid="{D5CDD505-2E9C-101B-9397-08002B2CF9AE}" pid="13" name="TaxKeyword">
    <vt:lpwstr/>
  </property>
  <property fmtid="{D5CDD505-2E9C-101B-9397-08002B2CF9AE}" pid="14" name="Domain">
    <vt:lpwstr>11;#Business|cda8dbc4-6f9f-49da-835f-dd4964337912</vt:lpwstr>
  </property>
  <property fmtid="{D5CDD505-2E9C-101B-9397-08002B2CF9AE}" pid="15" name="MediaServiceImageTags">
    <vt:lpwstr/>
  </property>
</Properties>
</file>