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70F" w:rsidRPr="005768D0" w:rsidRDefault="005768D0" w:rsidP="005768D0">
      <w:pPr>
        <w:pStyle w:val="Title"/>
      </w:pPr>
      <w:r>
        <w:t>Debt Management</w:t>
      </w:r>
    </w:p>
    <w:p w:rsidR="005768D0" w:rsidRDefault="005768D0" w:rsidP="005768D0">
      <w:pPr>
        <w:pStyle w:val="Title"/>
      </w:pPr>
      <w:r>
        <w:t>Policy and Procedures</w:t>
      </w:r>
    </w:p>
    <w:p w:rsidR="00A564A9" w:rsidRPr="000F4503" w:rsidRDefault="00A564A9" w:rsidP="00A564A9">
      <w:r w:rsidRPr="000F4503">
        <w:t>Note: This policy needs to be tailored to the circumstances of each organisation, including the supports provided, what job roles it has</w:t>
      </w:r>
      <w:r>
        <w:t>, and what systems are in use</w:t>
      </w:r>
      <w:r w:rsidRPr="000F4503">
        <w:t>.</w:t>
      </w:r>
    </w:p>
    <w:p w:rsidR="005768D0" w:rsidRPr="005768D0" w:rsidRDefault="00491310" w:rsidP="005768D0">
      <w:pPr>
        <w:pStyle w:val="Heading1"/>
      </w:pPr>
      <w:bookmarkStart w:id="0" w:name="_Toc418151320"/>
      <w:bookmarkStart w:id="1" w:name="_Toc458757891"/>
      <w:r w:rsidRPr="005768D0">
        <w:t>P</w:t>
      </w:r>
      <w:bookmarkEnd w:id="0"/>
      <w:bookmarkEnd w:id="1"/>
      <w:r w:rsidR="005768D0" w:rsidRPr="005768D0">
        <w:t>olicy</w:t>
      </w:r>
    </w:p>
    <w:p w:rsidR="00964353" w:rsidRPr="005768D0" w:rsidRDefault="00C1312B" w:rsidP="005768D0">
      <w:r>
        <w:t>&lt;Insert name of organisation&gt;</w:t>
      </w:r>
      <w:r w:rsidR="00964353" w:rsidRPr="005768D0">
        <w:t xml:space="preserve"> </w:t>
      </w:r>
      <w:r w:rsidR="00055034" w:rsidRPr="005768D0">
        <w:t>aims</w:t>
      </w:r>
      <w:r w:rsidR="00964353" w:rsidRPr="005768D0">
        <w:t>:</w:t>
      </w:r>
    </w:p>
    <w:p w:rsidR="00AA38E1" w:rsidRPr="005768D0" w:rsidRDefault="005768D0" w:rsidP="005768D0">
      <w:pPr>
        <w:pStyle w:val="ListParagraph"/>
      </w:pPr>
      <w:r>
        <w:t>t</w:t>
      </w:r>
      <w:r w:rsidR="00F81903" w:rsidRPr="005768D0">
        <w:t xml:space="preserve">o </w:t>
      </w:r>
      <w:r w:rsidR="00AA38E1" w:rsidRPr="005768D0">
        <w:t xml:space="preserve">implement financial processes that </w:t>
      </w:r>
      <w:r w:rsidR="00527AEC" w:rsidRPr="005768D0">
        <w:t xml:space="preserve">support customers to </w:t>
      </w:r>
      <w:r w:rsidR="00AA38E1" w:rsidRPr="005768D0">
        <w:t xml:space="preserve">avoid or limit </w:t>
      </w:r>
      <w:r w:rsidR="00527AEC" w:rsidRPr="005768D0">
        <w:t xml:space="preserve">their </w:t>
      </w:r>
      <w:r w:rsidR="00AA38E1" w:rsidRPr="005768D0">
        <w:t>debt</w:t>
      </w:r>
      <w:r w:rsidR="0084348B" w:rsidRPr="005768D0">
        <w:t>s</w:t>
      </w:r>
      <w:r w:rsidR="005C288D" w:rsidRPr="005768D0">
        <w:t xml:space="preserve"> to </w:t>
      </w:r>
      <w:r w:rsidR="00C1312B">
        <w:t>&lt;Insert name of organisation&gt;</w:t>
      </w:r>
    </w:p>
    <w:p w:rsidR="00964353" w:rsidRPr="005768D0" w:rsidRDefault="005768D0" w:rsidP="005768D0">
      <w:pPr>
        <w:pStyle w:val="ListParagraph"/>
      </w:pPr>
      <w:r>
        <w:t>t</w:t>
      </w:r>
      <w:r w:rsidR="00F81903" w:rsidRPr="005768D0">
        <w:t xml:space="preserve">o </w:t>
      </w:r>
      <w:r w:rsidR="00AA38E1" w:rsidRPr="005768D0">
        <w:t xml:space="preserve">manage </w:t>
      </w:r>
      <w:r w:rsidR="00857049" w:rsidRPr="005768D0">
        <w:t xml:space="preserve">customers who are </w:t>
      </w:r>
      <w:r w:rsidR="00AA38E1" w:rsidRPr="005768D0">
        <w:t xml:space="preserve">debtors to assure </w:t>
      </w:r>
      <w:r w:rsidR="00C1312B">
        <w:t>&lt;Insert name of organisation&gt;</w:t>
      </w:r>
      <w:r w:rsidR="008E351E" w:rsidRPr="005768D0">
        <w:t>’s</w:t>
      </w:r>
      <w:r w:rsidR="00AA38E1" w:rsidRPr="005768D0">
        <w:t xml:space="preserve"> </w:t>
      </w:r>
      <w:r w:rsidR="008E351E" w:rsidRPr="005768D0">
        <w:t xml:space="preserve">financial </w:t>
      </w:r>
      <w:r w:rsidR="00AA38E1" w:rsidRPr="005768D0">
        <w:t>sustainability</w:t>
      </w:r>
    </w:p>
    <w:p w:rsidR="005D473E" w:rsidRPr="005768D0" w:rsidRDefault="005768D0" w:rsidP="005768D0">
      <w:pPr>
        <w:pStyle w:val="ListParagraph"/>
      </w:pPr>
      <w:r>
        <w:t>t</w:t>
      </w:r>
      <w:r w:rsidR="00F81903" w:rsidRPr="005768D0">
        <w:t xml:space="preserve">o </w:t>
      </w:r>
      <w:r w:rsidR="005D473E" w:rsidRPr="005768D0">
        <w:t>have appropriate separation of duties in relation to writing-off debt</w:t>
      </w:r>
      <w:r w:rsidR="00CA677C">
        <w:t xml:space="preserve"> &lt;this might not be possible in very small organisations&gt;</w:t>
      </w:r>
    </w:p>
    <w:p w:rsidR="00E85733" w:rsidRPr="005768D0" w:rsidRDefault="005768D0" w:rsidP="005768D0">
      <w:pPr>
        <w:pStyle w:val="ListParagraph"/>
      </w:pPr>
      <w:r>
        <w:t>f</w:t>
      </w:r>
      <w:r w:rsidR="00F81903" w:rsidRPr="005768D0">
        <w:t xml:space="preserve">or </w:t>
      </w:r>
      <w:r w:rsidR="0026720A" w:rsidRPr="005768D0">
        <w:t>supports delivered under NDIS, t</w:t>
      </w:r>
      <w:r w:rsidR="00113A60" w:rsidRPr="005768D0">
        <w:t xml:space="preserve">o </w:t>
      </w:r>
      <w:r w:rsidR="00AA38E1" w:rsidRPr="005768D0">
        <w:t>comply with the NDIA’s Terms of Business for Registered Providers</w:t>
      </w:r>
      <w:r w:rsidR="00A564A9">
        <w:t xml:space="preserve"> and the NDIS Price Guide</w:t>
      </w:r>
      <w:r w:rsidR="008E351E" w:rsidRPr="005768D0">
        <w:t>, including</w:t>
      </w:r>
      <w:r w:rsidR="00972223" w:rsidRPr="005768D0">
        <w:t>:</w:t>
      </w:r>
    </w:p>
    <w:p w:rsidR="001524D1" w:rsidRPr="005768D0" w:rsidRDefault="001524D1" w:rsidP="005768D0">
      <w:pPr>
        <w:pStyle w:val="ListParagraph"/>
        <w:numPr>
          <w:ilvl w:val="1"/>
          <w:numId w:val="42"/>
        </w:numPr>
      </w:pPr>
      <w:r w:rsidRPr="005768D0">
        <w:t>prohibition on advance payments for Agency Managed plans</w:t>
      </w:r>
    </w:p>
    <w:p w:rsidR="00B947D3" w:rsidRPr="005768D0" w:rsidRDefault="00B947D3" w:rsidP="005768D0">
      <w:pPr>
        <w:pStyle w:val="ListParagraph"/>
        <w:numPr>
          <w:ilvl w:val="1"/>
          <w:numId w:val="42"/>
        </w:numPr>
      </w:pPr>
      <w:r w:rsidRPr="005768D0">
        <w:t>p</w:t>
      </w:r>
      <w:r w:rsidR="00E85733" w:rsidRPr="005768D0">
        <w:t>ro</w:t>
      </w:r>
      <w:r w:rsidRPr="005768D0">
        <w:t>hibitio</w:t>
      </w:r>
      <w:r w:rsidR="00E85733" w:rsidRPr="005768D0">
        <w:t xml:space="preserve">n </w:t>
      </w:r>
      <w:r w:rsidRPr="005768D0">
        <w:t>of late payment fees, and</w:t>
      </w:r>
    </w:p>
    <w:p w:rsidR="005768D0" w:rsidRDefault="00972223" w:rsidP="005768D0">
      <w:pPr>
        <w:pStyle w:val="ListParagraph"/>
        <w:numPr>
          <w:ilvl w:val="1"/>
          <w:numId w:val="42"/>
        </w:numPr>
      </w:pPr>
      <w:r w:rsidRPr="005768D0">
        <w:t xml:space="preserve">processes for </w:t>
      </w:r>
      <w:r w:rsidR="00AA38E1" w:rsidRPr="005768D0">
        <w:t xml:space="preserve">withdrawal </w:t>
      </w:r>
      <w:r w:rsidR="008E351E" w:rsidRPr="005768D0">
        <w:t>or</w:t>
      </w:r>
      <w:r w:rsidR="00AA38E1" w:rsidRPr="005768D0">
        <w:t xml:space="preserve"> termination of services</w:t>
      </w:r>
      <w:bookmarkStart w:id="2" w:name="_Toc418151321"/>
      <w:r w:rsidR="00AA38E1" w:rsidRPr="005768D0">
        <w:t>.</w:t>
      </w:r>
    </w:p>
    <w:bookmarkEnd w:id="2"/>
    <w:p w:rsidR="00E61A7C" w:rsidRPr="005768D0" w:rsidRDefault="005768D0" w:rsidP="005768D0">
      <w:pPr>
        <w:pStyle w:val="Heading1"/>
        <w:ind w:left="357" w:hanging="357"/>
      </w:pPr>
      <w:r>
        <w:t>Procedures</w:t>
      </w:r>
    </w:p>
    <w:p w:rsidR="00113A60" w:rsidRPr="005768D0" w:rsidRDefault="007D5C53" w:rsidP="005768D0">
      <w:pPr>
        <w:rPr>
          <w:b/>
        </w:rPr>
      </w:pPr>
      <w:bookmarkStart w:id="3" w:name="_Toc458757895"/>
      <w:r w:rsidRPr="005768D0">
        <w:rPr>
          <w:b/>
        </w:rPr>
        <w:t>Definitions</w:t>
      </w:r>
      <w:bookmarkEnd w:id="3"/>
    </w:p>
    <w:p w:rsidR="00113A60" w:rsidRDefault="00113A60" w:rsidP="005768D0">
      <w:r w:rsidRPr="005768D0">
        <w:t>Definitions of terms used and their meaning within the context of this Policy are listed below.</w:t>
      </w:r>
    </w:p>
    <w:p w:rsidR="005768D0" w:rsidRDefault="005768D0" w:rsidP="005768D0">
      <w:pPr>
        <w:pStyle w:val="ListParagraph"/>
      </w:pPr>
      <w:r w:rsidRPr="005768D0">
        <w:t>Agency Managed Plan</w:t>
      </w:r>
      <w:r>
        <w:t>:</w:t>
      </w:r>
      <w:r w:rsidRPr="005768D0">
        <w:t xml:space="preserve"> For customers who are NDIS participants, a method of managing </w:t>
      </w:r>
      <w:r>
        <w:t xml:space="preserve">supports in </w:t>
      </w:r>
      <w:r w:rsidRPr="005768D0">
        <w:t xml:space="preserve">a plan whereby </w:t>
      </w:r>
      <w:r w:rsidR="00C1312B">
        <w:t>&lt;Insert name of organisation&gt;</w:t>
      </w:r>
      <w:r w:rsidRPr="005768D0">
        <w:t xml:space="preserve"> receives payment from the NDIA via the NDIS Provider Portal.</w:t>
      </w:r>
    </w:p>
    <w:p w:rsidR="005768D0" w:rsidRDefault="005768D0" w:rsidP="005768D0">
      <w:pPr>
        <w:pStyle w:val="ListParagraph"/>
      </w:pPr>
      <w:r w:rsidRPr="005768D0">
        <w:t>Plan Management Provider</w:t>
      </w:r>
      <w:r>
        <w:t>:</w:t>
      </w:r>
      <w:r w:rsidRPr="005768D0">
        <w:t xml:space="preserve"> For NDIS, a third-party registered provider which assists the participant to manage the funded supports in their plan. </w:t>
      </w:r>
      <w:r w:rsidR="00C1312B">
        <w:t>&lt;Insert name of organisation&gt;</w:t>
      </w:r>
      <w:r w:rsidRPr="005768D0">
        <w:t xml:space="preserve"> invoices the Plan Management Provider, which then pays </w:t>
      </w:r>
      <w:r w:rsidR="00C1312B">
        <w:t>&lt;Insert name of organisation&gt;</w:t>
      </w:r>
      <w:r w:rsidRPr="005768D0">
        <w:t>.</w:t>
      </w:r>
    </w:p>
    <w:p w:rsidR="005768D0" w:rsidRDefault="005768D0" w:rsidP="005768D0">
      <w:pPr>
        <w:pStyle w:val="ListParagraph"/>
      </w:pPr>
      <w:r w:rsidRPr="005768D0">
        <w:t>Self-managed</w:t>
      </w:r>
      <w:r>
        <w:t xml:space="preserve">: </w:t>
      </w:r>
      <w:r w:rsidRPr="005768D0">
        <w:t xml:space="preserve">For customers who are NDIS participants, a method of managing </w:t>
      </w:r>
      <w:r w:rsidR="00C1312B">
        <w:t xml:space="preserve">supports in </w:t>
      </w:r>
      <w:r w:rsidRPr="005768D0">
        <w:t xml:space="preserve">a plan whereby the customer is responsible for managing their supports and paying </w:t>
      </w:r>
      <w:r w:rsidR="00C1312B">
        <w:t>&lt;Insert name of organisation&gt;</w:t>
      </w:r>
      <w:r w:rsidRPr="005768D0">
        <w:t xml:space="preserve"> directly.</w:t>
      </w:r>
    </w:p>
    <w:p w:rsidR="0056413D" w:rsidRPr="00C1312B" w:rsidRDefault="007D5C53" w:rsidP="005768D0">
      <w:pPr>
        <w:rPr>
          <w:b/>
        </w:rPr>
      </w:pPr>
      <w:bookmarkStart w:id="4" w:name="_Toc422901395"/>
      <w:r w:rsidRPr="00C1312B">
        <w:rPr>
          <w:b/>
        </w:rPr>
        <w:t>Debt prevention and limitation</w:t>
      </w:r>
    </w:p>
    <w:p w:rsidR="0077107F" w:rsidRPr="005768D0" w:rsidRDefault="0056413D" w:rsidP="005768D0">
      <w:r w:rsidRPr="005768D0">
        <w:t xml:space="preserve">The </w:t>
      </w:r>
      <w:r w:rsidR="00C1312B">
        <w:t>&lt;insert title of position, for example, Finance Manager&gt;</w:t>
      </w:r>
      <w:r w:rsidRPr="005768D0">
        <w:t xml:space="preserve"> is responsible for establishing</w:t>
      </w:r>
      <w:r w:rsidR="0077107F" w:rsidRPr="005768D0">
        <w:t xml:space="preserve"> effective billing processes and </w:t>
      </w:r>
      <w:r w:rsidRPr="005768D0">
        <w:t>efficient payment collection methods</w:t>
      </w:r>
      <w:r w:rsidR="0077107F" w:rsidRPr="005768D0">
        <w:t>.</w:t>
      </w:r>
    </w:p>
    <w:p w:rsidR="00CA677C" w:rsidRDefault="00CA677C" w:rsidP="005768D0">
      <w:pPr>
        <w:rPr>
          <w:b/>
        </w:rPr>
        <w:sectPr w:rsidR="00CA677C" w:rsidSect="007D03C3">
          <w:pgSz w:w="11906" w:h="16838"/>
          <w:pgMar w:top="1440" w:right="1440" w:bottom="1560" w:left="1440" w:header="708" w:footer="708" w:gutter="0"/>
          <w:cols w:space="708"/>
          <w:docGrid w:linePitch="360"/>
        </w:sectPr>
      </w:pPr>
    </w:p>
    <w:p w:rsidR="004F552C" w:rsidRPr="00C1312B" w:rsidRDefault="007D5C53" w:rsidP="005768D0">
      <w:pPr>
        <w:rPr>
          <w:b/>
        </w:rPr>
      </w:pPr>
      <w:r w:rsidRPr="00C1312B">
        <w:rPr>
          <w:b/>
        </w:rPr>
        <w:lastRenderedPageBreak/>
        <w:t>Effective billing processes</w:t>
      </w:r>
    </w:p>
    <w:p w:rsidR="00CA677C" w:rsidRDefault="00CA677C" w:rsidP="00CA677C">
      <w:pPr>
        <w:pStyle w:val="ListParagraph"/>
      </w:pPr>
      <w:r>
        <w:t>NDIS-funded supports</w:t>
      </w:r>
    </w:p>
    <w:p w:rsidR="00CA677C" w:rsidRDefault="00CA677C" w:rsidP="00CA677C">
      <w:pPr>
        <w:pStyle w:val="ListParagraph"/>
        <w:numPr>
          <w:ilvl w:val="1"/>
          <w:numId w:val="42"/>
        </w:numPr>
      </w:pPr>
      <w:r>
        <w:t xml:space="preserve">Agency-managed plans: </w:t>
      </w:r>
      <w:r w:rsidRPr="005768D0">
        <w:t>Payment Request through NDIS Provider Portal</w:t>
      </w:r>
      <w:r>
        <w:t>; d</w:t>
      </w:r>
      <w:r w:rsidRPr="005768D0">
        <w:t xml:space="preserve">aily or weekly </w:t>
      </w:r>
      <w:r>
        <w:t>&lt;</w:t>
      </w:r>
      <w:r w:rsidRPr="005768D0">
        <w:t>or whatever other cycle is used depending on the unit of measure of the supports provided</w:t>
      </w:r>
      <w:r w:rsidR="00A564A9">
        <w:t>&gt;</w:t>
      </w:r>
      <w:r>
        <w:t>.</w:t>
      </w:r>
    </w:p>
    <w:p w:rsidR="00CA677C" w:rsidRDefault="00CA677C" w:rsidP="00CA677C">
      <w:pPr>
        <w:pStyle w:val="ListParagraph"/>
        <w:numPr>
          <w:ilvl w:val="1"/>
          <w:numId w:val="42"/>
        </w:numPr>
      </w:pPr>
      <w:r w:rsidRPr="005768D0">
        <w:t>Plan Management Provider</w:t>
      </w:r>
      <w:r>
        <w:t xml:space="preserve">: </w:t>
      </w:r>
      <w:r w:rsidRPr="005768D0">
        <w:t>Invoice to Plan Management Provider</w:t>
      </w:r>
      <w:r>
        <w:t>; weekly.</w:t>
      </w:r>
    </w:p>
    <w:p w:rsidR="00CA677C" w:rsidRDefault="00CA677C" w:rsidP="00CA677C">
      <w:pPr>
        <w:pStyle w:val="ListParagraph"/>
        <w:numPr>
          <w:ilvl w:val="1"/>
          <w:numId w:val="42"/>
        </w:numPr>
      </w:pPr>
      <w:r w:rsidRPr="005768D0">
        <w:t>Self-managed</w:t>
      </w:r>
      <w:r>
        <w:t xml:space="preserve">: </w:t>
      </w:r>
      <w:r w:rsidRPr="005768D0">
        <w:t>Invoice to customer</w:t>
      </w:r>
      <w:r>
        <w:t>; weekly.</w:t>
      </w:r>
    </w:p>
    <w:p w:rsidR="00CA677C" w:rsidRDefault="00CA677C" w:rsidP="00CA677C">
      <w:pPr>
        <w:pStyle w:val="ListParagraph"/>
      </w:pPr>
      <w:r w:rsidRPr="005768D0">
        <w:t>Non-NDIS funded disability supports other than therapy</w:t>
      </w:r>
      <w:r>
        <w:t xml:space="preserve">: </w:t>
      </w:r>
      <w:r w:rsidRPr="005768D0">
        <w:t>Invoice to customer</w:t>
      </w:r>
      <w:r>
        <w:t xml:space="preserve">; </w:t>
      </w:r>
      <w:r w:rsidR="00B4661C">
        <w:t>w</w:t>
      </w:r>
      <w:r w:rsidRPr="00CA677C">
        <w:t xml:space="preserve">eekly; except </w:t>
      </w:r>
      <w:r w:rsidR="00B4661C">
        <w:t>f</w:t>
      </w:r>
      <w:r w:rsidRPr="00CA677C">
        <w:t>or rent and other household expenses in Specialist Disability Accommodation, which is charged fortnightly in advance</w:t>
      </w:r>
      <w:r>
        <w:t>.</w:t>
      </w:r>
    </w:p>
    <w:p w:rsidR="00CA677C" w:rsidRPr="005768D0" w:rsidRDefault="00CA677C" w:rsidP="00CA677C">
      <w:pPr>
        <w:pStyle w:val="ListParagraph"/>
      </w:pPr>
      <w:r w:rsidRPr="005768D0">
        <w:t>Non-NDIS therapy</w:t>
      </w:r>
      <w:r>
        <w:t xml:space="preserve">: </w:t>
      </w:r>
      <w:r w:rsidRPr="005768D0">
        <w:t>Invoice to customer</w:t>
      </w:r>
      <w:r>
        <w:t>; a</w:t>
      </w:r>
      <w:r w:rsidRPr="005768D0">
        <w:t>t time of delivery</w:t>
      </w:r>
      <w:r>
        <w:t>,</w:t>
      </w:r>
      <w:r w:rsidRPr="005768D0">
        <w:t xml:space="preserve"> for immediate payment</w:t>
      </w:r>
      <w:r>
        <w:t>.</w:t>
      </w:r>
    </w:p>
    <w:p w:rsidR="004F552C" w:rsidRDefault="004F552C" w:rsidP="005768D0">
      <w:pPr>
        <w:rPr>
          <w:b/>
        </w:rPr>
      </w:pPr>
      <w:r w:rsidRPr="00C1312B">
        <w:rPr>
          <w:b/>
        </w:rPr>
        <w:t>Efficient payment collection methods</w:t>
      </w:r>
    </w:p>
    <w:p w:rsidR="00B4661C" w:rsidRPr="00B4661C" w:rsidRDefault="00B4661C" w:rsidP="005768D0">
      <w:r w:rsidRPr="00B4661C">
        <w:t>&lt;Insert name of organisation&gt; accepts the following payment methods.</w:t>
      </w:r>
    </w:p>
    <w:p w:rsidR="00E5391D" w:rsidRDefault="00E5391D" w:rsidP="00E5391D">
      <w:pPr>
        <w:pStyle w:val="ListParagraph"/>
      </w:pPr>
      <w:r w:rsidRPr="005768D0">
        <w:t>NDIS-funded supports</w:t>
      </w:r>
    </w:p>
    <w:p w:rsidR="00E5391D" w:rsidRDefault="00E5391D" w:rsidP="00E5391D">
      <w:pPr>
        <w:pStyle w:val="ListParagraph"/>
        <w:numPr>
          <w:ilvl w:val="1"/>
          <w:numId w:val="42"/>
        </w:numPr>
      </w:pPr>
      <w:r w:rsidRPr="005768D0">
        <w:t>Agency (NDIA) Managed Plans</w:t>
      </w:r>
      <w:r>
        <w:t xml:space="preserve">: </w:t>
      </w:r>
      <w:r w:rsidRPr="005768D0">
        <w:t>Bank transfer by NDIA</w:t>
      </w:r>
    </w:p>
    <w:p w:rsidR="00E5391D" w:rsidRDefault="00E5391D" w:rsidP="00E5391D">
      <w:pPr>
        <w:pStyle w:val="ListParagraph"/>
        <w:numPr>
          <w:ilvl w:val="1"/>
          <w:numId w:val="42"/>
        </w:numPr>
      </w:pPr>
      <w:r w:rsidRPr="005768D0">
        <w:t>Plan Management Provider</w:t>
      </w:r>
      <w:r>
        <w:t xml:space="preserve">: </w:t>
      </w:r>
      <w:r w:rsidRPr="005768D0">
        <w:t>Credit card; bank transfer</w:t>
      </w:r>
    </w:p>
    <w:p w:rsidR="00E5391D" w:rsidRDefault="00E5391D" w:rsidP="00E5391D">
      <w:pPr>
        <w:pStyle w:val="ListParagraph"/>
        <w:numPr>
          <w:ilvl w:val="1"/>
          <w:numId w:val="42"/>
        </w:numPr>
      </w:pPr>
      <w:r w:rsidRPr="005768D0">
        <w:t>Self-managed</w:t>
      </w:r>
      <w:r>
        <w:t xml:space="preserve">: </w:t>
      </w:r>
      <w:r w:rsidRPr="005768D0">
        <w:t>Credit card; bank transfer</w:t>
      </w:r>
    </w:p>
    <w:p w:rsidR="00CA677C" w:rsidRDefault="00CA677C" w:rsidP="00CA677C">
      <w:pPr>
        <w:pStyle w:val="ListParagraph"/>
      </w:pPr>
      <w:r w:rsidRPr="005768D0">
        <w:t>Non-NDIS funded disability supports other than therapy</w:t>
      </w:r>
      <w:r>
        <w:t xml:space="preserve">: </w:t>
      </w:r>
      <w:r w:rsidRPr="005768D0">
        <w:t>Credit card; bank transfer</w:t>
      </w:r>
    </w:p>
    <w:p w:rsidR="00E5391D" w:rsidRDefault="00E5391D" w:rsidP="00E5391D">
      <w:pPr>
        <w:pStyle w:val="ListParagraph"/>
      </w:pPr>
      <w:r w:rsidRPr="005768D0">
        <w:t>Non-NDIS therapy</w:t>
      </w:r>
      <w:r>
        <w:t xml:space="preserve">: </w:t>
      </w:r>
      <w:r w:rsidR="00CA677C" w:rsidRPr="005768D0">
        <w:t>Credit card; direct debit</w:t>
      </w:r>
      <w:r w:rsidR="00CA677C">
        <w:t>.</w:t>
      </w:r>
    </w:p>
    <w:p w:rsidR="00A564A9" w:rsidRDefault="00A564A9" w:rsidP="00E5391D">
      <w:pPr>
        <w:pStyle w:val="ListParagraph"/>
      </w:pPr>
      <w:r>
        <w:t>Where payment is by credit card, the NDIS Price Guide does not permit the charging of a surcharge.</w:t>
      </w:r>
    </w:p>
    <w:p w:rsidR="00660FA9" w:rsidRPr="00C1312B" w:rsidRDefault="00DC55D9" w:rsidP="005768D0">
      <w:pPr>
        <w:rPr>
          <w:b/>
        </w:rPr>
      </w:pPr>
      <w:r w:rsidRPr="00C1312B">
        <w:rPr>
          <w:b/>
        </w:rPr>
        <w:t>Debtor management</w:t>
      </w:r>
      <w:bookmarkEnd w:id="4"/>
    </w:p>
    <w:p w:rsidR="00DB6784" w:rsidRPr="005768D0" w:rsidRDefault="00C1312B" w:rsidP="005768D0">
      <w:r>
        <w:t>&lt;Insert name of organisation&gt;</w:t>
      </w:r>
      <w:r w:rsidR="00DB6784" w:rsidRPr="005768D0">
        <w:t xml:space="preserve">’s </w:t>
      </w:r>
      <w:r w:rsidR="00E87A31" w:rsidRPr="005768D0">
        <w:t>business processes</w:t>
      </w:r>
      <w:r w:rsidR="00DB6784" w:rsidRPr="005768D0">
        <w:t xml:space="preserve"> will ensure that all payments are recorded </w:t>
      </w:r>
      <w:r w:rsidR="00F81903" w:rsidRPr="005768D0">
        <w:t>i</w:t>
      </w:r>
      <w:r w:rsidR="00DB6784" w:rsidRPr="005768D0">
        <w:t xml:space="preserve">n </w:t>
      </w:r>
      <w:r>
        <w:t>&lt;</w:t>
      </w:r>
      <w:r w:rsidR="008E67D1" w:rsidRPr="005768D0">
        <w:t>name of finance system</w:t>
      </w:r>
      <w:r>
        <w:t>&gt;</w:t>
      </w:r>
      <w:r w:rsidR="00DB6784" w:rsidRPr="005768D0">
        <w:t xml:space="preserve"> on a daily basis</w:t>
      </w:r>
      <w:r w:rsidR="00457B4A" w:rsidRPr="005768D0">
        <w:t xml:space="preserve"> </w:t>
      </w:r>
      <w:r>
        <w:t>&lt;</w:t>
      </w:r>
      <w:r w:rsidR="00457B4A" w:rsidRPr="005768D0">
        <w:t>or whatever other cycle is used</w:t>
      </w:r>
      <w:r>
        <w:t>&gt;</w:t>
      </w:r>
      <w:r w:rsidR="00DB6784" w:rsidRPr="005768D0">
        <w:t>.</w:t>
      </w:r>
    </w:p>
    <w:p w:rsidR="00B947D3" w:rsidRPr="005768D0" w:rsidRDefault="00660FA9" w:rsidP="005768D0">
      <w:r w:rsidRPr="005768D0">
        <w:t xml:space="preserve">Outstanding debts are reviewed on </w:t>
      </w:r>
      <w:r w:rsidR="008E351E" w:rsidRPr="005768D0">
        <w:t xml:space="preserve">a </w:t>
      </w:r>
      <w:r w:rsidR="00366227" w:rsidRPr="005768D0">
        <w:t>weekly</w:t>
      </w:r>
      <w:r w:rsidR="008E351E" w:rsidRPr="005768D0">
        <w:t xml:space="preserve"> </w:t>
      </w:r>
      <w:r w:rsidRPr="005768D0">
        <w:t xml:space="preserve">basis by </w:t>
      </w:r>
      <w:r w:rsidR="00CA677C">
        <w:t xml:space="preserve">&lt;Insert title of position, for example, </w:t>
      </w:r>
      <w:r w:rsidR="004C7F5E" w:rsidRPr="005768D0">
        <w:t>Customer Service Manager</w:t>
      </w:r>
      <w:r w:rsidRPr="005768D0">
        <w:t xml:space="preserve"> </w:t>
      </w:r>
      <w:r w:rsidR="00847E49" w:rsidRPr="005768D0">
        <w:t>(CSM)</w:t>
      </w:r>
      <w:r w:rsidR="00CA677C">
        <w:t>&gt;</w:t>
      </w:r>
      <w:r w:rsidR="00847E49" w:rsidRPr="005768D0">
        <w:t xml:space="preserve"> </w:t>
      </w:r>
      <w:r w:rsidR="00026FC9" w:rsidRPr="005768D0">
        <w:t>who decides on the appropriate action to be taken.</w:t>
      </w:r>
    </w:p>
    <w:p w:rsidR="00527AEC" w:rsidRDefault="00D35E95" w:rsidP="005768D0">
      <w:r w:rsidRPr="005768D0">
        <w:t>Records of all interactions</w:t>
      </w:r>
      <w:r w:rsidR="00C1312B">
        <w:t xml:space="preserve"> with debtors are maintained i</w:t>
      </w:r>
      <w:r w:rsidR="00BA50E8" w:rsidRPr="005768D0">
        <w:t xml:space="preserve">n </w:t>
      </w:r>
      <w:r w:rsidR="00C1312B">
        <w:t>&lt;</w:t>
      </w:r>
      <w:r w:rsidR="008E67D1" w:rsidRPr="005768D0">
        <w:t>name of system</w:t>
      </w:r>
      <w:r w:rsidR="00B4661C">
        <w:t>, for example, finance system</w:t>
      </w:r>
      <w:r w:rsidR="00C1312B">
        <w:t>&gt;</w:t>
      </w:r>
      <w:r w:rsidR="00BA50E8" w:rsidRPr="005768D0">
        <w:t>.</w:t>
      </w:r>
    </w:p>
    <w:p w:rsidR="00A564A9" w:rsidRDefault="00A564A9" w:rsidP="005768D0">
      <w:r>
        <w:t>The following processes apply.</w:t>
      </w:r>
    </w:p>
    <w:p w:rsidR="00C1312B" w:rsidRDefault="00C1312B" w:rsidP="00C1312B">
      <w:pPr>
        <w:pStyle w:val="ListParagraph"/>
      </w:pPr>
      <w:r w:rsidRPr="005768D0">
        <w:t>14</w:t>
      </w:r>
      <w:r w:rsidR="00CA677C">
        <w:t xml:space="preserve"> </w:t>
      </w:r>
      <w:r w:rsidRPr="005768D0">
        <w:t>days after issue of invoice</w:t>
      </w:r>
      <w:r>
        <w:t>:</w:t>
      </w:r>
      <w:r w:rsidRPr="00C1312B">
        <w:t xml:space="preserve"> </w:t>
      </w:r>
      <w:r w:rsidRPr="005768D0">
        <w:t>Payment due</w:t>
      </w:r>
      <w:r>
        <w:t>.</w:t>
      </w:r>
      <w:r w:rsidR="00BF3089">
        <w:t xml:space="preserve"> &lt;If the due date is not 14 days after request, adjust this and all following days</w:t>
      </w:r>
      <w:r w:rsidR="00B4661C">
        <w:t>.</w:t>
      </w:r>
      <w:r w:rsidR="00BF3089">
        <w:t>&gt;</w:t>
      </w:r>
    </w:p>
    <w:p w:rsidR="00C1312B" w:rsidRDefault="00C1312B" w:rsidP="00C1312B">
      <w:pPr>
        <w:pStyle w:val="ListParagraph"/>
      </w:pPr>
      <w:r w:rsidRPr="005768D0">
        <w:t>17 days after issue of invoice</w:t>
      </w:r>
      <w:r>
        <w:t xml:space="preserve">: </w:t>
      </w:r>
      <w:r w:rsidRPr="005768D0">
        <w:t>Payment received in our bank account</w:t>
      </w:r>
      <w:r w:rsidR="00B4661C">
        <w:t>.</w:t>
      </w:r>
    </w:p>
    <w:p w:rsidR="00C1312B" w:rsidRDefault="00C1312B" w:rsidP="00C1312B">
      <w:pPr>
        <w:pStyle w:val="ListParagraph"/>
      </w:pPr>
      <w:r w:rsidRPr="005768D0">
        <w:t>18 days after issue of invoice</w:t>
      </w:r>
      <w:r>
        <w:t xml:space="preserve">: </w:t>
      </w:r>
      <w:r w:rsidRPr="00C1312B">
        <w:t>Payment information entered in &lt;name of finance system&gt;</w:t>
      </w:r>
      <w:r w:rsidR="00B4661C">
        <w:t>.</w:t>
      </w:r>
    </w:p>
    <w:p w:rsidR="00C1312B" w:rsidRDefault="00C1312B" w:rsidP="00001291">
      <w:pPr>
        <w:pStyle w:val="ListParagraph"/>
      </w:pPr>
      <w:r w:rsidRPr="005768D0">
        <w:lastRenderedPageBreak/>
        <w:t>19 days after issue of invoice</w:t>
      </w:r>
      <w:r>
        <w:t xml:space="preserve">: </w:t>
      </w:r>
      <w:r w:rsidR="00BF3089">
        <w:t>&lt;</w:t>
      </w:r>
      <w:r>
        <w:t>CSM</w:t>
      </w:r>
      <w:r w:rsidR="00BF3089">
        <w:t>&gt;</w:t>
      </w:r>
      <w:r>
        <w:t xml:space="preserve"> </w:t>
      </w:r>
      <w:r w:rsidR="00BF3089">
        <w:t>r</w:t>
      </w:r>
      <w:r>
        <w:t>uns debtors report in &lt;name of finance system&gt;. Calls customer/carer. If successful in speaking to customer/carer and in gaining assurance of prompt payment, records the promised date for payment in &lt;name of finance system&gt; and emails customer reminder. If not successful in gaining assurance of prompt payment, emails letter saying services might be withdrawn/ terminated if invoice not paid in 5 days.</w:t>
      </w:r>
    </w:p>
    <w:p w:rsidR="00C1312B" w:rsidRDefault="00C1312B" w:rsidP="00C1312B">
      <w:pPr>
        <w:pStyle w:val="ListParagraph"/>
      </w:pPr>
      <w:r w:rsidRPr="00C1312B">
        <w:t>26 days after issue of invoice</w:t>
      </w:r>
      <w:r>
        <w:t xml:space="preserve">: </w:t>
      </w:r>
    </w:p>
    <w:p w:rsidR="00C1312B" w:rsidRDefault="00BF3089" w:rsidP="00C1312B">
      <w:pPr>
        <w:pStyle w:val="ListParagraph"/>
        <w:numPr>
          <w:ilvl w:val="1"/>
          <w:numId w:val="42"/>
        </w:numPr>
      </w:pPr>
      <w:r>
        <w:t>&lt;</w:t>
      </w:r>
      <w:r w:rsidR="00C1312B">
        <w:t>CSM</w:t>
      </w:r>
      <w:r>
        <w:t>&gt;</w:t>
      </w:r>
      <w:r w:rsidR="00C1312B">
        <w:t xml:space="preserve"> </w:t>
      </w:r>
      <w:r>
        <w:t>r</w:t>
      </w:r>
      <w:r w:rsidR="00C1312B" w:rsidRPr="005768D0">
        <w:t xml:space="preserve">uns debtors report in </w:t>
      </w:r>
      <w:r w:rsidR="00C1312B">
        <w:t>&lt;</w:t>
      </w:r>
      <w:r w:rsidR="00C1312B" w:rsidRPr="005768D0">
        <w:t>name of finance system</w:t>
      </w:r>
      <w:r w:rsidR="00C1312B">
        <w:t>&gt;</w:t>
      </w:r>
      <w:r w:rsidR="00C1312B" w:rsidRPr="005768D0">
        <w:t>.</w:t>
      </w:r>
      <w:r w:rsidR="00C1312B">
        <w:t xml:space="preserve"> </w:t>
      </w:r>
      <w:r w:rsidR="00C1312B" w:rsidRPr="005768D0">
        <w:t xml:space="preserve">Calls customer/carer. If successful in speaking to customer/carer and in gaining assurance of prompt payment, records the promised date for payment in </w:t>
      </w:r>
      <w:r w:rsidR="00C1312B">
        <w:t>&lt;</w:t>
      </w:r>
      <w:r w:rsidR="00C1312B" w:rsidRPr="005768D0">
        <w:t>name of finance system</w:t>
      </w:r>
      <w:r w:rsidR="00C1312B">
        <w:t>&gt;</w:t>
      </w:r>
      <w:r w:rsidR="00C1312B" w:rsidRPr="005768D0">
        <w:t xml:space="preserve"> and emails customer reminder.</w:t>
      </w:r>
      <w:r w:rsidR="00C1312B" w:rsidRPr="00C1312B">
        <w:t xml:space="preserve"> </w:t>
      </w:r>
      <w:r w:rsidR="00C1312B" w:rsidRPr="005768D0">
        <w:t xml:space="preserve">If not contactable, checks </w:t>
      </w:r>
      <w:r w:rsidR="00C1312B">
        <w:t>&lt;</w:t>
      </w:r>
      <w:r w:rsidR="00C1312B" w:rsidRPr="005768D0">
        <w:t xml:space="preserve">name of </w:t>
      </w:r>
      <w:r>
        <w:t>CRM</w:t>
      </w:r>
      <w:r w:rsidR="00C1312B" w:rsidRPr="005768D0">
        <w:t xml:space="preserve"> system</w:t>
      </w:r>
      <w:r w:rsidR="00C1312B">
        <w:t>&gt;</w:t>
      </w:r>
      <w:r w:rsidR="00C1312B" w:rsidRPr="005768D0">
        <w:t xml:space="preserve"> and speaks to </w:t>
      </w:r>
      <w:r>
        <w:t>&lt;insert operational role&gt;</w:t>
      </w:r>
      <w:r w:rsidR="00C1312B" w:rsidRPr="005768D0">
        <w:t xml:space="preserve"> to check if customer/carer is overseas, in hospital, etc.</w:t>
      </w:r>
      <w:r w:rsidR="00C1312B">
        <w:t xml:space="preserve"> If no acceptable reason for non-payment, consider withdrawing/terminating services with immediate effect. If so, inform customer in writing and advise </w:t>
      </w:r>
      <w:r>
        <w:t>&lt;</w:t>
      </w:r>
      <w:r w:rsidR="00543FE7">
        <w:t>insert title</w:t>
      </w:r>
      <w:r>
        <w:t xml:space="preserve"> of rostering role&gt;</w:t>
      </w:r>
      <w:r w:rsidR="00C1312B">
        <w:t xml:space="preserve"> and </w:t>
      </w:r>
      <w:r>
        <w:t>&lt;</w:t>
      </w:r>
      <w:r w:rsidR="00543FE7">
        <w:t>insert title</w:t>
      </w:r>
      <w:r>
        <w:t xml:space="preserve"> of operations role&gt;</w:t>
      </w:r>
      <w:r w:rsidR="00C1312B">
        <w:t>.</w:t>
      </w:r>
    </w:p>
    <w:p w:rsidR="00C1312B" w:rsidRDefault="00C1312B" w:rsidP="00C1312B">
      <w:pPr>
        <w:pStyle w:val="ListParagraph"/>
        <w:numPr>
          <w:ilvl w:val="1"/>
          <w:numId w:val="42"/>
        </w:numPr>
      </w:pPr>
      <w:r>
        <w:t>If the customer has an NDIS Plan and is self-managing and there are doubts about the participant’s capacity to self-manage, contact</w:t>
      </w:r>
      <w:r w:rsidR="00FE2082">
        <w:t>s NDIA</w:t>
      </w:r>
      <w:r>
        <w:t xml:space="preserve">. </w:t>
      </w:r>
    </w:p>
    <w:p w:rsidR="00C1312B" w:rsidRPr="005768D0" w:rsidRDefault="00C1312B" w:rsidP="00C1312B">
      <w:pPr>
        <w:pStyle w:val="ListParagraph"/>
        <w:numPr>
          <w:ilvl w:val="1"/>
          <w:numId w:val="42"/>
        </w:numPr>
      </w:pPr>
      <w:r>
        <w:t>Emails final demand letter requiring payment in 5 days, and stating that unless payment is received in that timeframe, recovery will commence through a debt collection agency without further notice.</w:t>
      </w:r>
    </w:p>
    <w:p w:rsidR="00C1312B" w:rsidRDefault="00C1312B" w:rsidP="00BF3089">
      <w:pPr>
        <w:pStyle w:val="ListParagraph"/>
      </w:pPr>
      <w:r w:rsidRPr="005768D0">
        <w:t>33 days after issue of invoice (unless customer/carer known to be overseas, in hospital, etc.</w:t>
      </w:r>
      <w:r w:rsidR="00BF3089" w:rsidRPr="005768D0">
        <w:t>)</w:t>
      </w:r>
      <w:r w:rsidR="00BF3089">
        <w:t xml:space="preserve"> :</w:t>
      </w:r>
      <w:r>
        <w:t xml:space="preserve"> </w:t>
      </w:r>
      <w:r w:rsidR="00BF3089">
        <w:t>&lt;</w:t>
      </w:r>
      <w:r>
        <w:t>CSM</w:t>
      </w:r>
      <w:r w:rsidR="00BF3089">
        <w:t>&gt;</w:t>
      </w:r>
      <w:r>
        <w:t>, if debt not paid, ensure</w:t>
      </w:r>
      <w:r w:rsidR="00FE2082">
        <w:t>s</w:t>
      </w:r>
      <w:r>
        <w:t xml:space="preserve"> that services withdrawn/ terminated with immediate effect if this has not already occurred. Inform</w:t>
      </w:r>
      <w:r w:rsidR="00FE2082">
        <w:t>s</w:t>
      </w:r>
      <w:r>
        <w:t xml:space="preserve"> customer in writing and advise</w:t>
      </w:r>
      <w:r w:rsidR="00FE2082">
        <w:t>s</w:t>
      </w:r>
      <w:r>
        <w:t xml:space="preserve"> </w:t>
      </w:r>
      <w:r w:rsidR="00BF3089" w:rsidRPr="00BF3089">
        <w:t>&lt;</w:t>
      </w:r>
      <w:r w:rsidR="00543FE7">
        <w:t>insert title</w:t>
      </w:r>
      <w:r w:rsidR="00BF3089" w:rsidRPr="00BF3089">
        <w:t xml:space="preserve"> of rostering role&gt; and &lt;</w:t>
      </w:r>
      <w:r w:rsidR="00543FE7">
        <w:t>insert title</w:t>
      </w:r>
      <w:r w:rsidR="00BF3089" w:rsidRPr="00BF3089">
        <w:t xml:space="preserve"> of operations role&gt;.</w:t>
      </w:r>
    </w:p>
    <w:p w:rsidR="00C1312B" w:rsidRDefault="00C1312B" w:rsidP="00C1312B">
      <w:pPr>
        <w:pStyle w:val="ListParagraph"/>
        <w:numPr>
          <w:ilvl w:val="1"/>
          <w:numId w:val="42"/>
        </w:numPr>
      </w:pPr>
      <w:r>
        <w:t xml:space="preserve">Provides latest relevant information to </w:t>
      </w:r>
      <w:r w:rsidR="00BF3089">
        <w:t>&lt;</w:t>
      </w:r>
      <w:r w:rsidR="00543FE7">
        <w:t>Insert title</w:t>
      </w:r>
      <w:r w:rsidR="00BF3089">
        <w:t xml:space="preserve"> of role, for example, </w:t>
      </w:r>
      <w:r>
        <w:t>Finance Manager.</w:t>
      </w:r>
    </w:p>
    <w:p w:rsidR="00E5391D" w:rsidRDefault="00BF3089" w:rsidP="0020083E">
      <w:pPr>
        <w:pStyle w:val="ListParagraph"/>
        <w:numPr>
          <w:ilvl w:val="1"/>
          <w:numId w:val="42"/>
        </w:numPr>
      </w:pPr>
      <w:r>
        <w:t>&lt;</w:t>
      </w:r>
      <w:r w:rsidR="00C1312B">
        <w:t>Finance Manager</w:t>
      </w:r>
      <w:r>
        <w:t>&gt;</w:t>
      </w:r>
      <w:r w:rsidR="00C1312B">
        <w:t xml:space="preserve">: In conjunction with </w:t>
      </w:r>
      <w:r>
        <w:t>&lt;</w:t>
      </w:r>
      <w:r w:rsidR="00C1312B">
        <w:t>CSM</w:t>
      </w:r>
      <w:r>
        <w:t>&gt;</w:t>
      </w:r>
      <w:r w:rsidR="00C1312B">
        <w:t xml:space="preserve">, </w:t>
      </w:r>
      <w:r w:rsidR="00FE2082">
        <w:t>decides action to be taken (for example</w:t>
      </w:r>
      <w:r w:rsidR="00C1312B">
        <w:t>, arrangements for debt collection,</w:t>
      </w:r>
      <w:r w:rsidR="00FE2082">
        <w:t xml:space="preserve"> or repayment plan.</w:t>
      </w:r>
      <w:r w:rsidR="00C1312B">
        <w:t xml:space="preserve"> Make recommendation for further action in writing to CEO.</w:t>
      </w:r>
    </w:p>
    <w:p w:rsidR="00660FA9" w:rsidRPr="00C1312B" w:rsidRDefault="006D3520" w:rsidP="005768D0">
      <w:pPr>
        <w:rPr>
          <w:b/>
        </w:rPr>
      </w:pPr>
      <w:r w:rsidRPr="00C1312B">
        <w:rPr>
          <w:b/>
        </w:rPr>
        <w:t>Finalising debts</w:t>
      </w:r>
    </w:p>
    <w:p w:rsidR="00806106" w:rsidRPr="005768D0" w:rsidRDefault="006D3520" w:rsidP="005768D0">
      <w:r w:rsidRPr="005768D0">
        <w:t xml:space="preserve">The </w:t>
      </w:r>
      <w:r w:rsidR="00BF3089">
        <w:t>&lt;</w:t>
      </w:r>
      <w:r w:rsidR="005C288D" w:rsidRPr="005768D0">
        <w:t>CSM</w:t>
      </w:r>
      <w:r w:rsidR="00BF3089">
        <w:t>&gt;</w:t>
      </w:r>
      <w:r w:rsidR="00A502EC" w:rsidRPr="005768D0">
        <w:t xml:space="preserve"> </w:t>
      </w:r>
      <w:r w:rsidR="001C0B46" w:rsidRPr="005768D0">
        <w:t xml:space="preserve">together with the </w:t>
      </w:r>
      <w:r w:rsidR="00BF3089">
        <w:t>&lt;</w:t>
      </w:r>
      <w:r w:rsidR="005C288D" w:rsidRPr="005768D0">
        <w:t>Finance Manager</w:t>
      </w:r>
      <w:r w:rsidR="00BF3089">
        <w:t>&gt;</w:t>
      </w:r>
      <w:r w:rsidR="0049656D" w:rsidRPr="005768D0">
        <w:t xml:space="preserve"> </w:t>
      </w:r>
      <w:r w:rsidRPr="005768D0">
        <w:t xml:space="preserve">may </w:t>
      </w:r>
      <w:r w:rsidR="0039142E" w:rsidRPr="005768D0">
        <w:t xml:space="preserve">propose </w:t>
      </w:r>
      <w:r w:rsidR="005C288D" w:rsidRPr="005768D0">
        <w:t xml:space="preserve">that </w:t>
      </w:r>
      <w:r w:rsidR="0039142E" w:rsidRPr="005768D0">
        <w:t>the CEO</w:t>
      </w:r>
      <w:r w:rsidR="00FE2082">
        <w:t xml:space="preserve"> &lt;or role than holds delegation&gt;</w:t>
      </w:r>
      <w:r w:rsidR="0039142E" w:rsidRPr="005768D0">
        <w:t xml:space="preserve"> </w:t>
      </w:r>
      <w:r w:rsidRPr="005768D0">
        <w:t xml:space="preserve">accept a reasonable request for payment by instalments, provided agreement is reached on </w:t>
      </w:r>
      <w:r w:rsidR="00806106" w:rsidRPr="005768D0">
        <w:t xml:space="preserve">the </w:t>
      </w:r>
      <w:r w:rsidRPr="005768D0">
        <w:t>terms and the timeframe</w:t>
      </w:r>
      <w:r w:rsidR="00FE2082">
        <w:t>s</w:t>
      </w:r>
      <w:r w:rsidRPr="005768D0">
        <w:t>.</w:t>
      </w:r>
      <w:r w:rsidR="00652463" w:rsidRPr="005768D0">
        <w:t xml:space="preserve"> </w:t>
      </w:r>
      <w:r w:rsidRPr="005768D0">
        <w:t xml:space="preserve">Such agreements </w:t>
      </w:r>
      <w:r w:rsidR="00E54534">
        <w:t>are</w:t>
      </w:r>
      <w:r w:rsidRPr="005768D0">
        <w:t xml:space="preserve"> to be in writing</w:t>
      </w:r>
      <w:r w:rsidR="00DC6899" w:rsidRPr="005768D0">
        <w:t xml:space="preserve"> and confirmed by both</w:t>
      </w:r>
      <w:r w:rsidR="00FB27DF" w:rsidRPr="005768D0">
        <w:t xml:space="preserve"> parties, with a copy to the </w:t>
      </w:r>
      <w:r w:rsidR="00BF3089">
        <w:t>&lt;</w:t>
      </w:r>
      <w:r w:rsidR="005C288D" w:rsidRPr="005768D0">
        <w:t>CSM</w:t>
      </w:r>
      <w:r w:rsidR="00BF3089">
        <w:t>&gt;</w:t>
      </w:r>
      <w:r w:rsidR="0067311D" w:rsidRPr="005768D0">
        <w:t xml:space="preserve"> and</w:t>
      </w:r>
      <w:r w:rsidR="0049656D" w:rsidRPr="005768D0">
        <w:t xml:space="preserve"> </w:t>
      </w:r>
      <w:r w:rsidR="00BF3089">
        <w:t>&lt;</w:t>
      </w:r>
      <w:r w:rsidR="005C288D" w:rsidRPr="005768D0">
        <w:t>Finance Manager</w:t>
      </w:r>
      <w:r w:rsidR="00BF3089">
        <w:t>&gt;</w:t>
      </w:r>
      <w:r w:rsidR="00FB27DF" w:rsidRPr="005768D0">
        <w:t>.</w:t>
      </w:r>
    </w:p>
    <w:p w:rsidR="006D3520" w:rsidRPr="005768D0" w:rsidRDefault="006D3520" w:rsidP="005768D0">
      <w:r w:rsidRPr="005768D0">
        <w:t xml:space="preserve">In the event of a payment default the full amount of the debt will become due for payment and will be referred to </w:t>
      </w:r>
      <w:r w:rsidR="00C1312B">
        <w:t>&lt;Insert name of organisation&gt;</w:t>
      </w:r>
      <w:r w:rsidR="0049656D" w:rsidRPr="005768D0">
        <w:t>’s</w:t>
      </w:r>
      <w:r w:rsidRPr="005768D0">
        <w:t xml:space="preserve"> debt collector.</w:t>
      </w:r>
    </w:p>
    <w:p w:rsidR="00660FA9" w:rsidRPr="005768D0" w:rsidRDefault="00863F13" w:rsidP="005768D0">
      <w:r w:rsidRPr="005768D0">
        <w:t xml:space="preserve">Prior to referring a debt to a debt collection agency, the </w:t>
      </w:r>
      <w:r w:rsidR="00BF3089">
        <w:t>&lt;</w:t>
      </w:r>
      <w:r w:rsidR="005C288D" w:rsidRPr="005768D0">
        <w:t>Finance Manager</w:t>
      </w:r>
      <w:r w:rsidR="00BF3089">
        <w:t>&gt;</w:t>
      </w:r>
      <w:r w:rsidR="0084348B" w:rsidRPr="005768D0">
        <w:t xml:space="preserve"> </w:t>
      </w:r>
      <w:r w:rsidR="00FB27DF" w:rsidRPr="005768D0">
        <w:t xml:space="preserve">and </w:t>
      </w:r>
      <w:r w:rsidR="00A81998" w:rsidRPr="005768D0">
        <w:t xml:space="preserve">the </w:t>
      </w:r>
      <w:r w:rsidR="00BF3089">
        <w:t>&lt;</w:t>
      </w:r>
      <w:r w:rsidR="005C288D" w:rsidRPr="005768D0">
        <w:t>CSM</w:t>
      </w:r>
      <w:r w:rsidR="00BF3089">
        <w:t>&gt;</w:t>
      </w:r>
      <w:r w:rsidRPr="005768D0">
        <w:t xml:space="preserve"> will confer about </w:t>
      </w:r>
      <w:r w:rsidR="00660FA9" w:rsidRPr="005768D0">
        <w:t>whether it is uneconomic to finalise recovery action</w:t>
      </w:r>
      <w:r w:rsidR="00FE2082">
        <w:t>, for example,</w:t>
      </w:r>
      <w:r w:rsidR="00660FA9" w:rsidRPr="005768D0">
        <w:t xml:space="preserve"> </w:t>
      </w:r>
      <w:r w:rsidR="00D14AD3" w:rsidRPr="005768D0">
        <w:t>if the debt is of</w:t>
      </w:r>
      <w:r w:rsidR="00660FA9" w:rsidRPr="005768D0">
        <w:t xml:space="preserve"> relatively small value.</w:t>
      </w:r>
      <w:r w:rsidR="00652463" w:rsidRPr="005768D0">
        <w:t xml:space="preserve"> </w:t>
      </w:r>
      <w:r w:rsidR="00660FA9" w:rsidRPr="005768D0">
        <w:t xml:space="preserve">If so, </w:t>
      </w:r>
      <w:r w:rsidRPr="005768D0">
        <w:t xml:space="preserve">a recommendation shall be made to the </w:t>
      </w:r>
      <w:r w:rsidR="00A502EC" w:rsidRPr="005768D0">
        <w:t>CEO who holds</w:t>
      </w:r>
      <w:r w:rsidR="00EA02D6" w:rsidRPr="005768D0">
        <w:t xml:space="preserve"> the</w:t>
      </w:r>
      <w:r w:rsidRPr="005768D0">
        <w:t xml:space="preserve"> delegation</w:t>
      </w:r>
      <w:r w:rsidR="00E54534">
        <w:t xml:space="preserve"> </w:t>
      </w:r>
      <w:bookmarkStart w:id="5" w:name="_GoBack"/>
      <w:bookmarkEnd w:id="5"/>
      <w:r w:rsidR="00E54534">
        <w:t>&lt;or role that holds delegation&gt;</w:t>
      </w:r>
      <w:r w:rsidRPr="005768D0">
        <w:t xml:space="preserve"> to write-off debt. </w:t>
      </w:r>
    </w:p>
    <w:p w:rsidR="00D14AD3" w:rsidRPr="00C1312B" w:rsidRDefault="00D14AD3" w:rsidP="005768D0">
      <w:pPr>
        <w:rPr>
          <w:b/>
        </w:rPr>
      </w:pPr>
      <w:r w:rsidRPr="00C1312B">
        <w:rPr>
          <w:b/>
        </w:rPr>
        <w:lastRenderedPageBreak/>
        <w:t xml:space="preserve">Reporting to </w:t>
      </w:r>
      <w:r w:rsidR="006D3520" w:rsidRPr="00C1312B">
        <w:rPr>
          <w:b/>
        </w:rPr>
        <w:t xml:space="preserve">Executive and </w:t>
      </w:r>
      <w:r w:rsidRPr="00C1312B">
        <w:rPr>
          <w:b/>
        </w:rPr>
        <w:t>Board on debts</w:t>
      </w:r>
    </w:p>
    <w:p w:rsidR="00E5391D" w:rsidRDefault="0000703D" w:rsidP="005768D0">
      <w:r w:rsidRPr="005768D0">
        <w:t>As part of the standard financial reports, t</w:t>
      </w:r>
      <w:r w:rsidR="00D14AD3" w:rsidRPr="005768D0">
        <w:t xml:space="preserve">he </w:t>
      </w:r>
      <w:r w:rsidR="00BF3089">
        <w:t>&lt;</w:t>
      </w:r>
      <w:r w:rsidR="005C288D" w:rsidRPr="005768D0">
        <w:t>Finance Manager</w:t>
      </w:r>
      <w:r w:rsidR="00BF3089">
        <w:t>&gt;</w:t>
      </w:r>
      <w:r w:rsidR="0084348B" w:rsidRPr="005768D0">
        <w:t xml:space="preserve"> </w:t>
      </w:r>
      <w:r w:rsidR="00806106" w:rsidRPr="005768D0">
        <w:t xml:space="preserve">shall </w:t>
      </w:r>
      <w:r w:rsidR="00DC6899" w:rsidRPr="005768D0">
        <w:t>provide</w:t>
      </w:r>
      <w:r w:rsidR="00D14AD3" w:rsidRPr="005768D0">
        <w:t xml:space="preserve"> a written report to the</w:t>
      </w:r>
      <w:r w:rsidR="006D3520" w:rsidRPr="005768D0">
        <w:t xml:space="preserve"> Executive</w:t>
      </w:r>
      <w:r w:rsidR="00457B4A" w:rsidRPr="005768D0">
        <w:t xml:space="preserve"> </w:t>
      </w:r>
      <w:r w:rsidR="00BF3089">
        <w:t xml:space="preserve">management </w:t>
      </w:r>
      <w:r w:rsidR="00457B4A" w:rsidRPr="005768D0">
        <w:t>team</w:t>
      </w:r>
      <w:r w:rsidR="006D3520" w:rsidRPr="005768D0">
        <w:t xml:space="preserve"> and </w:t>
      </w:r>
      <w:r w:rsidR="00457B4A" w:rsidRPr="005768D0">
        <w:t xml:space="preserve">to the </w:t>
      </w:r>
      <w:r w:rsidR="00D14AD3" w:rsidRPr="005768D0">
        <w:t>Board each month</w:t>
      </w:r>
      <w:r w:rsidR="0049656D" w:rsidRPr="005768D0">
        <w:t xml:space="preserve"> </w:t>
      </w:r>
      <w:r w:rsidR="00DC6899" w:rsidRPr="005768D0">
        <w:t xml:space="preserve">on </w:t>
      </w:r>
      <w:r w:rsidR="0039142E" w:rsidRPr="005768D0">
        <w:t>the amount and age of debts,</w:t>
      </w:r>
      <w:r w:rsidR="0049656D" w:rsidRPr="005768D0">
        <w:t xml:space="preserve"> the</w:t>
      </w:r>
      <w:r w:rsidR="0084348B" w:rsidRPr="005768D0">
        <w:t xml:space="preserve"> action taken</w:t>
      </w:r>
      <w:r w:rsidR="0049656D" w:rsidRPr="005768D0">
        <w:t>,</w:t>
      </w:r>
      <w:r w:rsidR="0084348B" w:rsidRPr="005768D0">
        <w:t xml:space="preserve"> </w:t>
      </w:r>
      <w:r w:rsidR="0049656D" w:rsidRPr="005768D0">
        <w:t>and the rationale for the any write-off of debt.</w:t>
      </w:r>
    </w:p>
    <w:p w:rsidR="00985E8F" w:rsidRPr="005768D0" w:rsidRDefault="00985E8F" w:rsidP="005768D0">
      <w:bookmarkStart w:id="6" w:name="_Toc418151331"/>
      <w:bookmarkStart w:id="7" w:name="_Toc458757897"/>
    </w:p>
    <w:bookmarkEnd w:id="6"/>
    <w:bookmarkEnd w:id="7"/>
    <w:sectPr w:rsidR="00985E8F" w:rsidRPr="005768D0" w:rsidSect="007D03C3">
      <w:pgSz w:w="11906" w:h="16838"/>
      <w:pgMar w:top="1440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C23" w:rsidRDefault="00604C23" w:rsidP="005768D0">
      <w:r>
        <w:separator/>
      </w:r>
    </w:p>
  </w:endnote>
  <w:endnote w:type="continuationSeparator" w:id="0">
    <w:p w:rsidR="00604C23" w:rsidRDefault="00604C23" w:rsidP="00576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C23" w:rsidRDefault="00604C23" w:rsidP="005768D0">
      <w:r>
        <w:separator/>
      </w:r>
    </w:p>
  </w:footnote>
  <w:footnote w:type="continuationSeparator" w:id="0">
    <w:p w:rsidR="00604C23" w:rsidRDefault="00604C23" w:rsidP="00576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985"/>
    <w:multiLevelType w:val="hybridMultilevel"/>
    <w:tmpl w:val="2F180A6C"/>
    <w:lvl w:ilvl="0" w:tplc="15105C88">
      <w:start w:val="4"/>
      <w:numFmt w:val="decimal"/>
      <w:lvlText w:val="3.1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B4CF5"/>
    <w:multiLevelType w:val="multilevel"/>
    <w:tmpl w:val="660C53CE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11C5654D"/>
    <w:multiLevelType w:val="hybridMultilevel"/>
    <w:tmpl w:val="E66C7804"/>
    <w:lvl w:ilvl="0" w:tplc="E61C638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615003"/>
    <w:multiLevelType w:val="hybridMultilevel"/>
    <w:tmpl w:val="B54233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030B2"/>
    <w:multiLevelType w:val="hybridMultilevel"/>
    <w:tmpl w:val="472E02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969C4"/>
    <w:multiLevelType w:val="hybridMultilevel"/>
    <w:tmpl w:val="A60EE2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65181"/>
    <w:multiLevelType w:val="multilevel"/>
    <w:tmpl w:val="5D02812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18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7" w15:restartNumberingAfterBreak="0">
    <w:nsid w:val="40FA71AD"/>
    <w:multiLevelType w:val="hybridMultilevel"/>
    <w:tmpl w:val="788AB8A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1552C4"/>
    <w:multiLevelType w:val="hybridMultilevel"/>
    <w:tmpl w:val="3850A55E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130B1E"/>
    <w:multiLevelType w:val="hybridMultilevel"/>
    <w:tmpl w:val="84BC95EC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1DF1588"/>
    <w:multiLevelType w:val="hybridMultilevel"/>
    <w:tmpl w:val="BCF226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D2373F"/>
    <w:multiLevelType w:val="hybridMultilevel"/>
    <w:tmpl w:val="58B0A9A6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61281228"/>
    <w:multiLevelType w:val="hybridMultilevel"/>
    <w:tmpl w:val="82CC55F4"/>
    <w:lvl w:ilvl="0" w:tplc="E80A5B86">
      <w:start w:val="1"/>
      <w:numFmt w:val="bullet"/>
      <w:lvlText w:val=""/>
      <w:lvlJc w:val="left"/>
      <w:pPr>
        <w:ind w:left="42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9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1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8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5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25" w:hanging="360"/>
      </w:pPr>
      <w:rPr>
        <w:rFonts w:ascii="Wingdings" w:hAnsi="Wingdings" w:hint="default"/>
      </w:rPr>
    </w:lvl>
  </w:abstractNum>
  <w:abstractNum w:abstractNumId="13" w15:restartNumberingAfterBreak="0">
    <w:nsid w:val="699D0061"/>
    <w:multiLevelType w:val="hybridMultilevel"/>
    <w:tmpl w:val="642EAD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63C55"/>
    <w:multiLevelType w:val="hybridMultilevel"/>
    <w:tmpl w:val="FE34DE3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9F48F4"/>
    <w:multiLevelType w:val="hybridMultilevel"/>
    <w:tmpl w:val="99EEA6C8"/>
    <w:lvl w:ilvl="0" w:tplc="0C090001">
      <w:start w:val="1"/>
      <w:numFmt w:val="bullet"/>
      <w:pStyle w:val="SFIndentBullet1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color w:val="AECFE6"/>
      </w:rPr>
    </w:lvl>
    <w:lvl w:ilvl="1" w:tplc="0C090003">
      <w:start w:val="1"/>
      <w:numFmt w:val="bullet"/>
      <w:lvlText w:val="­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6065"/>
        </w:tabs>
        <w:ind w:left="60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6785"/>
        </w:tabs>
        <w:ind w:left="6785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8225"/>
        </w:tabs>
        <w:ind w:left="82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8945"/>
        </w:tabs>
        <w:ind w:left="8945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</w:rPr>
    </w:lvl>
  </w:abstractNum>
  <w:abstractNum w:abstractNumId="16" w15:restartNumberingAfterBreak="0">
    <w:nsid w:val="765D1BE2"/>
    <w:multiLevelType w:val="hybridMultilevel"/>
    <w:tmpl w:val="C5BC6B18"/>
    <w:lvl w:ilvl="0" w:tplc="D72C3C32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A3507E"/>
    <w:multiLevelType w:val="hybridMultilevel"/>
    <w:tmpl w:val="D5606C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0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1"/>
  </w:num>
  <w:num w:numId="20">
    <w:abstractNumId w:val="12"/>
  </w:num>
  <w:num w:numId="21">
    <w:abstractNumId w:val="6"/>
  </w:num>
  <w:num w:numId="22">
    <w:abstractNumId w:val="11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7"/>
  </w:num>
  <w:num w:numId="28">
    <w:abstractNumId w:val="6"/>
  </w:num>
  <w:num w:numId="29">
    <w:abstractNumId w:val="13"/>
  </w:num>
  <w:num w:numId="30">
    <w:abstractNumId w:val="8"/>
  </w:num>
  <w:num w:numId="31">
    <w:abstractNumId w:val="17"/>
  </w:num>
  <w:num w:numId="32">
    <w:abstractNumId w:val="3"/>
  </w:num>
  <w:num w:numId="33">
    <w:abstractNumId w:val="5"/>
  </w:num>
  <w:num w:numId="34">
    <w:abstractNumId w:val="4"/>
  </w:num>
  <w:num w:numId="35">
    <w:abstractNumId w:val="10"/>
  </w:num>
  <w:num w:numId="36">
    <w:abstractNumId w:val="6"/>
  </w:num>
  <w:num w:numId="37">
    <w:abstractNumId w:val="6"/>
  </w:num>
  <w:num w:numId="38">
    <w:abstractNumId w:val="6"/>
  </w:num>
  <w:num w:numId="39">
    <w:abstractNumId w:val="6"/>
  </w:num>
  <w:num w:numId="40">
    <w:abstractNumId w:val="6"/>
  </w:num>
  <w:num w:numId="41">
    <w:abstractNumId w:val="16"/>
  </w:num>
  <w:num w:numId="42">
    <w:abstractNumId w:val="2"/>
  </w:num>
  <w:num w:numId="43">
    <w:abstractNumId w:val="2"/>
  </w:num>
  <w:num w:numId="44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310"/>
    <w:rsid w:val="000056BE"/>
    <w:rsid w:val="0000703D"/>
    <w:rsid w:val="00015767"/>
    <w:rsid w:val="0002037E"/>
    <w:rsid w:val="00026FC9"/>
    <w:rsid w:val="00037342"/>
    <w:rsid w:val="00055034"/>
    <w:rsid w:val="000635EF"/>
    <w:rsid w:val="0007305B"/>
    <w:rsid w:val="00093536"/>
    <w:rsid w:val="000C755B"/>
    <w:rsid w:val="000D3AD4"/>
    <w:rsid w:val="000D4B28"/>
    <w:rsid w:val="000E1B18"/>
    <w:rsid w:val="000E3914"/>
    <w:rsid w:val="000F4B37"/>
    <w:rsid w:val="00104FBB"/>
    <w:rsid w:val="00110A7F"/>
    <w:rsid w:val="00113A60"/>
    <w:rsid w:val="0012014E"/>
    <w:rsid w:val="00125BCB"/>
    <w:rsid w:val="0012719B"/>
    <w:rsid w:val="001524D1"/>
    <w:rsid w:val="00152C60"/>
    <w:rsid w:val="001B2193"/>
    <w:rsid w:val="001B6283"/>
    <w:rsid w:val="001B7474"/>
    <w:rsid w:val="001C0B46"/>
    <w:rsid w:val="001C0DA5"/>
    <w:rsid w:val="001D3CAA"/>
    <w:rsid w:val="001E6F17"/>
    <w:rsid w:val="001F1559"/>
    <w:rsid w:val="00205EBD"/>
    <w:rsid w:val="0022622F"/>
    <w:rsid w:val="0023649C"/>
    <w:rsid w:val="0023681E"/>
    <w:rsid w:val="0026720A"/>
    <w:rsid w:val="00280015"/>
    <w:rsid w:val="002842D1"/>
    <w:rsid w:val="00294E9B"/>
    <w:rsid w:val="002B32A5"/>
    <w:rsid w:val="002C0BFF"/>
    <w:rsid w:val="002D2901"/>
    <w:rsid w:val="002E4D22"/>
    <w:rsid w:val="002E5766"/>
    <w:rsid w:val="00301622"/>
    <w:rsid w:val="003219BE"/>
    <w:rsid w:val="00334CF7"/>
    <w:rsid w:val="00350C3E"/>
    <w:rsid w:val="00361FB4"/>
    <w:rsid w:val="00366227"/>
    <w:rsid w:val="00380D84"/>
    <w:rsid w:val="0039142E"/>
    <w:rsid w:val="003947AD"/>
    <w:rsid w:val="0039770F"/>
    <w:rsid w:val="003A2515"/>
    <w:rsid w:val="003A4735"/>
    <w:rsid w:val="003B413B"/>
    <w:rsid w:val="003B7DB0"/>
    <w:rsid w:val="003D271E"/>
    <w:rsid w:val="003E10F4"/>
    <w:rsid w:val="00411FF7"/>
    <w:rsid w:val="00412151"/>
    <w:rsid w:val="0043570B"/>
    <w:rsid w:val="004359FC"/>
    <w:rsid w:val="004405A7"/>
    <w:rsid w:val="00446445"/>
    <w:rsid w:val="0045371B"/>
    <w:rsid w:val="00454EE6"/>
    <w:rsid w:val="00457B4A"/>
    <w:rsid w:val="00457C0D"/>
    <w:rsid w:val="0046210A"/>
    <w:rsid w:val="00491310"/>
    <w:rsid w:val="0049656D"/>
    <w:rsid w:val="004C7F5E"/>
    <w:rsid w:val="004E06F7"/>
    <w:rsid w:val="004E23EF"/>
    <w:rsid w:val="004F552C"/>
    <w:rsid w:val="00504B63"/>
    <w:rsid w:val="00527AEC"/>
    <w:rsid w:val="005300DE"/>
    <w:rsid w:val="00532E2D"/>
    <w:rsid w:val="00534DE0"/>
    <w:rsid w:val="00543108"/>
    <w:rsid w:val="00543FE7"/>
    <w:rsid w:val="00544BD3"/>
    <w:rsid w:val="0055187C"/>
    <w:rsid w:val="00561ABB"/>
    <w:rsid w:val="0056413D"/>
    <w:rsid w:val="005768D0"/>
    <w:rsid w:val="00581231"/>
    <w:rsid w:val="00586331"/>
    <w:rsid w:val="005930FF"/>
    <w:rsid w:val="005A5F3C"/>
    <w:rsid w:val="005B257D"/>
    <w:rsid w:val="005B25D2"/>
    <w:rsid w:val="005C288D"/>
    <w:rsid w:val="005D473E"/>
    <w:rsid w:val="005D61EF"/>
    <w:rsid w:val="005F4C92"/>
    <w:rsid w:val="005F78F8"/>
    <w:rsid w:val="00604C23"/>
    <w:rsid w:val="0061317B"/>
    <w:rsid w:val="00617EDB"/>
    <w:rsid w:val="00623B21"/>
    <w:rsid w:val="00652463"/>
    <w:rsid w:val="00660FA9"/>
    <w:rsid w:val="00662A6B"/>
    <w:rsid w:val="0067311D"/>
    <w:rsid w:val="00691248"/>
    <w:rsid w:val="0069707D"/>
    <w:rsid w:val="006A2723"/>
    <w:rsid w:val="006A5F15"/>
    <w:rsid w:val="006B34C6"/>
    <w:rsid w:val="006C6148"/>
    <w:rsid w:val="006D3520"/>
    <w:rsid w:val="006D5AF5"/>
    <w:rsid w:val="006D7A99"/>
    <w:rsid w:val="007017F6"/>
    <w:rsid w:val="00712DFF"/>
    <w:rsid w:val="00714FC0"/>
    <w:rsid w:val="007543AA"/>
    <w:rsid w:val="007637DC"/>
    <w:rsid w:val="0077107F"/>
    <w:rsid w:val="00781101"/>
    <w:rsid w:val="00783C27"/>
    <w:rsid w:val="007A5204"/>
    <w:rsid w:val="007B3E34"/>
    <w:rsid w:val="007C55A4"/>
    <w:rsid w:val="007C6839"/>
    <w:rsid w:val="007D03C3"/>
    <w:rsid w:val="007D139B"/>
    <w:rsid w:val="007D5C53"/>
    <w:rsid w:val="007D72FD"/>
    <w:rsid w:val="007F54C3"/>
    <w:rsid w:val="00806106"/>
    <w:rsid w:val="00810753"/>
    <w:rsid w:val="00830F34"/>
    <w:rsid w:val="0084348B"/>
    <w:rsid w:val="00847E49"/>
    <w:rsid w:val="00857049"/>
    <w:rsid w:val="00863F13"/>
    <w:rsid w:val="00881A8A"/>
    <w:rsid w:val="00890342"/>
    <w:rsid w:val="008A0D26"/>
    <w:rsid w:val="008A457A"/>
    <w:rsid w:val="008B1E86"/>
    <w:rsid w:val="008B4695"/>
    <w:rsid w:val="008E351E"/>
    <w:rsid w:val="008E36D7"/>
    <w:rsid w:val="008E67D1"/>
    <w:rsid w:val="0090174A"/>
    <w:rsid w:val="00905CAA"/>
    <w:rsid w:val="00944364"/>
    <w:rsid w:val="0095291E"/>
    <w:rsid w:val="00955C0C"/>
    <w:rsid w:val="00964353"/>
    <w:rsid w:val="00966907"/>
    <w:rsid w:val="00972223"/>
    <w:rsid w:val="00985E8F"/>
    <w:rsid w:val="00997748"/>
    <w:rsid w:val="009B6DBD"/>
    <w:rsid w:val="009E68BF"/>
    <w:rsid w:val="009E6B92"/>
    <w:rsid w:val="009F2BE3"/>
    <w:rsid w:val="009F66D6"/>
    <w:rsid w:val="00A002AA"/>
    <w:rsid w:val="00A22D44"/>
    <w:rsid w:val="00A23610"/>
    <w:rsid w:val="00A41CF7"/>
    <w:rsid w:val="00A502EC"/>
    <w:rsid w:val="00A513EB"/>
    <w:rsid w:val="00A564A9"/>
    <w:rsid w:val="00A56502"/>
    <w:rsid w:val="00A81998"/>
    <w:rsid w:val="00AA38E1"/>
    <w:rsid w:val="00AE1D72"/>
    <w:rsid w:val="00AF1A52"/>
    <w:rsid w:val="00B26DC9"/>
    <w:rsid w:val="00B4661C"/>
    <w:rsid w:val="00B80E33"/>
    <w:rsid w:val="00B92435"/>
    <w:rsid w:val="00B947D3"/>
    <w:rsid w:val="00BA50E8"/>
    <w:rsid w:val="00BB2E0B"/>
    <w:rsid w:val="00BB6ED9"/>
    <w:rsid w:val="00BE0658"/>
    <w:rsid w:val="00BE3601"/>
    <w:rsid w:val="00BE38A5"/>
    <w:rsid w:val="00BF3089"/>
    <w:rsid w:val="00C12389"/>
    <w:rsid w:val="00C1312B"/>
    <w:rsid w:val="00C34D17"/>
    <w:rsid w:val="00C417B7"/>
    <w:rsid w:val="00C45609"/>
    <w:rsid w:val="00C6459E"/>
    <w:rsid w:val="00C8166C"/>
    <w:rsid w:val="00CA6412"/>
    <w:rsid w:val="00CA677C"/>
    <w:rsid w:val="00CB306B"/>
    <w:rsid w:val="00CD011E"/>
    <w:rsid w:val="00CD3A1E"/>
    <w:rsid w:val="00CE54CB"/>
    <w:rsid w:val="00CF172B"/>
    <w:rsid w:val="00CF3157"/>
    <w:rsid w:val="00CF783F"/>
    <w:rsid w:val="00D02814"/>
    <w:rsid w:val="00D14AD3"/>
    <w:rsid w:val="00D15457"/>
    <w:rsid w:val="00D20FD1"/>
    <w:rsid w:val="00D22680"/>
    <w:rsid w:val="00D35E95"/>
    <w:rsid w:val="00D461ED"/>
    <w:rsid w:val="00D807E5"/>
    <w:rsid w:val="00D812C6"/>
    <w:rsid w:val="00D81A94"/>
    <w:rsid w:val="00DA3929"/>
    <w:rsid w:val="00DB6784"/>
    <w:rsid w:val="00DC55D9"/>
    <w:rsid w:val="00DC6899"/>
    <w:rsid w:val="00DE24C8"/>
    <w:rsid w:val="00DE3606"/>
    <w:rsid w:val="00DF07E9"/>
    <w:rsid w:val="00DF197A"/>
    <w:rsid w:val="00DF48F3"/>
    <w:rsid w:val="00DF64CC"/>
    <w:rsid w:val="00E03FC4"/>
    <w:rsid w:val="00E0734F"/>
    <w:rsid w:val="00E1516B"/>
    <w:rsid w:val="00E15C57"/>
    <w:rsid w:val="00E234D9"/>
    <w:rsid w:val="00E314FB"/>
    <w:rsid w:val="00E36B8B"/>
    <w:rsid w:val="00E377FE"/>
    <w:rsid w:val="00E5391D"/>
    <w:rsid w:val="00E54534"/>
    <w:rsid w:val="00E61A7C"/>
    <w:rsid w:val="00E6456B"/>
    <w:rsid w:val="00E67BCB"/>
    <w:rsid w:val="00E85733"/>
    <w:rsid w:val="00E87A31"/>
    <w:rsid w:val="00EA02D6"/>
    <w:rsid w:val="00ED06DF"/>
    <w:rsid w:val="00ED2141"/>
    <w:rsid w:val="00F134E8"/>
    <w:rsid w:val="00F2240A"/>
    <w:rsid w:val="00F409F6"/>
    <w:rsid w:val="00F65C34"/>
    <w:rsid w:val="00F81903"/>
    <w:rsid w:val="00FA0B78"/>
    <w:rsid w:val="00FB27DF"/>
    <w:rsid w:val="00FE2082"/>
    <w:rsid w:val="00FE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8D0"/>
    <w:pPr>
      <w:spacing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8D0"/>
    <w:pPr>
      <w:keepNext/>
      <w:keepLines/>
      <w:numPr>
        <w:numId w:val="41"/>
      </w:numPr>
      <w:spacing w:before="360" w:after="240"/>
      <w:outlineLvl w:val="0"/>
    </w:pPr>
    <w:rPr>
      <w:rFonts w:eastAsiaTheme="majorEastAsia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C55D9"/>
    <w:pPr>
      <w:keepNext/>
      <w:keepLines/>
      <w:numPr>
        <w:ilvl w:val="1"/>
        <w:numId w:val="6"/>
      </w:numPr>
      <w:tabs>
        <w:tab w:val="left" w:pos="567"/>
      </w:tabs>
      <w:spacing w:before="240"/>
      <w:ind w:left="567" w:hanging="567"/>
      <w:outlineLvl w:val="1"/>
    </w:pPr>
    <w:rPr>
      <w:rFonts w:eastAsiaTheme="majorEastAsia" w:cstheme="majorBidi"/>
      <w:b/>
      <w:bCs/>
      <w:color w:val="0061A1"/>
      <w:szCs w:val="26"/>
    </w:rPr>
  </w:style>
  <w:style w:type="paragraph" w:styleId="Heading3">
    <w:name w:val="heading 3"/>
    <w:aliases w:val="SHC List Level 3,heading 3"/>
    <w:basedOn w:val="Normal"/>
    <w:next w:val="Normal"/>
    <w:link w:val="Heading3Char"/>
    <w:uiPriority w:val="9"/>
    <w:qFormat/>
    <w:rsid w:val="00DF197A"/>
    <w:pPr>
      <w:keepNext/>
      <w:tabs>
        <w:tab w:val="num" w:pos="720"/>
      </w:tabs>
      <w:spacing w:before="240" w:after="60"/>
      <w:ind w:left="720" w:hanging="720"/>
      <w:outlineLvl w:val="2"/>
    </w:pPr>
    <w:rPr>
      <w:rFonts w:eastAsia="Times New Roman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197A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DF197A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F197A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z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DF197A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DF197A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DF197A"/>
    <w:pPr>
      <w:tabs>
        <w:tab w:val="num" w:pos="1584"/>
      </w:tabs>
      <w:spacing w:before="240" w:after="60"/>
      <w:ind w:left="1584" w:hanging="1584"/>
      <w:outlineLvl w:val="8"/>
    </w:pPr>
    <w:rPr>
      <w:rFonts w:eastAsia="Times New Roman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310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91310"/>
  </w:style>
  <w:style w:type="paragraph" w:styleId="Footer">
    <w:name w:val="footer"/>
    <w:basedOn w:val="Normal"/>
    <w:link w:val="FooterChar"/>
    <w:unhideWhenUsed/>
    <w:rsid w:val="00491310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491310"/>
  </w:style>
  <w:style w:type="table" w:styleId="TableGrid">
    <w:name w:val="Table Grid"/>
    <w:basedOn w:val="TableNormal"/>
    <w:uiPriority w:val="59"/>
    <w:rsid w:val="00491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68D0"/>
    <w:pPr>
      <w:numPr>
        <w:numId w:val="4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5768D0"/>
    <w:rPr>
      <w:rFonts w:ascii="Arial" w:eastAsiaTheme="majorEastAsia" w:hAnsi="Arial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C55D9"/>
    <w:rPr>
      <w:rFonts w:ascii="Century Gothic" w:eastAsiaTheme="majorEastAsia" w:hAnsi="Century Gothic" w:cstheme="majorBidi"/>
      <w:b/>
      <w:bCs/>
      <w:color w:val="0061A1"/>
      <w:sz w:val="20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45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5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B257D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783C27"/>
    <w:pPr>
      <w:tabs>
        <w:tab w:val="left" w:pos="567"/>
        <w:tab w:val="right" w:leader="dot" w:pos="9016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6459E"/>
    <w:pPr>
      <w:spacing w:after="100"/>
      <w:ind w:left="200"/>
    </w:pPr>
  </w:style>
  <w:style w:type="paragraph" w:customStyle="1" w:styleId="HideOnWeb">
    <w:name w:val="HideOnWeb"/>
    <w:basedOn w:val="Normal"/>
    <w:rsid w:val="00543108"/>
    <w:pPr>
      <w:spacing w:before="120"/>
    </w:pPr>
    <w:rPr>
      <w:rFonts w:eastAsia="Times New Roman" w:cs="Times New Roman"/>
      <w:szCs w:val="24"/>
      <w:lang w:eastAsia="en-AU"/>
    </w:rPr>
  </w:style>
  <w:style w:type="paragraph" w:customStyle="1" w:styleId="SFIndentText1">
    <w:name w:val="SF_Indent_Text_1"/>
    <w:basedOn w:val="Normal"/>
    <w:link w:val="SFIndentText1Char"/>
    <w:rsid w:val="00964353"/>
    <w:pPr>
      <w:ind w:left="709"/>
    </w:pPr>
    <w:rPr>
      <w:rFonts w:eastAsia="Times New Roman" w:cs="Arial"/>
      <w:sz w:val="22"/>
    </w:rPr>
  </w:style>
  <w:style w:type="character" w:customStyle="1" w:styleId="SFIndentText1Char">
    <w:name w:val="SF_Indent_Text_1 Char"/>
    <w:basedOn w:val="DefaultParagraphFont"/>
    <w:link w:val="SFIndentText1"/>
    <w:rsid w:val="00964353"/>
    <w:rPr>
      <w:rFonts w:ascii="Century Gothic" w:eastAsia="Times New Roman" w:hAnsi="Century Gothic" w:cs="Arial"/>
    </w:rPr>
  </w:style>
  <w:style w:type="paragraph" w:customStyle="1" w:styleId="SFIndentBullet1">
    <w:name w:val="SF_Indent_Bullet_1"/>
    <w:basedOn w:val="Normal"/>
    <w:rsid w:val="00964353"/>
    <w:pPr>
      <w:numPr>
        <w:numId w:val="2"/>
      </w:numPr>
      <w:tabs>
        <w:tab w:val="clear" w:pos="3905"/>
        <w:tab w:val="num" w:pos="1701"/>
      </w:tabs>
      <w:ind w:left="1701" w:hanging="567"/>
    </w:pPr>
    <w:rPr>
      <w:rFonts w:eastAsia="Calibri" w:cs="Arial"/>
      <w:sz w:val="22"/>
      <w:lang w:val="en-GB"/>
    </w:rPr>
  </w:style>
  <w:style w:type="character" w:customStyle="1" w:styleId="Heading3Char">
    <w:name w:val="Heading 3 Char"/>
    <w:aliases w:val="SHC List Level 3 Char,heading 3 Char"/>
    <w:basedOn w:val="DefaultParagraphFont"/>
    <w:link w:val="Heading3"/>
    <w:rsid w:val="00DF197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DF197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DF19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DF197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DF197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F197A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F197A"/>
    <w:rPr>
      <w:rFonts w:ascii="Arial" w:eastAsia="Times New Roman" w:hAnsi="Arial" w:cs="Arial"/>
    </w:rPr>
  </w:style>
  <w:style w:type="paragraph" w:customStyle="1" w:styleId="SFHeading2">
    <w:name w:val="SF_#Heading_2"/>
    <w:basedOn w:val="Heading2"/>
    <w:link w:val="SFHeading2Char"/>
    <w:rsid w:val="00DF197A"/>
    <w:pPr>
      <w:keepLines w:val="0"/>
      <w:numPr>
        <w:numId w:val="0"/>
      </w:numPr>
      <w:tabs>
        <w:tab w:val="clear" w:pos="567"/>
        <w:tab w:val="num" w:pos="576"/>
      </w:tabs>
      <w:spacing w:after="60"/>
      <w:ind w:left="576" w:hanging="576"/>
    </w:pPr>
    <w:rPr>
      <w:rFonts w:eastAsia="Times New Roman" w:cs="Arial"/>
      <w:iCs/>
      <w:color w:val="auto"/>
      <w:sz w:val="28"/>
      <w:szCs w:val="28"/>
    </w:rPr>
  </w:style>
  <w:style w:type="character" w:customStyle="1" w:styleId="SFHeading2Char">
    <w:name w:val="SF_#Heading_2 Char"/>
    <w:basedOn w:val="Heading2Char"/>
    <w:link w:val="SFHeading2"/>
    <w:rsid w:val="00DF197A"/>
    <w:rPr>
      <w:rFonts w:ascii="Century Gothic" w:eastAsia="Times New Roman" w:hAnsi="Century Gothic" w:cs="Arial"/>
      <w:b/>
      <w:bCs/>
      <w:iCs/>
      <w:color w:val="0061A1"/>
      <w:sz w:val="28"/>
      <w:szCs w:val="28"/>
    </w:rPr>
  </w:style>
  <w:style w:type="paragraph" w:customStyle="1" w:styleId="SFHeading3">
    <w:name w:val="SF_#Heading_3"/>
    <w:basedOn w:val="Heading3"/>
    <w:rsid w:val="00DF197A"/>
    <w:pPr>
      <w:numPr>
        <w:ilvl w:val="2"/>
      </w:numPr>
      <w:tabs>
        <w:tab w:val="num" w:pos="720"/>
      </w:tabs>
      <w:ind w:left="720" w:hanging="720"/>
    </w:pPr>
    <w:rPr>
      <w:rFonts w:ascii="Century Gothic" w:hAnsi="Century Gothic"/>
    </w:rPr>
  </w:style>
  <w:style w:type="paragraph" w:customStyle="1" w:styleId="SFSubheadingindented">
    <w:name w:val="SF_Subheading indented"/>
    <w:basedOn w:val="Normal"/>
    <w:rsid w:val="00A23610"/>
    <w:pPr>
      <w:keepNext/>
      <w:spacing w:before="240" w:after="60"/>
      <w:ind w:left="709"/>
      <w:outlineLvl w:val="2"/>
    </w:pPr>
    <w:rPr>
      <w:rFonts w:eastAsia="Times New Roman" w:cs="Arial"/>
      <w:b/>
      <w:bCs/>
      <w:sz w:val="26"/>
      <w:szCs w:val="26"/>
    </w:rPr>
  </w:style>
  <w:style w:type="character" w:styleId="CommentReference">
    <w:name w:val="annotation reference"/>
    <w:basedOn w:val="DefaultParagraphFont"/>
    <w:unhideWhenUsed/>
    <w:rsid w:val="009F66D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F66D6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9F66D6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D6"/>
    <w:rPr>
      <w:rFonts w:ascii="Century Gothic" w:hAnsi="Century Gothic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69124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1248"/>
    <w:rPr>
      <w:rFonts w:ascii="Century Gothic" w:hAnsi="Century Gothic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124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60FA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AU"/>
    </w:rPr>
  </w:style>
  <w:style w:type="paragraph" w:customStyle="1" w:styleId="StyleSFNormalLeft2cmAfter6pt">
    <w:name w:val="Style SF_Normal + Left:  2 cm After:  6 pt"/>
    <w:basedOn w:val="Normal"/>
    <w:rsid w:val="00660FA9"/>
    <w:pPr>
      <w:ind w:left="1134"/>
    </w:pPr>
    <w:rPr>
      <w:rFonts w:eastAsia="Times New Roman" w:cs="Times New Roman"/>
      <w:sz w:val="22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768D0"/>
    <w:pPr>
      <w:spacing w:after="240"/>
      <w:contextualSpacing/>
      <w:jc w:val="center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768D0"/>
    <w:rPr>
      <w:rFonts w:ascii="Arial" w:eastAsiaTheme="majorEastAsia" w:hAnsi="Arial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29EFB2-B748-4CFA-A5A8-E1327C1D8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2017-03-30T19:21:00Z</dcterms:created>
  <dcterms:modified xsi:type="dcterms:W3CDTF">2017-07-17T06:24:00Z</dcterms:modified>
</cp:coreProperties>
</file>