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3C" w:rsidRDefault="009D413C" w:rsidP="00DF123A">
      <w:pPr>
        <w:pStyle w:val="Title"/>
      </w:pPr>
      <w:r>
        <w:t>C</w:t>
      </w:r>
      <w:r w:rsidRPr="009D413C">
        <w:t xml:space="preserve">omparison of </w:t>
      </w:r>
      <w:r w:rsidR="00A67FC2">
        <w:t>Aged C</w:t>
      </w:r>
      <w:r w:rsidRPr="009D413C">
        <w:t xml:space="preserve">are </w:t>
      </w:r>
      <w:r w:rsidR="00A67FC2">
        <w:t>Packages</w:t>
      </w:r>
      <w:r w:rsidRPr="009D413C">
        <w:t xml:space="preserve"> and NDIS</w:t>
      </w:r>
    </w:p>
    <w:p w:rsidR="009D413C" w:rsidRPr="00DF123A" w:rsidRDefault="009D413C" w:rsidP="00DF123A">
      <w:pPr>
        <w:pStyle w:val="Heading1"/>
        <w:ind w:left="357" w:hanging="357"/>
      </w:pPr>
      <w:r w:rsidRPr="00DF123A">
        <w:t xml:space="preserve">What’s </w:t>
      </w:r>
      <w:r w:rsidR="00A67FC2" w:rsidRPr="00DF123A">
        <w:t>similar?</w:t>
      </w:r>
    </w:p>
    <w:p w:rsidR="009D413C" w:rsidRPr="00DF123A" w:rsidRDefault="009D413C" w:rsidP="00DF12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DF123A">
        <w:rPr>
          <w:rFonts w:ascii="Arial" w:hAnsi="Arial"/>
          <w:sz w:val="24"/>
        </w:rPr>
        <w:t>Personalisation</w:t>
      </w:r>
    </w:p>
    <w:p w:rsidR="009D413C" w:rsidRPr="00DF123A" w:rsidRDefault="009D413C" w:rsidP="00DF12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DF123A">
        <w:rPr>
          <w:rFonts w:ascii="Arial" w:hAnsi="Arial"/>
          <w:sz w:val="24"/>
        </w:rPr>
        <w:t>Funding is allocated in the name of the consumer</w:t>
      </w:r>
    </w:p>
    <w:p w:rsidR="009D413C" w:rsidRPr="00DF123A" w:rsidRDefault="009D413C" w:rsidP="00DF123A">
      <w:pPr>
        <w:pStyle w:val="Heading1"/>
        <w:ind w:left="357" w:hanging="357"/>
      </w:pPr>
      <w:r w:rsidRPr="00DF123A">
        <w:t xml:space="preserve">What’s </w:t>
      </w:r>
      <w:r w:rsidR="00A67FC2" w:rsidRPr="00DF123A">
        <w:t>different?</w:t>
      </w:r>
    </w:p>
    <w:p w:rsidR="00DF123A" w:rsidRPr="00DF123A" w:rsidRDefault="009D413C" w:rsidP="00DF12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DF123A">
        <w:rPr>
          <w:rFonts w:ascii="Arial" w:hAnsi="Arial"/>
          <w:sz w:val="24"/>
        </w:rPr>
        <w:t>Packages:</w:t>
      </w:r>
    </w:p>
    <w:p w:rsidR="00DF123A" w:rsidRPr="00DF123A" w:rsidRDefault="009D413C" w:rsidP="00DF123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DF123A">
        <w:rPr>
          <w:rFonts w:ascii="Arial" w:hAnsi="Arial"/>
          <w:sz w:val="24"/>
        </w:rPr>
        <w:t>Aged Care packages</w:t>
      </w:r>
      <w:r w:rsidR="00DF123A" w:rsidRPr="00DF123A">
        <w:rPr>
          <w:rFonts w:ascii="Arial" w:hAnsi="Arial"/>
          <w:sz w:val="24"/>
        </w:rPr>
        <w:t>: P</w:t>
      </w:r>
      <w:r w:rsidRPr="00DF123A">
        <w:rPr>
          <w:rFonts w:ascii="Arial" w:hAnsi="Arial"/>
          <w:sz w:val="24"/>
        </w:rPr>
        <w:t xml:space="preserve">ackages are defined at four levels, ranging from $11,694 to $52,545 a year. </w:t>
      </w:r>
    </w:p>
    <w:p w:rsidR="009D413C" w:rsidRPr="00DF123A" w:rsidRDefault="009D413C" w:rsidP="00DF123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DF123A">
        <w:rPr>
          <w:rFonts w:ascii="Arial" w:hAnsi="Arial"/>
          <w:sz w:val="24"/>
        </w:rPr>
        <w:t>NDIS</w:t>
      </w:r>
      <w:r w:rsidR="00DF123A" w:rsidRPr="00DF123A">
        <w:rPr>
          <w:rFonts w:ascii="Arial" w:hAnsi="Arial"/>
          <w:sz w:val="24"/>
        </w:rPr>
        <w:t>: T</w:t>
      </w:r>
      <w:r w:rsidRPr="00DF123A">
        <w:rPr>
          <w:rFonts w:ascii="Arial" w:hAnsi="Arial"/>
          <w:sz w:val="24"/>
        </w:rPr>
        <w:t>here are no levels, with packages based on ‘reasonable and necessary</w:t>
      </w:r>
      <w:r w:rsidR="00DF123A" w:rsidRPr="00DF123A">
        <w:rPr>
          <w:rFonts w:ascii="Arial" w:hAnsi="Arial"/>
          <w:sz w:val="24"/>
        </w:rPr>
        <w:t>’</w:t>
      </w:r>
      <w:r w:rsidR="00A67FC2">
        <w:rPr>
          <w:rFonts w:ascii="Arial" w:hAnsi="Arial"/>
          <w:sz w:val="24"/>
        </w:rPr>
        <w:t xml:space="preserve"> supports.</w:t>
      </w:r>
    </w:p>
    <w:p w:rsidR="00DF123A" w:rsidRDefault="009D413C" w:rsidP="00DF12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DF123A">
        <w:rPr>
          <w:rFonts w:ascii="Arial" w:hAnsi="Arial"/>
          <w:sz w:val="24"/>
        </w:rPr>
        <w:t xml:space="preserve">Customer contribution: </w:t>
      </w:r>
    </w:p>
    <w:p w:rsidR="00DF123A" w:rsidRDefault="009D413C" w:rsidP="00DF123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DF123A">
        <w:rPr>
          <w:rFonts w:ascii="Arial" w:hAnsi="Arial"/>
          <w:sz w:val="24"/>
        </w:rPr>
        <w:t>Aged Care packages</w:t>
      </w:r>
      <w:r w:rsidR="00DF123A">
        <w:rPr>
          <w:rFonts w:ascii="Arial" w:hAnsi="Arial"/>
          <w:sz w:val="24"/>
        </w:rPr>
        <w:t>: C</w:t>
      </w:r>
      <w:r w:rsidRPr="00DF123A">
        <w:rPr>
          <w:rFonts w:ascii="Arial" w:hAnsi="Arial"/>
          <w:sz w:val="24"/>
        </w:rPr>
        <w:t xml:space="preserve">ustomer contributions apply, with further contributions depending on income assessment. </w:t>
      </w:r>
    </w:p>
    <w:p w:rsidR="00DF123A" w:rsidRDefault="009D413C" w:rsidP="00A67FC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DF123A">
        <w:rPr>
          <w:rFonts w:ascii="Arial" w:hAnsi="Arial"/>
          <w:sz w:val="24"/>
        </w:rPr>
        <w:t>NDIS</w:t>
      </w:r>
      <w:r w:rsidR="00DF123A" w:rsidRPr="00DF123A">
        <w:rPr>
          <w:rFonts w:ascii="Arial" w:hAnsi="Arial"/>
          <w:sz w:val="24"/>
        </w:rPr>
        <w:t>: T</w:t>
      </w:r>
      <w:r w:rsidRPr="00DF123A">
        <w:rPr>
          <w:rFonts w:ascii="Arial" w:hAnsi="Arial"/>
          <w:sz w:val="24"/>
        </w:rPr>
        <w:t>here is no customer contribution (for supports covered by the Scheme) and no means testing.</w:t>
      </w:r>
    </w:p>
    <w:p w:rsidR="00DF123A" w:rsidRDefault="00DF123A" w:rsidP="00D3688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9D413C" w:rsidRPr="00DF123A">
        <w:rPr>
          <w:rFonts w:ascii="Arial" w:hAnsi="Arial"/>
          <w:sz w:val="24"/>
        </w:rPr>
        <w:t xml:space="preserve">ricing: </w:t>
      </w:r>
    </w:p>
    <w:p w:rsidR="00DF123A" w:rsidRDefault="009D413C" w:rsidP="00DF123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DF123A">
        <w:rPr>
          <w:rFonts w:ascii="Arial" w:hAnsi="Arial"/>
          <w:sz w:val="24"/>
        </w:rPr>
        <w:t>Aged Care packages</w:t>
      </w:r>
      <w:r w:rsidR="00DF123A">
        <w:rPr>
          <w:rFonts w:ascii="Arial" w:hAnsi="Arial"/>
          <w:sz w:val="24"/>
        </w:rPr>
        <w:t>: Providers must disclose</w:t>
      </w:r>
      <w:r w:rsidRPr="00DF123A">
        <w:rPr>
          <w:rFonts w:ascii="Arial" w:hAnsi="Arial"/>
          <w:sz w:val="24"/>
        </w:rPr>
        <w:t xml:space="preserve"> case management and administration fees, which are deducted from the package.</w:t>
      </w:r>
    </w:p>
    <w:p w:rsidR="009D413C" w:rsidRPr="00DF123A" w:rsidRDefault="00DF123A" w:rsidP="00DF123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DF123A">
        <w:rPr>
          <w:rFonts w:ascii="Arial" w:hAnsi="Arial"/>
          <w:sz w:val="24"/>
        </w:rPr>
        <w:t>NDIS: T</w:t>
      </w:r>
      <w:r w:rsidR="009D413C" w:rsidRPr="00DF123A">
        <w:rPr>
          <w:rFonts w:ascii="Arial" w:hAnsi="Arial"/>
          <w:sz w:val="24"/>
        </w:rPr>
        <w:t xml:space="preserve">here </w:t>
      </w:r>
      <w:r w:rsidRPr="00DF123A">
        <w:rPr>
          <w:rFonts w:ascii="Arial" w:hAnsi="Arial"/>
          <w:sz w:val="24"/>
        </w:rPr>
        <w:t>are</w:t>
      </w:r>
      <w:r>
        <w:rPr>
          <w:rFonts w:ascii="Arial" w:hAnsi="Arial"/>
          <w:sz w:val="24"/>
        </w:rPr>
        <w:t xml:space="preserve"> </w:t>
      </w:r>
      <w:r w:rsidR="009D413C" w:rsidRPr="00DF123A">
        <w:rPr>
          <w:rFonts w:ascii="Arial" w:hAnsi="Arial"/>
          <w:sz w:val="24"/>
        </w:rPr>
        <w:t>maximum prices apply</w:t>
      </w:r>
      <w:r w:rsidR="009D413C" w:rsidRPr="00DF123A">
        <w:rPr>
          <w:rFonts w:ascii="Arial" w:hAnsi="Arial"/>
          <w:sz w:val="24"/>
        </w:rPr>
        <w:t xml:space="preserve"> for most items</w:t>
      </w:r>
      <w:r w:rsidR="009D413C" w:rsidRPr="00DF123A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P</w:t>
      </w:r>
      <w:r w:rsidR="009D413C" w:rsidRPr="00DF123A">
        <w:rPr>
          <w:rFonts w:ascii="Arial" w:hAnsi="Arial"/>
          <w:sz w:val="24"/>
        </w:rPr>
        <w:t>rice is per unit of service delivery</w:t>
      </w:r>
      <w:r w:rsidR="00A67FC2">
        <w:rPr>
          <w:rFonts w:ascii="Arial" w:hAnsi="Arial"/>
          <w:sz w:val="24"/>
        </w:rPr>
        <w:t xml:space="preserve"> and is all inclusive. Where the National Disability Insurance Agency includes support coordination, this is added to the overall package.</w:t>
      </w:r>
    </w:p>
    <w:p w:rsidR="009D413C" w:rsidRPr="00DF123A" w:rsidRDefault="009D413C" w:rsidP="00DF12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DF123A">
        <w:rPr>
          <w:rFonts w:ascii="Arial" w:hAnsi="Arial"/>
          <w:sz w:val="24"/>
        </w:rPr>
        <w:t>Package management:</w:t>
      </w:r>
    </w:p>
    <w:p w:rsidR="009D413C" w:rsidRDefault="00DF123A" w:rsidP="00DF123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Aged Care: One provider coordinates all </w:t>
      </w:r>
      <w:r w:rsidR="00A67FC2">
        <w:rPr>
          <w:rFonts w:ascii="Arial" w:hAnsi="Arial"/>
          <w:sz w:val="24"/>
        </w:rPr>
        <w:t>other providers.</w:t>
      </w:r>
      <w:bookmarkStart w:id="0" w:name="_GoBack"/>
      <w:bookmarkEnd w:id="0"/>
    </w:p>
    <w:p w:rsidR="00DF123A" w:rsidRPr="00DF123A" w:rsidRDefault="00DF123A" w:rsidP="00DF123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NDIS: Customers may engage as many providers as they choose.</w:t>
      </w:r>
    </w:p>
    <w:p w:rsidR="00DF123A" w:rsidRDefault="009D413C" w:rsidP="00DF12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DF123A">
        <w:rPr>
          <w:rFonts w:ascii="Arial" w:hAnsi="Arial"/>
          <w:sz w:val="24"/>
        </w:rPr>
        <w:t>Exit fees o</w:t>
      </w:r>
      <w:r w:rsidR="00DF123A">
        <w:rPr>
          <w:rFonts w:ascii="Arial" w:hAnsi="Arial"/>
          <w:sz w:val="24"/>
        </w:rPr>
        <w:t xml:space="preserve">n </w:t>
      </w:r>
      <w:r w:rsidRPr="00DF123A">
        <w:rPr>
          <w:rFonts w:ascii="Arial" w:hAnsi="Arial"/>
          <w:sz w:val="24"/>
        </w:rPr>
        <w:t xml:space="preserve">changing provider: </w:t>
      </w:r>
    </w:p>
    <w:p w:rsidR="00DF123A" w:rsidRDefault="00DF123A" w:rsidP="00DF123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Aged Care packages: E</w:t>
      </w:r>
      <w:r w:rsidR="009D413C" w:rsidRPr="00DF123A">
        <w:rPr>
          <w:rFonts w:ascii="Arial" w:hAnsi="Arial"/>
          <w:sz w:val="24"/>
        </w:rPr>
        <w:t>xit fees can apply</w:t>
      </w:r>
      <w:r>
        <w:rPr>
          <w:rFonts w:ascii="Arial" w:hAnsi="Arial"/>
          <w:sz w:val="24"/>
        </w:rPr>
        <w:t>.</w:t>
      </w:r>
    </w:p>
    <w:p w:rsidR="009D413C" w:rsidRPr="00DF123A" w:rsidRDefault="009D413C" w:rsidP="00DF123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/>
          <w:sz w:val="24"/>
        </w:rPr>
      </w:pPr>
      <w:r w:rsidRPr="00DF123A">
        <w:rPr>
          <w:rFonts w:ascii="Arial" w:hAnsi="Arial"/>
          <w:sz w:val="24"/>
        </w:rPr>
        <w:t>NDIS</w:t>
      </w:r>
      <w:r w:rsidR="00DF123A">
        <w:rPr>
          <w:rFonts w:ascii="Arial" w:hAnsi="Arial"/>
          <w:sz w:val="24"/>
        </w:rPr>
        <w:t>: E</w:t>
      </w:r>
      <w:r w:rsidRPr="00DF123A">
        <w:rPr>
          <w:rFonts w:ascii="Arial" w:hAnsi="Arial"/>
          <w:sz w:val="24"/>
        </w:rPr>
        <w:t xml:space="preserve">xit fees are not permitted. </w:t>
      </w:r>
    </w:p>
    <w:p w:rsidR="009D413C" w:rsidRPr="00DF123A" w:rsidRDefault="009D413C" w:rsidP="00DF123A">
      <w:pPr>
        <w:pStyle w:val="ListParagraph"/>
        <w:spacing w:after="120" w:line="240" w:lineRule="auto"/>
        <w:ind w:left="360"/>
        <w:contextualSpacing w:val="0"/>
        <w:rPr>
          <w:rFonts w:ascii="Arial" w:hAnsi="Arial"/>
          <w:sz w:val="24"/>
        </w:rPr>
      </w:pPr>
    </w:p>
    <w:p w:rsidR="009D413C" w:rsidRPr="00DF123A" w:rsidRDefault="009D413C" w:rsidP="00DF123A">
      <w:pPr>
        <w:spacing w:after="120" w:line="240" w:lineRule="auto"/>
        <w:rPr>
          <w:rFonts w:ascii="Arial" w:hAnsi="Arial"/>
          <w:sz w:val="24"/>
        </w:rPr>
      </w:pPr>
      <w:r w:rsidRPr="00DF123A">
        <w:rPr>
          <w:rFonts w:ascii="Arial" w:hAnsi="Arial"/>
          <w:sz w:val="24"/>
        </w:rPr>
        <w:t>National Disability Services, July 2017.</w:t>
      </w:r>
    </w:p>
    <w:sectPr w:rsidR="009D413C" w:rsidRPr="00DF1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43062"/>
    <w:multiLevelType w:val="hybridMultilevel"/>
    <w:tmpl w:val="D7B4A3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3C"/>
    <w:rsid w:val="009D413C"/>
    <w:rsid w:val="00A67FC2"/>
    <w:rsid w:val="00DF123A"/>
    <w:rsid w:val="00F5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37738-16F9-4E5C-ADE2-DF123A9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23A"/>
    <w:pPr>
      <w:keepNext/>
      <w:keepLines/>
      <w:spacing w:before="360" w:after="240" w:line="240" w:lineRule="auto"/>
      <w:outlineLvl w:val="0"/>
    </w:pPr>
    <w:rPr>
      <w:rFonts w:ascii="Arial" w:eastAsiaTheme="majorEastAsia" w:hAnsi="Arial" w:cstheme="majorBidi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123A"/>
    <w:pPr>
      <w:spacing w:after="24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23A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123A"/>
    <w:rPr>
      <w:rFonts w:ascii="Arial" w:eastAsiaTheme="majorEastAsia" w:hAnsi="Arial" w:cstheme="majorBidi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Hough</dc:creator>
  <cp:keywords/>
  <dc:description/>
  <cp:lastModifiedBy>Alan Hough</cp:lastModifiedBy>
  <cp:revision>1</cp:revision>
  <dcterms:created xsi:type="dcterms:W3CDTF">2017-07-17T05:38:00Z</dcterms:created>
  <dcterms:modified xsi:type="dcterms:W3CDTF">2017-07-17T06:03:00Z</dcterms:modified>
</cp:coreProperties>
</file>