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B547" w14:textId="5676692A" w:rsidR="00356944" w:rsidRPr="004B6CB7" w:rsidRDefault="00FF7B33" w:rsidP="00C834EC">
      <w:pPr>
        <w:pStyle w:val="Title"/>
      </w:pPr>
      <w:r w:rsidRPr="004B6CB7">
        <w:t>NDS &amp; DHHS Webinar: Safer and Stronger</w:t>
      </w:r>
      <w:r w:rsidR="00A66D38" w:rsidRPr="004B6CB7">
        <w:t xml:space="preserve"> – accessible slides</w:t>
      </w:r>
    </w:p>
    <w:p w14:paraId="1B8099A1" w14:textId="31B083B1" w:rsidR="00B73E65" w:rsidRDefault="00B73E65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</w:t>
      </w:r>
    </w:p>
    <w:p w14:paraId="5BB8DA71" w14:textId="623680FB" w:rsidR="00B73E65" w:rsidRDefault="002419B0" w:rsidP="00C834EC">
      <w:pPr>
        <w:pStyle w:val="Heading2"/>
        <w:spacing w:line="276" w:lineRule="auto"/>
      </w:pPr>
      <w:r>
        <w:t xml:space="preserve">NDS: Safer and Stronger </w:t>
      </w:r>
      <w:r w:rsidR="008351EE">
        <w:t>–</w:t>
      </w:r>
      <w:r>
        <w:t xml:space="preserve"> Disability Services and </w:t>
      </w:r>
      <w:r w:rsidR="00FF7B33">
        <w:t xml:space="preserve">COVID-19 </w:t>
      </w:r>
      <w:r>
        <w:t>webinar</w:t>
      </w:r>
    </w:p>
    <w:p w14:paraId="340B2740" w14:textId="12A2A5E7" w:rsidR="00B73E65" w:rsidRDefault="002419B0" w:rsidP="00C834EC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Friday 28</w:t>
      </w:r>
      <w:r w:rsidR="00FF7B33" w:rsidRPr="00FF7B33">
        <w:rPr>
          <w:vertAlign w:val="superscript"/>
          <w:lang w:val="en-US"/>
        </w:rPr>
        <w:t>st</w:t>
      </w:r>
      <w:r w:rsidR="00FF7B33">
        <w:rPr>
          <w:lang w:val="en-US"/>
        </w:rPr>
        <w:t xml:space="preserve"> </w:t>
      </w:r>
      <w:r>
        <w:rPr>
          <w:lang w:val="en-US"/>
        </w:rPr>
        <w:t>August</w:t>
      </w:r>
      <w:r w:rsidR="00B73E65">
        <w:rPr>
          <w:lang w:val="en-US"/>
        </w:rPr>
        <w:t xml:space="preserve"> 2020, 10:00am – 1</w:t>
      </w:r>
      <w:r w:rsidR="00EA7FD2">
        <w:rPr>
          <w:lang w:val="en-US"/>
        </w:rPr>
        <w:t>1</w:t>
      </w:r>
      <w:r w:rsidR="00B73E65">
        <w:rPr>
          <w:lang w:val="en-US"/>
        </w:rPr>
        <w:t>:00</w:t>
      </w:r>
      <w:r w:rsidR="00EA7FD2">
        <w:rPr>
          <w:lang w:val="en-US"/>
        </w:rPr>
        <w:t>a</w:t>
      </w:r>
      <w:r w:rsidR="00B73E65">
        <w:rPr>
          <w:lang w:val="en-US"/>
        </w:rPr>
        <w:t>m</w:t>
      </w:r>
    </w:p>
    <w:p w14:paraId="409E1FB0" w14:textId="15E91389" w:rsidR="00B73E65" w:rsidRDefault="00EE5DE0" w:rsidP="00C834EC">
      <w:pPr>
        <w:spacing w:line="276" w:lineRule="auto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99F38F3" wp14:editId="757C8744">
            <wp:extent cx="1097280" cy="632837"/>
            <wp:effectExtent l="0" t="0" r="7620" b="0"/>
            <wp:docPr id="3" name="Picture 3" descr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B33">
        <w:rPr>
          <w:noProof/>
          <w:lang w:eastAsia="en-AU"/>
        </w:rPr>
        <w:drawing>
          <wp:inline distT="0" distB="0" distL="0" distR="0" wp14:anchorId="50609027" wp14:editId="0306F8B1">
            <wp:extent cx="2016676" cy="659130"/>
            <wp:effectExtent l="0" t="0" r="3175" b="7620"/>
            <wp:docPr id="4" name="Picture 3" descr="DHH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76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FAF3" w14:textId="01EBE151" w:rsidR="00B73E65" w:rsidRDefault="00B73E65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</w:t>
      </w:r>
    </w:p>
    <w:p w14:paraId="512F8943" w14:textId="7CBED27C" w:rsidR="00B73E65" w:rsidRDefault="00A66D38" w:rsidP="00C834EC">
      <w:pPr>
        <w:pStyle w:val="Heading2"/>
        <w:spacing w:line="276" w:lineRule="auto"/>
      </w:pPr>
      <w:r>
        <w:t>Welcome and Introductions</w:t>
      </w:r>
    </w:p>
    <w:p w14:paraId="0B6995F1" w14:textId="161EBDF2" w:rsidR="00B73E65" w:rsidRPr="00B73E65" w:rsidRDefault="00A66D38" w:rsidP="00C834EC">
      <w:pPr>
        <w:spacing w:line="276" w:lineRule="auto"/>
      </w:pPr>
      <w:r>
        <w:t>Sarah Fordyce – Victorian State Manager (Acting), NDS</w:t>
      </w:r>
    </w:p>
    <w:p w14:paraId="1504249C" w14:textId="31E3081A" w:rsidR="00B73E65" w:rsidRPr="00B05A9F" w:rsidRDefault="00B73E65" w:rsidP="00C834EC">
      <w:pPr>
        <w:pStyle w:val="Heading1"/>
        <w:spacing w:line="276" w:lineRule="auto"/>
      </w:pPr>
      <w:r w:rsidRPr="00B05A9F">
        <w:rPr>
          <w:lang w:val="en-US"/>
        </w:rPr>
        <w:t>Slide 3</w:t>
      </w:r>
    </w:p>
    <w:p w14:paraId="72011579" w14:textId="2C2736E3" w:rsidR="00B73E65" w:rsidRDefault="00A66D38" w:rsidP="00C834EC">
      <w:pPr>
        <w:pStyle w:val="Heading2"/>
        <w:spacing w:line="276" w:lineRule="auto"/>
      </w:pPr>
      <w:r>
        <w:t>Agenda</w:t>
      </w:r>
    </w:p>
    <w:p w14:paraId="3A6C2944" w14:textId="77486C64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DHHS u</w:t>
      </w:r>
      <w:r w:rsidR="009A70CA" w:rsidRPr="00EE5DE0">
        <w:rPr>
          <w:bCs/>
        </w:rPr>
        <w:t>pdate</w:t>
      </w:r>
      <w:r w:rsidR="009A70CA" w:rsidRPr="00EE5DE0">
        <w:t xml:space="preserve"> - </w:t>
      </w:r>
      <w:r w:rsidR="009A70CA" w:rsidRPr="00EE5DE0">
        <w:rPr>
          <w:bCs/>
        </w:rPr>
        <w:t>James MacIsaac</w:t>
      </w:r>
      <w:r w:rsidR="009A70CA" w:rsidRPr="00EE5DE0">
        <w:t>,</w:t>
      </w:r>
      <w:r w:rsidR="009A70CA" w:rsidRPr="00A66D38">
        <w:t xml:space="preserve"> </w:t>
      </w:r>
      <w:r>
        <w:t xml:space="preserve">Executive </w:t>
      </w:r>
      <w:r w:rsidR="009A70CA" w:rsidRPr="00A66D38">
        <w:t>Director Disability, Disability and Communities Branch, DHHS</w:t>
      </w:r>
    </w:p>
    <w:p w14:paraId="6277DCCF" w14:textId="307340D9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Public Health u</w:t>
      </w:r>
      <w:r w:rsidR="009A70CA" w:rsidRPr="00EE5DE0">
        <w:rPr>
          <w:bCs/>
        </w:rPr>
        <w:t xml:space="preserve">pdate </w:t>
      </w:r>
      <w:r w:rsidR="009A70CA" w:rsidRPr="00EE5DE0">
        <w:t xml:space="preserve">- </w:t>
      </w:r>
      <w:r w:rsidR="009A70CA" w:rsidRPr="00EE5DE0">
        <w:rPr>
          <w:bCs/>
        </w:rPr>
        <w:t xml:space="preserve">Professor John Catford </w:t>
      </w:r>
      <w:r w:rsidR="009A70CA" w:rsidRPr="00EE5DE0">
        <w:t>- Senior</w:t>
      </w:r>
      <w:r w:rsidR="009A70CA" w:rsidRPr="00A66D38">
        <w:t xml:space="preserve"> Medical Adviser, DHHS</w:t>
      </w:r>
    </w:p>
    <w:p w14:paraId="2B5ED980" w14:textId="7B159697" w:rsidR="005C59CD" w:rsidRPr="00A66D38" w:rsidRDefault="008351E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WorkS</w:t>
      </w:r>
      <w:r w:rsidR="00B71B9E">
        <w:rPr>
          <w:bCs/>
        </w:rPr>
        <w:t>afe u</w:t>
      </w:r>
      <w:r w:rsidR="009A70CA" w:rsidRPr="00EE5DE0">
        <w:rPr>
          <w:bCs/>
        </w:rPr>
        <w:t xml:space="preserve">pdate </w:t>
      </w:r>
      <w:r w:rsidR="00B71B9E">
        <w:t>–</w:t>
      </w:r>
      <w:r w:rsidR="009A70CA" w:rsidRPr="00EE5DE0">
        <w:t xml:space="preserve"> </w:t>
      </w:r>
      <w:r w:rsidR="00B71B9E">
        <w:rPr>
          <w:bCs/>
        </w:rPr>
        <w:t>Dr Natassia (Tas) Goode, Manager Programs, Healthcare and Social Assistance Specialist</w:t>
      </w:r>
      <w:r>
        <w:rPr>
          <w:bCs/>
        </w:rPr>
        <w:t>s, Programs and Licensing, WorkS</w:t>
      </w:r>
      <w:r w:rsidR="00B71B9E">
        <w:rPr>
          <w:bCs/>
        </w:rPr>
        <w:t>afe</w:t>
      </w:r>
    </w:p>
    <w:p w14:paraId="70CAD758" w14:textId="5AE35FFF" w:rsidR="005C59CD" w:rsidRPr="00EE5DE0" w:rsidRDefault="008351E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NDIA update</w:t>
      </w:r>
      <w:r w:rsidR="00B71B9E">
        <w:rPr>
          <w:bCs/>
        </w:rPr>
        <w:t xml:space="preserve"> </w:t>
      </w:r>
      <w:r>
        <w:rPr>
          <w:bCs/>
        </w:rPr>
        <w:t>–</w:t>
      </w:r>
      <w:r w:rsidR="00B71B9E" w:rsidRPr="008351EE">
        <w:rPr>
          <w:bCs/>
        </w:rPr>
        <w:t xml:space="preserve"> Stephen Broadfoot, Branch Manager, Provider Engagement Branch</w:t>
      </w:r>
    </w:p>
    <w:p w14:paraId="30B42EA0" w14:textId="51728B73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Provider Perspective – Therese Desmond, CEO, OC Connections</w:t>
      </w:r>
    </w:p>
    <w:p w14:paraId="30B6E14C" w14:textId="2550103A" w:rsidR="00A66D38" w:rsidRDefault="009A70CA" w:rsidP="00C834EC">
      <w:pPr>
        <w:pStyle w:val="BodyText"/>
        <w:numPr>
          <w:ilvl w:val="0"/>
          <w:numId w:val="2"/>
        </w:numPr>
        <w:spacing w:line="276" w:lineRule="auto"/>
      </w:pPr>
      <w:r w:rsidRPr="00EE5DE0">
        <w:rPr>
          <w:bCs/>
        </w:rPr>
        <w:t>Q&amp;A - Facilitated by Sarah Fordyce,</w:t>
      </w:r>
      <w:r w:rsidRPr="00A66D38">
        <w:rPr>
          <w:b/>
          <w:bCs/>
        </w:rPr>
        <w:t xml:space="preserve"> </w:t>
      </w:r>
      <w:r w:rsidRPr="00A66D38">
        <w:t>NDS</w:t>
      </w:r>
    </w:p>
    <w:p w14:paraId="68252089" w14:textId="3DC71856" w:rsidR="00B73E65" w:rsidRDefault="00A57979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4</w:t>
      </w:r>
    </w:p>
    <w:p w14:paraId="19FD8066" w14:textId="4EE30908" w:rsidR="00A57979" w:rsidRDefault="00A66D38" w:rsidP="00C834EC">
      <w:pPr>
        <w:pStyle w:val="Heading2"/>
        <w:spacing w:line="276" w:lineRule="auto"/>
      </w:pPr>
      <w:r>
        <w:lastRenderedPageBreak/>
        <w:t>DHHS Update</w:t>
      </w:r>
    </w:p>
    <w:p w14:paraId="459ECD23" w14:textId="773040D9" w:rsidR="00A66D38" w:rsidRPr="00A66D38" w:rsidRDefault="009A70CA" w:rsidP="00C834EC">
      <w:pPr>
        <w:pStyle w:val="BodyText"/>
        <w:spacing w:line="276" w:lineRule="auto"/>
        <w:rPr>
          <w:rFonts w:eastAsiaTheme="minorEastAsia"/>
        </w:rPr>
      </w:pPr>
      <w:r>
        <w:t>James MacIsaac</w:t>
      </w:r>
    </w:p>
    <w:p w14:paraId="7830918D" w14:textId="117E8A9E" w:rsidR="00A66D38" w:rsidRPr="00A66D38" w:rsidRDefault="006279E4" w:rsidP="00C834EC">
      <w:pPr>
        <w:pStyle w:val="BodyText"/>
        <w:spacing w:line="276" w:lineRule="auto"/>
      </w:pPr>
      <w:r>
        <w:t xml:space="preserve">Executive Director </w:t>
      </w:r>
      <w:r w:rsidR="00A66D38" w:rsidRPr="00A66D38">
        <w:t>Disability, Disability and Communities</w:t>
      </w:r>
      <w:r w:rsidR="00343674">
        <w:t xml:space="preserve"> Branch</w:t>
      </w:r>
    </w:p>
    <w:p w14:paraId="6E5EAB83" w14:textId="6C9A95D1" w:rsidR="00A66D38" w:rsidRPr="00A66D38" w:rsidRDefault="00A66D38" w:rsidP="00C834EC">
      <w:pPr>
        <w:pStyle w:val="BodyText"/>
        <w:spacing w:line="276" w:lineRule="auto"/>
      </w:pPr>
      <w:r w:rsidRPr="00A66D38">
        <w:t>Departmen</w:t>
      </w:r>
      <w:r w:rsidR="009A70CA">
        <w:t>t of Health and Human Services</w:t>
      </w:r>
    </w:p>
    <w:p w14:paraId="0FA74A46" w14:textId="3C7AC8CB" w:rsidR="00A57979" w:rsidRDefault="00E0051F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5</w:t>
      </w:r>
    </w:p>
    <w:p w14:paraId="0035D8B8" w14:textId="63BF7460" w:rsidR="00E0051F" w:rsidRPr="00E0051F" w:rsidRDefault="006279E4" w:rsidP="00C834EC">
      <w:pPr>
        <w:pStyle w:val="Heading2"/>
        <w:spacing w:line="276" w:lineRule="auto"/>
      </w:pPr>
      <w:r>
        <w:t>NDSV Safer and Stronger Webinar COVID-19 and Disability</w:t>
      </w:r>
    </w:p>
    <w:p w14:paraId="2A1F14D6" w14:textId="0E15E83E" w:rsidR="006279E4" w:rsidRDefault="006279E4" w:rsidP="00C834EC">
      <w:pPr>
        <w:pStyle w:val="BodyText"/>
        <w:spacing w:line="276" w:lineRule="auto"/>
      </w:pPr>
      <w:r>
        <w:t>Disability Update 27 August 2020</w:t>
      </w:r>
    </w:p>
    <w:p w14:paraId="1A015CE6" w14:textId="30916D6D" w:rsidR="00A66D38" w:rsidRPr="006279E4" w:rsidRDefault="009A70CA" w:rsidP="00C834EC">
      <w:pPr>
        <w:pStyle w:val="BodyText"/>
        <w:spacing w:line="276" w:lineRule="auto"/>
        <w:rPr>
          <w:rFonts w:eastAsiaTheme="minorEastAsia"/>
        </w:rPr>
      </w:pPr>
      <w:r>
        <w:t>James MacIsaac</w:t>
      </w:r>
      <w:r w:rsidR="006279E4">
        <w:rPr>
          <w:rFonts w:eastAsiaTheme="minorEastAsia"/>
        </w:rPr>
        <w:t xml:space="preserve">, </w:t>
      </w:r>
      <w:r w:rsidR="006279E4">
        <w:t xml:space="preserve">Executive </w:t>
      </w:r>
      <w:r w:rsidR="00A66D38" w:rsidRPr="00A66D38">
        <w:t>Director,</w:t>
      </w:r>
      <w:r w:rsidR="006279E4">
        <w:t xml:space="preserve"> Disability</w:t>
      </w:r>
    </w:p>
    <w:p w14:paraId="0EE2B94D" w14:textId="561FAFA2" w:rsidR="00A66D38" w:rsidRDefault="00A66D38" w:rsidP="00C834EC">
      <w:pPr>
        <w:pStyle w:val="BodyText"/>
        <w:spacing w:line="276" w:lineRule="auto"/>
      </w:pPr>
      <w:r w:rsidRPr="00A66D38">
        <w:t>Departmen</w:t>
      </w:r>
      <w:r w:rsidR="009A70CA">
        <w:t>t of Health and Human Services</w:t>
      </w:r>
    </w:p>
    <w:p w14:paraId="18A1CD2B" w14:textId="2B794AA6" w:rsidR="006279E4" w:rsidRDefault="006279E4" w:rsidP="00C834EC">
      <w:pPr>
        <w:pStyle w:val="BodyText"/>
        <w:spacing w:line="276" w:lineRule="auto"/>
      </w:pPr>
      <w:r>
        <w:t xml:space="preserve">Visit </w:t>
      </w:r>
      <w:hyperlink r:id="rId12" w:history="1">
        <w:r w:rsidR="00FB5CD1" w:rsidRPr="00FB5CD1">
          <w:rPr>
            <w:rStyle w:val="Hyperlink"/>
          </w:rPr>
          <w:t>DHHS website</w:t>
        </w:r>
      </w:hyperlink>
    </w:p>
    <w:p w14:paraId="0B98D5E4" w14:textId="10C6BE1A" w:rsidR="006279E4" w:rsidRPr="00A66D38" w:rsidRDefault="006279E4" w:rsidP="00C834EC">
      <w:pPr>
        <w:pStyle w:val="BodyText"/>
        <w:spacing w:line="276" w:lineRule="auto"/>
      </w:pPr>
      <w:r>
        <w:t>COVID-19 hotline 1800 675 398</w:t>
      </w:r>
    </w:p>
    <w:p w14:paraId="7EE7286F" w14:textId="1F39BEF0" w:rsidR="00275F53" w:rsidRDefault="00275F5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6</w:t>
      </w:r>
    </w:p>
    <w:p w14:paraId="64411799" w14:textId="226397E5" w:rsidR="00275F53" w:rsidRDefault="006279E4" w:rsidP="00C834EC">
      <w:pPr>
        <w:pStyle w:val="Heading2"/>
        <w:spacing w:line="276" w:lineRule="auto"/>
      </w:pPr>
      <w:r>
        <w:t>Overview</w:t>
      </w:r>
    </w:p>
    <w:p w14:paraId="7B3E2D06" w14:textId="77777777" w:rsidR="008D0B8C" w:rsidRPr="006279E4" w:rsidRDefault="00324290" w:rsidP="00C834EC">
      <w:pPr>
        <w:spacing w:line="276" w:lineRule="auto"/>
      </w:pPr>
      <w:r w:rsidRPr="006279E4">
        <w:t>Key updates to provide in today’s presentation</w:t>
      </w:r>
    </w:p>
    <w:p w14:paraId="1B5241DB" w14:textId="77777777" w:rsidR="008D0B8C" w:rsidRPr="006279E4" w:rsidRDefault="00324290" w:rsidP="00C834EC">
      <w:pPr>
        <w:pStyle w:val="ListParagraph"/>
        <w:numPr>
          <w:ilvl w:val="0"/>
          <w:numId w:val="3"/>
        </w:numPr>
      </w:pPr>
      <w:r w:rsidRPr="006279E4">
        <w:t>Transitioning the Disability Rapid Response Group to the joint Vic/Cth Disability Response Centre</w:t>
      </w:r>
    </w:p>
    <w:p w14:paraId="3DB54002" w14:textId="77777777" w:rsidR="008D0B8C" w:rsidRPr="006279E4" w:rsidRDefault="00324290" w:rsidP="00C834EC">
      <w:pPr>
        <w:pStyle w:val="ListParagraph"/>
        <w:numPr>
          <w:ilvl w:val="0"/>
          <w:numId w:val="3"/>
        </w:numPr>
      </w:pPr>
      <w:r w:rsidRPr="006279E4">
        <w:t>Establishing the Worker Mobility Reduction Payment Scheme for residential workers</w:t>
      </w:r>
    </w:p>
    <w:p w14:paraId="6D655135" w14:textId="77777777" w:rsidR="008D0B8C" w:rsidRPr="006279E4" w:rsidRDefault="00324290" w:rsidP="00C834EC">
      <w:pPr>
        <w:pStyle w:val="ListParagraph"/>
        <w:numPr>
          <w:ilvl w:val="0"/>
          <w:numId w:val="3"/>
        </w:numPr>
      </w:pPr>
      <w:r w:rsidRPr="006279E4">
        <w:t>Working with public health services to support prevention and preparedness of disability residential providers</w:t>
      </w:r>
    </w:p>
    <w:p w14:paraId="62E95F34" w14:textId="317D3C76" w:rsidR="008D0B8C" w:rsidRPr="006279E4" w:rsidRDefault="00324290" w:rsidP="00C834EC">
      <w:pPr>
        <w:pStyle w:val="ListParagraph"/>
        <w:numPr>
          <w:ilvl w:val="0"/>
          <w:numId w:val="3"/>
        </w:numPr>
      </w:pPr>
      <w:r w:rsidRPr="006279E4">
        <w:t>A total of 41 facility based sites are currently affe</w:t>
      </w:r>
      <w:r w:rsidR="008351EE">
        <w:t xml:space="preserve">cted (out of total of approximately </w:t>
      </w:r>
      <w:r w:rsidR="00343674">
        <w:t>1400 sites)</w:t>
      </w:r>
    </w:p>
    <w:p w14:paraId="2DF63EF5" w14:textId="77777777" w:rsidR="008D0B8C" w:rsidRPr="006279E4" w:rsidRDefault="00324290" w:rsidP="00C834EC">
      <w:pPr>
        <w:spacing w:line="276" w:lineRule="auto"/>
      </w:pPr>
      <w:r w:rsidRPr="006279E4">
        <w:t>Key priorities</w:t>
      </w:r>
    </w:p>
    <w:p w14:paraId="5ADA1A83" w14:textId="77777777" w:rsidR="008D0B8C" w:rsidRPr="006279E4" w:rsidRDefault="00324290" w:rsidP="00C834EC">
      <w:pPr>
        <w:pStyle w:val="ListParagraph"/>
        <w:numPr>
          <w:ilvl w:val="0"/>
          <w:numId w:val="4"/>
        </w:numPr>
      </w:pPr>
      <w:r w:rsidRPr="006279E4">
        <w:t>Strengthening supports and outbreak responses via new Response Centre</w:t>
      </w:r>
    </w:p>
    <w:p w14:paraId="7C3807CD" w14:textId="77777777" w:rsidR="008D0B8C" w:rsidRPr="006279E4" w:rsidRDefault="00324290" w:rsidP="00C834EC">
      <w:pPr>
        <w:pStyle w:val="ListParagraph"/>
        <w:numPr>
          <w:ilvl w:val="0"/>
          <w:numId w:val="4"/>
        </w:numPr>
      </w:pPr>
      <w:r w:rsidRPr="006279E4">
        <w:t>Building surge capacity and reducing workforce mobility</w:t>
      </w:r>
    </w:p>
    <w:p w14:paraId="0C90391D" w14:textId="77777777" w:rsidR="008D0B8C" w:rsidRPr="006279E4" w:rsidRDefault="00324290" w:rsidP="00C834EC">
      <w:pPr>
        <w:pStyle w:val="ListParagraph"/>
        <w:numPr>
          <w:ilvl w:val="0"/>
          <w:numId w:val="4"/>
        </w:numPr>
      </w:pPr>
      <w:r w:rsidRPr="006279E4">
        <w:t>Proactive supports for providers to prevent, prepare for and manage outbreaks</w:t>
      </w:r>
    </w:p>
    <w:p w14:paraId="13EBC7E8" w14:textId="77777777" w:rsidR="008D0B8C" w:rsidRPr="006279E4" w:rsidRDefault="00324290" w:rsidP="00C834EC">
      <w:pPr>
        <w:pStyle w:val="ListParagraph"/>
        <w:numPr>
          <w:ilvl w:val="0"/>
          <w:numId w:val="4"/>
        </w:numPr>
      </w:pPr>
      <w:r w:rsidRPr="006279E4">
        <w:t>Ensuring clinical in-reach along a care continuum for COVID positive residents</w:t>
      </w:r>
    </w:p>
    <w:p w14:paraId="58E8E3D7" w14:textId="57096712" w:rsidR="00275F53" w:rsidRDefault="00275F5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7</w:t>
      </w:r>
    </w:p>
    <w:p w14:paraId="1EC3EFBD" w14:textId="706571D6" w:rsidR="00275F53" w:rsidRDefault="000E411F" w:rsidP="00C834EC">
      <w:pPr>
        <w:pStyle w:val="Heading2"/>
        <w:spacing w:line="276" w:lineRule="auto"/>
      </w:pPr>
      <w:r>
        <w:lastRenderedPageBreak/>
        <w:t>Victorian Disability Response Centre</w:t>
      </w:r>
    </w:p>
    <w:p w14:paraId="3A8413DE" w14:textId="77777777" w:rsidR="008D0B8C" w:rsidRPr="000E411F" w:rsidRDefault="00324290" w:rsidP="00C834EC">
      <w:pPr>
        <w:spacing w:line="276" w:lineRule="auto"/>
      </w:pPr>
      <w:r w:rsidRPr="000E411F">
        <w:t>Joint initiative between Victoria and Commonwealth</w:t>
      </w:r>
    </w:p>
    <w:p w14:paraId="77FAF66C" w14:textId="77777777" w:rsidR="008D0B8C" w:rsidRPr="000E411F" w:rsidRDefault="00324290" w:rsidP="00C834EC">
      <w:pPr>
        <w:pStyle w:val="ListParagraph"/>
        <w:numPr>
          <w:ilvl w:val="0"/>
          <w:numId w:val="5"/>
        </w:numPr>
      </w:pPr>
      <w:r w:rsidRPr="000E411F">
        <w:t>Announced by the Premier on 21 August 2020</w:t>
      </w:r>
    </w:p>
    <w:p w14:paraId="71CC9813" w14:textId="77777777" w:rsidR="008D0B8C" w:rsidRPr="000E411F" w:rsidRDefault="00324290" w:rsidP="00C834EC">
      <w:pPr>
        <w:pStyle w:val="ListParagraph"/>
        <w:numPr>
          <w:ilvl w:val="0"/>
          <w:numId w:val="5"/>
        </w:numPr>
      </w:pPr>
      <w:r w:rsidRPr="000E411F">
        <w:t>Shared leadership and governance between Victoria and Commonwealth</w:t>
      </w:r>
    </w:p>
    <w:p w14:paraId="50F30112" w14:textId="77777777" w:rsidR="008D0B8C" w:rsidRPr="000E411F" w:rsidRDefault="00324290" w:rsidP="00C834EC">
      <w:pPr>
        <w:pStyle w:val="ListParagraph"/>
        <w:numPr>
          <w:ilvl w:val="0"/>
          <w:numId w:val="5"/>
        </w:numPr>
      </w:pPr>
      <w:r w:rsidRPr="000E411F">
        <w:t>Enhancing the existing response provided by the Disability Rapid Response Group</w:t>
      </w:r>
    </w:p>
    <w:p w14:paraId="157CE63C" w14:textId="77777777" w:rsidR="008D0B8C" w:rsidRPr="000E411F" w:rsidRDefault="00324290" w:rsidP="00C834EC">
      <w:pPr>
        <w:pStyle w:val="ListParagraph"/>
        <w:numPr>
          <w:ilvl w:val="0"/>
          <w:numId w:val="5"/>
        </w:numPr>
      </w:pPr>
      <w:r w:rsidRPr="000E411F">
        <w:t>Facilitating a shared understanding of case data and reconciliation processes and alignment of public reporting on cases in disability settings</w:t>
      </w:r>
    </w:p>
    <w:p w14:paraId="73994557" w14:textId="77777777" w:rsidR="008D0B8C" w:rsidRPr="000E411F" w:rsidRDefault="00324290" w:rsidP="00C834EC">
      <w:pPr>
        <w:spacing w:line="276" w:lineRule="auto"/>
      </w:pPr>
      <w:r w:rsidRPr="000E411F">
        <w:t>Built on common COVID-19 risk response framework for residential care</w:t>
      </w:r>
    </w:p>
    <w:p w14:paraId="5A0607A0" w14:textId="77777777" w:rsidR="008D0B8C" w:rsidRPr="000E411F" w:rsidRDefault="00324290" w:rsidP="00C834EC">
      <w:pPr>
        <w:pStyle w:val="ListParagraph"/>
        <w:numPr>
          <w:ilvl w:val="0"/>
          <w:numId w:val="6"/>
        </w:numPr>
      </w:pPr>
      <w:r w:rsidRPr="000E411F">
        <w:t>Informed by learnings from aged care sector and Victorian Aged Care Response Centre</w:t>
      </w:r>
    </w:p>
    <w:p w14:paraId="345F6A0E" w14:textId="77777777" w:rsidR="008D0B8C" w:rsidRPr="000E411F" w:rsidRDefault="00324290" w:rsidP="00C834EC">
      <w:pPr>
        <w:pStyle w:val="ListParagraph"/>
        <w:numPr>
          <w:ilvl w:val="0"/>
          <w:numId w:val="6"/>
        </w:numPr>
      </w:pPr>
      <w:r w:rsidRPr="000E411F">
        <w:t>Based within State Control Centre</w:t>
      </w:r>
    </w:p>
    <w:p w14:paraId="4B746843" w14:textId="77777777" w:rsidR="008D0B8C" w:rsidRPr="000E411F" w:rsidRDefault="00324290" w:rsidP="00C834EC">
      <w:pPr>
        <w:pStyle w:val="ListParagraph"/>
        <w:numPr>
          <w:ilvl w:val="0"/>
          <w:numId w:val="6"/>
        </w:numPr>
      </w:pPr>
      <w:r w:rsidRPr="000E411F">
        <w:t>Will coordinate and manage responses to outbreaks in disability settings</w:t>
      </w:r>
    </w:p>
    <w:p w14:paraId="4BD0AFA0" w14:textId="77777777" w:rsidR="008D0B8C" w:rsidRPr="000E411F" w:rsidRDefault="00324290" w:rsidP="00C834EC">
      <w:pPr>
        <w:pStyle w:val="ListParagraph"/>
        <w:numPr>
          <w:ilvl w:val="0"/>
          <w:numId w:val="6"/>
        </w:numPr>
      </w:pPr>
      <w:r w:rsidRPr="000E411F">
        <w:t>Informed by work being led by Safer Care Victoria on an integrated response model for sensitive settings</w:t>
      </w:r>
    </w:p>
    <w:p w14:paraId="15433DE4" w14:textId="4858EA47" w:rsidR="00275F53" w:rsidRDefault="00275F5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8</w:t>
      </w:r>
    </w:p>
    <w:p w14:paraId="3D22F36A" w14:textId="70C4E244" w:rsidR="00275F53" w:rsidRDefault="001E0A0F" w:rsidP="00C834EC">
      <w:pPr>
        <w:pStyle w:val="Heading2"/>
        <w:spacing w:line="276" w:lineRule="auto"/>
      </w:pPr>
      <w:r>
        <w:t>Worker Mobility Reduction Payment Scheme</w:t>
      </w:r>
    </w:p>
    <w:p w14:paraId="42986916" w14:textId="77777777" w:rsidR="008D0B8C" w:rsidRPr="001E0A0F" w:rsidRDefault="00324290" w:rsidP="00C834EC">
      <w:pPr>
        <w:spacing w:line="276" w:lineRule="auto"/>
      </w:pPr>
      <w:r w:rsidRPr="001E0A0F">
        <w:t>Financial support for workers and providers</w:t>
      </w:r>
    </w:p>
    <w:p w14:paraId="6C0449C8" w14:textId="4DB2B248" w:rsidR="008D0B8C" w:rsidRPr="001E0A0F" w:rsidRDefault="00324290" w:rsidP="00C834EC">
      <w:pPr>
        <w:pStyle w:val="ListParagraph"/>
        <w:numPr>
          <w:ilvl w:val="0"/>
          <w:numId w:val="7"/>
        </w:numPr>
      </w:pPr>
      <w:r w:rsidRPr="001E0A0F">
        <w:t>Addressing the impacts of restrictions on worker mobility for residenti</w:t>
      </w:r>
      <w:r w:rsidR="00343674">
        <w:t xml:space="preserve">al workers and providers </w:t>
      </w:r>
      <w:r w:rsidR="008351EE">
        <w:t>–</w:t>
      </w:r>
      <w:r w:rsidR="00343674">
        <w:t xml:space="preserve"> $15m</w:t>
      </w:r>
    </w:p>
    <w:p w14:paraId="7B8F60DC" w14:textId="77777777" w:rsidR="008D0B8C" w:rsidRPr="001E0A0F" w:rsidRDefault="00324290" w:rsidP="00C834EC">
      <w:pPr>
        <w:pStyle w:val="ListParagraph"/>
        <w:numPr>
          <w:ilvl w:val="0"/>
          <w:numId w:val="7"/>
        </w:numPr>
      </w:pPr>
      <w:r w:rsidRPr="001E0A0F">
        <w:t>Reducing mobility of workers critical as part of COVID-19 prevention strategy</w:t>
      </w:r>
    </w:p>
    <w:p w14:paraId="4683C4A5" w14:textId="77777777" w:rsidR="008D0B8C" w:rsidRPr="001E0A0F" w:rsidRDefault="00324290" w:rsidP="00C834EC">
      <w:pPr>
        <w:pStyle w:val="ListParagraph"/>
        <w:numPr>
          <w:ilvl w:val="0"/>
          <w:numId w:val="7"/>
        </w:numPr>
      </w:pPr>
      <w:r w:rsidRPr="001E0A0F">
        <w:t>Working towards commencement date in early September</w:t>
      </w:r>
    </w:p>
    <w:p w14:paraId="481BB6FF" w14:textId="0D624A90" w:rsidR="008D0B8C" w:rsidRPr="001E0A0F" w:rsidRDefault="00324290" w:rsidP="00C834EC">
      <w:pPr>
        <w:pStyle w:val="ListParagraph"/>
        <w:numPr>
          <w:ilvl w:val="0"/>
          <w:numId w:val="7"/>
        </w:numPr>
      </w:pPr>
      <w:r w:rsidRPr="001E0A0F">
        <w:t>Payments</w:t>
      </w:r>
      <w:r w:rsidR="00343674">
        <w:t xml:space="preserve"> available until December 2020</w:t>
      </w:r>
    </w:p>
    <w:p w14:paraId="6A48324B" w14:textId="77777777" w:rsidR="008D0B8C" w:rsidRPr="001E0A0F" w:rsidRDefault="00324290" w:rsidP="00C834EC">
      <w:pPr>
        <w:spacing w:line="276" w:lineRule="auto"/>
      </w:pPr>
      <w:r w:rsidRPr="001E0A0F">
        <w:t>Victorian and Commonwealth working on payment and compliance model</w:t>
      </w:r>
    </w:p>
    <w:p w14:paraId="6EBE6965" w14:textId="77777777" w:rsidR="008D0B8C" w:rsidRPr="001E0A0F" w:rsidRDefault="00324290" w:rsidP="00C834EC">
      <w:pPr>
        <w:pStyle w:val="ListParagraph"/>
        <w:numPr>
          <w:ilvl w:val="0"/>
          <w:numId w:val="8"/>
        </w:numPr>
      </w:pPr>
      <w:r w:rsidRPr="001E0A0F">
        <w:t>Jointly funded and administered by Victoria and Commonwealth</w:t>
      </w:r>
    </w:p>
    <w:p w14:paraId="19DE3517" w14:textId="2ECABD10" w:rsidR="008D0B8C" w:rsidRPr="001E0A0F" w:rsidRDefault="008351EE" w:rsidP="00C834EC">
      <w:pPr>
        <w:pStyle w:val="ListParagraph"/>
        <w:numPr>
          <w:ilvl w:val="0"/>
          <w:numId w:val="8"/>
        </w:numPr>
      </w:pPr>
      <w:r>
        <w:t xml:space="preserve">Work underway to finalise </w:t>
      </w:r>
      <w:r w:rsidR="00324290" w:rsidRPr="001E0A0F">
        <w:t>p</w:t>
      </w:r>
      <w:r w:rsidR="00343674">
        <w:t xml:space="preserve">ayment and acquittal processes, </w:t>
      </w:r>
      <w:r w:rsidR="00324290" w:rsidRPr="001E0A0F">
        <w:t>incl</w:t>
      </w:r>
      <w:r w:rsidR="00343674">
        <w:t xml:space="preserve">uding </w:t>
      </w:r>
      <w:r w:rsidR="00324290" w:rsidRPr="001E0A0F">
        <w:t>guidelines</w:t>
      </w:r>
    </w:p>
    <w:p w14:paraId="7CA76E52" w14:textId="32A78DA6" w:rsidR="008D0B8C" w:rsidRPr="001E0A0F" w:rsidRDefault="00324290" w:rsidP="00C834EC">
      <w:pPr>
        <w:pStyle w:val="ListParagraph"/>
        <w:numPr>
          <w:ilvl w:val="0"/>
          <w:numId w:val="8"/>
        </w:numPr>
      </w:pPr>
      <w:r w:rsidRPr="001E0A0F">
        <w:t>Implementation will take into accoun</w:t>
      </w:r>
      <w:r w:rsidR="00343674">
        <w:t xml:space="preserve">t different arrangements for </w:t>
      </w:r>
      <w:r w:rsidRPr="001E0A0F">
        <w:t>'transfer' and NDIS funded providers</w:t>
      </w:r>
    </w:p>
    <w:p w14:paraId="61F07EB9" w14:textId="18B879FA" w:rsidR="00275F53" w:rsidRDefault="00275F5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9</w:t>
      </w:r>
    </w:p>
    <w:p w14:paraId="50E6C552" w14:textId="069A1605" w:rsidR="00275F53" w:rsidRDefault="00AF5B74" w:rsidP="00C834EC">
      <w:pPr>
        <w:pStyle w:val="Heading2"/>
        <w:spacing w:line="276" w:lineRule="auto"/>
      </w:pPr>
      <w:r>
        <w:t>COVID-19 outbreaks in disability settings</w:t>
      </w:r>
    </w:p>
    <w:p w14:paraId="32622544" w14:textId="77777777" w:rsidR="00AF5B74" w:rsidRPr="00AF5B74" w:rsidRDefault="00AF5B74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As at 27 August, there are 101 active cases of COVID-19 in disability and community setting (including SRSs)</w:t>
      </w:r>
    </w:p>
    <w:p w14:paraId="7A3C7CAA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45 cases are in facility based settings</w:t>
      </w:r>
    </w:p>
    <w:p w14:paraId="7D87733A" w14:textId="392CE79B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lastRenderedPageBreak/>
        <w:t xml:space="preserve">31 staff members </w:t>
      </w:r>
      <w:r w:rsidR="00343674">
        <w:rPr>
          <w:rFonts w:eastAsia="Calibri"/>
        </w:rPr>
        <w:t>and 14 residents / participants</w:t>
      </w:r>
    </w:p>
    <w:p w14:paraId="505C6072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56 cases are in community based settings (including SRSs)</w:t>
      </w:r>
    </w:p>
    <w:p w14:paraId="02ECD04E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35 staff members and 21 participants</w:t>
      </w:r>
    </w:p>
    <w:p w14:paraId="52000079" w14:textId="77777777" w:rsidR="00AF5B74" w:rsidRPr="00AF5B74" w:rsidRDefault="00AF5B74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A total of 41 facility based sites are currently affected.</w:t>
      </w:r>
    </w:p>
    <w:p w14:paraId="7F41F6D5" w14:textId="457026CD" w:rsidR="00275F53" w:rsidRDefault="005C7D5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10</w:t>
      </w:r>
    </w:p>
    <w:p w14:paraId="7A8D615C" w14:textId="0F05B465" w:rsidR="005C7D52" w:rsidRDefault="00AF5B74" w:rsidP="00C834EC">
      <w:pPr>
        <w:pStyle w:val="Heading2"/>
        <w:spacing w:line="276" w:lineRule="auto"/>
      </w:pPr>
      <w:r>
        <w:t>Case identification and contact tracing</w:t>
      </w:r>
    </w:p>
    <w:p w14:paraId="642F26E4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‘Test, Trace and Isolate’</w:t>
      </w:r>
    </w:p>
    <w:p w14:paraId="7FF3F50E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Refining case identification and contact tracing processes and systems</w:t>
      </w:r>
    </w:p>
    <w:p w14:paraId="4D0D206F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Isolating positive cases and close contacts within 48 hours of test results can reduce infection risk by 80%</w:t>
      </w:r>
    </w:p>
    <w:p w14:paraId="0BA21007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Working toward contacting 100% of positive cases within 24 hours and close contacts within 48 hours</w:t>
      </w:r>
    </w:p>
    <w:p w14:paraId="69024387" w14:textId="4E2DE193" w:rsidR="006F0813" w:rsidRDefault="006F081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11</w:t>
      </w:r>
    </w:p>
    <w:p w14:paraId="16E58057" w14:textId="15A3DEF9" w:rsidR="006F0813" w:rsidRDefault="00AF5B74" w:rsidP="00C834EC">
      <w:pPr>
        <w:pStyle w:val="Heading2"/>
        <w:spacing w:line="276" w:lineRule="auto"/>
      </w:pPr>
      <w:r>
        <w:t>Tailoring responses for specific sectors and settings</w:t>
      </w:r>
    </w:p>
    <w:p w14:paraId="4A69ACB7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Using data to identify themes and address risks</w:t>
      </w:r>
    </w:p>
    <w:p w14:paraId="5313C2FE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Response work and sector supports based on risk-based approach</w:t>
      </w:r>
    </w:p>
    <w:p w14:paraId="382C744C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Consistent focus on infection prevention and control practices</w:t>
      </w:r>
    </w:p>
    <w:p w14:paraId="1C766246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Safe use of personal protective equipment</w:t>
      </w:r>
    </w:p>
    <w:p w14:paraId="04A4E908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Reducing worker mobility</w:t>
      </w:r>
    </w:p>
    <w:p w14:paraId="458C83F7" w14:textId="77777777" w:rsidR="008D0B8C" w:rsidRPr="00AF5B74" w:rsidRDefault="00324290" w:rsidP="00C834EC">
      <w:pPr>
        <w:pStyle w:val="ListParagraph"/>
        <w:numPr>
          <w:ilvl w:val="0"/>
          <w:numId w:val="9"/>
        </w:numPr>
        <w:rPr>
          <w:rFonts w:eastAsia="Calibri"/>
        </w:rPr>
      </w:pPr>
      <w:r w:rsidRPr="00AF5B74">
        <w:rPr>
          <w:rFonts w:eastAsia="Calibri"/>
        </w:rPr>
        <w:t>Ensuring good record keeping to support contact tracing and outbreak management</w:t>
      </w:r>
    </w:p>
    <w:p w14:paraId="3AAF6D14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Outbreak management and supporting isolation</w:t>
      </w:r>
    </w:p>
    <w:p w14:paraId="76F863A4" w14:textId="77777777" w:rsidR="008D0B8C" w:rsidRPr="00AF5B74" w:rsidRDefault="00324290" w:rsidP="00C834EC">
      <w:pPr>
        <w:pStyle w:val="ListParagraph"/>
        <w:numPr>
          <w:ilvl w:val="0"/>
          <w:numId w:val="10"/>
        </w:numPr>
        <w:rPr>
          <w:rFonts w:eastAsia="Calibri"/>
        </w:rPr>
      </w:pPr>
      <w:r w:rsidRPr="00AF5B74">
        <w:rPr>
          <w:rFonts w:eastAsia="Calibri"/>
        </w:rPr>
        <w:t>Supporting people so they can isolate safely at home</w:t>
      </w:r>
    </w:p>
    <w:p w14:paraId="32138071" w14:textId="4006B601" w:rsidR="008D0B8C" w:rsidRPr="00AF5B74" w:rsidRDefault="00324290" w:rsidP="00C834EC">
      <w:pPr>
        <w:pStyle w:val="ListParagraph"/>
        <w:numPr>
          <w:ilvl w:val="0"/>
          <w:numId w:val="10"/>
        </w:numPr>
        <w:rPr>
          <w:rFonts w:eastAsia="Calibri"/>
        </w:rPr>
      </w:pPr>
      <w:r w:rsidRPr="00AF5B74">
        <w:rPr>
          <w:rFonts w:eastAsia="Calibri"/>
        </w:rPr>
        <w:t>Working with Health Clusters/Hubs (health services) across Victoria to provide clinical in-reach and support to services where r</w:t>
      </w:r>
      <w:r w:rsidR="00343674">
        <w:rPr>
          <w:rFonts w:eastAsia="Calibri"/>
        </w:rPr>
        <w:t>esidents have tested positive.</w:t>
      </w:r>
    </w:p>
    <w:p w14:paraId="5230FA78" w14:textId="288C505F" w:rsidR="006F0813" w:rsidRDefault="006F081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12</w:t>
      </w:r>
    </w:p>
    <w:p w14:paraId="3C05BBE4" w14:textId="6A53747D" w:rsidR="006F0813" w:rsidRDefault="00AF5B74" w:rsidP="00C834EC">
      <w:pPr>
        <w:pStyle w:val="Heading2"/>
        <w:spacing w:line="276" w:lineRule="auto"/>
      </w:pPr>
      <w:r>
        <w:t>Public health support in disability residential services</w:t>
      </w:r>
    </w:p>
    <w:p w14:paraId="1526D0EE" w14:textId="77777777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Supporting providers with prevention, preparation and response planning</w:t>
      </w:r>
    </w:p>
    <w:p w14:paraId="0D2A040B" w14:textId="622B2EA5" w:rsidR="008D0B8C" w:rsidRPr="00AF5B74" w:rsidRDefault="00324290" w:rsidP="00C834EC">
      <w:pPr>
        <w:pStyle w:val="ListParagraph"/>
        <w:numPr>
          <w:ilvl w:val="0"/>
          <w:numId w:val="11"/>
        </w:numPr>
        <w:rPr>
          <w:rFonts w:eastAsia="Calibri"/>
        </w:rPr>
      </w:pPr>
      <w:r w:rsidRPr="00AF5B74">
        <w:rPr>
          <w:rFonts w:eastAsia="Calibri"/>
        </w:rPr>
        <w:t>The department is working with the public health sector on proactive supports for disability</w:t>
      </w:r>
      <w:r w:rsidR="00343674">
        <w:rPr>
          <w:rFonts w:eastAsia="Calibri"/>
        </w:rPr>
        <w:t xml:space="preserve"> residential service providers.</w:t>
      </w:r>
    </w:p>
    <w:p w14:paraId="1FE9DBB6" w14:textId="77777777" w:rsidR="008D0B8C" w:rsidRPr="00AF5B74" w:rsidRDefault="00324290" w:rsidP="00C834EC">
      <w:pPr>
        <w:pStyle w:val="ListParagraph"/>
        <w:numPr>
          <w:ilvl w:val="0"/>
          <w:numId w:val="11"/>
        </w:numPr>
        <w:rPr>
          <w:rFonts w:eastAsia="Calibri"/>
        </w:rPr>
      </w:pPr>
      <w:r w:rsidRPr="00AF5B74">
        <w:rPr>
          <w:rFonts w:eastAsia="Calibri"/>
        </w:rPr>
        <w:lastRenderedPageBreak/>
        <w:t>This will complement visits by the department’s Infection Prevention and Control team.</w:t>
      </w:r>
    </w:p>
    <w:p w14:paraId="699E940E" w14:textId="72203450" w:rsidR="008D0B8C" w:rsidRPr="00AF5B74" w:rsidRDefault="00324290" w:rsidP="00C834EC">
      <w:pPr>
        <w:pStyle w:val="ListParagraph"/>
        <w:numPr>
          <w:ilvl w:val="0"/>
          <w:numId w:val="11"/>
        </w:numPr>
        <w:rPr>
          <w:rFonts w:eastAsia="Calibri"/>
        </w:rPr>
      </w:pPr>
      <w:r w:rsidRPr="00AF5B74">
        <w:rPr>
          <w:rFonts w:eastAsia="Calibri"/>
        </w:rPr>
        <w:t>The recentl</w:t>
      </w:r>
      <w:r w:rsidR="00343674">
        <w:rPr>
          <w:rFonts w:eastAsia="Calibri"/>
        </w:rPr>
        <w:t>y released Victorian Government</w:t>
      </w:r>
      <w:r w:rsidRPr="00AF5B74">
        <w:rPr>
          <w:rFonts w:eastAsia="Calibri"/>
        </w:rPr>
        <w:t xml:space="preserve"> "Protecting our health </w:t>
      </w:r>
      <w:r w:rsidR="00343674">
        <w:rPr>
          <w:rFonts w:eastAsia="Calibri"/>
        </w:rPr>
        <w:t xml:space="preserve">care workers" document includes </w:t>
      </w:r>
      <w:r w:rsidRPr="00AF5B74">
        <w:rPr>
          <w:rFonts w:eastAsia="Calibri"/>
        </w:rPr>
        <w:t>a</w:t>
      </w:r>
      <w:r w:rsidR="00343674">
        <w:rPr>
          <w:rFonts w:eastAsia="Calibri"/>
        </w:rPr>
        <w:t xml:space="preserve"> requirement for </w:t>
      </w:r>
      <w:r w:rsidRPr="00AF5B74">
        <w:rPr>
          <w:rFonts w:eastAsia="Calibri"/>
        </w:rPr>
        <w:t>work</w:t>
      </w:r>
      <w:r w:rsidR="00343674">
        <w:rPr>
          <w:rFonts w:eastAsia="Calibri"/>
        </w:rPr>
        <w:t xml:space="preserve">ers in </w:t>
      </w:r>
      <w:r w:rsidRPr="00AF5B74">
        <w:rPr>
          <w:rFonts w:eastAsia="Calibri"/>
        </w:rPr>
        <w:t>sensitive setting including residential disability services to provide a verbal attestation of symp</w:t>
      </w:r>
      <w:r w:rsidR="00343674">
        <w:rPr>
          <w:rFonts w:eastAsia="Calibri"/>
        </w:rPr>
        <w:t>tom free status. This will be an important addition to COVIDsafe plans.</w:t>
      </w:r>
      <w:r w:rsidRPr="00AF5B74">
        <w:rPr>
          <w:rFonts w:eastAsia="Calibri"/>
        </w:rPr>
        <w:t xml:space="preserve"> Further advic</w:t>
      </w:r>
      <w:r w:rsidR="00343674">
        <w:rPr>
          <w:rFonts w:eastAsia="Calibri"/>
        </w:rPr>
        <w:t xml:space="preserve">e will be shared with providers </w:t>
      </w:r>
      <w:r w:rsidRPr="00AF5B74">
        <w:rPr>
          <w:rFonts w:eastAsia="Calibri"/>
        </w:rPr>
        <w:t>to assist implementation of this requirement.</w:t>
      </w:r>
    </w:p>
    <w:p w14:paraId="03A2CD1C" w14:textId="547FF561" w:rsidR="008D0B8C" w:rsidRPr="00AF5B74" w:rsidRDefault="00324290" w:rsidP="00C834EC">
      <w:pPr>
        <w:spacing w:line="276" w:lineRule="auto"/>
        <w:rPr>
          <w:rFonts w:eastAsia="Calibri"/>
        </w:rPr>
      </w:pPr>
      <w:r w:rsidRPr="00AF5B74">
        <w:rPr>
          <w:rFonts w:eastAsia="Calibri"/>
        </w:rPr>
        <w:t>Based on the aged ca</w:t>
      </w:r>
      <w:r w:rsidR="00343674">
        <w:rPr>
          <w:rFonts w:eastAsia="Calibri"/>
        </w:rPr>
        <w:t>re COVID-19 Health Cluster/Hubs</w:t>
      </w:r>
    </w:p>
    <w:p w14:paraId="17A34D7E" w14:textId="7DCF9083" w:rsidR="008D0B8C" w:rsidRPr="00AF5B74" w:rsidRDefault="00324290" w:rsidP="00C834EC">
      <w:pPr>
        <w:pStyle w:val="ListParagraph"/>
        <w:numPr>
          <w:ilvl w:val="0"/>
          <w:numId w:val="12"/>
        </w:numPr>
        <w:rPr>
          <w:rFonts w:eastAsia="Calibri"/>
        </w:rPr>
      </w:pPr>
      <w:r w:rsidRPr="00AF5B74">
        <w:rPr>
          <w:rFonts w:eastAsia="Calibri"/>
        </w:rPr>
        <w:t>Health Cluster/hubs leads contacting providers with facili</w:t>
      </w:r>
      <w:r w:rsidR="00343674">
        <w:rPr>
          <w:rFonts w:eastAsia="Calibri"/>
        </w:rPr>
        <w:t>ties in their catchment areas.</w:t>
      </w:r>
    </w:p>
    <w:p w14:paraId="6EE09597" w14:textId="77777777" w:rsidR="008D0B8C" w:rsidRPr="00AF5B74" w:rsidRDefault="00324290" w:rsidP="00C834EC">
      <w:pPr>
        <w:pStyle w:val="ListParagraph"/>
        <w:numPr>
          <w:ilvl w:val="0"/>
          <w:numId w:val="12"/>
        </w:numPr>
        <w:rPr>
          <w:rFonts w:eastAsia="Calibri"/>
        </w:rPr>
      </w:pPr>
      <w:r w:rsidRPr="00AF5B74">
        <w:rPr>
          <w:rFonts w:eastAsia="Calibri"/>
        </w:rPr>
        <w:t>Local health services including community health can support providers with infection prevention and control strategies.</w:t>
      </w:r>
    </w:p>
    <w:p w14:paraId="52C9E22D" w14:textId="000CF08C" w:rsidR="006F0813" w:rsidRDefault="006F081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13</w:t>
      </w:r>
    </w:p>
    <w:p w14:paraId="25F6C020" w14:textId="47FA2870" w:rsidR="006F0813" w:rsidRDefault="00796932" w:rsidP="00C834EC">
      <w:pPr>
        <w:pStyle w:val="Heading2"/>
        <w:spacing w:line="276" w:lineRule="auto"/>
      </w:pPr>
      <w:r>
        <w:t>Some Key Reminders</w:t>
      </w:r>
    </w:p>
    <w:p w14:paraId="67FF06B6" w14:textId="77777777" w:rsidR="008D0B8C" w:rsidRPr="00796932" w:rsidRDefault="00324290" w:rsidP="00C834EC">
      <w:pPr>
        <w:pStyle w:val="ListParagraph"/>
        <w:numPr>
          <w:ilvl w:val="0"/>
          <w:numId w:val="13"/>
        </w:numPr>
      </w:pPr>
      <w:r w:rsidRPr="00796932">
        <w:t xml:space="preserve">Providers must email </w:t>
      </w:r>
      <w:hyperlink r:id="rId13" w:history="1">
        <w:r w:rsidRPr="00796932">
          <w:rPr>
            <w:rStyle w:val="Hyperlink"/>
          </w:rPr>
          <w:t>DRRG@dhhs.vic.gov.au</w:t>
        </w:r>
      </w:hyperlink>
      <w:r w:rsidRPr="00796932">
        <w:t xml:space="preserve"> immediately as they become aware of a first positive test at any disability residential service, in either a staff person or resident. (This will engage a Disability Incident Case Manager)</w:t>
      </w:r>
    </w:p>
    <w:p w14:paraId="3DB162C9" w14:textId="161ACD1F" w:rsidR="008D0B8C" w:rsidRPr="00796932" w:rsidRDefault="00324290" w:rsidP="00C834EC">
      <w:pPr>
        <w:pStyle w:val="ListParagraph"/>
        <w:numPr>
          <w:ilvl w:val="0"/>
          <w:numId w:val="13"/>
        </w:numPr>
      </w:pPr>
      <w:r w:rsidRPr="00796932">
        <w:t xml:space="preserve">Frontline staff should all have completed the Commonwealth Australian Government Department of Health </w:t>
      </w:r>
      <w:hyperlink r:id="rId14" w:history="1">
        <w:r w:rsidRPr="00796932">
          <w:rPr>
            <w:rStyle w:val="Hyperlink"/>
          </w:rPr>
          <w:t>Infection Control training</w:t>
        </w:r>
      </w:hyperlink>
      <w:r w:rsidRPr="00796932">
        <w:t xml:space="preserve"> at </w:t>
      </w:r>
      <w:hyperlink r:id="rId15" w:history="1">
        <w:r w:rsidR="007D2758" w:rsidRPr="007D2758">
          <w:rPr>
            <w:rStyle w:val="Hyperlink"/>
          </w:rPr>
          <w:t>COVID-19 Training</w:t>
        </w:r>
      </w:hyperlink>
      <w:r w:rsidR="007D2758">
        <w:t xml:space="preserve"> </w:t>
      </w:r>
    </w:p>
    <w:p w14:paraId="59279DB9" w14:textId="0F56813E" w:rsidR="008D0B8C" w:rsidRPr="00796932" w:rsidRDefault="00324290" w:rsidP="00C834EC">
      <w:pPr>
        <w:pStyle w:val="ListParagraph"/>
        <w:numPr>
          <w:ilvl w:val="0"/>
          <w:numId w:val="13"/>
        </w:numPr>
      </w:pPr>
      <w:r w:rsidRPr="00796932">
        <w:t>New E-learning modules ar</w:t>
      </w:r>
      <w:r w:rsidR="00343674">
        <w:t xml:space="preserve">e available on the DHHS website </w:t>
      </w:r>
      <w:hyperlink r:id="rId16" w:history="1">
        <w:r w:rsidRPr="00796932">
          <w:rPr>
            <w:rStyle w:val="Hyperlink"/>
          </w:rPr>
          <w:t>COVID Safe learning package</w:t>
        </w:r>
      </w:hyperlink>
      <w:r w:rsidR="00343674">
        <w:t xml:space="preserve"> and </w:t>
      </w:r>
      <w:hyperlink r:id="rId17" w:history="1">
        <w:r w:rsidRPr="00796932">
          <w:rPr>
            <w:rStyle w:val="Hyperlink"/>
          </w:rPr>
          <w:t>Personal Protective Equipment (PPE) learning package</w:t>
        </w:r>
      </w:hyperlink>
    </w:p>
    <w:p w14:paraId="5FDAA0D7" w14:textId="52B79BC9" w:rsidR="008D0B8C" w:rsidRPr="00796932" w:rsidRDefault="00324290" w:rsidP="00C834EC">
      <w:pPr>
        <w:pStyle w:val="ListParagraph"/>
        <w:numPr>
          <w:ilvl w:val="0"/>
          <w:numId w:val="13"/>
        </w:numPr>
      </w:pPr>
      <w:r w:rsidRPr="00796932">
        <w:t>All staff should know that when any testing is done on staff or res</w:t>
      </w:r>
      <w:r w:rsidR="00343674">
        <w:t xml:space="preserve">idents of a residential service </w:t>
      </w:r>
      <w:r w:rsidRPr="00796932">
        <w:t>where there is a positive case, the person takin</w:t>
      </w:r>
      <w:r w:rsidR="00343674">
        <w:t xml:space="preserve">g the test should be advised to </w:t>
      </w:r>
      <w:r w:rsidRPr="00796932">
        <w:t>label the sample as ‘OUTBREAK PRIORITY (P1)’</w:t>
      </w:r>
    </w:p>
    <w:p w14:paraId="615941C1" w14:textId="003A08B3" w:rsidR="008D0B8C" w:rsidRPr="00796932" w:rsidRDefault="00324290" w:rsidP="00C834EC">
      <w:pPr>
        <w:pStyle w:val="ListParagraph"/>
        <w:numPr>
          <w:ilvl w:val="0"/>
          <w:numId w:val="13"/>
        </w:numPr>
      </w:pPr>
      <w:r w:rsidRPr="00796932">
        <w:t>Isolation plans should be in place for each site detailing how resident isolation and staff replacement will be managed in the event of whole staff &amp; resident group being identified as Close Contacts (including what other locations may be use</w:t>
      </w:r>
      <w:r w:rsidR="00343674">
        <w:t>d)</w:t>
      </w:r>
    </w:p>
    <w:p w14:paraId="470CD439" w14:textId="110F0E18" w:rsidR="006F0813" w:rsidRDefault="006F081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14</w:t>
      </w:r>
    </w:p>
    <w:p w14:paraId="52367C40" w14:textId="6E5FA08A" w:rsidR="006F0813" w:rsidRDefault="00796932" w:rsidP="00C834EC">
      <w:pPr>
        <w:pStyle w:val="Heading2"/>
        <w:spacing w:line="276" w:lineRule="auto"/>
      </w:pPr>
      <w:r>
        <w:t>COVIDSafe Plans – Supports for the sector</w:t>
      </w:r>
    </w:p>
    <w:p w14:paraId="55881763" w14:textId="139E073F" w:rsidR="008D0B8C" w:rsidRPr="00796932" w:rsidRDefault="00324290" w:rsidP="00C834EC">
      <w:pPr>
        <w:pStyle w:val="ListParagraph"/>
        <w:numPr>
          <w:ilvl w:val="0"/>
          <w:numId w:val="14"/>
        </w:numPr>
        <w:rPr>
          <w:rFonts w:eastAsia="Calibri"/>
        </w:rPr>
      </w:pPr>
      <w:r w:rsidRPr="00796932">
        <w:rPr>
          <w:rFonts w:eastAsia="Calibri"/>
        </w:rPr>
        <w:t xml:space="preserve">COVIDSafe Plan assistance, including plan templates is available at </w:t>
      </w:r>
      <w:r w:rsidRPr="00343674">
        <w:rPr>
          <w:rFonts w:eastAsia="Calibri" w:cs="Calibri"/>
        </w:rPr>
        <w:t>https://www.business.vic.gov.au/disputes-disasters-and-succession-planning/covid-safe-business/covid-safe-plan</w:t>
      </w:r>
    </w:p>
    <w:p w14:paraId="60F6161E" w14:textId="23B10F24" w:rsidR="008D0B8C" w:rsidRPr="00796932" w:rsidRDefault="00324290" w:rsidP="00C834EC">
      <w:pPr>
        <w:pStyle w:val="ListParagraph"/>
        <w:numPr>
          <w:ilvl w:val="0"/>
          <w:numId w:val="14"/>
        </w:numPr>
        <w:rPr>
          <w:rFonts w:eastAsia="Calibri"/>
        </w:rPr>
      </w:pPr>
      <w:r w:rsidRPr="00796932">
        <w:rPr>
          <w:rFonts w:eastAsia="Calibri"/>
        </w:rPr>
        <w:lastRenderedPageBreak/>
        <w:t>Guidance for coronavirus (COVID-19) planning in the community</w:t>
      </w:r>
      <w:r w:rsidR="00343674">
        <w:rPr>
          <w:rFonts w:eastAsia="Calibri"/>
        </w:rPr>
        <w:t xml:space="preserve"> services sector (including </w:t>
      </w:r>
      <w:r w:rsidRPr="00796932">
        <w:rPr>
          <w:rFonts w:eastAsia="Calibri"/>
        </w:rPr>
        <w:t>identification of specific strategies expected to be detailed in each heading) is at</w:t>
      </w:r>
      <w:r w:rsidR="00E2495B">
        <w:rPr>
          <w:rFonts w:eastAsia="Calibri"/>
        </w:rPr>
        <w:t xml:space="preserve"> </w:t>
      </w:r>
      <w:hyperlink r:id="rId18" w:history="1">
        <w:r w:rsidR="00E2495B" w:rsidRPr="00E2495B">
          <w:rPr>
            <w:rStyle w:val="Hyperlink"/>
            <w:rFonts w:eastAsia="Calibri"/>
          </w:rPr>
          <w:t>DHHS Community Services All Sector Coronavirus COVID-19</w:t>
        </w:r>
      </w:hyperlink>
    </w:p>
    <w:p w14:paraId="5BBB5EFA" w14:textId="77777777" w:rsidR="008D0B8C" w:rsidRPr="00796932" w:rsidRDefault="00324290" w:rsidP="00C834EC">
      <w:pPr>
        <w:pStyle w:val="ListParagraph"/>
        <w:numPr>
          <w:ilvl w:val="0"/>
          <w:numId w:val="14"/>
        </w:numPr>
        <w:rPr>
          <w:rFonts w:eastAsia="Calibri"/>
        </w:rPr>
      </w:pPr>
      <w:r w:rsidRPr="00796932">
        <w:rPr>
          <w:rFonts w:eastAsia="Calibri"/>
        </w:rPr>
        <w:t>The department is offering site visits from the Infection Prevention Control (IPC) team in public health to provide practical advice.</w:t>
      </w:r>
    </w:p>
    <w:p w14:paraId="3E37941B" w14:textId="3AE3CBA6" w:rsidR="008D0B8C" w:rsidRPr="00796932" w:rsidRDefault="00324290" w:rsidP="00C834EC">
      <w:pPr>
        <w:pStyle w:val="ListParagraph"/>
        <w:numPr>
          <w:ilvl w:val="0"/>
          <w:numId w:val="14"/>
        </w:numPr>
        <w:rPr>
          <w:rFonts w:eastAsia="Calibri"/>
        </w:rPr>
      </w:pPr>
      <w:r w:rsidRPr="00796932">
        <w:rPr>
          <w:rFonts w:eastAsia="Calibri"/>
        </w:rPr>
        <w:t>NDSV is developing and distributing practical resources and tools to</w:t>
      </w:r>
      <w:r w:rsidR="00343674">
        <w:rPr>
          <w:rFonts w:eastAsia="Calibri"/>
        </w:rPr>
        <w:t xml:space="preserve"> the sector.</w:t>
      </w:r>
    </w:p>
    <w:p w14:paraId="7539B03D" w14:textId="6F55FB09" w:rsidR="008D0B8C" w:rsidRPr="00796932" w:rsidRDefault="00324290" w:rsidP="00C834EC">
      <w:pPr>
        <w:pStyle w:val="ListParagraph"/>
        <w:numPr>
          <w:ilvl w:val="0"/>
          <w:numId w:val="14"/>
        </w:numPr>
        <w:rPr>
          <w:rFonts w:eastAsia="Calibri"/>
        </w:rPr>
      </w:pPr>
      <w:r w:rsidRPr="00796932">
        <w:rPr>
          <w:rFonts w:eastAsia="Calibri"/>
        </w:rPr>
        <w:t>Consideration is underway regarding peer support networks / communities</w:t>
      </w:r>
      <w:r w:rsidR="00343674">
        <w:rPr>
          <w:rFonts w:eastAsia="Calibri"/>
        </w:rPr>
        <w:t xml:space="preserve"> of practice to share learnings</w:t>
      </w:r>
    </w:p>
    <w:p w14:paraId="42BC6B26" w14:textId="72BB29B3" w:rsidR="00796932" w:rsidRPr="00A8353F" w:rsidRDefault="00796932" w:rsidP="00C834EC">
      <w:pPr>
        <w:pStyle w:val="ListParagraph"/>
        <w:numPr>
          <w:ilvl w:val="0"/>
          <w:numId w:val="14"/>
        </w:numPr>
        <w:rPr>
          <w:rFonts w:eastAsia="Calibri"/>
        </w:rPr>
      </w:pPr>
      <w:r w:rsidRPr="00796932">
        <w:rPr>
          <w:rFonts w:eastAsia="Calibri"/>
        </w:rPr>
        <w:t xml:space="preserve">Safer and Stronger </w:t>
      </w:r>
      <w:r w:rsidR="00A8353F">
        <w:rPr>
          <w:rFonts w:eastAsia="Calibri"/>
        </w:rPr>
        <w:t>–</w:t>
      </w:r>
      <w:r w:rsidRPr="00A8353F">
        <w:rPr>
          <w:rFonts w:eastAsia="Calibri"/>
        </w:rPr>
        <w:t xml:space="preserve"> please contact NDSV if you have suggestions for resources or services that wo</w:t>
      </w:r>
      <w:r w:rsidR="00343674" w:rsidRPr="00A8353F">
        <w:rPr>
          <w:rFonts w:eastAsia="Calibri"/>
        </w:rPr>
        <w:t>uld be useful to your service.</w:t>
      </w:r>
    </w:p>
    <w:p w14:paraId="52947425" w14:textId="04AED8B6" w:rsidR="006F0813" w:rsidRDefault="006F081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15</w:t>
      </w:r>
    </w:p>
    <w:p w14:paraId="4564DAD9" w14:textId="20CEC7AB" w:rsidR="00796932" w:rsidRDefault="001F6051" w:rsidP="00C834EC">
      <w:pPr>
        <w:pStyle w:val="Heading2"/>
        <w:spacing w:line="276" w:lineRule="auto"/>
      </w:pPr>
      <w:r>
        <w:t>Sector supports: Call-to-Test for in-home testing</w:t>
      </w:r>
    </w:p>
    <w:p w14:paraId="103FBDC5" w14:textId="77777777" w:rsidR="008D0B8C" w:rsidRPr="001F6051" w:rsidRDefault="00324290" w:rsidP="00C834EC">
      <w:pPr>
        <w:spacing w:line="276" w:lineRule="auto"/>
      </w:pPr>
      <w:r w:rsidRPr="001F6051">
        <w:t>In-home testing service for individuals with COVID-19 symptoms who are unable to access testing sites</w:t>
      </w:r>
    </w:p>
    <w:p w14:paraId="785FE184" w14:textId="77777777" w:rsidR="008D0B8C" w:rsidRPr="001F6051" w:rsidRDefault="00324290" w:rsidP="00C834EC">
      <w:pPr>
        <w:pStyle w:val="ListParagraph"/>
        <w:numPr>
          <w:ilvl w:val="0"/>
          <w:numId w:val="15"/>
        </w:numPr>
      </w:pPr>
      <w:r w:rsidRPr="001F6051">
        <w:t>Available in metropolitan Melbourne</w:t>
      </w:r>
    </w:p>
    <w:p w14:paraId="115B7294" w14:textId="77777777" w:rsidR="008D0B8C" w:rsidRPr="001F6051" w:rsidRDefault="00324290" w:rsidP="00C834EC">
      <w:pPr>
        <w:pStyle w:val="ListParagraph"/>
        <w:numPr>
          <w:ilvl w:val="0"/>
          <w:numId w:val="15"/>
        </w:numPr>
      </w:pPr>
      <w:r w:rsidRPr="001F6051">
        <w:t>People who live in a regional part of Victoria and cannot leave home to attend a testing site can contact their GP, community health service or local hospital for assistance</w:t>
      </w:r>
    </w:p>
    <w:p w14:paraId="7C474159" w14:textId="77777777" w:rsidR="008D0B8C" w:rsidRPr="001F6051" w:rsidRDefault="00324290" w:rsidP="00C834EC">
      <w:pPr>
        <w:pStyle w:val="ListParagraph"/>
        <w:numPr>
          <w:ilvl w:val="0"/>
          <w:numId w:val="15"/>
        </w:numPr>
      </w:pPr>
      <w:r w:rsidRPr="001F6051">
        <w:t>People with moderate to severe physical or psychosocial disability and their carers who are symptomatic</w:t>
      </w:r>
    </w:p>
    <w:p w14:paraId="54A2EC44" w14:textId="77777777" w:rsidR="008D0B8C" w:rsidRPr="001F6051" w:rsidRDefault="00324290" w:rsidP="00C834EC">
      <w:pPr>
        <w:pStyle w:val="ListParagraph"/>
        <w:numPr>
          <w:ilvl w:val="0"/>
          <w:numId w:val="15"/>
        </w:numPr>
      </w:pPr>
      <w:r w:rsidRPr="001F6051">
        <w:t>Testing is free</w:t>
      </w:r>
    </w:p>
    <w:p w14:paraId="094ECD24" w14:textId="77777777" w:rsidR="008D0B8C" w:rsidRPr="001F6051" w:rsidRDefault="00324290" w:rsidP="00C834EC">
      <w:pPr>
        <w:pStyle w:val="ListParagraph"/>
        <w:numPr>
          <w:ilvl w:val="0"/>
          <w:numId w:val="15"/>
        </w:numPr>
      </w:pPr>
      <w:r w:rsidRPr="001F6051">
        <w:t>GP referral required</w:t>
      </w:r>
    </w:p>
    <w:p w14:paraId="2F2088CA" w14:textId="3C6DD1C6" w:rsidR="008D0B8C" w:rsidRPr="001F6051" w:rsidRDefault="00324290" w:rsidP="00C834EC">
      <w:pPr>
        <w:pStyle w:val="ListParagraph"/>
        <w:numPr>
          <w:ilvl w:val="0"/>
          <w:numId w:val="15"/>
        </w:numPr>
      </w:pPr>
      <w:r w:rsidRPr="001F6051">
        <w:t>Access is</w:t>
      </w:r>
      <w:r w:rsidR="00343674">
        <w:t xml:space="preserve"> via the Coronavirus (COVID-19) </w:t>
      </w:r>
      <w:r w:rsidRPr="001F6051">
        <w:t>hotline – 1800 675 398</w:t>
      </w:r>
    </w:p>
    <w:p w14:paraId="2DBD5C0C" w14:textId="78F7F45C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16</w:t>
      </w:r>
    </w:p>
    <w:p w14:paraId="54810CCD" w14:textId="12921686" w:rsidR="00796932" w:rsidRDefault="001F6051" w:rsidP="00C834EC">
      <w:pPr>
        <w:pStyle w:val="Heading2"/>
        <w:spacing w:line="276" w:lineRule="auto"/>
      </w:pPr>
      <w:r>
        <w:t>Sector supports: In-home testing for disability residential accommodation</w:t>
      </w:r>
    </w:p>
    <w:p w14:paraId="098D8C68" w14:textId="77777777" w:rsidR="008D0B8C" w:rsidRPr="001F6051" w:rsidRDefault="00324290" w:rsidP="00C834EC">
      <w:pPr>
        <w:spacing w:line="276" w:lineRule="auto"/>
      </w:pPr>
      <w:r w:rsidRPr="001F6051">
        <w:t>In-home testing service for residents of disability residential accommodation</w:t>
      </w:r>
    </w:p>
    <w:p w14:paraId="16503239" w14:textId="70CCC627" w:rsidR="008D0B8C" w:rsidRPr="001F6051" w:rsidRDefault="00324290" w:rsidP="00C834EC">
      <w:pPr>
        <w:pStyle w:val="ListParagraph"/>
        <w:numPr>
          <w:ilvl w:val="0"/>
          <w:numId w:val="16"/>
        </w:numPr>
      </w:pPr>
      <w:r w:rsidRPr="001F6051">
        <w:t>Available across m</w:t>
      </w:r>
      <w:r w:rsidR="00343674">
        <w:t xml:space="preserve">etropolitan Melbourne and rural </w:t>
      </w:r>
      <w:r w:rsidRPr="001F6051">
        <w:t>Victoria</w:t>
      </w:r>
    </w:p>
    <w:p w14:paraId="1DA37047" w14:textId="23874FDF" w:rsidR="008D0B8C" w:rsidRPr="001F6051" w:rsidRDefault="00324290" w:rsidP="00C834EC">
      <w:pPr>
        <w:pStyle w:val="ListParagraph"/>
        <w:numPr>
          <w:ilvl w:val="0"/>
          <w:numId w:val="16"/>
        </w:numPr>
      </w:pPr>
      <w:r w:rsidRPr="001F6051">
        <w:t>Includes priority processing of test samples at p</w:t>
      </w:r>
      <w:r w:rsidR="00343674">
        <w:t xml:space="preserve">athology lab to receive results </w:t>
      </w:r>
      <w:r w:rsidRPr="001F6051">
        <w:t>faster</w:t>
      </w:r>
    </w:p>
    <w:p w14:paraId="221716C8" w14:textId="11FC5138" w:rsidR="008D0B8C" w:rsidRPr="001F6051" w:rsidRDefault="00324290" w:rsidP="00C834EC">
      <w:pPr>
        <w:pStyle w:val="ListParagraph"/>
        <w:numPr>
          <w:ilvl w:val="0"/>
          <w:numId w:val="16"/>
        </w:numPr>
      </w:pPr>
      <w:r w:rsidRPr="001F6051">
        <w:t>A printed GP referral is requi</w:t>
      </w:r>
      <w:r w:rsidR="00343674">
        <w:t xml:space="preserve">red for each resident being </w:t>
      </w:r>
      <w:r w:rsidRPr="001F6051">
        <w:t>tested</w:t>
      </w:r>
    </w:p>
    <w:p w14:paraId="6AD1B8F7" w14:textId="479A48F9" w:rsidR="008D0B8C" w:rsidRPr="001F6051" w:rsidRDefault="00324290" w:rsidP="00C834EC">
      <w:pPr>
        <w:pStyle w:val="ListParagraph"/>
        <w:numPr>
          <w:ilvl w:val="0"/>
          <w:numId w:val="16"/>
        </w:numPr>
      </w:pPr>
      <w:r w:rsidRPr="001F6051">
        <w:t>Testing is available soon after confirmed</w:t>
      </w:r>
      <w:r w:rsidR="00343674">
        <w:t xml:space="preserve"> positive case and again at Day </w:t>
      </w:r>
      <w:r w:rsidRPr="001F6051">
        <w:t>11.</w:t>
      </w:r>
    </w:p>
    <w:p w14:paraId="62E221EB" w14:textId="5BA1FD0F" w:rsidR="008D0B8C" w:rsidRPr="001F6051" w:rsidRDefault="001F6051" w:rsidP="00C834EC">
      <w:pPr>
        <w:pStyle w:val="ListParagraph"/>
        <w:numPr>
          <w:ilvl w:val="0"/>
          <w:numId w:val="16"/>
        </w:numPr>
      </w:pPr>
      <w:r>
        <w:t xml:space="preserve">To access this service contact </w:t>
      </w:r>
      <w:hyperlink r:id="rId19" w:history="1">
        <w:r w:rsidR="00324290" w:rsidRPr="001F6051">
          <w:rPr>
            <w:rStyle w:val="Hyperlink"/>
          </w:rPr>
          <w:t>Silprovider.inbox@dhhs.vic.gov.au</w:t>
        </w:r>
      </w:hyperlink>
    </w:p>
    <w:p w14:paraId="183C266A" w14:textId="77777777" w:rsidR="008D0B8C" w:rsidRPr="001F6051" w:rsidRDefault="00324290" w:rsidP="00C834EC">
      <w:pPr>
        <w:spacing w:line="276" w:lineRule="auto"/>
      </w:pPr>
      <w:r w:rsidRPr="001F6051">
        <w:lastRenderedPageBreak/>
        <w:t>Asymptomatic in-home testing for close contacts may occur in circumstances where public health has directed this should occur</w:t>
      </w:r>
    </w:p>
    <w:p w14:paraId="492C844F" w14:textId="30DBC4AC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17</w:t>
      </w:r>
    </w:p>
    <w:p w14:paraId="4BDC9D7F" w14:textId="1FA00410" w:rsidR="00796932" w:rsidRDefault="00EC6FA5" w:rsidP="00C834EC">
      <w:pPr>
        <w:pStyle w:val="Heading2"/>
        <w:spacing w:line="276" w:lineRule="auto"/>
      </w:pPr>
      <w:r>
        <w:t>Sector supports: Nursing for disability residential accommodation</w:t>
      </w:r>
    </w:p>
    <w:p w14:paraId="7ECE2181" w14:textId="77777777" w:rsidR="008D0B8C" w:rsidRPr="00EC6FA5" w:rsidRDefault="00324290" w:rsidP="00C834EC">
      <w:pPr>
        <w:spacing w:line="276" w:lineRule="auto"/>
      </w:pPr>
      <w:r w:rsidRPr="00EC6FA5">
        <w:t>Nursing support is available for disability residential accommodation when there has been close contact with a confirmed positive case.</w:t>
      </w:r>
    </w:p>
    <w:p w14:paraId="44E843E7" w14:textId="77777777" w:rsidR="008D0B8C" w:rsidRPr="00EC6FA5" w:rsidRDefault="00324290" w:rsidP="00C834EC">
      <w:pPr>
        <w:pStyle w:val="ListParagraph"/>
        <w:numPr>
          <w:ilvl w:val="0"/>
          <w:numId w:val="17"/>
        </w:numPr>
      </w:pPr>
      <w:r w:rsidRPr="00EC6FA5">
        <w:t>Available across metropolitan Melbourne and rural Victoria</w:t>
      </w:r>
    </w:p>
    <w:p w14:paraId="1D81E071" w14:textId="77777777" w:rsidR="008D0B8C" w:rsidRPr="00EC6FA5" w:rsidRDefault="00324290" w:rsidP="00C834EC">
      <w:pPr>
        <w:pStyle w:val="ListParagraph"/>
        <w:numPr>
          <w:ilvl w:val="0"/>
          <w:numId w:val="17"/>
        </w:numPr>
      </w:pPr>
      <w:r w:rsidRPr="00EC6FA5">
        <w:t>Can include testing of residents and nursing support up to 14 days after exposure</w:t>
      </w:r>
    </w:p>
    <w:p w14:paraId="1A8C1BA1" w14:textId="77777777" w:rsidR="008D0B8C" w:rsidRPr="00EC6FA5" w:rsidRDefault="00324290" w:rsidP="00C834EC">
      <w:pPr>
        <w:pStyle w:val="ListParagraph"/>
        <w:numPr>
          <w:ilvl w:val="0"/>
          <w:numId w:val="17"/>
        </w:numPr>
      </w:pPr>
      <w:r w:rsidRPr="00EC6FA5">
        <w:t>Nurses provide health monitoring – such as temperature checks, blood pressure checks and monitoring of mild symptoms.</w:t>
      </w:r>
    </w:p>
    <w:p w14:paraId="0C0CBB65" w14:textId="4481EEAC" w:rsidR="008D0B8C" w:rsidRPr="00EC6FA5" w:rsidRDefault="00324290" w:rsidP="00C834EC">
      <w:pPr>
        <w:pStyle w:val="ListParagraph"/>
        <w:numPr>
          <w:ilvl w:val="0"/>
          <w:numId w:val="17"/>
        </w:numPr>
      </w:pPr>
      <w:r w:rsidRPr="00EC6FA5">
        <w:t>This is not an emergency service and is not appropriate for nursing very unwell people. If residents are very unwell standard medical pro</w:t>
      </w:r>
      <w:r w:rsidR="00343674">
        <w:t>cedures should be put in place.</w:t>
      </w:r>
    </w:p>
    <w:p w14:paraId="58C89168" w14:textId="0823FF0D" w:rsidR="00EC6FA5" w:rsidRPr="00EC6FA5" w:rsidRDefault="00EC6FA5" w:rsidP="00C834EC">
      <w:pPr>
        <w:pStyle w:val="ListParagraph"/>
        <w:numPr>
          <w:ilvl w:val="0"/>
          <w:numId w:val="17"/>
        </w:numPr>
      </w:pPr>
      <w:r>
        <w:t xml:space="preserve">To access this service contact </w:t>
      </w:r>
      <w:hyperlink r:id="rId20" w:history="1">
        <w:r w:rsidR="00324290" w:rsidRPr="00EC6FA5">
          <w:rPr>
            <w:rStyle w:val="Hyperlink"/>
          </w:rPr>
          <w:t>Silprovider.inbox@dhhs.vic.gov.au</w:t>
        </w:r>
      </w:hyperlink>
    </w:p>
    <w:p w14:paraId="790EC407" w14:textId="13BCFAC3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18</w:t>
      </w:r>
    </w:p>
    <w:p w14:paraId="61CA107E" w14:textId="1B9E3CD6" w:rsidR="00BB58E2" w:rsidRDefault="00BB58E2" w:rsidP="00C834EC">
      <w:pPr>
        <w:pStyle w:val="Heading2"/>
        <w:spacing w:line="276" w:lineRule="auto"/>
      </w:pPr>
      <w:r>
        <w:t>Information and Resources</w:t>
      </w:r>
    </w:p>
    <w:p w14:paraId="70D35E30" w14:textId="77777777" w:rsidR="00BB58E2" w:rsidRDefault="00BB58E2" w:rsidP="00C834EC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Key issues</w:t>
      </w:r>
    </w:p>
    <w:p w14:paraId="77D159F6" w14:textId="0782965D" w:rsidR="00BB58E2" w:rsidRDefault="00BB58E2" w:rsidP="00C834EC">
      <w:pPr>
        <w:pStyle w:val="ListParagraph"/>
        <w:numPr>
          <w:ilvl w:val="0"/>
          <w:numId w:val="30"/>
        </w:numPr>
      </w:pPr>
      <w:r w:rsidRPr="00A8353F">
        <w:t>Communication across the sector and with people with disability</w:t>
      </w:r>
    </w:p>
    <w:p w14:paraId="5DE4BE75" w14:textId="6A1887D1" w:rsidR="00BE4872" w:rsidRDefault="00BE4872" w:rsidP="00C834EC">
      <w:pPr>
        <w:pStyle w:val="ListParagraph"/>
        <w:numPr>
          <w:ilvl w:val="0"/>
          <w:numId w:val="30"/>
        </w:numPr>
      </w:pPr>
      <w:r>
        <w:t>Two dedicated pages on the DHHS COVID-19 website: for people with disability and for the disability sector</w:t>
      </w:r>
    </w:p>
    <w:p w14:paraId="04AD6B9E" w14:textId="7890E1DE" w:rsidR="00BE4872" w:rsidRDefault="00BE4872" w:rsidP="00BE4872">
      <w:pPr>
        <w:pStyle w:val="Heading3"/>
      </w:pPr>
      <w:r>
        <w:t>Reponses</w:t>
      </w:r>
    </w:p>
    <w:p w14:paraId="5EDF330F" w14:textId="77777777" w:rsidR="00BE4872" w:rsidRPr="006F0813" w:rsidRDefault="00BE4872" w:rsidP="00BE4872">
      <w:pPr>
        <w:spacing w:line="276" w:lineRule="auto"/>
      </w:pPr>
      <w:hyperlink r:id="rId21" w:history="1">
        <w:r w:rsidRPr="00B20066">
          <w:rPr>
            <w:rStyle w:val="Hyperlink"/>
          </w:rPr>
          <w:t>Disability sector plan &amp; Isolation Management</w:t>
        </w:r>
      </w:hyperlink>
    </w:p>
    <w:p w14:paraId="6935EAB2" w14:textId="7149ED44" w:rsidR="00BE4872" w:rsidRDefault="00BE4872" w:rsidP="00BE4872">
      <w:pPr>
        <w:rPr>
          <w:rStyle w:val="Hyperlink"/>
        </w:rPr>
      </w:pPr>
      <w:hyperlink r:id="rId22" w:history="1">
        <w:r w:rsidRPr="00BA48B3">
          <w:rPr>
            <w:rStyle w:val="Hyperlink"/>
          </w:rPr>
          <w:t>Face masks for disability support workers</w:t>
        </w:r>
      </w:hyperlink>
    </w:p>
    <w:p w14:paraId="3C222DA7" w14:textId="77777777" w:rsidR="00BE4872" w:rsidRPr="006F0813" w:rsidRDefault="00BE4872" w:rsidP="00BE4872">
      <w:hyperlink r:id="rId23" w:history="1">
        <w:r w:rsidRPr="00E2495B">
          <w:rPr>
            <w:rStyle w:val="Hyperlink"/>
          </w:rPr>
          <w:t>Coronavirus restrictions Disability Service Providers</w:t>
        </w:r>
      </w:hyperlink>
    </w:p>
    <w:p w14:paraId="592E615B" w14:textId="16E86D4B" w:rsidR="00BE4872" w:rsidRDefault="00BE4872" w:rsidP="00BE4872">
      <w:hyperlink r:id="rId24" w:history="1">
        <w:r w:rsidRPr="006F0813">
          <w:rPr>
            <w:rStyle w:val="Hyperlink"/>
          </w:rPr>
          <w:t xml:space="preserve">PPE fact sheet </w:t>
        </w:r>
      </w:hyperlink>
    </w:p>
    <w:p w14:paraId="5222CBF7" w14:textId="77777777" w:rsidR="00BE4872" w:rsidRDefault="00BE4872" w:rsidP="00BE4872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Key issues</w:t>
      </w:r>
    </w:p>
    <w:p w14:paraId="1BF79F6B" w14:textId="55577320" w:rsidR="00BE4872" w:rsidRDefault="00BE4872" w:rsidP="00BE4872">
      <w:pPr>
        <w:pStyle w:val="ListParagraph"/>
        <w:numPr>
          <w:ilvl w:val="0"/>
          <w:numId w:val="30"/>
        </w:numPr>
      </w:pPr>
      <w:r>
        <w:t>Testing</w:t>
      </w:r>
    </w:p>
    <w:p w14:paraId="05AB99CD" w14:textId="6DB5817A" w:rsidR="00BE4872" w:rsidRDefault="00BE4872" w:rsidP="00BE4872">
      <w:pPr>
        <w:pStyle w:val="Heading3"/>
      </w:pPr>
      <w:r>
        <w:t>Reponses</w:t>
      </w:r>
    </w:p>
    <w:p w14:paraId="67351E1A" w14:textId="6ACABEB3" w:rsidR="00BE4872" w:rsidRDefault="00BE4872" w:rsidP="00BE4872">
      <w:hyperlink r:id="rId25" w:history="1">
        <w:r w:rsidRPr="00BE4872">
          <w:rPr>
            <w:rStyle w:val="Hyperlink"/>
          </w:rPr>
          <w:t>Get tested kit (promoting testing)</w:t>
        </w:r>
      </w:hyperlink>
    </w:p>
    <w:p w14:paraId="667694D3" w14:textId="5648D7D4" w:rsidR="00BE4872" w:rsidRDefault="00BE4872" w:rsidP="00BE4872">
      <w:hyperlink r:id="rId26" w:history="1">
        <w:r w:rsidRPr="00BE4872">
          <w:rPr>
            <w:rStyle w:val="Hyperlink"/>
          </w:rPr>
          <w:t>Priority processing of test results for people with disability</w:t>
        </w:r>
      </w:hyperlink>
    </w:p>
    <w:p w14:paraId="15FFBE1E" w14:textId="6B474E95" w:rsidR="00BE4872" w:rsidRPr="00BE4872" w:rsidRDefault="00BE4872" w:rsidP="00BE4872">
      <w:hyperlink r:id="rId27" w:history="1">
        <w:r w:rsidRPr="00BE4872">
          <w:rPr>
            <w:rStyle w:val="Hyperlink"/>
          </w:rPr>
          <w:t>Multiple testing sites across Victoria. In-home testing available</w:t>
        </w:r>
      </w:hyperlink>
    </w:p>
    <w:p w14:paraId="339DADB1" w14:textId="7B4B766D" w:rsidR="00BB58E2" w:rsidRDefault="00BE4872" w:rsidP="00C834EC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Key Issues</w:t>
      </w:r>
    </w:p>
    <w:p w14:paraId="5D9593CE" w14:textId="1BE0CAF1" w:rsidR="00BE4872" w:rsidRDefault="00BE4872" w:rsidP="00BE4872">
      <w:pPr>
        <w:pStyle w:val="ListParagraph"/>
        <w:numPr>
          <w:ilvl w:val="0"/>
          <w:numId w:val="30"/>
        </w:numPr>
        <w:ind w:left="360"/>
      </w:pPr>
      <w:r>
        <w:t>PPE and masks</w:t>
      </w:r>
    </w:p>
    <w:p w14:paraId="6791D605" w14:textId="57422522" w:rsidR="00BE4872" w:rsidRDefault="00BE4872" w:rsidP="00BE4872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Responses</w:t>
      </w:r>
    </w:p>
    <w:p w14:paraId="6255FC59" w14:textId="5A3CCDF3" w:rsidR="00BB58E2" w:rsidRPr="00BB58E2" w:rsidRDefault="00BB58E2" w:rsidP="00C834EC">
      <w:pPr>
        <w:spacing w:line="276" w:lineRule="auto"/>
      </w:pPr>
      <w:r w:rsidRPr="00BB58E2">
        <w:t>Requirement for disability support workers to use single use disposable masks and eye protection</w:t>
      </w:r>
      <w:r w:rsidR="00BF7236">
        <w:t>.</w:t>
      </w:r>
    </w:p>
    <w:p w14:paraId="17BED640" w14:textId="5195732D" w:rsidR="00BB58E2" w:rsidRPr="00BB58E2" w:rsidRDefault="00BB58E2" w:rsidP="00C834EC">
      <w:pPr>
        <w:spacing w:line="276" w:lineRule="auto"/>
      </w:pPr>
      <w:r w:rsidRPr="00BB58E2">
        <w:t>PPE sources: private suppliers, nationa</w:t>
      </w:r>
      <w:r>
        <w:t>l stockpile (NDIS providers).</w:t>
      </w:r>
    </w:p>
    <w:p w14:paraId="0F2E08A7" w14:textId="69B5CFFF" w:rsidR="00BB58E2" w:rsidRDefault="00BB58E2" w:rsidP="00C834EC">
      <w:pPr>
        <w:spacing w:line="276" w:lineRule="auto"/>
      </w:pPr>
      <w:r w:rsidRPr="00BB58E2">
        <w:t xml:space="preserve">DHHS supply: </w:t>
      </w:r>
      <w:hyperlink r:id="rId28" w:history="1">
        <w:r w:rsidRPr="00BB58E2">
          <w:rPr>
            <w:rStyle w:val="Hyperlink"/>
          </w:rPr>
          <w:t>CSPPE@dhhs.vic.gov.au</w:t>
        </w:r>
      </w:hyperlink>
      <w:r w:rsidR="00343674">
        <w:t xml:space="preserve"> </w:t>
      </w:r>
      <w:r w:rsidRPr="00BB58E2">
        <w:t>Priority to positive cases</w:t>
      </w:r>
    </w:p>
    <w:p w14:paraId="0CD25818" w14:textId="77777777" w:rsidR="00BF7236" w:rsidRDefault="00BF7236" w:rsidP="00BF7236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Key Issues</w:t>
      </w:r>
    </w:p>
    <w:p w14:paraId="7C8A574C" w14:textId="476A241F" w:rsidR="00BF7236" w:rsidRDefault="00BF7236" w:rsidP="00BF7236">
      <w:pPr>
        <w:pStyle w:val="ListParagraph"/>
        <w:numPr>
          <w:ilvl w:val="0"/>
          <w:numId w:val="30"/>
        </w:numPr>
        <w:ind w:left="360"/>
      </w:pPr>
      <w:r>
        <w:t>Infection prevention education</w:t>
      </w:r>
    </w:p>
    <w:p w14:paraId="624402DB" w14:textId="77777777" w:rsidR="00BF7236" w:rsidRDefault="00BF7236" w:rsidP="00BF7236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Responses</w:t>
      </w:r>
    </w:p>
    <w:p w14:paraId="263F284F" w14:textId="7F3CD00F" w:rsidR="00BB58E2" w:rsidRPr="00BB58E2" w:rsidRDefault="00BB58E2" w:rsidP="00C834EC">
      <w:pPr>
        <w:spacing w:line="276" w:lineRule="auto"/>
      </w:pPr>
      <w:bookmarkStart w:id="0" w:name="_GoBack"/>
      <w:bookmarkEnd w:id="0"/>
      <w:r w:rsidRPr="00BB58E2">
        <w:t>COVIDSafe and PPE e-learning modules ar</w:t>
      </w:r>
      <w:r w:rsidR="00343674">
        <w:t>e available on the DHHS website</w:t>
      </w:r>
    </w:p>
    <w:p w14:paraId="5FFA24C1" w14:textId="2849C897" w:rsidR="00BB58E2" w:rsidRPr="00BB58E2" w:rsidRDefault="00BB58E2" w:rsidP="00C834EC">
      <w:pPr>
        <w:spacing w:line="276" w:lineRule="auto"/>
      </w:pPr>
      <w:r w:rsidRPr="00BB58E2">
        <w:t>Infection and prevention control team visits to serv</w:t>
      </w:r>
      <w:r>
        <w:t>ices - requests can be made to</w:t>
      </w:r>
    </w:p>
    <w:p w14:paraId="1A60F9F3" w14:textId="77777777" w:rsidR="00BB58E2" w:rsidRPr="00BB58E2" w:rsidRDefault="00CC2544" w:rsidP="00C834EC">
      <w:pPr>
        <w:spacing w:line="276" w:lineRule="auto"/>
      </w:pPr>
      <w:hyperlink r:id="rId29" w:history="1">
        <w:r w:rsidR="00BB58E2" w:rsidRPr="00BB58E2">
          <w:rPr>
            <w:rStyle w:val="Hyperlink"/>
          </w:rPr>
          <w:t xml:space="preserve">Email: </w:t>
        </w:r>
      </w:hyperlink>
      <w:hyperlink r:id="rId30" w:history="1">
        <w:r w:rsidR="00BB58E2" w:rsidRPr="00BB58E2">
          <w:rPr>
            <w:rStyle w:val="Hyperlink"/>
          </w:rPr>
          <w:t>silprovider.inbox@dhhs.vic.gov.au</w:t>
        </w:r>
      </w:hyperlink>
    </w:p>
    <w:p w14:paraId="3A1288A0" w14:textId="577B1C65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19</w:t>
      </w:r>
    </w:p>
    <w:p w14:paraId="74102927" w14:textId="5F298D8D" w:rsidR="00796932" w:rsidRDefault="00800C10" w:rsidP="00C834EC">
      <w:pPr>
        <w:pStyle w:val="Heading2"/>
        <w:spacing w:line="276" w:lineRule="auto"/>
      </w:pPr>
      <w:r>
        <w:t>Public Health Update</w:t>
      </w:r>
    </w:p>
    <w:p w14:paraId="58283556" w14:textId="1F87EBD9" w:rsid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Professor John Catford</w:t>
      </w:r>
    </w:p>
    <w:p w14:paraId="3C6FAF49" w14:textId="2479A1AC" w:rsid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Senior Medical Adviser</w:t>
      </w:r>
    </w:p>
    <w:p w14:paraId="693BFE3A" w14:textId="24130AEA" w:rsidR="00800C10" w:rsidRP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DHHS</w:t>
      </w:r>
    </w:p>
    <w:p w14:paraId="0E1C9C67" w14:textId="55CA4E96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20</w:t>
      </w:r>
    </w:p>
    <w:p w14:paraId="7AA8E49F" w14:textId="20E2FDB3" w:rsidR="00796932" w:rsidRDefault="00800C10" w:rsidP="00C834EC">
      <w:pPr>
        <w:pStyle w:val="Heading2"/>
        <w:spacing w:line="276" w:lineRule="auto"/>
      </w:pPr>
      <w:r>
        <w:t>WorkSafe update</w:t>
      </w:r>
    </w:p>
    <w:p w14:paraId="2B4FB1EA" w14:textId="0860ED6D" w:rsid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Dr Natassia (Tas) Goode</w:t>
      </w:r>
    </w:p>
    <w:p w14:paraId="4B7B3F81" w14:textId="14C94D32" w:rsid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Manager Programs, Healthcare and Social Assistance Specialists, Programs and Licensing</w:t>
      </w:r>
    </w:p>
    <w:p w14:paraId="09A33369" w14:textId="69F57D91" w:rsidR="00800C10" w:rsidRP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W</w:t>
      </w:r>
      <w:r w:rsidR="00343674">
        <w:rPr>
          <w:lang w:val="en-US"/>
        </w:rPr>
        <w:t>orkS</w:t>
      </w:r>
      <w:r>
        <w:rPr>
          <w:lang w:val="en-US"/>
        </w:rPr>
        <w:t>afe</w:t>
      </w:r>
    </w:p>
    <w:p w14:paraId="1C4E08E1" w14:textId="1322DD80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21</w:t>
      </w:r>
    </w:p>
    <w:p w14:paraId="78B753A9" w14:textId="4885875C" w:rsidR="00796932" w:rsidRDefault="00800C10" w:rsidP="00C834EC">
      <w:pPr>
        <w:pStyle w:val="Heading2"/>
        <w:spacing w:line="276" w:lineRule="auto"/>
      </w:pPr>
      <w:r>
        <w:lastRenderedPageBreak/>
        <w:t>WorkSafe Victoria</w:t>
      </w:r>
    </w:p>
    <w:p w14:paraId="24387F18" w14:textId="6917A3D4" w:rsidR="006F0813" w:rsidRDefault="00800C10" w:rsidP="00C834EC">
      <w:pPr>
        <w:spacing w:line="276" w:lineRule="auto"/>
      </w:pPr>
      <w:r>
        <w:t>27</w:t>
      </w:r>
      <w:r w:rsidRPr="00800C10">
        <w:rPr>
          <w:vertAlign w:val="superscript"/>
        </w:rPr>
        <w:t>th</w:t>
      </w:r>
      <w:r>
        <w:t xml:space="preserve"> August 2020</w:t>
      </w:r>
    </w:p>
    <w:p w14:paraId="4AF4F33A" w14:textId="64FA14A2" w:rsidR="00800C10" w:rsidRP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Natassia Goode</w:t>
      </w:r>
    </w:p>
    <w:p w14:paraId="11C0CF3D" w14:textId="18AC3EF8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22</w:t>
      </w:r>
    </w:p>
    <w:p w14:paraId="2CDB14AE" w14:textId="414DE180" w:rsidR="00796932" w:rsidRDefault="00800C10" w:rsidP="00C834EC">
      <w:pPr>
        <w:pStyle w:val="Heading2"/>
        <w:spacing w:line="276" w:lineRule="auto"/>
      </w:pPr>
      <w:r>
        <w:t>Obligation to Notify WorkSafe</w:t>
      </w:r>
    </w:p>
    <w:p w14:paraId="4CF49016" w14:textId="77777777" w:rsidR="00800C10" w:rsidRPr="00800C10" w:rsidRDefault="00800C10" w:rsidP="00C834EC">
      <w:pPr>
        <w:spacing w:line="276" w:lineRule="auto"/>
      </w:pPr>
      <w:r w:rsidRPr="00800C10">
        <w:t>Employers and self-employed persons, with management or control of a workplace must notify WorkSafe immediately after becoming aware that:</w:t>
      </w:r>
    </w:p>
    <w:p w14:paraId="5D488C75" w14:textId="77777777" w:rsidR="008D0B8C" w:rsidRPr="00800C10" w:rsidRDefault="00324290" w:rsidP="00C834EC">
      <w:pPr>
        <w:pStyle w:val="ListParagraph"/>
        <w:numPr>
          <w:ilvl w:val="0"/>
          <w:numId w:val="18"/>
        </w:numPr>
      </w:pPr>
      <w:r w:rsidRPr="00800C10">
        <w:t>An employee, independent contractor, employee of the independent contractor or self-employed person has received a confirmed diagnosis of coronavirus (COVID-19) and;</w:t>
      </w:r>
    </w:p>
    <w:p w14:paraId="434156FF" w14:textId="77777777" w:rsidR="008D0B8C" w:rsidRPr="00800C10" w:rsidRDefault="00324290" w:rsidP="00C834EC">
      <w:pPr>
        <w:pStyle w:val="ListParagraph"/>
        <w:numPr>
          <w:ilvl w:val="0"/>
          <w:numId w:val="18"/>
        </w:numPr>
      </w:pPr>
      <w:r w:rsidRPr="00800C10">
        <w:t>The employee, independent contractor, employee of the independent contractor or self-employed person has attended the workplace within the relevant infection period.</w:t>
      </w:r>
    </w:p>
    <w:p w14:paraId="3CB33D18" w14:textId="4D5CA3D8" w:rsidR="00800C10" w:rsidRPr="00800C10" w:rsidRDefault="00800C10" w:rsidP="00C834EC">
      <w:pPr>
        <w:spacing w:line="276" w:lineRule="auto"/>
      </w:pPr>
      <w:r w:rsidRPr="00800C10">
        <w:t xml:space="preserve">Failure to </w:t>
      </w:r>
      <w:r w:rsidR="00343674">
        <w:t>notify can result in a penalty.</w:t>
      </w:r>
    </w:p>
    <w:p w14:paraId="433B8DFF" w14:textId="644BC97C" w:rsidR="00800C10" w:rsidRPr="00800C10" w:rsidRDefault="00800C10" w:rsidP="00C834EC">
      <w:pPr>
        <w:spacing w:line="276" w:lineRule="auto"/>
      </w:pPr>
      <w:r w:rsidRPr="00800C10">
        <w:t>To notify either complete the COVID-19 reporting form found here:</w:t>
      </w:r>
      <w:r w:rsidR="007D2758">
        <w:t xml:space="preserve"> </w:t>
      </w:r>
      <w:hyperlink r:id="rId31" w:history="1">
        <w:r w:rsidR="007D2758" w:rsidRPr="007D2758">
          <w:rPr>
            <w:rStyle w:val="Hyperlink"/>
          </w:rPr>
          <w:t>Notifiable incidents involving Coronavirus</w:t>
        </w:r>
      </w:hyperlink>
    </w:p>
    <w:p w14:paraId="046264F2" w14:textId="3FF80248" w:rsidR="00800C10" w:rsidRPr="00800C10" w:rsidRDefault="00343674" w:rsidP="00C834EC">
      <w:pPr>
        <w:spacing w:line="276" w:lineRule="auto"/>
      </w:pPr>
      <w:r>
        <w:t>Or call WorkSafe on 13 23 60</w:t>
      </w:r>
    </w:p>
    <w:p w14:paraId="638E7792" w14:textId="6F92CFD4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23</w:t>
      </w:r>
    </w:p>
    <w:p w14:paraId="6B8E1772" w14:textId="405E8672" w:rsidR="00796932" w:rsidRDefault="00800C10" w:rsidP="00C834EC">
      <w:pPr>
        <w:pStyle w:val="Heading2"/>
        <w:spacing w:line="276" w:lineRule="auto"/>
      </w:pPr>
      <w:r>
        <w:t>Guidance for Disability</w:t>
      </w:r>
    </w:p>
    <w:p w14:paraId="30EA7EDC" w14:textId="3967D1D3" w:rsidR="00800C10" w:rsidRPr="00800C10" w:rsidRDefault="00800C10" w:rsidP="00C834EC">
      <w:pPr>
        <w:spacing w:line="276" w:lineRule="auto"/>
      </w:pPr>
      <w:r w:rsidRPr="00800C10">
        <w:t xml:space="preserve">General guidance for </w:t>
      </w:r>
      <w:hyperlink r:id="rId32" w:history="1">
        <w:r w:rsidRPr="007D2758">
          <w:rPr>
            <w:rStyle w:val="Hyperlink"/>
          </w:rPr>
          <w:t>preventing and man</w:t>
        </w:r>
        <w:r w:rsidR="00343674" w:rsidRPr="007D2758">
          <w:rPr>
            <w:rStyle w:val="Hyperlink"/>
          </w:rPr>
          <w:t>aging COVID-19 in the workplace</w:t>
        </w:r>
      </w:hyperlink>
    </w:p>
    <w:p w14:paraId="50B2E89D" w14:textId="2E496E10" w:rsidR="00800C10" w:rsidRPr="00800C10" w:rsidRDefault="00CC2544" w:rsidP="00C834EC">
      <w:pPr>
        <w:spacing w:line="276" w:lineRule="auto"/>
      </w:pPr>
      <w:hyperlink r:id="rId33" w:history="1">
        <w:r w:rsidR="00800C10" w:rsidRPr="007D2758">
          <w:rPr>
            <w:rStyle w:val="Hyperlink"/>
          </w:rPr>
          <w:t>Managing coronavirus (COVID-19) risks: Healthcare and social assistance industry – Respiratory Protective Equipment (RPE)</w:t>
        </w:r>
      </w:hyperlink>
    </w:p>
    <w:p w14:paraId="6AA7058A" w14:textId="1E051519" w:rsidR="00800C10" w:rsidRPr="00800C10" w:rsidRDefault="00CC2544" w:rsidP="00C834EC">
      <w:pPr>
        <w:spacing w:line="276" w:lineRule="auto"/>
      </w:pPr>
      <w:hyperlink r:id="rId34" w:history="1">
        <w:r w:rsidR="00800C10" w:rsidRPr="007D2758">
          <w:rPr>
            <w:rStyle w:val="Hyperlink"/>
          </w:rPr>
          <w:t>Preventing and managing increased risk of employee fatigue in healthcare during COVID-19</w:t>
        </w:r>
      </w:hyperlink>
    </w:p>
    <w:p w14:paraId="3C0C62C7" w14:textId="78620E06" w:rsidR="00800C10" w:rsidRPr="00800C10" w:rsidRDefault="00CC2544" w:rsidP="00C834EC">
      <w:pPr>
        <w:spacing w:line="276" w:lineRule="auto"/>
      </w:pPr>
      <w:hyperlink r:id="rId35" w:history="1">
        <w:r w:rsidR="00800C10" w:rsidRPr="007D2758">
          <w:rPr>
            <w:rStyle w:val="Hyperlink"/>
          </w:rPr>
          <w:t>Preventing and managing coronavirus (COVID-19) risks for returning, new and redeployed employees in healthcare and social assistance</w:t>
        </w:r>
      </w:hyperlink>
    </w:p>
    <w:p w14:paraId="47CD4B7B" w14:textId="26FA1591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24</w:t>
      </w:r>
    </w:p>
    <w:p w14:paraId="29D588CC" w14:textId="5B7E4FB7" w:rsidR="00796932" w:rsidRDefault="00800C10" w:rsidP="00C834EC">
      <w:pPr>
        <w:pStyle w:val="Heading2"/>
        <w:spacing w:line="276" w:lineRule="auto"/>
      </w:pPr>
      <w:r>
        <w:t>Fatigue risk in COVID</w:t>
      </w:r>
    </w:p>
    <w:p w14:paraId="4FF3818C" w14:textId="77777777" w:rsidR="008D0B8C" w:rsidRPr="00800C10" w:rsidRDefault="00324290" w:rsidP="00C834EC">
      <w:pPr>
        <w:pStyle w:val="ListParagraph"/>
        <w:numPr>
          <w:ilvl w:val="0"/>
          <w:numId w:val="19"/>
        </w:numPr>
      </w:pPr>
      <w:r w:rsidRPr="00800C10">
        <w:t>Working Additional Shifts</w:t>
      </w:r>
    </w:p>
    <w:p w14:paraId="4BBDC1F5" w14:textId="77777777" w:rsidR="008D0B8C" w:rsidRPr="00800C10" w:rsidRDefault="00324290" w:rsidP="00C834EC">
      <w:pPr>
        <w:pStyle w:val="ListParagraph"/>
        <w:numPr>
          <w:ilvl w:val="0"/>
          <w:numId w:val="19"/>
        </w:numPr>
      </w:pPr>
      <w:r w:rsidRPr="00800C10">
        <w:t>Working longer shifts</w:t>
      </w:r>
    </w:p>
    <w:p w14:paraId="49C6B5A3" w14:textId="77777777" w:rsidR="008D0B8C" w:rsidRPr="00800C10" w:rsidRDefault="00324290" w:rsidP="00C834EC">
      <w:pPr>
        <w:pStyle w:val="ListParagraph"/>
        <w:numPr>
          <w:ilvl w:val="0"/>
          <w:numId w:val="19"/>
        </w:numPr>
      </w:pPr>
      <w:r w:rsidRPr="00800C10">
        <w:t>More intense workloads</w:t>
      </w:r>
    </w:p>
    <w:p w14:paraId="6732FBB0" w14:textId="77777777" w:rsidR="008D0B8C" w:rsidRPr="00800C10" w:rsidRDefault="00324290" w:rsidP="00C834EC">
      <w:pPr>
        <w:pStyle w:val="ListParagraph"/>
        <w:numPr>
          <w:ilvl w:val="0"/>
          <w:numId w:val="19"/>
        </w:numPr>
      </w:pPr>
      <w:r w:rsidRPr="00800C10">
        <w:lastRenderedPageBreak/>
        <w:t>Not getting adequate breaks</w:t>
      </w:r>
    </w:p>
    <w:p w14:paraId="29EE8819" w14:textId="77777777" w:rsidR="008D0B8C" w:rsidRPr="00800C10" w:rsidRDefault="00324290" w:rsidP="00C834EC">
      <w:pPr>
        <w:pStyle w:val="ListParagraph"/>
        <w:numPr>
          <w:ilvl w:val="0"/>
          <w:numId w:val="19"/>
        </w:numPr>
      </w:pPr>
      <w:r w:rsidRPr="00800C10">
        <w:t>Prolonged use of PPE – leads to difficulty rehydrating and communicating</w:t>
      </w:r>
    </w:p>
    <w:p w14:paraId="3EE7F5E8" w14:textId="77777777" w:rsidR="008D0B8C" w:rsidRPr="00800C10" w:rsidRDefault="00324290" w:rsidP="00C834EC">
      <w:pPr>
        <w:pStyle w:val="ListParagraph"/>
        <w:numPr>
          <w:ilvl w:val="0"/>
          <w:numId w:val="19"/>
        </w:numPr>
      </w:pPr>
      <w:r w:rsidRPr="00800C10">
        <w:t>Frequent changing of PPE</w:t>
      </w:r>
    </w:p>
    <w:p w14:paraId="63D1A26A" w14:textId="265A6626" w:rsidR="00800C10" w:rsidRPr="00800C10" w:rsidRDefault="00800C10" w:rsidP="00C834EC">
      <w:pPr>
        <w:spacing w:line="276" w:lineRule="auto"/>
      </w:pPr>
      <w:r w:rsidRPr="00800C10">
        <w:t>Increases t</w:t>
      </w:r>
      <w:r w:rsidR="00343674">
        <w:t>he risk of:</w:t>
      </w:r>
    </w:p>
    <w:p w14:paraId="7C50B43D" w14:textId="77777777" w:rsidR="008D0B8C" w:rsidRPr="00800C10" w:rsidRDefault="00324290" w:rsidP="00C834EC">
      <w:pPr>
        <w:pStyle w:val="ListParagraph"/>
        <w:numPr>
          <w:ilvl w:val="0"/>
          <w:numId w:val="20"/>
        </w:numPr>
      </w:pPr>
      <w:r w:rsidRPr="00800C10">
        <w:t>Physical, mental and emotional fatigue</w:t>
      </w:r>
    </w:p>
    <w:p w14:paraId="3F1F9267" w14:textId="77777777" w:rsidR="008D0B8C" w:rsidRPr="00800C10" w:rsidRDefault="00324290" w:rsidP="00C834EC">
      <w:pPr>
        <w:pStyle w:val="ListParagraph"/>
        <w:numPr>
          <w:ilvl w:val="0"/>
          <w:numId w:val="20"/>
        </w:numPr>
      </w:pPr>
      <w:r w:rsidRPr="00800C10">
        <w:t>Stress from patient loads and work demands</w:t>
      </w:r>
    </w:p>
    <w:p w14:paraId="39405834" w14:textId="77777777" w:rsidR="008D0B8C" w:rsidRPr="00800C10" w:rsidRDefault="00324290" w:rsidP="00C834EC">
      <w:pPr>
        <w:pStyle w:val="ListParagraph"/>
        <w:numPr>
          <w:ilvl w:val="0"/>
          <w:numId w:val="20"/>
        </w:numPr>
      </w:pPr>
      <w:r w:rsidRPr="00800C10">
        <w:t>Burnout</w:t>
      </w:r>
    </w:p>
    <w:p w14:paraId="7484941C" w14:textId="77777777" w:rsidR="008D0B8C" w:rsidRPr="00800C10" w:rsidRDefault="00324290" w:rsidP="00C834EC">
      <w:pPr>
        <w:pStyle w:val="ListParagraph"/>
        <w:numPr>
          <w:ilvl w:val="0"/>
          <w:numId w:val="20"/>
        </w:numPr>
      </w:pPr>
      <w:r w:rsidRPr="00800C10">
        <w:t>PTSD</w:t>
      </w:r>
    </w:p>
    <w:p w14:paraId="7FEDCF26" w14:textId="2069C0EE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25</w:t>
      </w:r>
    </w:p>
    <w:p w14:paraId="6130EB39" w14:textId="113C300A" w:rsidR="00796932" w:rsidRDefault="00D338B8" w:rsidP="00C834EC">
      <w:pPr>
        <w:pStyle w:val="Heading2"/>
        <w:spacing w:line="276" w:lineRule="auto"/>
      </w:pPr>
      <w:r>
        <w:t>Emotional workload, stress, anxiety, burnout and PTSD</w:t>
      </w:r>
    </w:p>
    <w:p w14:paraId="7186616A" w14:textId="77777777" w:rsidR="00D338B8" w:rsidRPr="00D338B8" w:rsidRDefault="00D338B8" w:rsidP="00C834EC">
      <w:pPr>
        <w:spacing w:line="276" w:lineRule="auto"/>
      </w:pPr>
      <w:r w:rsidRPr="00D338B8">
        <w:t>Preventative risk controls:</w:t>
      </w:r>
    </w:p>
    <w:p w14:paraId="4B540F3A" w14:textId="77777777" w:rsidR="008D0B8C" w:rsidRPr="00D338B8" w:rsidRDefault="00324290" w:rsidP="00C834EC">
      <w:pPr>
        <w:pStyle w:val="ListParagraph"/>
        <w:numPr>
          <w:ilvl w:val="0"/>
          <w:numId w:val="21"/>
        </w:numPr>
      </w:pPr>
      <w:r w:rsidRPr="00D338B8">
        <w:t>Inform employees in advance about the expected demand on services and likely increase in workload.</w:t>
      </w:r>
    </w:p>
    <w:p w14:paraId="72D8F750" w14:textId="77777777" w:rsidR="008D0B8C" w:rsidRPr="00D338B8" w:rsidRDefault="00324290" w:rsidP="00C834EC">
      <w:pPr>
        <w:pStyle w:val="ListParagraph"/>
        <w:numPr>
          <w:ilvl w:val="0"/>
          <w:numId w:val="21"/>
        </w:numPr>
      </w:pPr>
      <w:r w:rsidRPr="00D338B8">
        <w:t>Ensure regular team discussions, with a focus on what was done well and learning opportunities, and to check whether support is required.</w:t>
      </w:r>
    </w:p>
    <w:p w14:paraId="0894B0B3" w14:textId="77777777" w:rsidR="008D0B8C" w:rsidRPr="00D338B8" w:rsidRDefault="00324290" w:rsidP="00C834EC">
      <w:pPr>
        <w:pStyle w:val="ListParagraph"/>
        <w:numPr>
          <w:ilvl w:val="0"/>
          <w:numId w:val="21"/>
        </w:numPr>
      </w:pPr>
      <w:r w:rsidRPr="00D338B8">
        <w:t>Implement clear and regular communication processes, including highlighting positive results.</w:t>
      </w:r>
    </w:p>
    <w:p w14:paraId="4B4B8796" w14:textId="2954BDAB" w:rsidR="00D338B8" w:rsidRPr="00D338B8" w:rsidRDefault="00D338B8" w:rsidP="00C834EC">
      <w:pPr>
        <w:spacing w:line="276" w:lineRule="auto"/>
      </w:pPr>
      <w:r w:rsidRPr="00D338B8">
        <w:t>Implement processes to assess and report employee fatig</w:t>
      </w:r>
      <w:r w:rsidR="00343674">
        <w:t>ue and psychological wellbeing.</w:t>
      </w:r>
    </w:p>
    <w:p w14:paraId="2B9D670D" w14:textId="77777777" w:rsidR="008D0B8C" w:rsidRPr="00D338B8" w:rsidRDefault="00324290" w:rsidP="00C834EC">
      <w:pPr>
        <w:pStyle w:val="ListParagraph"/>
        <w:numPr>
          <w:ilvl w:val="0"/>
          <w:numId w:val="22"/>
        </w:numPr>
      </w:pPr>
      <w:r w:rsidRPr="00D338B8">
        <w:t>a break</w:t>
      </w:r>
    </w:p>
    <w:p w14:paraId="5087243B" w14:textId="77777777" w:rsidR="008D0B8C" w:rsidRPr="00D338B8" w:rsidRDefault="00324290" w:rsidP="00C834EC">
      <w:pPr>
        <w:pStyle w:val="ListParagraph"/>
        <w:numPr>
          <w:ilvl w:val="0"/>
          <w:numId w:val="22"/>
        </w:numPr>
      </w:pPr>
      <w:r w:rsidRPr="00D338B8">
        <w:t>task variation</w:t>
      </w:r>
    </w:p>
    <w:p w14:paraId="6B85C259" w14:textId="77777777" w:rsidR="008D0B8C" w:rsidRPr="00D338B8" w:rsidRDefault="00324290" w:rsidP="00C834EC">
      <w:pPr>
        <w:pStyle w:val="ListParagraph"/>
        <w:numPr>
          <w:ilvl w:val="0"/>
          <w:numId w:val="22"/>
        </w:numPr>
      </w:pPr>
      <w:r w:rsidRPr="00D338B8">
        <w:t>swapping to another less critical area</w:t>
      </w:r>
    </w:p>
    <w:p w14:paraId="057DC526" w14:textId="77777777" w:rsidR="008D0B8C" w:rsidRPr="00D338B8" w:rsidRDefault="00324290" w:rsidP="00C834EC">
      <w:pPr>
        <w:pStyle w:val="ListParagraph"/>
        <w:numPr>
          <w:ilvl w:val="0"/>
          <w:numId w:val="22"/>
        </w:numPr>
      </w:pPr>
      <w:r w:rsidRPr="00D338B8">
        <w:t>Inform employees in advance about the availability of Employee Assistance Programs, psychologists or general practitioners and encourage employees to use these services.</w:t>
      </w:r>
    </w:p>
    <w:p w14:paraId="2CBCE4D1" w14:textId="2C302260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26</w:t>
      </w:r>
    </w:p>
    <w:p w14:paraId="65A2EA1C" w14:textId="73B9EF05" w:rsidR="00796932" w:rsidRDefault="00D338B8" w:rsidP="00C834EC">
      <w:pPr>
        <w:pStyle w:val="Heading2"/>
        <w:spacing w:line="276" w:lineRule="auto"/>
      </w:pPr>
      <w:r>
        <w:t>NDIA update</w:t>
      </w:r>
    </w:p>
    <w:p w14:paraId="3F138BFA" w14:textId="6D4E04DC" w:rsidR="00D338B8" w:rsidRDefault="00D338B8" w:rsidP="00C834EC">
      <w:pPr>
        <w:spacing w:line="276" w:lineRule="auto"/>
        <w:rPr>
          <w:lang w:val="en-US"/>
        </w:rPr>
      </w:pPr>
      <w:r>
        <w:rPr>
          <w:lang w:val="en-US"/>
        </w:rPr>
        <w:t>Stephen Broadfoot</w:t>
      </w:r>
    </w:p>
    <w:p w14:paraId="651D6980" w14:textId="3B50D0F9" w:rsidR="00D338B8" w:rsidRDefault="00D338B8" w:rsidP="00C834EC">
      <w:pPr>
        <w:spacing w:line="276" w:lineRule="auto"/>
        <w:rPr>
          <w:lang w:val="en-US"/>
        </w:rPr>
      </w:pPr>
      <w:r>
        <w:rPr>
          <w:lang w:val="en-US"/>
        </w:rPr>
        <w:t>Branch Manager for Provider Engagement</w:t>
      </w:r>
    </w:p>
    <w:p w14:paraId="266DA77E" w14:textId="43997EB5" w:rsidR="00D338B8" w:rsidRPr="00D338B8" w:rsidRDefault="00D338B8" w:rsidP="00C834EC">
      <w:pPr>
        <w:spacing w:line="276" w:lineRule="auto"/>
        <w:rPr>
          <w:lang w:val="en-US"/>
        </w:rPr>
      </w:pPr>
      <w:r>
        <w:rPr>
          <w:lang w:val="en-US"/>
        </w:rPr>
        <w:t>NDIA</w:t>
      </w:r>
    </w:p>
    <w:p w14:paraId="4A3ABEB7" w14:textId="7DB2CBF9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27</w:t>
      </w:r>
    </w:p>
    <w:p w14:paraId="4AB34A72" w14:textId="46A4791A" w:rsidR="00796932" w:rsidRDefault="00F8691A" w:rsidP="00C834EC">
      <w:pPr>
        <w:pStyle w:val="Heading2"/>
        <w:spacing w:line="276" w:lineRule="auto"/>
      </w:pPr>
      <w:r>
        <w:lastRenderedPageBreak/>
        <w:t>Provider Perspective</w:t>
      </w:r>
    </w:p>
    <w:p w14:paraId="2EC6B543" w14:textId="10FBEDF2" w:rsidR="00F8691A" w:rsidRDefault="00F8691A" w:rsidP="00C834EC">
      <w:pPr>
        <w:spacing w:line="276" w:lineRule="auto"/>
        <w:rPr>
          <w:lang w:val="en-US"/>
        </w:rPr>
      </w:pPr>
      <w:r>
        <w:rPr>
          <w:lang w:val="en-US"/>
        </w:rPr>
        <w:t>Therese Desmond</w:t>
      </w:r>
    </w:p>
    <w:p w14:paraId="2BE409F3" w14:textId="15ED099D" w:rsidR="00F8691A" w:rsidRDefault="00F8691A" w:rsidP="00C834EC">
      <w:pPr>
        <w:spacing w:line="276" w:lineRule="auto"/>
        <w:rPr>
          <w:lang w:val="en-US"/>
        </w:rPr>
      </w:pPr>
      <w:r>
        <w:rPr>
          <w:lang w:val="en-US"/>
        </w:rPr>
        <w:t>Chief Executive Officer</w:t>
      </w:r>
    </w:p>
    <w:p w14:paraId="4196953E" w14:textId="5AD530FE" w:rsidR="00F8691A" w:rsidRPr="00F8691A" w:rsidRDefault="00F8691A" w:rsidP="00C834EC">
      <w:pPr>
        <w:spacing w:line="276" w:lineRule="auto"/>
        <w:rPr>
          <w:lang w:val="en-US"/>
        </w:rPr>
      </w:pPr>
      <w:r>
        <w:rPr>
          <w:lang w:val="en-US"/>
        </w:rPr>
        <w:t>OC Connections</w:t>
      </w:r>
    </w:p>
    <w:p w14:paraId="5B3BDAB1" w14:textId="72849266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28</w:t>
      </w:r>
    </w:p>
    <w:p w14:paraId="2241ABFE" w14:textId="72C7FB8B" w:rsidR="00796932" w:rsidRDefault="00343674" w:rsidP="00C834EC">
      <w:pPr>
        <w:pStyle w:val="Heading2"/>
        <w:spacing w:line="276" w:lineRule="auto"/>
      </w:pPr>
      <w:r>
        <w:t>OC Connections</w:t>
      </w:r>
    </w:p>
    <w:p w14:paraId="195B4EB6" w14:textId="36840239" w:rsidR="00F8691A" w:rsidRDefault="00F8691A" w:rsidP="00C834EC">
      <w:pPr>
        <w:spacing w:line="276" w:lineRule="auto"/>
        <w:rPr>
          <w:lang w:val="en-US"/>
        </w:rPr>
      </w:pPr>
      <w:r>
        <w:rPr>
          <w:lang w:val="en-US"/>
        </w:rPr>
        <w:t>COVID Experience</w:t>
      </w:r>
    </w:p>
    <w:p w14:paraId="01561D47" w14:textId="1AADF3E1" w:rsidR="00F8691A" w:rsidRPr="00F8691A" w:rsidRDefault="00F8691A" w:rsidP="00C834EC">
      <w:pPr>
        <w:spacing w:line="276" w:lineRule="auto"/>
        <w:rPr>
          <w:lang w:val="en-US"/>
        </w:rPr>
      </w:pPr>
      <w:r>
        <w:rPr>
          <w:lang w:val="en-US"/>
        </w:rPr>
        <w:t>Therese Desmond</w:t>
      </w:r>
    </w:p>
    <w:p w14:paraId="4C6FF422" w14:textId="1252D960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29</w:t>
      </w:r>
    </w:p>
    <w:p w14:paraId="7DF5936A" w14:textId="01CF57D2" w:rsidR="00796932" w:rsidRDefault="00F8691A" w:rsidP="00C834EC">
      <w:pPr>
        <w:pStyle w:val="Heading2"/>
        <w:spacing w:line="276" w:lineRule="auto"/>
      </w:pPr>
      <w:r>
        <w:t>What occurred?</w:t>
      </w:r>
    </w:p>
    <w:p w14:paraId="1DBA969C" w14:textId="77777777" w:rsidR="008D0B8C" w:rsidRPr="00F8691A" w:rsidRDefault="00324290" w:rsidP="00C834EC">
      <w:pPr>
        <w:pStyle w:val="ListParagraph"/>
        <w:numPr>
          <w:ilvl w:val="0"/>
          <w:numId w:val="23"/>
        </w:numPr>
      </w:pPr>
      <w:r w:rsidRPr="00F8691A">
        <w:t>At 6.00pm Saturday 8 August 2020 a staff member called the on call line  to advise that she had tested positive for COVID</w:t>
      </w:r>
    </w:p>
    <w:p w14:paraId="1A30A901" w14:textId="77777777" w:rsidR="008D0B8C" w:rsidRPr="00F8691A" w:rsidRDefault="00324290" w:rsidP="00C834EC">
      <w:pPr>
        <w:pStyle w:val="ListParagraph"/>
        <w:numPr>
          <w:ilvl w:val="0"/>
          <w:numId w:val="23"/>
        </w:numPr>
      </w:pPr>
      <w:r w:rsidRPr="00F8691A">
        <w:t>She had last worked in the Day Support program on Thursday 6 August 2020</w:t>
      </w:r>
    </w:p>
    <w:p w14:paraId="57D04608" w14:textId="77777777" w:rsidR="008D0B8C" w:rsidRPr="00F8691A" w:rsidRDefault="00324290" w:rsidP="00C834EC">
      <w:pPr>
        <w:pStyle w:val="ListParagraph"/>
        <w:numPr>
          <w:ilvl w:val="0"/>
          <w:numId w:val="23"/>
        </w:numPr>
      </w:pPr>
      <w:r w:rsidRPr="00F8691A">
        <w:t>On Friday 7 August 2020 she had woken up feeling unwell so did not attend work and had a COVID test</w:t>
      </w:r>
    </w:p>
    <w:p w14:paraId="6C1B835C" w14:textId="10CBD930" w:rsidR="008D0B8C" w:rsidRPr="00F8691A" w:rsidRDefault="00324290" w:rsidP="00C834EC">
      <w:pPr>
        <w:pStyle w:val="ListParagraph"/>
        <w:numPr>
          <w:ilvl w:val="0"/>
          <w:numId w:val="23"/>
        </w:numPr>
      </w:pPr>
      <w:r w:rsidRPr="00F8691A">
        <w:t>She did everything we ask staff to do.</w:t>
      </w:r>
    </w:p>
    <w:p w14:paraId="51254C42" w14:textId="2826F595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30</w:t>
      </w:r>
    </w:p>
    <w:p w14:paraId="1EEB5878" w14:textId="54647D7A" w:rsidR="00796932" w:rsidRDefault="00F8691A" w:rsidP="00C834EC">
      <w:pPr>
        <w:pStyle w:val="Heading2"/>
        <w:spacing w:line="276" w:lineRule="auto"/>
      </w:pPr>
      <w:r>
        <w:t>Setting the scene</w:t>
      </w:r>
    </w:p>
    <w:p w14:paraId="7DA1EB70" w14:textId="77777777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An Infection Control Group was established in February</w:t>
      </w:r>
    </w:p>
    <w:p w14:paraId="47D21AED" w14:textId="2A4C2C1C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Business Continuity Plan and Infection Control Framework reviewed</w:t>
      </w:r>
    </w:p>
    <w:p w14:paraId="625FDE05" w14:textId="77777777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COVID action plan was developed and is regularly reviewed</w:t>
      </w:r>
    </w:p>
    <w:p w14:paraId="12D5638D" w14:textId="77B88D6D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All staff have been in PPE (gowns, surgical mask, gloves) since early July (</w:t>
      </w:r>
      <w:r w:rsidR="00343674">
        <w:t>now face shields or goggles)</w:t>
      </w:r>
    </w:p>
    <w:p w14:paraId="1F58C3C2" w14:textId="7D19A782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Infection control training and using PPE training mandate</w:t>
      </w:r>
      <w:r w:rsidR="00343674">
        <w:t>d March/April and again in June</w:t>
      </w:r>
    </w:p>
    <w:p w14:paraId="2B5AB169" w14:textId="77777777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Conducted three desktop scenarios to plan for an actual COVID response</w:t>
      </w:r>
    </w:p>
    <w:p w14:paraId="5154CB01" w14:textId="72C20643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Business units had al</w:t>
      </w:r>
      <w:r w:rsidR="00343674">
        <w:t>so undertaken scenario planning</w:t>
      </w:r>
    </w:p>
    <w:p w14:paraId="3CFCD89A" w14:textId="77777777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>Every person that has symptoms is treated as COVID positive until their test result is back</w:t>
      </w:r>
    </w:p>
    <w:p w14:paraId="4B0E73B8" w14:textId="7173F073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 xml:space="preserve">Predominately we have a one site </w:t>
      </w:r>
      <w:r w:rsidR="00343674">
        <w:t>one staff policy for our staff</w:t>
      </w:r>
    </w:p>
    <w:p w14:paraId="047A49A4" w14:textId="400FF0CB" w:rsidR="008D0B8C" w:rsidRPr="00F8691A" w:rsidRDefault="00324290" w:rsidP="00C834EC">
      <w:pPr>
        <w:pStyle w:val="ListParagraph"/>
        <w:numPr>
          <w:ilvl w:val="0"/>
          <w:numId w:val="24"/>
        </w:numPr>
      </w:pPr>
      <w:r w:rsidRPr="00F8691A">
        <w:t xml:space="preserve">In April staff declared their secondary employer </w:t>
      </w:r>
      <w:r w:rsidR="00A8353F">
        <w:t>–</w:t>
      </w:r>
      <w:r w:rsidRPr="00F8691A">
        <w:t xml:space="preserve"> 36 staff wo</w:t>
      </w:r>
      <w:r w:rsidR="00343674">
        <w:t>rking across other employers</w:t>
      </w:r>
    </w:p>
    <w:p w14:paraId="45ADBAED" w14:textId="2319CCC5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lastRenderedPageBreak/>
        <w:t>Slide 31</w:t>
      </w:r>
    </w:p>
    <w:p w14:paraId="34E8ECF1" w14:textId="3A3398B7" w:rsidR="00796932" w:rsidRDefault="00F8691A" w:rsidP="00C834EC">
      <w:pPr>
        <w:pStyle w:val="Heading2"/>
        <w:spacing w:line="276" w:lineRule="auto"/>
      </w:pPr>
      <w:r>
        <w:t>Learnings</w:t>
      </w:r>
    </w:p>
    <w:p w14:paraId="7382D6E7" w14:textId="268E5F75" w:rsidR="008D0B8C" w:rsidRPr="00F8691A" w:rsidRDefault="00324290" w:rsidP="00C834EC">
      <w:pPr>
        <w:pStyle w:val="ListParagraph"/>
        <w:numPr>
          <w:ilvl w:val="0"/>
          <w:numId w:val="25"/>
        </w:numPr>
      </w:pPr>
      <w:r w:rsidRPr="00F8691A">
        <w:rPr>
          <w:u w:val="single"/>
        </w:rPr>
        <w:t xml:space="preserve">Get the close contact sheet right </w:t>
      </w:r>
      <w:r w:rsidR="00A8353F">
        <w:rPr>
          <w:u w:val="single"/>
        </w:rPr>
        <w:t>–</w:t>
      </w:r>
      <w:r w:rsidRPr="00A8353F">
        <w:rPr>
          <w:u w:val="single"/>
        </w:rPr>
        <w:t xml:space="preserve"> first time</w:t>
      </w:r>
      <w:r w:rsidRPr="00F8691A">
        <w:t xml:space="preserve"> – if not it’s </w:t>
      </w:r>
      <w:r w:rsidR="00343674">
        <w:t>almost “impossible” to alter it</w:t>
      </w:r>
    </w:p>
    <w:p w14:paraId="7D7B41BE" w14:textId="08152F6B" w:rsidR="008D0B8C" w:rsidRPr="00F8691A" w:rsidRDefault="00324290" w:rsidP="00C834EC">
      <w:pPr>
        <w:pStyle w:val="ListParagraph"/>
        <w:numPr>
          <w:ilvl w:val="0"/>
          <w:numId w:val="25"/>
        </w:numPr>
      </w:pPr>
      <w:r w:rsidRPr="00F8691A">
        <w:rPr>
          <w:u w:val="single"/>
        </w:rPr>
        <w:t>Responses take time, most times</w:t>
      </w:r>
    </w:p>
    <w:p w14:paraId="7C961087" w14:textId="77777777" w:rsidR="008D0B8C" w:rsidRPr="00F8691A" w:rsidRDefault="00324290" w:rsidP="00C834EC">
      <w:pPr>
        <w:pStyle w:val="ListParagraph"/>
        <w:numPr>
          <w:ilvl w:val="0"/>
          <w:numId w:val="25"/>
        </w:numPr>
      </w:pPr>
      <w:r w:rsidRPr="00F8691A">
        <w:t>Public Health and Rapid Response often need to escalate to a manager before they can respond</w:t>
      </w:r>
    </w:p>
    <w:p w14:paraId="24050AA6" w14:textId="77777777" w:rsidR="008D0B8C" w:rsidRPr="00F8691A" w:rsidRDefault="00324290" w:rsidP="00C834EC">
      <w:pPr>
        <w:pStyle w:val="ListParagraph"/>
        <w:numPr>
          <w:ilvl w:val="0"/>
          <w:numId w:val="25"/>
        </w:numPr>
      </w:pPr>
      <w:r w:rsidRPr="00F8691A">
        <w:rPr>
          <w:u w:val="single"/>
        </w:rPr>
        <w:t>Expect to provide information to parties notified more than once and for weeks</w:t>
      </w:r>
    </w:p>
    <w:p w14:paraId="707642AA" w14:textId="35570F4C" w:rsidR="008D0B8C" w:rsidRPr="00F8691A" w:rsidRDefault="00324290" w:rsidP="00C834EC">
      <w:pPr>
        <w:pStyle w:val="ListParagraph"/>
        <w:numPr>
          <w:ilvl w:val="0"/>
          <w:numId w:val="25"/>
        </w:numPr>
      </w:pPr>
      <w:r w:rsidRPr="00F8691A">
        <w:t xml:space="preserve">notified all key parties as required and each party came </w:t>
      </w:r>
      <w:r w:rsidR="00A8353F">
        <w:t>back to us for more information</w:t>
      </w:r>
      <w:r w:rsidRPr="00F8691A">
        <w:t xml:space="preserve"> (more than once)</w:t>
      </w:r>
    </w:p>
    <w:p w14:paraId="03E87517" w14:textId="4046DD23" w:rsidR="008D0B8C" w:rsidRPr="00F8691A" w:rsidRDefault="00324290" w:rsidP="00C834EC">
      <w:pPr>
        <w:pStyle w:val="ListParagraph"/>
        <w:numPr>
          <w:ilvl w:val="0"/>
          <w:numId w:val="25"/>
        </w:numPr>
      </w:pPr>
      <w:r w:rsidRPr="00F8691A">
        <w:rPr>
          <w:u w:val="single"/>
        </w:rPr>
        <w:t xml:space="preserve">Expect to repeat the same </w:t>
      </w:r>
      <w:r w:rsidR="00343674">
        <w:rPr>
          <w:u w:val="single"/>
        </w:rPr>
        <w:t>information to multiple parties</w:t>
      </w:r>
    </w:p>
    <w:p w14:paraId="07E09441" w14:textId="749D0C27" w:rsidR="008D0B8C" w:rsidRPr="00F8691A" w:rsidRDefault="00A8353F" w:rsidP="00C834EC">
      <w:pPr>
        <w:pStyle w:val="ListParagraph"/>
        <w:numPr>
          <w:ilvl w:val="0"/>
          <w:numId w:val="25"/>
        </w:numPr>
      </w:pPr>
      <w:r>
        <w:t>For example, COVID employer notifications at</w:t>
      </w:r>
      <w:r w:rsidR="00324290" w:rsidRPr="00F8691A">
        <w:t xml:space="preserve"> DHHS. Notified Public Health, DHHS and NDIS that we have a positive case, but we then needed to provide information to them again as they are una</w:t>
      </w:r>
      <w:r w:rsidR="00343674">
        <w:t>ble to exchange the information</w:t>
      </w:r>
    </w:p>
    <w:p w14:paraId="66D6A108" w14:textId="2CF7439B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32</w:t>
      </w:r>
    </w:p>
    <w:p w14:paraId="52EC94AF" w14:textId="37D5839A" w:rsidR="00796932" w:rsidRDefault="00F8691A" w:rsidP="00C834EC">
      <w:pPr>
        <w:pStyle w:val="Heading2"/>
        <w:spacing w:line="276" w:lineRule="auto"/>
      </w:pPr>
      <w:r>
        <w:t>Learnings continue</w:t>
      </w:r>
      <w:r w:rsidR="00343674">
        <w:t>d</w:t>
      </w:r>
    </w:p>
    <w:p w14:paraId="308A2A66" w14:textId="7E3A4D4C" w:rsidR="008D0B8C" w:rsidRPr="00F8691A" w:rsidRDefault="00324290" w:rsidP="00C834EC">
      <w:pPr>
        <w:spacing w:line="276" w:lineRule="auto"/>
      </w:pPr>
      <w:r w:rsidRPr="00F8691A">
        <w:t>Don’t expect to be guided with best practice protocols</w:t>
      </w:r>
    </w:p>
    <w:p w14:paraId="3F895C21" w14:textId="77777777" w:rsidR="008D0B8C" w:rsidRPr="00F8691A" w:rsidRDefault="00324290" w:rsidP="00C834EC">
      <w:pPr>
        <w:pStyle w:val="ListParagraph"/>
        <w:numPr>
          <w:ilvl w:val="0"/>
          <w:numId w:val="26"/>
        </w:numPr>
      </w:pPr>
      <w:r w:rsidRPr="00F8691A">
        <w:t>they didn’t provide this in our case and still haven’t</w:t>
      </w:r>
    </w:p>
    <w:p w14:paraId="13A025FF" w14:textId="77777777" w:rsidR="008D0B8C" w:rsidRPr="00F8691A" w:rsidRDefault="00324290" w:rsidP="00C834EC">
      <w:pPr>
        <w:pStyle w:val="ListParagraph"/>
        <w:numPr>
          <w:ilvl w:val="0"/>
          <w:numId w:val="26"/>
        </w:numPr>
      </w:pPr>
      <w:r w:rsidRPr="00F8691A">
        <w:rPr>
          <w:lang w:val="en-US"/>
        </w:rPr>
        <w:t>be prepared to make your own decisions regarding participant and employee safeguarding</w:t>
      </w:r>
    </w:p>
    <w:p w14:paraId="01DE7079" w14:textId="25FED85B" w:rsidR="008D0B8C" w:rsidRPr="00F8691A" w:rsidRDefault="00324290" w:rsidP="00C834EC">
      <w:pPr>
        <w:spacing w:line="276" w:lineRule="auto"/>
      </w:pPr>
      <w:r w:rsidRPr="00F8691A">
        <w:t>Different messages</w:t>
      </w:r>
    </w:p>
    <w:p w14:paraId="4D8D7459" w14:textId="67C7A232" w:rsidR="008D0B8C" w:rsidRPr="00F8691A" w:rsidRDefault="00324290" w:rsidP="00C834EC">
      <w:pPr>
        <w:pStyle w:val="ListParagraph"/>
        <w:numPr>
          <w:ilvl w:val="0"/>
          <w:numId w:val="27"/>
        </w:numPr>
      </w:pPr>
      <w:r w:rsidRPr="00F8691A">
        <w:t>the close contacts – four staff and one participant were given different messages from DHHS regardi</w:t>
      </w:r>
      <w:r w:rsidR="005F438C">
        <w:t xml:space="preserve">ng return to work – </w:t>
      </w:r>
      <w:r w:rsidR="00343674">
        <w:t>be careful</w:t>
      </w:r>
    </w:p>
    <w:p w14:paraId="46B5627C" w14:textId="2E6E7CF0" w:rsidR="008D0B8C" w:rsidRPr="00F8691A" w:rsidRDefault="00324290" w:rsidP="00C834EC">
      <w:pPr>
        <w:pStyle w:val="ListParagraph"/>
        <w:numPr>
          <w:ilvl w:val="0"/>
          <w:numId w:val="27"/>
        </w:numPr>
      </w:pPr>
      <w:r w:rsidRPr="00F8691A">
        <w:t xml:space="preserve">the positive person was told in writing she could return to work without a further test and she still had a dry cough - we </w:t>
      </w:r>
      <w:r w:rsidR="00343674">
        <w:t>asked her to have another test</w:t>
      </w:r>
    </w:p>
    <w:p w14:paraId="37900BF5" w14:textId="33631BD4" w:rsidR="008D0B8C" w:rsidRPr="00F8691A" w:rsidRDefault="00324290" w:rsidP="00C834EC">
      <w:pPr>
        <w:pStyle w:val="ListParagraph"/>
        <w:numPr>
          <w:ilvl w:val="0"/>
          <w:numId w:val="27"/>
        </w:numPr>
      </w:pPr>
      <w:r w:rsidRPr="00F8691A">
        <w:t xml:space="preserve">she had also been told that she must be three days symptom free by another party but then received the clearance and she continued to </w:t>
      </w:r>
      <w:r w:rsidR="005F438C" w:rsidRPr="00F8691A">
        <w:t>experience</w:t>
      </w:r>
      <w:r w:rsidRPr="00F8691A">
        <w:t xml:space="preserve"> residual symptoms</w:t>
      </w:r>
    </w:p>
    <w:p w14:paraId="5910E32D" w14:textId="2ECFE07B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33</w:t>
      </w:r>
    </w:p>
    <w:p w14:paraId="77E81ADF" w14:textId="451B2737" w:rsidR="00796932" w:rsidRDefault="00F8691A" w:rsidP="00C834EC">
      <w:pPr>
        <w:pStyle w:val="Heading2"/>
        <w:spacing w:line="276" w:lineRule="auto"/>
      </w:pPr>
      <w:r>
        <w:t>Learnings continued</w:t>
      </w:r>
    </w:p>
    <w:p w14:paraId="441A23EA" w14:textId="77777777" w:rsidR="008D0B8C" w:rsidRPr="00F8691A" w:rsidRDefault="00324290" w:rsidP="00C834EC">
      <w:pPr>
        <w:spacing w:line="276" w:lineRule="auto"/>
        <w:rPr>
          <w:b/>
        </w:rPr>
      </w:pPr>
      <w:r w:rsidRPr="00F8691A">
        <w:rPr>
          <w:b/>
        </w:rPr>
        <w:t>Communicate, communicate, communicate</w:t>
      </w:r>
    </w:p>
    <w:p w14:paraId="39E0B062" w14:textId="77777777" w:rsidR="008D0B8C" w:rsidRPr="00F8691A" w:rsidRDefault="00324290" w:rsidP="00C834EC">
      <w:pPr>
        <w:pStyle w:val="ListParagraph"/>
        <w:numPr>
          <w:ilvl w:val="0"/>
          <w:numId w:val="28"/>
        </w:numPr>
      </w:pPr>
      <w:r w:rsidRPr="00F8691A">
        <w:t>verbal and in writing</w:t>
      </w:r>
    </w:p>
    <w:p w14:paraId="7BDB7A69" w14:textId="77777777" w:rsidR="008D0B8C" w:rsidRPr="00F8691A" w:rsidRDefault="00324290" w:rsidP="00C834EC">
      <w:pPr>
        <w:pStyle w:val="ListParagraph"/>
        <w:numPr>
          <w:ilvl w:val="0"/>
          <w:numId w:val="28"/>
        </w:numPr>
      </w:pPr>
      <w:r w:rsidRPr="00F8691A">
        <w:rPr>
          <w:lang w:val="en-US"/>
        </w:rPr>
        <w:lastRenderedPageBreak/>
        <w:t>frequently to all stakeholders including other providers if staff worked with other organisations</w:t>
      </w:r>
    </w:p>
    <w:p w14:paraId="2DF4140B" w14:textId="77777777" w:rsidR="008D0B8C" w:rsidRPr="00F8691A" w:rsidRDefault="00324290" w:rsidP="00C834EC">
      <w:pPr>
        <w:spacing w:line="276" w:lineRule="auto"/>
        <w:rPr>
          <w:b/>
        </w:rPr>
      </w:pPr>
      <w:r w:rsidRPr="00F8691A">
        <w:rPr>
          <w:b/>
        </w:rPr>
        <w:t>People step up and want to help</w:t>
      </w:r>
    </w:p>
    <w:p w14:paraId="07B1B441" w14:textId="77777777" w:rsidR="008D0B8C" w:rsidRPr="00F8691A" w:rsidRDefault="00324290" w:rsidP="00C834EC">
      <w:pPr>
        <w:pStyle w:val="ListParagraph"/>
        <w:numPr>
          <w:ilvl w:val="0"/>
          <w:numId w:val="28"/>
        </w:numPr>
      </w:pPr>
      <w:r w:rsidRPr="00F8691A">
        <w:t>the majority of people worked hard and put in extra</w:t>
      </w:r>
    </w:p>
    <w:p w14:paraId="475CD550" w14:textId="77777777" w:rsidR="008D0B8C" w:rsidRPr="00F8691A" w:rsidRDefault="00324290" w:rsidP="00C834EC">
      <w:pPr>
        <w:spacing w:line="276" w:lineRule="auto"/>
        <w:rPr>
          <w:b/>
        </w:rPr>
      </w:pPr>
      <w:r w:rsidRPr="00F8691A">
        <w:rPr>
          <w:b/>
        </w:rPr>
        <w:t>PPE</w:t>
      </w:r>
    </w:p>
    <w:p w14:paraId="4F7044A4" w14:textId="77777777" w:rsidR="008D0B8C" w:rsidRPr="00F8691A" w:rsidRDefault="00324290" w:rsidP="00C834EC">
      <w:pPr>
        <w:pStyle w:val="ListParagraph"/>
        <w:numPr>
          <w:ilvl w:val="0"/>
          <w:numId w:val="28"/>
        </w:numPr>
      </w:pPr>
      <w:r w:rsidRPr="00F8691A">
        <w:t>thank goodness!</w:t>
      </w:r>
    </w:p>
    <w:p w14:paraId="2106149B" w14:textId="78E64446" w:rsidR="008D0B8C" w:rsidRPr="00F8691A" w:rsidRDefault="005F438C" w:rsidP="00C834EC">
      <w:pPr>
        <w:spacing w:line="276" w:lineRule="auto"/>
        <w:rPr>
          <w:b/>
        </w:rPr>
      </w:pPr>
      <w:r w:rsidRPr="00F8691A">
        <w:rPr>
          <w:b/>
        </w:rPr>
        <w:t>It’s</w:t>
      </w:r>
      <w:r w:rsidR="00324290" w:rsidRPr="00F8691A">
        <w:rPr>
          <w:b/>
        </w:rPr>
        <w:t xml:space="preserve"> relentless</w:t>
      </w:r>
    </w:p>
    <w:p w14:paraId="01514DA9" w14:textId="77777777" w:rsidR="008D0B8C" w:rsidRPr="00F8691A" w:rsidRDefault="00324290" w:rsidP="00C834EC">
      <w:pPr>
        <w:pStyle w:val="ListParagraph"/>
        <w:numPr>
          <w:ilvl w:val="0"/>
          <w:numId w:val="28"/>
        </w:numPr>
      </w:pPr>
      <w:r w:rsidRPr="00F8691A">
        <w:t>remember its tiring and stressful  - support, support, support</w:t>
      </w:r>
    </w:p>
    <w:p w14:paraId="209EE805" w14:textId="77777777" w:rsidR="008D0B8C" w:rsidRPr="00F8691A" w:rsidRDefault="00324290" w:rsidP="00C834EC">
      <w:pPr>
        <w:spacing w:line="276" w:lineRule="auto"/>
        <w:rPr>
          <w:b/>
        </w:rPr>
      </w:pPr>
      <w:r w:rsidRPr="00F8691A">
        <w:rPr>
          <w:b/>
        </w:rPr>
        <w:t>Review and adjust</w:t>
      </w:r>
    </w:p>
    <w:p w14:paraId="0B37D376" w14:textId="77777777" w:rsidR="008D0B8C" w:rsidRPr="00F8691A" w:rsidRDefault="00324290" w:rsidP="00C834EC">
      <w:pPr>
        <w:pStyle w:val="ListParagraph"/>
        <w:numPr>
          <w:ilvl w:val="0"/>
          <w:numId w:val="28"/>
        </w:numPr>
      </w:pPr>
      <w:r w:rsidRPr="00F8691A">
        <w:t>we are now changing our documents and adjusting processes to develop clearer checklists, just to make it quicker and easier should there be a next time.</w:t>
      </w:r>
    </w:p>
    <w:p w14:paraId="1E5BE1F0" w14:textId="7166F3AC" w:rsidR="00796932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34</w:t>
      </w:r>
    </w:p>
    <w:p w14:paraId="45F770A8" w14:textId="3E54E205" w:rsidR="00796932" w:rsidRDefault="00A1705F" w:rsidP="00C834EC">
      <w:pPr>
        <w:pStyle w:val="Heading2"/>
        <w:spacing w:line="276" w:lineRule="auto"/>
      </w:pPr>
      <w:r>
        <w:t>Q</w:t>
      </w:r>
      <w:r w:rsidR="00343674">
        <w:t>uestions?</w:t>
      </w:r>
    </w:p>
    <w:p w14:paraId="6BE0EF1D" w14:textId="2365C7F7" w:rsidR="00A1705F" w:rsidRDefault="00A1705F" w:rsidP="00C834EC">
      <w:pPr>
        <w:spacing w:line="276" w:lineRule="auto"/>
        <w:rPr>
          <w:lang w:val="en-US"/>
        </w:rPr>
      </w:pPr>
      <w:r>
        <w:rPr>
          <w:lang w:val="en-US"/>
        </w:rPr>
        <w:t>Thank you</w:t>
      </w:r>
    </w:p>
    <w:p w14:paraId="12B523B4" w14:textId="514B6F5C" w:rsidR="00A1705F" w:rsidRDefault="00A1705F" w:rsidP="00C834EC">
      <w:pPr>
        <w:spacing w:line="276" w:lineRule="auto"/>
        <w:rPr>
          <w:lang w:val="en-US"/>
        </w:rPr>
      </w:pPr>
      <w:r>
        <w:rPr>
          <w:lang w:val="en-US"/>
        </w:rPr>
        <w:t>Together we can beat this.</w:t>
      </w:r>
    </w:p>
    <w:p w14:paraId="55FBF403" w14:textId="07EF9D0B" w:rsidR="00A1705F" w:rsidRDefault="00A1705F" w:rsidP="00C834EC">
      <w:pPr>
        <w:spacing w:line="276" w:lineRule="auto"/>
        <w:rPr>
          <w:lang w:val="en-US"/>
        </w:rPr>
      </w:pPr>
      <w:r>
        <w:rPr>
          <w:lang w:val="en-US"/>
        </w:rPr>
        <w:t>For more information contact or visit OC Connections</w:t>
      </w:r>
    </w:p>
    <w:p w14:paraId="00C15759" w14:textId="431C01A6" w:rsidR="00A1705F" w:rsidRPr="00A1705F" w:rsidRDefault="00A1705F" w:rsidP="00C834EC">
      <w:pPr>
        <w:spacing w:line="276" w:lineRule="auto"/>
        <w:rPr>
          <w:lang w:val="en-US"/>
        </w:rPr>
      </w:pPr>
      <w:r>
        <w:rPr>
          <w:lang w:val="en-US"/>
        </w:rPr>
        <w:t>www.OCConnections.org</w:t>
      </w:r>
    </w:p>
    <w:p w14:paraId="42E23D46" w14:textId="35D6BEB0" w:rsidR="006F0813" w:rsidRDefault="00796932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Slide 35</w:t>
      </w:r>
    </w:p>
    <w:p w14:paraId="7C558E6D" w14:textId="0E093E6A" w:rsidR="006F0813" w:rsidRDefault="001277E9" w:rsidP="00C834EC">
      <w:pPr>
        <w:pStyle w:val="Heading2"/>
        <w:spacing w:line="276" w:lineRule="auto"/>
      </w:pPr>
      <w:r>
        <w:t>Q&amp;A</w:t>
      </w:r>
    </w:p>
    <w:p w14:paraId="3ECB7807" w14:textId="77777777" w:rsidR="00796932" w:rsidRPr="00796932" w:rsidRDefault="00796932" w:rsidP="00C834EC">
      <w:pPr>
        <w:spacing w:line="276" w:lineRule="auto"/>
        <w:rPr>
          <w:rFonts w:eastAsia="Calibri"/>
        </w:rPr>
      </w:pPr>
      <w:r w:rsidRPr="00796932">
        <w:rPr>
          <w:rFonts w:eastAsia="Calibri"/>
        </w:rPr>
        <w:t>Questions from Q&amp;A box and those submitted in advance to NDS</w:t>
      </w:r>
    </w:p>
    <w:p w14:paraId="0B206177" w14:textId="3D0C6E48" w:rsidR="006F0813" w:rsidRDefault="006F0813" w:rsidP="00C834EC">
      <w:pPr>
        <w:pStyle w:val="Heading1"/>
        <w:spacing w:line="276" w:lineRule="auto"/>
        <w:rPr>
          <w:lang w:val="en-US"/>
        </w:rPr>
      </w:pPr>
      <w:r>
        <w:rPr>
          <w:lang w:val="en-US"/>
        </w:rPr>
        <w:t>S</w:t>
      </w:r>
      <w:r w:rsidR="00796932">
        <w:rPr>
          <w:lang w:val="en-US"/>
        </w:rPr>
        <w:t>lide 36</w:t>
      </w:r>
    </w:p>
    <w:p w14:paraId="7447BB37" w14:textId="77777777" w:rsidR="006F0813" w:rsidRDefault="006F0813" w:rsidP="00C834EC">
      <w:pPr>
        <w:pStyle w:val="Heading2"/>
        <w:spacing w:line="276" w:lineRule="auto"/>
      </w:pPr>
      <w:r>
        <w:t>Thank you</w:t>
      </w:r>
    </w:p>
    <w:p w14:paraId="23A7047C" w14:textId="23D4CFC7" w:rsidR="006F0813" w:rsidRPr="005C7D52" w:rsidRDefault="006F0813" w:rsidP="00C834EC">
      <w:pPr>
        <w:spacing w:line="276" w:lineRule="auto"/>
        <w:rPr>
          <w:lang w:val="en-US"/>
        </w:rPr>
      </w:pPr>
      <w:r>
        <w:rPr>
          <w:lang w:val="en-US"/>
        </w:rPr>
        <w:t>End of document.</w:t>
      </w:r>
    </w:p>
    <w:sectPr w:rsidR="006F0813" w:rsidRPr="005C7D52" w:rsidSect="00686D24"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8265" w14:textId="77777777" w:rsidR="00CC2544" w:rsidRDefault="00CC2544" w:rsidP="00D368C0">
      <w:pPr>
        <w:spacing w:before="0"/>
      </w:pPr>
      <w:r>
        <w:separator/>
      </w:r>
    </w:p>
  </w:endnote>
  <w:endnote w:type="continuationSeparator" w:id="0">
    <w:p w14:paraId="66039918" w14:textId="77777777" w:rsidR="00CC2544" w:rsidRDefault="00CC2544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016A" w14:textId="77777777" w:rsidR="00CC2544" w:rsidRDefault="00CC2544" w:rsidP="00D368C0">
      <w:pPr>
        <w:spacing w:before="0"/>
      </w:pPr>
      <w:r>
        <w:separator/>
      </w:r>
    </w:p>
  </w:footnote>
  <w:footnote w:type="continuationSeparator" w:id="0">
    <w:p w14:paraId="18687E5B" w14:textId="77777777" w:rsidR="00CC2544" w:rsidRDefault="00CC2544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B70"/>
    <w:multiLevelType w:val="hybridMultilevel"/>
    <w:tmpl w:val="EDFEB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066"/>
    <w:multiLevelType w:val="hybridMultilevel"/>
    <w:tmpl w:val="C3CAC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BB6"/>
    <w:multiLevelType w:val="hybridMultilevel"/>
    <w:tmpl w:val="614C1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ED9"/>
    <w:multiLevelType w:val="hybridMultilevel"/>
    <w:tmpl w:val="9EFE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911"/>
    <w:multiLevelType w:val="hybridMultilevel"/>
    <w:tmpl w:val="3230A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A7B3E"/>
    <w:multiLevelType w:val="hybridMultilevel"/>
    <w:tmpl w:val="9CA61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2FA4"/>
    <w:multiLevelType w:val="hybridMultilevel"/>
    <w:tmpl w:val="C6261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8531C"/>
    <w:multiLevelType w:val="hybridMultilevel"/>
    <w:tmpl w:val="62526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3004"/>
    <w:multiLevelType w:val="hybridMultilevel"/>
    <w:tmpl w:val="6CAA3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1326A"/>
    <w:multiLevelType w:val="hybridMultilevel"/>
    <w:tmpl w:val="76120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C3186"/>
    <w:multiLevelType w:val="hybridMultilevel"/>
    <w:tmpl w:val="1DE07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43F09"/>
    <w:multiLevelType w:val="hybridMultilevel"/>
    <w:tmpl w:val="EB0A6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1B7F"/>
    <w:multiLevelType w:val="hybridMultilevel"/>
    <w:tmpl w:val="32925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1306"/>
    <w:multiLevelType w:val="hybridMultilevel"/>
    <w:tmpl w:val="12DA8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17C68"/>
    <w:multiLevelType w:val="hybridMultilevel"/>
    <w:tmpl w:val="D1124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1AC2"/>
    <w:multiLevelType w:val="hybridMultilevel"/>
    <w:tmpl w:val="5802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60867"/>
    <w:multiLevelType w:val="hybridMultilevel"/>
    <w:tmpl w:val="027EE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E3950"/>
    <w:multiLevelType w:val="hybridMultilevel"/>
    <w:tmpl w:val="E752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E9"/>
    <w:multiLevelType w:val="hybridMultilevel"/>
    <w:tmpl w:val="2F7A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A416B"/>
    <w:multiLevelType w:val="hybridMultilevel"/>
    <w:tmpl w:val="B2480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3380"/>
    <w:multiLevelType w:val="hybridMultilevel"/>
    <w:tmpl w:val="E36E8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A29ED"/>
    <w:multiLevelType w:val="hybridMultilevel"/>
    <w:tmpl w:val="644E6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2D17"/>
    <w:multiLevelType w:val="hybridMultilevel"/>
    <w:tmpl w:val="F350E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C277E"/>
    <w:multiLevelType w:val="hybridMultilevel"/>
    <w:tmpl w:val="AA02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4ED9"/>
    <w:multiLevelType w:val="hybridMultilevel"/>
    <w:tmpl w:val="65087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65E4"/>
    <w:multiLevelType w:val="hybridMultilevel"/>
    <w:tmpl w:val="6BCE2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3E08"/>
    <w:multiLevelType w:val="hybridMultilevel"/>
    <w:tmpl w:val="F39A2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49AF"/>
    <w:multiLevelType w:val="hybridMultilevel"/>
    <w:tmpl w:val="20FA7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64A81"/>
    <w:multiLevelType w:val="hybridMultilevel"/>
    <w:tmpl w:val="FC28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29"/>
  </w:num>
  <w:num w:numId="5">
    <w:abstractNumId w:val="27"/>
  </w:num>
  <w:num w:numId="6">
    <w:abstractNumId w:val="15"/>
  </w:num>
  <w:num w:numId="7">
    <w:abstractNumId w:val="26"/>
  </w:num>
  <w:num w:numId="8">
    <w:abstractNumId w:val="21"/>
  </w:num>
  <w:num w:numId="9">
    <w:abstractNumId w:val="3"/>
  </w:num>
  <w:num w:numId="10">
    <w:abstractNumId w:val="18"/>
  </w:num>
  <w:num w:numId="11">
    <w:abstractNumId w:val="1"/>
  </w:num>
  <w:num w:numId="12">
    <w:abstractNumId w:val="20"/>
  </w:num>
  <w:num w:numId="13">
    <w:abstractNumId w:val="9"/>
  </w:num>
  <w:num w:numId="14">
    <w:abstractNumId w:val="17"/>
  </w:num>
  <w:num w:numId="15">
    <w:abstractNumId w:val="12"/>
  </w:num>
  <w:num w:numId="16">
    <w:abstractNumId w:val="28"/>
  </w:num>
  <w:num w:numId="17">
    <w:abstractNumId w:val="14"/>
  </w:num>
  <w:num w:numId="18">
    <w:abstractNumId w:val="23"/>
  </w:num>
  <w:num w:numId="19">
    <w:abstractNumId w:val="16"/>
  </w:num>
  <w:num w:numId="20">
    <w:abstractNumId w:val="25"/>
  </w:num>
  <w:num w:numId="21">
    <w:abstractNumId w:val="7"/>
  </w:num>
  <w:num w:numId="22">
    <w:abstractNumId w:val="10"/>
  </w:num>
  <w:num w:numId="23">
    <w:abstractNumId w:val="2"/>
  </w:num>
  <w:num w:numId="24">
    <w:abstractNumId w:val="4"/>
  </w:num>
  <w:num w:numId="25">
    <w:abstractNumId w:val="8"/>
  </w:num>
  <w:num w:numId="26">
    <w:abstractNumId w:val="22"/>
  </w:num>
  <w:num w:numId="27">
    <w:abstractNumId w:val="0"/>
  </w:num>
  <w:num w:numId="28">
    <w:abstractNumId w:val="24"/>
  </w:num>
  <w:num w:numId="29">
    <w:abstractNumId w:val="11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60C11"/>
    <w:rsid w:val="000813FD"/>
    <w:rsid w:val="000B4382"/>
    <w:rsid w:val="000D0262"/>
    <w:rsid w:val="000E1C9D"/>
    <w:rsid w:val="000E411F"/>
    <w:rsid w:val="000F07E6"/>
    <w:rsid w:val="001131C4"/>
    <w:rsid w:val="001277E9"/>
    <w:rsid w:val="00142736"/>
    <w:rsid w:val="00155204"/>
    <w:rsid w:val="00167F39"/>
    <w:rsid w:val="001937D5"/>
    <w:rsid w:val="00194476"/>
    <w:rsid w:val="001A1B98"/>
    <w:rsid w:val="001A33BC"/>
    <w:rsid w:val="001B6436"/>
    <w:rsid w:val="001E0A0F"/>
    <w:rsid w:val="001E6124"/>
    <w:rsid w:val="001F6051"/>
    <w:rsid w:val="00216B71"/>
    <w:rsid w:val="00224832"/>
    <w:rsid w:val="002334D0"/>
    <w:rsid w:val="00235936"/>
    <w:rsid w:val="002419B0"/>
    <w:rsid w:val="002471A6"/>
    <w:rsid w:val="00252723"/>
    <w:rsid w:val="002606A3"/>
    <w:rsid w:val="00275F53"/>
    <w:rsid w:val="0029031B"/>
    <w:rsid w:val="002B1A0D"/>
    <w:rsid w:val="002B4035"/>
    <w:rsid w:val="002D51BF"/>
    <w:rsid w:val="002F24E1"/>
    <w:rsid w:val="00310775"/>
    <w:rsid w:val="00324290"/>
    <w:rsid w:val="00331329"/>
    <w:rsid w:val="00343674"/>
    <w:rsid w:val="00356944"/>
    <w:rsid w:val="00362061"/>
    <w:rsid w:val="00362CB2"/>
    <w:rsid w:val="00374762"/>
    <w:rsid w:val="00397EF0"/>
    <w:rsid w:val="003A1BFD"/>
    <w:rsid w:val="003B7153"/>
    <w:rsid w:val="003D391C"/>
    <w:rsid w:val="003E63DE"/>
    <w:rsid w:val="003F145A"/>
    <w:rsid w:val="00433295"/>
    <w:rsid w:val="0043609D"/>
    <w:rsid w:val="004561D7"/>
    <w:rsid w:val="004650E9"/>
    <w:rsid w:val="004934CB"/>
    <w:rsid w:val="004B6CB7"/>
    <w:rsid w:val="00503340"/>
    <w:rsid w:val="00513DC3"/>
    <w:rsid w:val="0051791C"/>
    <w:rsid w:val="005201FC"/>
    <w:rsid w:val="00533EA7"/>
    <w:rsid w:val="00573AA8"/>
    <w:rsid w:val="005B2ED4"/>
    <w:rsid w:val="005C59CD"/>
    <w:rsid w:val="005C7D52"/>
    <w:rsid w:val="005F15C5"/>
    <w:rsid w:val="005F15E7"/>
    <w:rsid w:val="005F438C"/>
    <w:rsid w:val="006279E4"/>
    <w:rsid w:val="00637FF7"/>
    <w:rsid w:val="00640D79"/>
    <w:rsid w:val="00646253"/>
    <w:rsid w:val="00685E7E"/>
    <w:rsid w:val="00686D24"/>
    <w:rsid w:val="006A58B1"/>
    <w:rsid w:val="006B63BB"/>
    <w:rsid w:val="006E784C"/>
    <w:rsid w:val="006F0813"/>
    <w:rsid w:val="006F4B4E"/>
    <w:rsid w:val="006F6B87"/>
    <w:rsid w:val="006F72A7"/>
    <w:rsid w:val="00702C8C"/>
    <w:rsid w:val="007041A0"/>
    <w:rsid w:val="007345DD"/>
    <w:rsid w:val="00740036"/>
    <w:rsid w:val="00757013"/>
    <w:rsid w:val="00796932"/>
    <w:rsid w:val="007B29E6"/>
    <w:rsid w:val="007D2758"/>
    <w:rsid w:val="007E4A9A"/>
    <w:rsid w:val="00800C10"/>
    <w:rsid w:val="008351EE"/>
    <w:rsid w:val="008417C4"/>
    <w:rsid w:val="008921B5"/>
    <w:rsid w:val="008B6C49"/>
    <w:rsid w:val="008D0B8C"/>
    <w:rsid w:val="008E024C"/>
    <w:rsid w:val="00924020"/>
    <w:rsid w:val="00925B55"/>
    <w:rsid w:val="00930DB7"/>
    <w:rsid w:val="00953722"/>
    <w:rsid w:val="009843C9"/>
    <w:rsid w:val="009926B9"/>
    <w:rsid w:val="009A70CA"/>
    <w:rsid w:val="009C3CFF"/>
    <w:rsid w:val="009E35E2"/>
    <w:rsid w:val="009F7850"/>
    <w:rsid w:val="00A0219F"/>
    <w:rsid w:val="00A12625"/>
    <w:rsid w:val="00A1443A"/>
    <w:rsid w:val="00A1705F"/>
    <w:rsid w:val="00A34E63"/>
    <w:rsid w:val="00A5486E"/>
    <w:rsid w:val="00A57979"/>
    <w:rsid w:val="00A66D38"/>
    <w:rsid w:val="00A76E52"/>
    <w:rsid w:val="00A802D9"/>
    <w:rsid w:val="00A8353F"/>
    <w:rsid w:val="00A96F49"/>
    <w:rsid w:val="00AA4CAA"/>
    <w:rsid w:val="00AA7095"/>
    <w:rsid w:val="00AA7A13"/>
    <w:rsid w:val="00AC553C"/>
    <w:rsid w:val="00AD3011"/>
    <w:rsid w:val="00AE71B7"/>
    <w:rsid w:val="00AF1EE1"/>
    <w:rsid w:val="00AF5B74"/>
    <w:rsid w:val="00B05A9F"/>
    <w:rsid w:val="00B20066"/>
    <w:rsid w:val="00B71B9E"/>
    <w:rsid w:val="00B73E65"/>
    <w:rsid w:val="00B769EB"/>
    <w:rsid w:val="00B83103"/>
    <w:rsid w:val="00B86C6A"/>
    <w:rsid w:val="00B874C9"/>
    <w:rsid w:val="00BA48B3"/>
    <w:rsid w:val="00BB36F0"/>
    <w:rsid w:val="00BB4242"/>
    <w:rsid w:val="00BB58E2"/>
    <w:rsid w:val="00BD1B29"/>
    <w:rsid w:val="00BD6BC9"/>
    <w:rsid w:val="00BE47FA"/>
    <w:rsid w:val="00BE4872"/>
    <w:rsid w:val="00BF7236"/>
    <w:rsid w:val="00C25D37"/>
    <w:rsid w:val="00C37D10"/>
    <w:rsid w:val="00C61A5D"/>
    <w:rsid w:val="00C834EC"/>
    <w:rsid w:val="00C83884"/>
    <w:rsid w:val="00CA468E"/>
    <w:rsid w:val="00CC123E"/>
    <w:rsid w:val="00CC2544"/>
    <w:rsid w:val="00CD18A4"/>
    <w:rsid w:val="00D011B8"/>
    <w:rsid w:val="00D073FA"/>
    <w:rsid w:val="00D338B8"/>
    <w:rsid w:val="00D368C0"/>
    <w:rsid w:val="00D52BF7"/>
    <w:rsid w:val="00D55575"/>
    <w:rsid w:val="00D61160"/>
    <w:rsid w:val="00D626B2"/>
    <w:rsid w:val="00D96205"/>
    <w:rsid w:val="00DB5D27"/>
    <w:rsid w:val="00DC0980"/>
    <w:rsid w:val="00DF0059"/>
    <w:rsid w:val="00E0051F"/>
    <w:rsid w:val="00E22FD1"/>
    <w:rsid w:val="00E2495B"/>
    <w:rsid w:val="00E36A54"/>
    <w:rsid w:val="00E51711"/>
    <w:rsid w:val="00E53896"/>
    <w:rsid w:val="00E748B7"/>
    <w:rsid w:val="00EA7FD2"/>
    <w:rsid w:val="00EB28FB"/>
    <w:rsid w:val="00EC6FA5"/>
    <w:rsid w:val="00EE5DE0"/>
    <w:rsid w:val="00F06CE5"/>
    <w:rsid w:val="00F12AFC"/>
    <w:rsid w:val="00F21467"/>
    <w:rsid w:val="00F27A53"/>
    <w:rsid w:val="00F44A09"/>
    <w:rsid w:val="00F540A7"/>
    <w:rsid w:val="00F8691A"/>
    <w:rsid w:val="00F9090B"/>
    <w:rsid w:val="00FA3FAD"/>
    <w:rsid w:val="00FB2EF0"/>
    <w:rsid w:val="00FB5CD1"/>
    <w:rsid w:val="00FF7B33"/>
    <w:rsid w:val="2369D9FD"/>
    <w:rsid w:val="71160BA6"/>
    <w:rsid w:val="755AD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C11"/>
    <w:pPr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F53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0775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11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5F53"/>
    <w:rPr>
      <w:rFonts w:eastAsiaTheme="majorEastAsia" w:cstheme="majorBidi"/>
      <w:b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0775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CB7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CB7"/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6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D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599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2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4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60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8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57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9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1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87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0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8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32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5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41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2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40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1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1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1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916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4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29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17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8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0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82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1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6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97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6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2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6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5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99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0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04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07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1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1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8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59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80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13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38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3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47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2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34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29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5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28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137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193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42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7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599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6">
          <w:marLeft w:val="177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182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36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5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521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90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06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1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14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6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0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3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5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0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4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3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1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25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7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7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2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5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7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8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3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7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14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3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8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69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58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725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6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0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63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4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3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16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7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35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2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0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2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79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39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2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49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RG@dhhs.vic.gov.au" TargetMode="External"/><Relationship Id="rId18" Type="http://schemas.openxmlformats.org/officeDocument/2006/relationships/hyperlink" Target="https://www.dhhs.vic.gov.au/community-services-all-sector-coronavirus-covid-19" TargetMode="External"/><Relationship Id="rId26" Type="http://schemas.openxmlformats.org/officeDocument/2006/relationships/hyperlink" Target="https://www.dhhs.vic.gov.au/priority-processing-covid-19-tests-drs-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hhs.vic.gov.au/coronavirus-covid-19-disability-services-sector-plan" TargetMode="External"/><Relationship Id="rId34" Type="http://schemas.openxmlformats.org/officeDocument/2006/relationships/hyperlink" Target="https://www.worksafe.vic.gov.au/preventing-and-managing-increased-risk-employee-fatigue-healthcare-during-coronavirus-covid-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hhs.vic.gov.au/coronavirus" TargetMode="External"/><Relationship Id="rId17" Type="http://schemas.openxmlformats.org/officeDocument/2006/relationships/hyperlink" Target="https://urldefense.proofpoint.com/v2/url?u=https-3A__rise.articulate.com_share_NnSgSR9c1ATCbgk8jOwIYkSi4XTNvoFm&amp;d=DwMFaQ&amp;c=JnBkUqWXzx2bz-3a05d47Q&amp;r=NxawJ0kBjBdwj0H6Gte56EHmyQH47Diekrrpe6EjRXM&amp;m=QW_3RueWnhdS6i770GR3WTj6LBl36UGXmt0vJMooE_c&amp;s=Ga-peTAhpUbO6Ek_XNbMalFPOUDomgQ_4S08dAEKSUc&amp;e=" TargetMode="External"/><Relationship Id="rId25" Type="http://schemas.openxmlformats.org/officeDocument/2006/relationships/hyperlink" Target="https://www.dhhs.vic.gov.au/promotional-material-coronavirus-disease-covid-19" TargetMode="External"/><Relationship Id="rId33" Type="http://schemas.openxmlformats.org/officeDocument/2006/relationships/hyperlink" Target="https://www.worksafe.vic.gov.au/managing-coronavirus-covid-19-risks-healthcare-and-social-assistance-industry-respirato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ise.articulate.com/share/ALSJ1C57Khp8qcXt6hQL7dNBGIycj0uR" TargetMode="External"/><Relationship Id="rId20" Type="http://schemas.openxmlformats.org/officeDocument/2006/relationships/hyperlink" Target="mailto:Silprovider.inbox@dhhs.vic.gov.au" TargetMode="External"/><Relationship Id="rId29" Type="http://schemas.openxmlformats.org/officeDocument/2006/relationships/hyperlink" Target="mailto:silprovider.inbox@dhhs.viic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https://www.dhhs.vic.gov.au/coronavirus-fact-sheet-requests-for-ppe-by-community-services-providers-covid-19-doc" TargetMode="External"/><Relationship Id="rId32" Type="http://schemas.openxmlformats.org/officeDocument/2006/relationships/hyperlink" Target="https://www.worksafe.vic.gov.au/prevention-and-management-exposure-coronavirus-covid-19-healthcare-and-social-assistance-industry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ovid-19training.gov.au" TargetMode="External"/><Relationship Id="rId23" Type="http://schemas.openxmlformats.org/officeDocument/2006/relationships/hyperlink" Target="https://www.dhhs.vic.gov.au/coronavirus-restrictions-disability-service-providers" TargetMode="External"/><Relationship Id="rId28" Type="http://schemas.openxmlformats.org/officeDocument/2006/relationships/hyperlink" Target="mailto:CSPPE@dhhs.vic.gov.a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Silprovider.inbox@dhhs.vic.gov.au" TargetMode="External"/><Relationship Id="rId31" Type="http://schemas.openxmlformats.org/officeDocument/2006/relationships/hyperlink" Target="https://www.worksafe.vic.gov.au/notifiable-incidents-involving-coronavirus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vid-19training.gov.au/login" TargetMode="External"/><Relationship Id="rId22" Type="http://schemas.openxmlformats.org/officeDocument/2006/relationships/hyperlink" Target="https://www.dhhs.vic.gov.au/coronavirus-COVID-19-face-masks-at-work-frequently-asked-questions-for-disability-support-workers-doc" TargetMode="External"/><Relationship Id="rId27" Type="http://schemas.openxmlformats.org/officeDocument/2006/relationships/hyperlink" Target="https://www.dhhs.vic.gov.au/call-to-test-covid-19" TargetMode="External"/><Relationship Id="rId30" Type="http://schemas.openxmlformats.org/officeDocument/2006/relationships/hyperlink" Target="mailto:silprovider.inbox@dhhs.vic.gov.au" TargetMode="External"/><Relationship Id="rId35" Type="http://schemas.openxmlformats.org/officeDocument/2006/relationships/hyperlink" Target="https://www.worksafe.vic.gov.au/preventing-and-managing-coronavirus-covid-19-risks-returning-new-and-redeployed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3872F709584282AEB309142DA5F8" ma:contentTypeVersion="12" ma:contentTypeDescription="Create a new document." ma:contentTypeScope="" ma:versionID="9811cf98b39808cbff7e023baa9aa41d">
  <xsd:schema xmlns:xsd="http://www.w3.org/2001/XMLSchema" xmlns:xs="http://www.w3.org/2001/XMLSchema" xmlns:p="http://schemas.microsoft.com/office/2006/metadata/properties" xmlns:ns3="4ccc5d2b-0195-4eeb-bdbf-098d465430ff" xmlns:ns4="dc900cc3-e5da-4bb4-a25e-f82f17d804ef" targetNamespace="http://schemas.microsoft.com/office/2006/metadata/properties" ma:root="true" ma:fieldsID="bb5460a40036779e99aa047e47bef4f7" ns3:_="" ns4:_="">
    <xsd:import namespace="4ccc5d2b-0195-4eeb-bdbf-098d465430ff"/>
    <xsd:import namespace="dc900cc3-e5da-4bb4-a25e-f82f17d80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c5d2b-0195-4eeb-bdbf-098d46543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0cc3-e5da-4bb4-a25e-f82f17d80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4F33F-FB20-4F4E-B804-C4CB4B53C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3711B-D856-4118-8785-7490EBF63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7D56-EC5F-47A2-A01C-25C554186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c5d2b-0195-4eeb-bdbf-098d465430ff"/>
    <ds:schemaRef ds:uri="dc900cc3-e5da-4bb4-a25e-f82f17d80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 &amp; DHHS Webinar: Safer and Stronger – accessible slides</vt:lpstr>
    </vt:vector>
  </TitlesOfParts>
  <Company>Microsoft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&amp; DHHS Webinar: Safer and Stronger – accessible slides</dc:title>
  <dc:subject/>
  <dc:creator>Samsara Dunston</dc:creator>
  <cp:keywords/>
  <dc:description/>
  <cp:lastModifiedBy>Alisa Maxted</cp:lastModifiedBy>
  <cp:revision>3</cp:revision>
  <cp:lastPrinted>2018-10-10T22:15:00Z</cp:lastPrinted>
  <dcterms:created xsi:type="dcterms:W3CDTF">2020-09-04T05:53:00Z</dcterms:created>
  <dcterms:modified xsi:type="dcterms:W3CDTF">2020-09-04T06:06:00Z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0x01010064E13872F709584282AEB309142DA5F8</vt:lpwstr>
  </property>
</Properties>
</file>