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E4" w:rsidRPr="007C63E4" w:rsidRDefault="007C63E4" w:rsidP="007C63E4">
      <w:pPr>
        <w:pStyle w:val="Heading1"/>
        <w:rPr>
          <w:color w:val="365F91" w:themeColor="accent1" w:themeShade="BF"/>
          <w:sz w:val="44"/>
          <w:szCs w:val="44"/>
        </w:rPr>
      </w:pPr>
      <w:r w:rsidRPr="007C63E4">
        <w:rPr>
          <w:color w:val="365F91" w:themeColor="accent1" w:themeShade="BF"/>
          <w:sz w:val="44"/>
          <w:szCs w:val="44"/>
        </w:rPr>
        <w:t>NDS Learn &amp; Develop</w:t>
      </w:r>
    </w:p>
    <w:p w:rsidR="007C63E4" w:rsidRPr="007C63E4" w:rsidRDefault="007C63E4" w:rsidP="007C63E4">
      <w:pPr>
        <w:pStyle w:val="Heading1"/>
        <w:rPr>
          <w:color w:val="365F91" w:themeColor="accent1" w:themeShade="BF"/>
          <w:sz w:val="36"/>
          <w:szCs w:val="36"/>
        </w:rPr>
      </w:pPr>
      <w:r w:rsidRPr="007C63E4">
        <w:rPr>
          <w:color w:val="365F91" w:themeColor="accent1" w:themeShade="BF"/>
          <w:sz w:val="36"/>
          <w:szCs w:val="36"/>
        </w:rPr>
        <w:t>Workforce Essentials e-Learning Library</w:t>
      </w:r>
    </w:p>
    <w:p w:rsidR="00103966" w:rsidRPr="004C361B" w:rsidRDefault="0038674A" w:rsidP="00103966">
      <w:pPr>
        <w:pStyle w:val="Heading2"/>
        <w:tabs>
          <w:tab w:val="left" w:pos="2900"/>
        </w:tabs>
        <w:rPr>
          <w:color w:val="6EBB1F"/>
          <w:sz w:val="32"/>
          <w:szCs w:val="32"/>
        </w:rPr>
      </w:pPr>
      <w:r w:rsidRPr="004C361B">
        <w:rPr>
          <w:color w:val="6EBB1F"/>
          <w:sz w:val="32"/>
          <w:szCs w:val="32"/>
        </w:rPr>
        <w:t xml:space="preserve">Solution </w:t>
      </w:r>
      <w:r w:rsidR="004C361B" w:rsidRPr="004C361B">
        <w:rPr>
          <w:color w:val="6EBB1F"/>
          <w:sz w:val="32"/>
          <w:szCs w:val="32"/>
        </w:rPr>
        <w:t>O</w:t>
      </w:r>
      <w:r w:rsidR="00103966" w:rsidRPr="004C361B">
        <w:rPr>
          <w:color w:val="6EBB1F"/>
          <w:sz w:val="32"/>
          <w:szCs w:val="32"/>
        </w:rPr>
        <w:t>verview</w:t>
      </w:r>
      <w:r w:rsidR="00103966" w:rsidRPr="004C361B">
        <w:rPr>
          <w:color w:val="6EBB1F"/>
          <w:sz w:val="32"/>
          <w:szCs w:val="32"/>
        </w:rPr>
        <w:tab/>
      </w:r>
      <w:bookmarkStart w:id="0" w:name="_GoBack"/>
      <w:bookmarkEnd w:id="0"/>
    </w:p>
    <w:p w:rsidR="004C361B" w:rsidRPr="00B27F61" w:rsidRDefault="004C361B" w:rsidP="0038674A">
      <w:pPr>
        <w:spacing w:before="0" w:line="240" w:lineRule="auto"/>
        <w:rPr>
          <w:rFonts w:cstheme="minorHAnsi"/>
          <w:color w:val="auto"/>
          <w:sz w:val="8"/>
          <w:szCs w:val="8"/>
        </w:rPr>
      </w:pPr>
    </w:p>
    <w:p w:rsidR="00B27F61" w:rsidRDefault="00B27F61" w:rsidP="0038674A">
      <w:pPr>
        <w:spacing w:before="0" w:line="240" w:lineRule="auto"/>
        <w:rPr>
          <w:rFonts w:cstheme="minorHAnsi"/>
          <w:color w:val="auto"/>
          <w:sz w:val="24"/>
        </w:rPr>
      </w:pPr>
      <w:r w:rsidRPr="009C7E07">
        <w:rPr>
          <w:rFonts w:cstheme="minorHAnsi"/>
          <w:color w:val="auto"/>
          <w:sz w:val="24"/>
        </w:rPr>
        <w:t xml:space="preserve">Based on the growing need </w:t>
      </w:r>
      <w:r>
        <w:rPr>
          <w:rFonts w:cstheme="minorHAnsi"/>
          <w:color w:val="auto"/>
          <w:sz w:val="24"/>
        </w:rPr>
        <w:t xml:space="preserve">for </w:t>
      </w:r>
      <w:r w:rsidRPr="009C7E07">
        <w:rPr>
          <w:rFonts w:cstheme="minorHAnsi"/>
          <w:color w:val="auto"/>
          <w:sz w:val="24"/>
        </w:rPr>
        <w:t>a broader range</w:t>
      </w:r>
      <w:r>
        <w:rPr>
          <w:rFonts w:cstheme="minorHAnsi"/>
          <w:color w:val="auto"/>
          <w:sz w:val="24"/>
        </w:rPr>
        <w:t xml:space="preserve"> of sector specific e-learning </w:t>
      </w:r>
      <w:r w:rsidRPr="009C7E07">
        <w:rPr>
          <w:rFonts w:cstheme="minorHAnsi"/>
          <w:color w:val="auto"/>
          <w:sz w:val="24"/>
        </w:rPr>
        <w:t xml:space="preserve">content, </w:t>
      </w:r>
      <w:r>
        <w:rPr>
          <w:rFonts w:cstheme="minorHAnsi"/>
          <w:color w:val="auto"/>
          <w:sz w:val="24"/>
        </w:rPr>
        <w:t xml:space="preserve">the </w:t>
      </w:r>
      <w:r w:rsidRPr="009C7E07">
        <w:rPr>
          <w:rFonts w:cstheme="minorHAnsi"/>
          <w:color w:val="auto"/>
          <w:sz w:val="24"/>
        </w:rPr>
        <w:t>NDS</w:t>
      </w:r>
      <w:r>
        <w:rPr>
          <w:rFonts w:cstheme="minorHAnsi"/>
          <w:color w:val="auto"/>
          <w:sz w:val="24"/>
        </w:rPr>
        <w:t xml:space="preserve"> Learn &amp; Develop team, in collaboration with our LMS platform partner, are</w:t>
      </w:r>
      <w:r w:rsidRPr="009C7E07">
        <w:rPr>
          <w:rFonts w:cstheme="minorHAnsi"/>
          <w:color w:val="auto"/>
          <w:sz w:val="24"/>
        </w:rPr>
        <w:t xml:space="preserve"> </w:t>
      </w:r>
      <w:r>
        <w:rPr>
          <w:rFonts w:cstheme="minorHAnsi"/>
          <w:color w:val="auto"/>
          <w:sz w:val="24"/>
        </w:rPr>
        <w:t xml:space="preserve">committed </w:t>
      </w:r>
      <w:r w:rsidRPr="009C7E07">
        <w:rPr>
          <w:rFonts w:cstheme="minorHAnsi"/>
          <w:color w:val="auto"/>
          <w:sz w:val="24"/>
        </w:rPr>
        <w:t>to mak</w:t>
      </w:r>
      <w:r>
        <w:rPr>
          <w:rFonts w:cstheme="minorHAnsi"/>
          <w:color w:val="auto"/>
          <w:sz w:val="24"/>
        </w:rPr>
        <w:t>ing</w:t>
      </w:r>
      <w:r w:rsidRPr="009C7E07">
        <w:rPr>
          <w:rFonts w:cstheme="minorHAnsi"/>
          <w:color w:val="auto"/>
          <w:sz w:val="24"/>
        </w:rPr>
        <w:t xml:space="preserve"> further investment in developing new </w:t>
      </w:r>
      <w:r>
        <w:rPr>
          <w:rFonts w:cstheme="minorHAnsi"/>
          <w:color w:val="auto"/>
          <w:sz w:val="24"/>
        </w:rPr>
        <w:t xml:space="preserve">online content to support the ongoing capacity building of our sector. </w:t>
      </w:r>
    </w:p>
    <w:p w:rsidR="00B27F61" w:rsidRDefault="00B27F61" w:rsidP="0038674A">
      <w:pPr>
        <w:spacing w:before="0" w:line="240" w:lineRule="auto"/>
        <w:rPr>
          <w:rFonts w:cstheme="minorHAnsi"/>
          <w:color w:val="auto"/>
          <w:sz w:val="24"/>
        </w:rPr>
      </w:pPr>
    </w:p>
    <w:p w:rsidR="00B27F61" w:rsidRDefault="00B27F61" w:rsidP="0038674A">
      <w:pPr>
        <w:spacing w:before="0" w:line="240" w:lineRule="auto"/>
        <w:rPr>
          <w:rFonts w:cstheme="minorHAnsi"/>
          <w:color w:val="auto"/>
          <w:sz w:val="24"/>
        </w:rPr>
      </w:pPr>
      <w:r w:rsidRPr="00B27F61">
        <w:rPr>
          <w:rFonts w:cstheme="minorHAnsi"/>
          <w:color w:val="auto"/>
          <w:sz w:val="24"/>
        </w:rPr>
        <w:t xml:space="preserve">The </w:t>
      </w:r>
      <w:r w:rsidRPr="00B27F61">
        <w:rPr>
          <w:rFonts w:cstheme="minorHAnsi"/>
          <w:b/>
          <w:color w:val="auto"/>
          <w:sz w:val="24"/>
        </w:rPr>
        <w:t>Workforce Essentials e-Learning Library</w:t>
      </w:r>
      <w:r w:rsidRPr="00B27F61">
        <w:rPr>
          <w:rFonts w:cstheme="minorHAnsi"/>
          <w:color w:val="auto"/>
          <w:sz w:val="24"/>
        </w:rPr>
        <w:t xml:space="preserve"> provides access to a large range of online programs, with new learning assets to be added to the library each year and ongoing maintenance of current programs. </w:t>
      </w:r>
    </w:p>
    <w:p w:rsidR="00B27F61" w:rsidRDefault="00B27F61" w:rsidP="0038674A">
      <w:pPr>
        <w:spacing w:before="0" w:line="240" w:lineRule="auto"/>
        <w:rPr>
          <w:rFonts w:cstheme="minorHAnsi"/>
          <w:color w:val="auto"/>
          <w:sz w:val="24"/>
        </w:rPr>
      </w:pPr>
    </w:p>
    <w:p w:rsidR="004C361B" w:rsidRDefault="0063121D" w:rsidP="0038674A">
      <w:pPr>
        <w:spacing w:before="0" w:line="240" w:lineRule="auto"/>
        <w:rPr>
          <w:rFonts w:cstheme="minorHAnsi"/>
          <w:color w:val="auto"/>
          <w:sz w:val="24"/>
        </w:rPr>
      </w:pPr>
      <w:proofErr w:type="spellStart"/>
      <w:r>
        <w:rPr>
          <w:rFonts w:cstheme="minorHAnsi"/>
          <w:color w:val="auto"/>
          <w:sz w:val="24"/>
        </w:rPr>
        <w:t>Organisations</w:t>
      </w:r>
      <w:proofErr w:type="spellEnd"/>
      <w:r>
        <w:rPr>
          <w:rFonts w:cstheme="minorHAnsi"/>
          <w:color w:val="auto"/>
          <w:sz w:val="24"/>
        </w:rPr>
        <w:t xml:space="preserve"> and individuals are invited to access </w:t>
      </w:r>
      <w:r w:rsidR="009C7E07">
        <w:rPr>
          <w:rFonts w:cstheme="minorHAnsi"/>
          <w:color w:val="auto"/>
          <w:sz w:val="24"/>
        </w:rPr>
        <w:t>this content</w:t>
      </w:r>
      <w:r w:rsidR="009C7E07" w:rsidRPr="009C7E07">
        <w:rPr>
          <w:rFonts w:cstheme="minorHAnsi"/>
          <w:color w:val="auto"/>
          <w:sz w:val="24"/>
        </w:rPr>
        <w:t xml:space="preserve"> under a flexible and cost</w:t>
      </w:r>
      <w:r w:rsidR="009C7E07">
        <w:rPr>
          <w:rFonts w:cstheme="minorHAnsi"/>
          <w:color w:val="auto"/>
          <w:sz w:val="24"/>
        </w:rPr>
        <w:t>-</w:t>
      </w:r>
      <w:r w:rsidR="009C7E07" w:rsidRPr="009C7E07">
        <w:rPr>
          <w:rFonts w:cstheme="minorHAnsi"/>
          <w:color w:val="auto"/>
          <w:sz w:val="24"/>
        </w:rPr>
        <w:t>effective lic</w:t>
      </w:r>
      <w:r w:rsidR="009C7E07">
        <w:rPr>
          <w:rFonts w:cstheme="minorHAnsi"/>
          <w:color w:val="auto"/>
          <w:sz w:val="24"/>
        </w:rPr>
        <w:t>en</w:t>
      </w:r>
      <w:r w:rsidR="002E7885">
        <w:rPr>
          <w:rFonts w:cstheme="minorHAnsi"/>
          <w:color w:val="auto"/>
          <w:sz w:val="24"/>
        </w:rPr>
        <w:t>s</w:t>
      </w:r>
      <w:r w:rsidR="009C7E07">
        <w:rPr>
          <w:rFonts w:cstheme="minorHAnsi"/>
          <w:color w:val="auto"/>
          <w:sz w:val="24"/>
        </w:rPr>
        <w:t>ing agreement</w:t>
      </w:r>
      <w:r w:rsidR="004C361B">
        <w:rPr>
          <w:rFonts w:cstheme="minorHAnsi"/>
          <w:color w:val="auto"/>
          <w:sz w:val="24"/>
        </w:rPr>
        <w:t>, offering service providers an affordable solution to sourcing and deploying online training.</w:t>
      </w:r>
    </w:p>
    <w:p w:rsidR="004C361B" w:rsidRDefault="004C361B" w:rsidP="0038674A">
      <w:pPr>
        <w:spacing w:before="0" w:line="240" w:lineRule="auto"/>
        <w:rPr>
          <w:b/>
          <w:color w:val="6EBB1F"/>
          <w:sz w:val="24"/>
        </w:rPr>
      </w:pPr>
    </w:p>
    <w:p w:rsidR="0038674A" w:rsidRDefault="00451B79" w:rsidP="0038674A">
      <w:pPr>
        <w:spacing w:before="0" w:line="240" w:lineRule="auto"/>
        <w:rPr>
          <w:b/>
          <w:color w:val="6EBB1F"/>
          <w:sz w:val="24"/>
        </w:rPr>
      </w:pPr>
      <w:r w:rsidRPr="00030F2D">
        <w:rPr>
          <w:b/>
          <w:color w:val="6EBB1F"/>
          <w:sz w:val="24"/>
        </w:rPr>
        <w:t>K</w:t>
      </w:r>
      <w:r w:rsidR="0038674A" w:rsidRPr="00030F2D">
        <w:rPr>
          <w:b/>
          <w:color w:val="6EBB1F"/>
          <w:sz w:val="24"/>
        </w:rPr>
        <w:t xml:space="preserve">ey </w:t>
      </w:r>
      <w:r w:rsidR="002E7885">
        <w:rPr>
          <w:b/>
          <w:color w:val="6EBB1F"/>
          <w:sz w:val="24"/>
        </w:rPr>
        <w:t>B</w:t>
      </w:r>
      <w:r w:rsidR="0038674A" w:rsidRPr="00030F2D">
        <w:rPr>
          <w:b/>
          <w:color w:val="6EBB1F"/>
          <w:sz w:val="24"/>
        </w:rPr>
        <w:t>enefits</w:t>
      </w:r>
    </w:p>
    <w:p w:rsidR="00B27F61" w:rsidRPr="00B27F61" w:rsidRDefault="00B27F61" w:rsidP="0038674A">
      <w:pPr>
        <w:spacing w:before="0" w:line="240" w:lineRule="auto"/>
        <w:rPr>
          <w:b/>
          <w:color w:val="6EBB1F"/>
          <w:sz w:val="8"/>
          <w:szCs w:val="8"/>
        </w:rPr>
      </w:pPr>
    </w:p>
    <w:p w:rsidR="00A04639" w:rsidRPr="00A04639" w:rsidRDefault="00A04639" w:rsidP="00A04639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 w:rsidRPr="00A04639">
        <w:rPr>
          <w:rFonts w:cstheme="minorHAnsi"/>
          <w:color w:val="auto"/>
          <w:sz w:val="24"/>
        </w:rPr>
        <w:t>17 NDS courses available immediately, plus a committed content development schedule for new sector-specific training assets over the next 4 years</w:t>
      </w:r>
    </w:p>
    <w:p w:rsidR="00A04639" w:rsidRPr="00A04639" w:rsidRDefault="00A04639" w:rsidP="00A04639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 w:rsidRPr="00A04639">
        <w:rPr>
          <w:rFonts w:cstheme="minorHAnsi"/>
          <w:color w:val="auto"/>
          <w:sz w:val="24"/>
        </w:rPr>
        <w:t>Unlimited course access for a specified number of users (via our LMS or your own with SCORM files available ) and a monthly learning activity report provided</w:t>
      </w:r>
    </w:p>
    <w:p w:rsidR="00A04639" w:rsidRPr="00A04639" w:rsidRDefault="00A04639" w:rsidP="00A04639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 w:rsidRPr="00A04639">
        <w:rPr>
          <w:rFonts w:cstheme="minorHAnsi"/>
          <w:color w:val="auto"/>
          <w:sz w:val="24"/>
        </w:rPr>
        <w:t>Cost-effective and fixed annual licence fees with flexibility to sign up for a 2 or 4 year contract</w:t>
      </w:r>
    </w:p>
    <w:p w:rsidR="00A04639" w:rsidRDefault="00A04639" w:rsidP="0038674A">
      <w:pPr>
        <w:spacing w:before="0" w:line="240" w:lineRule="auto"/>
        <w:rPr>
          <w:b/>
          <w:color w:val="6EBB1F"/>
          <w:sz w:val="24"/>
        </w:rPr>
      </w:pPr>
    </w:p>
    <w:p w:rsidR="00775A7C" w:rsidRDefault="00775A7C" w:rsidP="00775A7C">
      <w:pPr>
        <w:spacing w:before="0" w:line="240" w:lineRule="auto"/>
        <w:rPr>
          <w:b/>
          <w:color w:val="6EBB1F"/>
          <w:sz w:val="24"/>
        </w:rPr>
      </w:pPr>
      <w:r>
        <w:rPr>
          <w:b/>
          <w:color w:val="6EBB1F"/>
          <w:sz w:val="24"/>
        </w:rPr>
        <w:t>Fee Structure</w:t>
      </w:r>
    </w:p>
    <w:p w:rsidR="00B27F61" w:rsidRPr="00B27F61" w:rsidRDefault="00B27F61" w:rsidP="008F62D1">
      <w:pPr>
        <w:pStyle w:val="Body"/>
        <w:rPr>
          <w:rFonts w:asciiTheme="minorHAnsi" w:eastAsiaTheme="minorHAnsi" w:hAnsiTheme="minorHAnsi" w:cstheme="minorHAnsi"/>
          <w:color w:val="auto"/>
          <w:sz w:val="8"/>
          <w:szCs w:val="8"/>
          <w:bdr w:val="none" w:sz="0" w:space="0" w:color="auto"/>
          <w:lang w:eastAsia="en-US"/>
        </w:rPr>
      </w:pPr>
    </w:p>
    <w:p w:rsidR="008F62D1" w:rsidRPr="008A412E" w:rsidRDefault="008A412E" w:rsidP="008F62D1">
      <w:pPr>
        <w:pStyle w:val="Body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  <w:r w:rsidRPr="008A412E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Workforce Essentials e-Learning Library fees</w:t>
      </w:r>
      <w:r w:rsidR="00B27F61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 includes course access</w:t>
      </w:r>
      <w:r w:rsidR="00D91FB4" w:rsidRPr="008A412E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 via NDS Learning Portal or SCORM files. </w:t>
      </w:r>
      <w:r w:rsidR="008F62D1" w:rsidRPr="008A412E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Prices below </w:t>
      </w:r>
      <w:r w:rsidR="008F62D1" w:rsidRPr="00B27F6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exclude GST</w:t>
      </w:r>
      <w:r w:rsidR="00231BAF" w:rsidRPr="008A412E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. </w:t>
      </w:r>
    </w:p>
    <w:p w:rsidR="008F62D1" w:rsidRDefault="008F62D1" w:rsidP="000B6DAA">
      <w:pPr>
        <w:spacing w:before="0" w:line="240" w:lineRule="auto"/>
        <w:rPr>
          <w:b/>
          <w:color w:val="6EBB1F"/>
          <w:sz w:val="24"/>
        </w:rPr>
      </w:pPr>
    </w:p>
    <w:tbl>
      <w:tblPr>
        <w:tblW w:w="9761" w:type="dxa"/>
        <w:jc w:val="center"/>
        <w:tblBorders>
          <w:top w:val="single" w:sz="8" w:space="0" w:color="6EBB1F"/>
          <w:left w:val="single" w:sz="8" w:space="0" w:color="6EBB1F"/>
          <w:bottom w:val="single" w:sz="8" w:space="0" w:color="6EBB1F"/>
          <w:right w:val="single" w:sz="8" w:space="0" w:color="6EBB1F"/>
          <w:insideH w:val="single" w:sz="8" w:space="0" w:color="6EBB1F"/>
          <w:insideV w:val="single" w:sz="8" w:space="0" w:color="6EBB1F"/>
        </w:tblBorders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1626"/>
        <w:gridCol w:w="1627"/>
        <w:gridCol w:w="1627"/>
        <w:gridCol w:w="1627"/>
        <w:gridCol w:w="1627"/>
        <w:gridCol w:w="1627"/>
      </w:tblGrid>
      <w:tr w:rsidR="009B025F" w:rsidRPr="00936646" w:rsidTr="009B025F">
        <w:trPr>
          <w:trHeight w:val="227"/>
          <w:jc w:val="center"/>
        </w:trPr>
        <w:tc>
          <w:tcPr>
            <w:tcW w:w="3253" w:type="dxa"/>
            <w:gridSpan w:val="2"/>
            <w:shd w:val="clear" w:color="auto" w:fill="92D050"/>
            <w:noWrap/>
            <w:vAlign w:val="bottom"/>
          </w:tcPr>
          <w:p w:rsidR="009B025F" w:rsidRDefault="009B025F" w:rsidP="00A4706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254" w:type="dxa"/>
            <w:gridSpan w:val="2"/>
            <w:shd w:val="clear" w:color="auto" w:fill="92D050"/>
            <w:vAlign w:val="bottom"/>
          </w:tcPr>
          <w:p w:rsidR="009B025F" w:rsidRDefault="009B025F" w:rsidP="00A4706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NDS Members</w:t>
            </w:r>
            <w:r w:rsidR="002E2AE7">
              <w:rPr>
                <w:rStyle w:val="FootnoteReference"/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3254" w:type="dxa"/>
            <w:gridSpan w:val="2"/>
            <w:shd w:val="clear" w:color="auto" w:fill="92D050"/>
          </w:tcPr>
          <w:p w:rsidR="009B025F" w:rsidRDefault="009B025F" w:rsidP="00A4706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Non-Members</w:t>
            </w:r>
          </w:p>
        </w:tc>
      </w:tr>
      <w:tr w:rsidR="009B025F" w:rsidRPr="00936646" w:rsidTr="009B025F">
        <w:trPr>
          <w:trHeight w:val="227"/>
          <w:jc w:val="center"/>
        </w:trPr>
        <w:tc>
          <w:tcPr>
            <w:tcW w:w="1626" w:type="dxa"/>
            <w:shd w:val="clear" w:color="auto" w:fill="92D050"/>
            <w:noWrap/>
            <w:vAlign w:val="bottom"/>
            <w:hideMark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 xml:space="preserve">Licence </w:t>
            </w:r>
            <w:r w:rsidRPr="00936646"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Tiers</w:t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Number of Users</w:t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Annual Licence Fee</w:t>
            </w:r>
          </w:p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4 Year Contract</w:t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Annual Licence Fee</w:t>
            </w:r>
          </w:p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2 Year Contract</w:t>
            </w:r>
            <w:r>
              <w:rPr>
                <w:rStyle w:val="FootnoteReference"/>
                <w:rFonts w:eastAsia="Times New Roman" w:cstheme="minorHAnsi"/>
                <w:b/>
                <w:color w:val="000000"/>
                <w:lang w:val="en-AU" w:eastAsia="en-AU"/>
              </w:rPr>
              <w:footnoteReference w:id="2"/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Annual Licence Fee</w:t>
            </w:r>
          </w:p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4 Year Contract</w:t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Annual Licence Fee</w:t>
            </w:r>
          </w:p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2 Year Contract</w:t>
            </w:r>
            <w:r>
              <w:rPr>
                <w:rStyle w:val="FootnoteReference"/>
                <w:rFonts w:eastAsia="Times New Roman" w:cstheme="minorHAnsi"/>
                <w:b/>
                <w:color w:val="000000"/>
                <w:lang w:val="en-AU" w:eastAsia="en-AU"/>
              </w:rPr>
              <w:footnoteReference w:id="3"/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pStyle w:val="Body"/>
              <w:ind w:left="83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AU"/>
              </w:rPr>
            </w:pPr>
            <w:r w:rsidRPr="0093664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AU"/>
              </w:rPr>
              <w:t>Tier 1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AU" w:eastAsia="en-AU"/>
              </w:rPr>
              <w:t>701 – 2,500</w:t>
            </w:r>
            <w:r>
              <w:rPr>
                <w:rStyle w:val="FootnoteReference"/>
                <w:rFonts w:eastAsia="Times New Roman" w:cstheme="minorHAnsi"/>
                <w:bCs/>
                <w:color w:val="000000"/>
                <w:lang w:val="en-AU" w:eastAsia="en-AU"/>
              </w:rPr>
              <w:footnoteReference w:id="4"/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$10,000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$13,000</w:t>
            </w:r>
          </w:p>
        </w:tc>
        <w:tc>
          <w:tcPr>
            <w:tcW w:w="1627" w:type="dxa"/>
            <w:vAlign w:val="center"/>
          </w:tcPr>
          <w:p w:rsidR="009B025F" w:rsidRDefault="002E2AE7" w:rsidP="002E2AE7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$14,000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$16,250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ind w:left="83"/>
              <w:jc w:val="center"/>
              <w:rPr>
                <w:color w:val="auto"/>
                <w:sz w:val="20"/>
                <w:szCs w:val="20"/>
              </w:rPr>
            </w:pPr>
            <w:r w:rsidRPr="00936646">
              <w:rPr>
                <w:color w:val="auto"/>
                <w:sz w:val="20"/>
                <w:szCs w:val="20"/>
              </w:rPr>
              <w:t>Tier 2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551 to 700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$9,000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$11,700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$12,600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$14,625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ind w:left="83"/>
              <w:jc w:val="center"/>
              <w:rPr>
                <w:color w:val="auto"/>
                <w:sz w:val="20"/>
                <w:szCs w:val="20"/>
              </w:rPr>
            </w:pPr>
            <w:r w:rsidRPr="00936646">
              <w:rPr>
                <w:color w:val="auto"/>
                <w:sz w:val="20"/>
                <w:szCs w:val="20"/>
              </w:rPr>
              <w:t>Tier 3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401 to 550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$8,000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$10,400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$11,200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$13,000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spacing w:before="0" w:line="240" w:lineRule="auto"/>
              <w:ind w:left="83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auto"/>
                <w:sz w:val="20"/>
                <w:szCs w:val="20"/>
                <w:lang w:val="en-AU" w:eastAsia="en-AU"/>
              </w:rPr>
              <w:t>Tier 4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251 to 400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$6,500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$8,450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$9,100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$10,563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spacing w:before="0" w:line="240" w:lineRule="auto"/>
              <w:ind w:left="83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bCs/>
                <w:color w:val="auto"/>
                <w:sz w:val="20"/>
                <w:szCs w:val="20"/>
                <w:lang w:val="en-AU" w:eastAsia="en-AU"/>
              </w:rPr>
              <w:t>Tier 5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101 to 250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$4,000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$5,200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$5,600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$6,500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ind w:left="83"/>
              <w:jc w:val="center"/>
              <w:rPr>
                <w:color w:val="auto"/>
                <w:sz w:val="20"/>
                <w:szCs w:val="20"/>
              </w:rPr>
            </w:pPr>
            <w:r w:rsidRPr="00936646">
              <w:rPr>
                <w:color w:val="auto"/>
                <w:sz w:val="20"/>
                <w:szCs w:val="20"/>
              </w:rPr>
              <w:t>Tier 6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45 to 100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$2,200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$2,860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$3,080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$3,575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3253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auto"/>
                <w:sz w:val="20"/>
                <w:szCs w:val="20"/>
              </w:rPr>
              <w:t>Individuals</w:t>
            </w:r>
          </w:p>
        </w:tc>
        <w:tc>
          <w:tcPr>
            <w:tcW w:w="3254" w:type="dxa"/>
            <w:gridSpan w:val="2"/>
            <w:tcBorders>
              <w:left w:val="single" w:sz="4" w:space="0" w:color="9BBB59" w:themeColor="accent3"/>
            </w:tcBorders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$85/user/year</w:t>
            </w:r>
          </w:p>
        </w:tc>
        <w:tc>
          <w:tcPr>
            <w:tcW w:w="3254" w:type="dxa"/>
            <w:gridSpan w:val="2"/>
            <w:vAlign w:val="center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$120/user/year</w:t>
            </w:r>
          </w:p>
        </w:tc>
      </w:tr>
    </w:tbl>
    <w:p w:rsidR="008F62D1" w:rsidRDefault="008F62D1" w:rsidP="000B6DAA">
      <w:pPr>
        <w:spacing w:before="0" w:line="240" w:lineRule="auto"/>
        <w:rPr>
          <w:b/>
          <w:color w:val="6EBB1F"/>
          <w:sz w:val="24"/>
        </w:rPr>
      </w:pPr>
    </w:p>
    <w:p w:rsidR="00E35424" w:rsidRDefault="00E35424" w:rsidP="00E35424">
      <w:pPr>
        <w:spacing w:before="0" w:line="240" w:lineRule="auto"/>
        <w:rPr>
          <w:b/>
          <w:color w:val="6EBB1F"/>
          <w:sz w:val="24"/>
        </w:rPr>
      </w:pPr>
      <w:proofErr w:type="spellStart"/>
      <w:r>
        <w:rPr>
          <w:b/>
          <w:color w:val="6EBB1F"/>
          <w:sz w:val="24"/>
        </w:rPr>
        <w:lastRenderedPageBreak/>
        <w:t>Licence</w:t>
      </w:r>
      <w:proofErr w:type="spellEnd"/>
      <w:r>
        <w:rPr>
          <w:b/>
          <w:color w:val="6EBB1F"/>
          <w:sz w:val="24"/>
        </w:rPr>
        <w:t xml:space="preserve"> Structure</w:t>
      </w:r>
    </w:p>
    <w:p w:rsidR="00B27F61" w:rsidRPr="00B27F61" w:rsidRDefault="00B27F61" w:rsidP="00B27F61">
      <w:pPr>
        <w:spacing w:before="0" w:line="240" w:lineRule="auto"/>
        <w:rPr>
          <w:b/>
          <w:color w:val="6EBB1F"/>
          <w:sz w:val="8"/>
          <w:szCs w:val="8"/>
        </w:rPr>
      </w:pPr>
    </w:p>
    <w:p w:rsidR="00B27F61" w:rsidRDefault="00B27F61" w:rsidP="00B27F61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24"/>
        </w:rPr>
        <w:t>NDS members will be consulted on topic development</w:t>
      </w:r>
    </w:p>
    <w:p w:rsidR="00B27F61" w:rsidRDefault="00B27F61" w:rsidP="00B27F61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24"/>
        </w:rPr>
        <w:t>Content will be reviewed annually and updated as required</w:t>
      </w:r>
    </w:p>
    <w:p w:rsidR="00E35424" w:rsidRDefault="00E35424" w:rsidP="00E35424">
      <w:pPr>
        <w:spacing w:before="0" w:line="240" w:lineRule="auto"/>
        <w:rPr>
          <w:b/>
          <w:color w:val="6EBB1F"/>
          <w:sz w:val="24"/>
        </w:rPr>
      </w:pPr>
    </w:p>
    <w:tbl>
      <w:tblPr>
        <w:tblStyle w:val="GridTable1Light-Accent3"/>
        <w:tblW w:w="0" w:type="auto"/>
        <w:tblLook w:val="0420" w:firstRow="1" w:lastRow="0" w:firstColumn="0" w:lastColumn="0" w:noHBand="0" w:noVBand="1"/>
        <w:tblCaption w:val="Overview of licence structure"/>
        <w:tblDescription w:val="Additional learning assets will be added to the Workforce Essentials over the next 4 years. This table provides a summary of the number of assets licence holders can expect to access each year."/>
      </w:tblPr>
      <w:tblGrid>
        <w:gridCol w:w="1954"/>
        <w:gridCol w:w="1954"/>
        <w:gridCol w:w="1954"/>
        <w:gridCol w:w="1954"/>
        <w:gridCol w:w="1955"/>
      </w:tblGrid>
      <w:tr w:rsidR="00E35424" w:rsidRPr="00E35424" w:rsidTr="005A6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54" w:type="dxa"/>
          </w:tcPr>
          <w:p w:rsidR="00E35424" w:rsidRPr="007C63E4" w:rsidRDefault="00E35424" w:rsidP="00091413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Contract entry</w:t>
            </w:r>
          </w:p>
        </w:tc>
        <w:tc>
          <w:tcPr>
            <w:tcW w:w="1954" w:type="dxa"/>
          </w:tcPr>
          <w:p w:rsidR="00E35424" w:rsidRPr="007C63E4" w:rsidRDefault="00E35424" w:rsidP="00091413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Year 1</w:t>
            </w:r>
          </w:p>
        </w:tc>
        <w:tc>
          <w:tcPr>
            <w:tcW w:w="1954" w:type="dxa"/>
          </w:tcPr>
          <w:p w:rsidR="00E35424" w:rsidRPr="007C63E4" w:rsidRDefault="00E35424" w:rsidP="00091413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Year 2</w:t>
            </w:r>
          </w:p>
        </w:tc>
        <w:tc>
          <w:tcPr>
            <w:tcW w:w="1954" w:type="dxa"/>
          </w:tcPr>
          <w:p w:rsidR="00E35424" w:rsidRPr="007C63E4" w:rsidRDefault="00E35424" w:rsidP="00091413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Year 3</w:t>
            </w:r>
          </w:p>
        </w:tc>
        <w:tc>
          <w:tcPr>
            <w:tcW w:w="1955" w:type="dxa"/>
          </w:tcPr>
          <w:p w:rsidR="00E35424" w:rsidRPr="007C63E4" w:rsidRDefault="00E35424" w:rsidP="00091413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Year 4</w:t>
            </w:r>
          </w:p>
        </w:tc>
      </w:tr>
      <w:tr w:rsidR="00E35424" w:rsidRPr="00E871C5" w:rsidTr="00091413">
        <w:tc>
          <w:tcPr>
            <w:tcW w:w="1954" w:type="dxa"/>
          </w:tcPr>
          <w:p w:rsidR="00E35424" w:rsidRPr="00E871C5" w:rsidRDefault="00E35424" w:rsidP="00091413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>Access to 17 NDS assets</w:t>
            </w:r>
          </w:p>
          <w:p w:rsidR="00E35424" w:rsidRPr="00E871C5" w:rsidRDefault="00E35424" w:rsidP="00091413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</w:p>
        </w:tc>
        <w:tc>
          <w:tcPr>
            <w:tcW w:w="1954" w:type="dxa"/>
          </w:tcPr>
          <w:p w:rsidR="00E35424" w:rsidRPr="00E871C5" w:rsidRDefault="00E35424" w:rsidP="00091413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>Additional 20-25 assets to be added to library</w:t>
            </w:r>
          </w:p>
          <w:p w:rsidR="00E35424" w:rsidRPr="00E871C5" w:rsidRDefault="00E35424" w:rsidP="00091413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</w:p>
        </w:tc>
        <w:tc>
          <w:tcPr>
            <w:tcW w:w="1954" w:type="dxa"/>
          </w:tcPr>
          <w:p w:rsidR="00E35424" w:rsidRPr="00E871C5" w:rsidRDefault="00E35424" w:rsidP="00091413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>Additional 15 assets to be added to library</w:t>
            </w:r>
          </w:p>
          <w:p w:rsidR="00E35424" w:rsidRPr="00E871C5" w:rsidRDefault="00E35424" w:rsidP="00091413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</w:p>
        </w:tc>
        <w:tc>
          <w:tcPr>
            <w:tcW w:w="1954" w:type="dxa"/>
          </w:tcPr>
          <w:p w:rsidR="00E35424" w:rsidRPr="00E871C5" w:rsidRDefault="00E35424" w:rsidP="00091413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>Additional 15 assets to be added to library</w:t>
            </w:r>
          </w:p>
        </w:tc>
        <w:tc>
          <w:tcPr>
            <w:tcW w:w="1955" w:type="dxa"/>
          </w:tcPr>
          <w:p w:rsidR="00E35424" w:rsidRPr="00E871C5" w:rsidRDefault="00E35424" w:rsidP="00091413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>Additional 10 assets to be added to library</w:t>
            </w:r>
          </w:p>
          <w:p w:rsidR="00E35424" w:rsidRPr="00E871C5" w:rsidRDefault="00E35424" w:rsidP="00091413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</w:p>
        </w:tc>
      </w:tr>
    </w:tbl>
    <w:p w:rsidR="00E35424" w:rsidRPr="00B27F61" w:rsidRDefault="00E35424" w:rsidP="00E35424">
      <w:pPr>
        <w:pStyle w:val="ListParagraph"/>
        <w:numPr>
          <w:ilvl w:val="0"/>
          <w:numId w:val="0"/>
        </w:numPr>
        <w:ind w:left="720"/>
        <w:rPr>
          <w:rFonts w:cstheme="minorHAnsi"/>
          <w:color w:val="auto"/>
          <w:sz w:val="8"/>
          <w:szCs w:val="8"/>
        </w:rPr>
      </w:pPr>
    </w:p>
    <w:p w:rsidR="002E7885" w:rsidRDefault="00746BCF" w:rsidP="002E7885">
      <w:pPr>
        <w:spacing w:before="0" w:line="240" w:lineRule="auto"/>
        <w:rPr>
          <w:b/>
          <w:color w:val="6EBB1F"/>
          <w:sz w:val="24"/>
        </w:rPr>
      </w:pPr>
      <w:r>
        <w:rPr>
          <w:b/>
          <w:color w:val="6EBB1F"/>
          <w:sz w:val="24"/>
        </w:rPr>
        <w:t>Frequently Asked Questions</w:t>
      </w:r>
    </w:p>
    <w:p w:rsidR="002E7885" w:rsidRPr="00B27F61" w:rsidRDefault="002E7885" w:rsidP="002E7885">
      <w:pPr>
        <w:spacing w:before="0" w:line="240" w:lineRule="auto"/>
        <w:rPr>
          <w:b/>
          <w:color w:val="6EBB1F"/>
          <w:sz w:val="8"/>
          <w:szCs w:val="8"/>
        </w:rPr>
      </w:pPr>
    </w:p>
    <w:tbl>
      <w:tblPr>
        <w:tblStyle w:val="GridTable1Light-Accent3"/>
        <w:tblW w:w="0" w:type="auto"/>
        <w:tblLayout w:type="fixed"/>
        <w:tblLook w:val="0420" w:firstRow="1" w:lastRow="0" w:firstColumn="0" w:lastColumn="0" w:noHBand="0" w:noVBand="1"/>
        <w:tblCaption w:val="14 FAQs about the Workforce Essentials e-Learning Library licence"/>
      </w:tblPr>
      <w:tblGrid>
        <w:gridCol w:w="3823"/>
        <w:gridCol w:w="5948"/>
      </w:tblGrid>
      <w:tr w:rsidR="00E35424" w:rsidRPr="005A62A3" w:rsidTr="00B27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23" w:type="dxa"/>
          </w:tcPr>
          <w:p w:rsidR="00E35424" w:rsidRPr="007C63E4" w:rsidRDefault="00E35424" w:rsidP="002E7885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Question</w:t>
            </w:r>
          </w:p>
        </w:tc>
        <w:tc>
          <w:tcPr>
            <w:tcW w:w="5948" w:type="dxa"/>
          </w:tcPr>
          <w:p w:rsidR="00E35424" w:rsidRPr="007C63E4" w:rsidRDefault="00E35424" w:rsidP="002E7885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Answer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If we have our staff access content via the NDS Learning Portal, can we have visibility of what training has been completed?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Yes. For organisations who purchase a library license, a course completion report will be issued on a fortnightly basis. This report is produced in Excel format for simple import into other organisational reporting systems.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How will the order of content development be determined?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NDS Learn &amp; Develop will conduct focus groups and polling at the start of each year to assess sector needs and establish content priorities.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Can we pick a few of the courses for our organisation?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Yes. All content developed for the library will also be available for single user access or single course license. An individual fee structure is set per course.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How long will courses be?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Course duration will vary per topic. We expect some courses to be up to 1-hour completion time and others will be short ‘learning bite’ style assets. NDS will consult with the sector as to the preferred format and duration of nominated content.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Will content be accessible via mobile devices?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Yes. Content will be developed to be mobile compatible. Please note that not all content is recommended for small devices.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If we have staff access the library via the NDS Learning Portal can the portal also host our own organisational content?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 xml:space="preserve">Yes. NDS Learn &amp; Develop offers an affordable </w:t>
            </w:r>
            <w:hyperlink r:id="rId8" w:history="1">
              <w:r w:rsidRPr="007C63E4">
                <w:rPr>
                  <w:rStyle w:val="Hyperlink"/>
                  <w:color w:val="365F91" w:themeColor="accent1" w:themeShade="BF"/>
                  <w:sz w:val="24"/>
                </w:rPr>
                <w:t>Content Hosting Solution</w:t>
              </w:r>
            </w:hyperlink>
            <w:r w:rsidRPr="005A62A3">
              <w:rPr>
                <w:color w:val="000000" w:themeColor="text1"/>
                <w:sz w:val="24"/>
              </w:rPr>
              <w:t>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What happens if the number of users changes from the first year?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If your organisations expects a decrease or increase in users for the second or subsequent years of the agreement, please notify us and we will adjust the invoice accordingly.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What if the number of estimated uses changes during the course of the year?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Usage by organisations will be tracked on a monthly basis. If it looks like usage will exceed the licence level a notification will be sent. Excess usage will be invoiced accordingly.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How will topics for new content/learning assets be selected?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NDS will conduct a general sector survey to understand what content is most needed in the sector.</w:t>
            </w:r>
          </w:p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lastRenderedPageBreak/>
              <w:t>Survey results will be presented to organisations who are participating in the library licence and they will be invited to vote on the priority areas.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lastRenderedPageBreak/>
              <w:t>What content will be available at the start of the agreement?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The licence will commence with access to 17 modules. These are listed on the following pages.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How quickly can we expect new content to be released?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New assets will be released over the course of 2018. We aim to release 2 new assets by early April with the remainder to be released quarterly.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Will organisations be invited to provide input into modules being developed?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Yes. Participating organisations will be invited to review new content during the development phase. Review period will be clearly defined to ensure project timelines are met.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Will organisations be able to customise content?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Yes, this is possible. An additional fee may be charged. Please contact us for more information.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Will content be relevant for all states/territories?</w:t>
            </w:r>
          </w:p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Yes, all content will be developed to have national relevance. State-based variations will be noted within course content or through resource links.</w:t>
            </w:r>
          </w:p>
        </w:tc>
      </w:tr>
    </w:tbl>
    <w:p w:rsidR="005A62A3" w:rsidRPr="00B27F61" w:rsidRDefault="005A62A3" w:rsidP="005A62A3">
      <w:pPr>
        <w:rPr>
          <w:b/>
          <w:color w:val="6EBB1F"/>
          <w:sz w:val="8"/>
          <w:szCs w:val="8"/>
        </w:rPr>
      </w:pPr>
    </w:p>
    <w:p w:rsidR="00287431" w:rsidRDefault="00781DE2" w:rsidP="005A62A3">
      <w:pPr>
        <w:rPr>
          <w:b/>
          <w:color w:val="6EBB1F"/>
          <w:sz w:val="24"/>
        </w:rPr>
      </w:pPr>
      <w:r>
        <w:rPr>
          <w:b/>
          <w:color w:val="6EBB1F"/>
          <w:sz w:val="24"/>
        </w:rPr>
        <w:t>Content I</w:t>
      </w:r>
      <w:r w:rsidR="00287431">
        <w:rPr>
          <w:b/>
          <w:color w:val="6EBB1F"/>
          <w:sz w:val="24"/>
        </w:rPr>
        <w:t xml:space="preserve">ncluded </w:t>
      </w:r>
      <w:r w:rsidR="00541361">
        <w:rPr>
          <w:b/>
          <w:color w:val="6EBB1F"/>
          <w:sz w:val="24"/>
        </w:rPr>
        <w:t>(</w:t>
      </w:r>
      <w:r w:rsidR="00287431">
        <w:rPr>
          <w:b/>
          <w:color w:val="6EBB1F"/>
          <w:sz w:val="24"/>
        </w:rPr>
        <w:t>as at 1 January</w:t>
      </w:r>
      <w:r w:rsidR="00541361">
        <w:rPr>
          <w:b/>
          <w:color w:val="6EBB1F"/>
          <w:sz w:val="24"/>
        </w:rPr>
        <w:t xml:space="preserve"> 2018)</w:t>
      </w:r>
    </w:p>
    <w:p w:rsidR="005A62A3" w:rsidRPr="00B27F61" w:rsidRDefault="005A62A3" w:rsidP="00287431">
      <w:pPr>
        <w:spacing w:before="0" w:line="240" w:lineRule="auto"/>
        <w:rPr>
          <w:b/>
          <w:color w:val="6EBB1F"/>
          <w:sz w:val="8"/>
          <w:szCs w:val="8"/>
        </w:rPr>
      </w:pPr>
    </w:p>
    <w:p w:rsidR="005A62A3" w:rsidRPr="00B27F61" w:rsidRDefault="005A62A3" w:rsidP="00287431">
      <w:pPr>
        <w:spacing w:before="0" w:line="240" w:lineRule="auto"/>
        <w:rPr>
          <w:b/>
          <w:color w:val="4F81BD" w:themeColor="accent1"/>
          <w:sz w:val="8"/>
          <w:szCs w:val="8"/>
        </w:rPr>
        <w:sectPr w:rsidR="005A62A3" w:rsidRPr="00B27F61" w:rsidSect="007C63E4">
          <w:footerReference w:type="default" r:id="rId9"/>
          <w:pgSz w:w="11900" w:h="16840"/>
          <w:pgMar w:top="1843" w:right="1268" w:bottom="709" w:left="851" w:header="0" w:footer="438" w:gutter="0"/>
          <w:cols w:space="708"/>
          <w:docGrid w:linePitch="360"/>
        </w:sectPr>
      </w:pPr>
    </w:p>
    <w:p w:rsidR="005A62A3" w:rsidRPr="007C63E4" w:rsidRDefault="005A62A3" w:rsidP="00287431">
      <w:pPr>
        <w:spacing w:before="0" w:line="240" w:lineRule="auto"/>
        <w:rPr>
          <w:b/>
          <w:color w:val="365F91" w:themeColor="accent1" w:themeShade="BF"/>
          <w:sz w:val="28"/>
        </w:rPr>
      </w:pPr>
      <w:r w:rsidRPr="007C63E4">
        <w:rPr>
          <w:b/>
          <w:color w:val="365F91" w:themeColor="accent1" w:themeShade="BF"/>
          <w:sz w:val="24"/>
        </w:rPr>
        <w:lastRenderedPageBreak/>
        <w:t>Sector Compliance and Induction Modules</w:t>
      </w:r>
    </w:p>
    <w:p w:rsidR="005A62A3" w:rsidRPr="005A62A3" w:rsidRDefault="007C63E4" w:rsidP="005A62A3">
      <w:pPr>
        <w:pStyle w:val="ListParagraph"/>
        <w:numPr>
          <w:ilvl w:val="0"/>
          <w:numId w:val="40"/>
        </w:numPr>
        <w:rPr>
          <w:rFonts w:cstheme="minorHAnsi"/>
          <w:color w:val="auto"/>
          <w:sz w:val="24"/>
        </w:rPr>
      </w:pPr>
      <w:hyperlink r:id="rId10" w:history="1">
        <w:r w:rsidR="005A62A3" w:rsidRPr="005A62A3">
          <w:rPr>
            <w:rStyle w:val="Hyperlink"/>
            <w:rFonts w:cstheme="minorHAnsi"/>
            <w:color w:val="auto"/>
            <w:sz w:val="24"/>
            <w:u w:val="none"/>
          </w:rPr>
          <w:t>Bullying Awareness for Senior Managers</w:t>
        </w:r>
      </w:hyperlink>
      <w:r w:rsidR="005A62A3" w:rsidRPr="005A62A3">
        <w:rPr>
          <w:rFonts w:cstheme="minorHAnsi"/>
          <w:color w:val="auto"/>
          <w:sz w:val="24"/>
        </w:rPr>
        <w:t xml:space="preserve"> </w:t>
      </w:r>
      <w:r w:rsidR="005A62A3" w:rsidRPr="005A62A3">
        <w:rPr>
          <w:noProof/>
          <w:sz w:val="24"/>
          <w:lang w:bidi="ar-SA"/>
        </w:rPr>
        <w:drawing>
          <wp:inline distT="0" distB="0" distL="0" distR="0" wp14:anchorId="4CE3131E" wp14:editId="3E613386">
            <wp:extent cx="108000" cy="108000"/>
            <wp:effectExtent l="0" t="0" r="6350" b="6350"/>
            <wp:docPr id="6" name="Picture 6" descr="Image result for external link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7C63E4" w:rsidP="005A62A3">
      <w:pPr>
        <w:pStyle w:val="ListParagraph"/>
        <w:numPr>
          <w:ilvl w:val="0"/>
          <w:numId w:val="40"/>
        </w:numPr>
        <w:rPr>
          <w:noProof/>
          <w:sz w:val="24"/>
        </w:rPr>
      </w:pPr>
      <w:hyperlink r:id="rId13" w:history="1">
        <w:r w:rsidR="005A62A3" w:rsidRPr="005A62A3">
          <w:rPr>
            <w:rStyle w:val="Hyperlink"/>
            <w:rFonts w:cstheme="minorHAnsi"/>
            <w:color w:val="auto"/>
            <w:sz w:val="24"/>
            <w:u w:val="none"/>
          </w:rPr>
          <w:t>Bullying Awareness for Workers</w:t>
        </w:r>
      </w:hyperlink>
      <w:r w:rsidR="005A62A3" w:rsidRPr="005A62A3">
        <w:rPr>
          <w:noProof/>
          <w:sz w:val="24"/>
        </w:rPr>
        <w:t xml:space="preserve"> </w:t>
      </w:r>
      <w:r w:rsidR="005A62A3" w:rsidRPr="005A62A3">
        <w:rPr>
          <w:noProof/>
          <w:sz w:val="24"/>
          <w:lang w:bidi="ar-SA"/>
        </w:rPr>
        <w:drawing>
          <wp:inline distT="0" distB="0" distL="0" distR="0" wp14:anchorId="32027C6A" wp14:editId="246BB518">
            <wp:extent cx="108000" cy="108000"/>
            <wp:effectExtent l="0" t="0" r="6350" b="6350"/>
            <wp:docPr id="10" name="Picture 10" descr="Image result for external link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7C63E4" w:rsidP="005A62A3">
      <w:pPr>
        <w:pStyle w:val="ListParagraph"/>
        <w:numPr>
          <w:ilvl w:val="0"/>
          <w:numId w:val="40"/>
        </w:numPr>
        <w:rPr>
          <w:noProof/>
          <w:sz w:val="24"/>
        </w:rPr>
      </w:pPr>
      <w:hyperlink r:id="rId14" w:history="1">
        <w:r w:rsidR="005A62A3" w:rsidRPr="005A62A3">
          <w:rPr>
            <w:rStyle w:val="Hyperlink"/>
            <w:rFonts w:cstheme="minorHAnsi"/>
            <w:color w:val="auto"/>
            <w:sz w:val="24"/>
            <w:u w:val="none"/>
          </w:rPr>
          <w:t>Disability Induction</w:t>
        </w:r>
      </w:hyperlink>
      <w:r w:rsidR="005A62A3" w:rsidRPr="005A62A3">
        <w:rPr>
          <w:noProof/>
          <w:sz w:val="24"/>
        </w:rPr>
        <w:t xml:space="preserve"> </w:t>
      </w:r>
      <w:r w:rsidR="005A62A3" w:rsidRPr="005A62A3">
        <w:rPr>
          <w:noProof/>
          <w:sz w:val="24"/>
          <w:lang w:bidi="ar-SA"/>
        </w:rPr>
        <w:drawing>
          <wp:inline distT="0" distB="0" distL="0" distR="0" wp14:anchorId="530F113D" wp14:editId="041541DB">
            <wp:extent cx="108000" cy="108000"/>
            <wp:effectExtent l="0" t="0" r="6350" b="6350"/>
            <wp:docPr id="12" name="Picture 12" descr="Image result for external link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7C63E4" w:rsidP="005A62A3">
      <w:pPr>
        <w:pStyle w:val="ListParagraph"/>
        <w:numPr>
          <w:ilvl w:val="0"/>
          <w:numId w:val="40"/>
        </w:numPr>
        <w:rPr>
          <w:noProof/>
          <w:sz w:val="24"/>
        </w:rPr>
      </w:pPr>
      <w:hyperlink r:id="rId15" w:history="1">
        <w:r w:rsidR="005A62A3" w:rsidRPr="005A62A3">
          <w:rPr>
            <w:rStyle w:val="Hyperlink"/>
            <w:rFonts w:cstheme="minorHAnsi"/>
            <w:color w:val="auto"/>
            <w:sz w:val="24"/>
            <w:u w:val="none"/>
          </w:rPr>
          <w:t>Food Safety for Disability Support Workers</w:t>
        </w:r>
      </w:hyperlink>
      <w:r w:rsidR="005A62A3" w:rsidRPr="005A62A3">
        <w:rPr>
          <w:noProof/>
          <w:sz w:val="24"/>
        </w:rPr>
        <w:t xml:space="preserve"> </w:t>
      </w:r>
      <w:r w:rsidR="005A62A3" w:rsidRPr="005A62A3">
        <w:rPr>
          <w:noProof/>
          <w:sz w:val="24"/>
          <w:lang w:bidi="ar-SA"/>
        </w:rPr>
        <w:drawing>
          <wp:inline distT="0" distB="0" distL="0" distR="0" wp14:anchorId="3E8C293A" wp14:editId="22167887">
            <wp:extent cx="108000" cy="108000"/>
            <wp:effectExtent l="0" t="0" r="6350" b="6350"/>
            <wp:docPr id="13" name="Picture 13" descr="Image result for external link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7C63E4" w:rsidP="005A62A3">
      <w:pPr>
        <w:pStyle w:val="ListParagraph"/>
        <w:numPr>
          <w:ilvl w:val="0"/>
          <w:numId w:val="40"/>
        </w:numPr>
        <w:rPr>
          <w:noProof/>
          <w:sz w:val="24"/>
        </w:rPr>
      </w:pPr>
      <w:hyperlink r:id="rId16" w:history="1">
        <w:r w:rsidR="005A62A3" w:rsidRPr="005A62A3">
          <w:rPr>
            <w:rStyle w:val="Hyperlink"/>
            <w:rFonts w:cstheme="minorHAnsi"/>
            <w:color w:val="auto"/>
            <w:sz w:val="24"/>
            <w:u w:val="none"/>
          </w:rPr>
          <w:t>Impairment in the Disability Sector</w:t>
        </w:r>
      </w:hyperlink>
      <w:r w:rsidR="005A62A3" w:rsidRPr="005A62A3">
        <w:rPr>
          <w:noProof/>
          <w:sz w:val="24"/>
        </w:rPr>
        <w:t xml:space="preserve"> </w:t>
      </w:r>
      <w:r w:rsidR="005A62A3" w:rsidRPr="005A62A3">
        <w:rPr>
          <w:noProof/>
          <w:sz w:val="24"/>
          <w:lang w:bidi="ar-SA"/>
        </w:rPr>
        <w:drawing>
          <wp:inline distT="0" distB="0" distL="0" distR="0" wp14:anchorId="531AA071" wp14:editId="3F8A013E">
            <wp:extent cx="108000" cy="108000"/>
            <wp:effectExtent l="0" t="0" r="6350" b="6350"/>
            <wp:docPr id="15" name="Picture 15" descr="Image result for external link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7C63E4" w:rsidP="005A62A3">
      <w:pPr>
        <w:pStyle w:val="ListParagraph"/>
        <w:numPr>
          <w:ilvl w:val="0"/>
          <w:numId w:val="40"/>
        </w:numPr>
        <w:rPr>
          <w:noProof/>
          <w:sz w:val="24"/>
        </w:rPr>
      </w:pPr>
      <w:hyperlink r:id="rId17" w:history="1">
        <w:r w:rsidR="005A62A3" w:rsidRPr="005A62A3">
          <w:rPr>
            <w:rStyle w:val="Hyperlink"/>
            <w:rFonts w:cstheme="minorHAnsi"/>
            <w:color w:val="auto"/>
            <w:sz w:val="24"/>
            <w:u w:val="none"/>
          </w:rPr>
          <w:t>Infection Control for Disability Support Workers</w:t>
        </w:r>
      </w:hyperlink>
      <w:r w:rsidR="005A62A3" w:rsidRPr="005A62A3">
        <w:rPr>
          <w:noProof/>
          <w:sz w:val="24"/>
        </w:rPr>
        <w:t xml:space="preserve"> </w:t>
      </w:r>
      <w:r w:rsidR="005A62A3" w:rsidRPr="005A62A3">
        <w:rPr>
          <w:noProof/>
          <w:sz w:val="24"/>
          <w:lang w:bidi="ar-SA"/>
        </w:rPr>
        <w:drawing>
          <wp:inline distT="0" distB="0" distL="0" distR="0" wp14:anchorId="2C5E7A78" wp14:editId="3F8D2A5B">
            <wp:extent cx="108000" cy="108000"/>
            <wp:effectExtent l="0" t="0" r="6350" b="6350"/>
            <wp:docPr id="16" name="Picture 16" descr="Image result for external link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7C63E4" w:rsidP="005A62A3">
      <w:pPr>
        <w:pStyle w:val="ListParagraph"/>
        <w:numPr>
          <w:ilvl w:val="0"/>
          <w:numId w:val="40"/>
        </w:numPr>
        <w:rPr>
          <w:noProof/>
          <w:sz w:val="24"/>
        </w:rPr>
      </w:pPr>
      <w:hyperlink r:id="rId18" w:history="1">
        <w:r w:rsidR="005A62A3" w:rsidRPr="005A62A3">
          <w:rPr>
            <w:rStyle w:val="Hyperlink"/>
            <w:rFonts w:cstheme="minorHAnsi"/>
            <w:color w:val="auto"/>
            <w:sz w:val="24"/>
            <w:u w:val="none"/>
          </w:rPr>
          <w:t>Manual Handling for Disability Support Workers</w:t>
        </w:r>
      </w:hyperlink>
      <w:r w:rsidR="005A62A3" w:rsidRPr="005A62A3">
        <w:rPr>
          <w:noProof/>
          <w:sz w:val="24"/>
        </w:rPr>
        <w:t xml:space="preserve"> </w:t>
      </w:r>
      <w:r w:rsidR="005A62A3" w:rsidRPr="005A62A3">
        <w:rPr>
          <w:noProof/>
          <w:sz w:val="24"/>
          <w:lang w:bidi="ar-SA"/>
        </w:rPr>
        <w:drawing>
          <wp:inline distT="0" distB="0" distL="0" distR="0" wp14:anchorId="259EB9F4" wp14:editId="555097C3">
            <wp:extent cx="108000" cy="108000"/>
            <wp:effectExtent l="0" t="0" r="6350" b="6350"/>
            <wp:docPr id="17" name="Picture 17" descr="Image result for external link 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7C63E4" w:rsidP="005A62A3">
      <w:pPr>
        <w:pStyle w:val="ListParagraph"/>
        <w:numPr>
          <w:ilvl w:val="0"/>
          <w:numId w:val="40"/>
        </w:numPr>
        <w:rPr>
          <w:noProof/>
          <w:sz w:val="24"/>
        </w:rPr>
      </w:pPr>
      <w:hyperlink r:id="rId19" w:history="1">
        <w:r w:rsidR="005A62A3" w:rsidRPr="005A62A3">
          <w:rPr>
            <w:rStyle w:val="Hyperlink"/>
            <w:rFonts w:cstheme="minorHAnsi"/>
            <w:color w:val="auto"/>
            <w:sz w:val="24"/>
            <w:u w:val="none"/>
          </w:rPr>
          <w:t>Medication Management</w:t>
        </w:r>
      </w:hyperlink>
      <w:r w:rsidR="005A62A3" w:rsidRPr="005A62A3">
        <w:rPr>
          <w:noProof/>
          <w:sz w:val="24"/>
        </w:rPr>
        <w:t xml:space="preserve"> </w:t>
      </w:r>
      <w:r w:rsidR="005A62A3" w:rsidRPr="005A62A3">
        <w:rPr>
          <w:noProof/>
          <w:sz w:val="24"/>
          <w:lang w:bidi="ar-SA"/>
        </w:rPr>
        <w:drawing>
          <wp:inline distT="0" distB="0" distL="0" distR="0" wp14:anchorId="0FDAF0AE" wp14:editId="5D4FF8B5">
            <wp:extent cx="108000" cy="108000"/>
            <wp:effectExtent l="0" t="0" r="6350" b="6350"/>
            <wp:docPr id="18" name="Picture 18" descr="Image result for external link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7C63E4" w:rsidP="005A62A3">
      <w:pPr>
        <w:pStyle w:val="ListParagraph"/>
        <w:numPr>
          <w:ilvl w:val="0"/>
          <w:numId w:val="40"/>
        </w:numPr>
        <w:rPr>
          <w:b/>
          <w:color w:val="6EBB1F"/>
          <w:sz w:val="24"/>
        </w:rPr>
      </w:pPr>
      <w:hyperlink r:id="rId20" w:history="1">
        <w:r w:rsidR="005A62A3" w:rsidRPr="005A62A3">
          <w:rPr>
            <w:rStyle w:val="Hyperlink"/>
            <w:rFonts w:cstheme="minorHAnsi"/>
            <w:color w:val="auto"/>
            <w:sz w:val="24"/>
            <w:u w:val="none"/>
          </w:rPr>
          <w:t>Risk Management</w:t>
        </w:r>
      </w:hyperlink>
      <w:r w:rsidR="005A62A3" w:rsidRPr="005A62A3">
        <w:rPr>
          <w:noProof/>
        </w:rPr>
        <w:t xml:space="preserve"> </w:t>
      </w:r>
      <w:r w:rsidR="005A62A3">
        <w:rPr>
          <w:noProof/>
          <w:lang w:bidi="ar-SA"/>
        </w:rPr>
        <w:drawing>
          <wp:inline distT="0" distB="0" distL="0" distR="0" wp14:anchorId="5534B2B3" wp14:editId="61B84E06">
            <wp:extent cx="108000" cy="108000"/>
            <wp:effectExtent l="0" t="0" r="6350" b="6350"/>
            <wp:docPr id="19" name="Picture 19" descr="Image result for external link 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7C63E4" w:rsidP="005A62A3">
      <w:pPr>
        <w:pStyle w:val="ListParagraph"/>
        <w:numPr>
          <w:ilvl w:val="0"/>
          <w:numId w:val="40"/>
        </w:numPr>
        <w:rPr>
          <w:b/>
          <w:color w:val="6EBB1F"/>
          <w:sz w:val="24"/>
        </w:rPr>
      </w:pPr>
      <w:hyperlink r:id="rId21" w:history="1">
        <w:r w:rsidR="005A62A3" w:rsidRPr="00FC51B6">
          <w:rPr>
            <w:rStyle w:val="Hyperlink"/>
            <w:rFonts w:cstheme="minorHAnsi"/>
            <w:color w:val="auto"/>
            <w:u w:val="none"/>
          </w:rPr>
          <w:t>Slips, Trips and Falls Awareness Training for the Disability Sector</w:t>
        </w:r>
      </w:hyperlink>
      <w:r w:rsidR="005A62A3">
        <w:rPr>
          <w:noProof/>
        </w:rPr>
        <w:t xml:space="preserve"> </w:t>
      </w:r>
      <w:r w:rsidR="005A62A3">
        <w:rPr>
          <w:noProof/>
          <w:lang w:bidi="ar-SA"/>
        </w:rPr>
        <w:drawing>
          <wp:inline distT="0" distB="0" distL="0" distR="0" wp14:anchorId="0FB2433F" wp14:editId="44CA7B70">
            <wp:extent cx="108000" cy="108000"/>
            <wp:effectExtent l="0" t="0" r="6350" b="6350"/>
            <wp:docPr id="20" name="Picture 20" descr="Image result for external link 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7C63E4" w:rsidP="005A62A3">
      <w:pPr>
        <w:pStyle w:val="ListParagraph"/>
        <w:numPr>
          <w:ilvl w:val="0"/>
          <w:numId w:val="40"/>
        </w:numPr>
        <w:rPr>
          <w:b/>
          <w:color w:val="6EBB1F"/>
          <w:sz w:val="24"/>
        </w:rPr>
      </w:pPr>
      <w:hyperlink r:id="rId22" w:history="1">
        <w:r w:rsidR="005A62A3">
          <w:rPr>
            <w:rStyle w:val="Hyperlink"/>
            <w:rFonts w:cstheme="minorHAnsi"/>
            <w:color w:val="auto"/>
            <w:u w:val="none"/>
          </w:rPr>
          <w:t>Understanding Abuse</w:t>
        </w:r>
      </w:hyperlink>
      <w:r w:rsidR="005A62A3">
        <w:rPr>
          <w:noProof/>
        </w:rPr>
        <w:t xml:space="preserve"> </w:t>
      </w:r>
      <w:r w:rsidR="005A62A3">
        <w:rPr>
          <w:noProof/>
          <w:lang w:bidi="ar-SA"/>
        </w:rPr>
        <w:drawing>
          <wp:inline distT="0" distB="0" distL="0" distR="0" wp14:anchorId="6B759C9E" wp14:editId="1A0647FF">
            <wp:extent cx="108000" cy="108000"/>
            <wp:effectExtent l="0" t="0" r="6350" b="6350"/>
            <wp:docPr id="21" name="Picture 21" descr="Image result for external link ic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7C63E4" w:rsidP="005A62A3">
      <w:pPr>
        <w:pStyle w:val="ListParagraph"/>
        <w:numPr>
          <w:ilvl w:val="0"/>
          <w:numId w:val="40"/>
        </w:numPr>
        <w:rPr>
          <w:b/>
          <w:color w:val="6EBB1F"/>
          <w:sz w:val="24"/>
        </w:rPr>
      </w:pPr>
      <w:hyperlink r:id="rId23" w:history="1">
        <w:r w:rsidR="005A62A3" w:rsidRPr="00FC51B6">
          <w:rPr>
            <w:rStyle w:val="Hyperlink"/>
            <w:rFonts w:cstheme="minorHAnsi"/>
            <w:color w:val="auto"/>
            <w:u w:val="none"/>
          </w:rPr>
          <w:t>Working with People with Disability</w:t>
        </w:r>
      </w:hyperlink>
      <w:r w:rsidR="005A62A3">
        <w:rPr>
          <w:noProof/>
        </w:rPr>
        <w:t xml:space="preserve"> </w:t>
      </w:r>
      <w:r w:rsidR="005A62A3">
        <w:rPr>
          <w:noProof/>
          <w:lang w:bidi="ar-SA"/>
        </w:rPr>
        <w:drawing>
          <wp:inline distT="0" distB="0" distL="0" distR="0" wp14:anchorId="592DAC1B" wp14:editId="48307774">
            <wp:extent cx="108000" cy="108000"/>
            <wp:effectExtent l="0" t="0" r="6350" b="6350"/>
            <wp:docPr id="22" name="Picture 22" descr="Image result for external link ico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Default="005A62A3" w:rsidP="005A62A3">
      <w:pPr>
        <w:rPr>
          <w:b/>
          <w:color w:val="4F81BD" w:themeColor="accent1"/>
          <w:sz w:val="24"/>
        </w:rPr>
      </w:pPr>
    </w:p>
    <w:p w:rsidR="005A62A3" w:rsidRPr="007C63E4" w:rsidRDefault="005A62A3" w:rsidP="005A62A3">
      <w:pPr>
        <w:rPr>
          <w:b/>
          <w:color w:val="365F91" w:themeColor="accent1" w:themeShade="BF"/>
          <w:sz w:val="24"/>
        </w:rPr>
      </w:pPr>
      <w:r w:rsidRPr="007C63E4">
        <w:rPr>
          <w:b/>
          <w:color w:val="365F91" w:themeColor="accent1" w:themeShade="BF"/>
          <w:sz w:val="24"/>
        </w:rPr>
        <w:t>Direct Support Skills Modules</w:t>
      </w:r>
    </w:p>
    <w:p w:rsidR="005A62A3" w:rsidRPr="005A62A3" w:rsidRDefault="007C63E4" w:rsidP="005A62A3">
      <w:pPr>
        <w:pStyle w:val="ListParagraph"/>
        <w:numPr>
          <w:ilvl w:val="0"/>
          <w:numId w:val="41"/>
        </w:numPr>
        <w:rPr>
          <w:noProof/>
          <w:color w:val="000000" w:themeColor="text1"/>
          <w:sz w:val="24"/>
          <w:szCs w:val="24"/>
        </w:rPr>
      </w:pPr>
      <w:hyperlink r:id="rId24" w:history="1">
        <w:r w:rsidR="005A62A3" w:rsidRPr="005A62A3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Marketing from the Front Line</w:t>
        </w:r>
      </w:hyperlink>
      <w:r w:rsidR="005A62A3" w:rsidRPr="005A62A3">
        <w:rPr>
          <w:noProof/>
          <w:color w:val="000000" w:themeColor="text1"/>
          <w:sz w:val="24"/>
          <w:szCs w:val="24"/>
        </w:rPr>
        <w:t xml:space="preserve"> </w:t>
      </w:r>
      <w:r w:rsidR="005A62A3" w:rsidRPr="005A62A3">
        <w:rPr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07E31BC4" wp14:editId="2EACEF05">
            <wp:extent cx="108000" cy="108000"/>
            <wp:effectExtent l="0" t="0" r="6350" b="6350"/>
            <wp:docPr id="23" name="Picture 23" descr="Image result for external link ic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Default="007C63E4" w:rsidP="005A62A3">
      <w:pPr>
        <w:pStyle w:val="ListParagraph"/>
        <w:numPr>
          <w:ilvl w:val="0"/>
          <w:numId w:val="41"/>
        </w:numPr>
        <w:rPr>
          <w:noProof/>
          <w:color w:val="000000" w:themeColor="text1"/>
        </w:rPr>
      </w:pPr>
      <w:hyperlink r:id="rId25" w:history="1">
        <w:r w:rsidR="005A62A3" w:rsidRPr="005A62A3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Sustainable Service under NDIS</w:t>
        </w:r>
      </w:hyperlink>
      <w:r w:rsidR="005A62A3" w:rsidRPr="005A62A3">
        <w:rPr>
          <w:noProof/>
          <w:color w:val="000000" w:themeColor="text1"/>
        </w:rPr>
        <w:t xml:space="preserve"> </w:t>
      </w:r>
      <w:r w:rsidR="005A62A3" w:rsidRPr="00746BCF">
        <w:rPr>
          <w:noProof/>
          <w:color w:val="000000" w:themeColor="text1"/>
          <w:lang w:bidi="ar-SA"/>
        </w:rPr>
        <w:drawing>
          <wp:inline distT="0" distB="0" distL="0" distR="0" wp14:anchorId="6C5E51CE" wp14:editId="797549A3">
            <wp:extent cx="108000" cy="108000"/>
            <wp:effectExtent l="0" t="0" r="6350" b="6350"/>
            <wp:docPr id="24" name="Picture 24" descr="Image result for external link ico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Default="005A62A3" w:rsidP="005A62A3">
      <w:pPr>
        <w:rPr>
          <w:noProof/>
          <w:color w:val="000000" w:themeColor="text1"/>
        </w:rPr>
      </w:pPr>
    </w:p>
    <w:p w:rsidR="005A62A3" w:rsidRPr="007C63E4" w:rsidRDefault="005A62A3" w:rsidP="005A62A3">
      <w:pPr>
        <w:rPr>
          <w:b/>
          <w:color w:val="365F91" w:themeColor="accent1" w:themeShade="BF"/>
          <w:sz w:val="24"/>
        </w:rPr>
      </w:pPr>
      <w:r w:rsidRPr="007C63E4">
        <w:rPr>
          <w:b/>
          <w:color w:val="365F91" w:themeColor="accent1" w:themeShade="BF"/>
          <w:sz w:val="24"/>
        </w:rPr>
        <w:t>Leadership Development Modules</w:t>
      </w:r>
    </w:p>
    <w:p w:rsidR="005A62A3" w:rsidRPr="005A62A3" w:rsidRDefault="007C63E4" w:rsidP="005A62A3">
      <w:pPr>
        <w:pStyle w:val="ListParagraph"/>
        <w:numPr>
          <w:ilvl w:val="0"/>
          <w:numId w:val="42"/>
        </w:numPr>
        <w:rPr>
          <w:b/>
          <w:color w:val="4F81BD" w:themeColor="accent1"/>
          <w:sz w:val="28"/>
        </w:rPr>
      </w:pPr>
      <w:hyperlink r:id="rId26" w:history="1">
        <w:r w:rsidR="005A62A3" w:rsidRPr="005A62A3">
          <w:rPr>
            <w:rStyle w:val="Hyperlink"/>
            <w:rFonts w:cstheme="minorHAnsi"/>
            <w:color w:val="auto"/>
            <w:sz w:val="24"/>
            <w:u w:val="none"/>
          </w:rPr>
          <w:t>Leading Work Health and Safety in the Disability Sector</w:t>
        </w:r>
      </w:hyperlink>
      <w:r w:rsidR="005A62A3" w:rsidRPr="005A62A3">
        <w:rPr>
          <w:noProof/>
          <w:sz w:val="24"/>
        </w:rPr>
        <w:t xml:space="preserve"> </w:t>
      </w:r>
      <w:r w:rsidR="005A62A3" w:rsidRPr="005A62A3">
        <w:rPr>
          <w:noProof/>
          <w:sz w:val="24"/>
          <w:lang w:bidi="ar-SA"/>
        </w:rPr>
        <w:drawing>
          <wp:inline distT="0" distB="0" distL="0" distR="0" wp14:anchorId="5E5B093D" wp14:editId="657E5248">
            <wp:extent cx="108000" cy="108000"/>
            <wp:effectExtent l="0" t="0" r="6350" b="6350"/>
            <wp:docPr id="25" name="Picture 25" descr="Image result for external link ic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7C63E4" w:rsidP="005A62A3">
      <w:pPr>
        <w:pStyle w:val="ListParagraph"/>
        <w:numPr>
          <w:ilvl w:val="0"/>
          <w:numId w:val="42"/>
        </w:numPr>
        <w:rPr>
          <w:noProof/>
          <w:color w:val="000000" w:themeColor="text1"/>
        </w:rPr>
      </w:pPr>
      <w:hyperlink r:id="rId27" w:history="1">
        <w:r w:rsidR="005A62A3" w:rsidRPr="005A62A3">
          <w:rPr>
            <w:rStyle w:val="Hyperlink"/>
            <w:rFonts w:cstheme="minorHAnsi"/>
            <w:color w:val="000000" w:themeColor="text1"/>
            <w:sz w:val="24"/>
            <w:u w:val="none"/>
          </w:rPr>
          <w:t>Managing Change and Communication</w:t>
        </w:r>
      </w:hyperlink>
      <w:r w:rsidR="005A62A3" w:rsidRPr="005A62A3">
        <w:rPr>
          <w:noProof/>
        </w:rPr>
        <w:t xml:space="preserve"> </w:t>
      </w:r>
      <w:r w:rsidR="005A62A3">
        <w:rPr>
          <w:noProof/>
          <w:lang w:bidi="ar-SA"/>
        </w:rPr>
        <w:drawing>
          <wp:inline distT="0" distB="0" distL="0" distR="0" wp14:anchorId="2F840C27" wp14:editId="77D31319">
            <wp:extent cx="108000" cy="108000"/>
            <wp:effectExtent l="0" t="0" r="6350" b="6350"/>
            <wp:docPr id="26" name="Picture 26" descr="Image result for external link ico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Default="005A62A3" w:rsidP="005A62A3">
      <w:pPr>
        <w:rPr>
          <w:noProof/>
          <w:color w:val="000000" w:themeColor="text1"/>
          <w:lang w:val="en-AU" w:eastAsia="en-AU"/>
        </w:rPr>
        <w:sectPr w:rsidR="005A62A3" w:rsidSect="005A62A3">
          <w:type w:val="continuous"/>
          <w:pgSz w:w="11900" w:h="16840"/>
          <w:pgMar w:top="1988" w:right="1268" w:bottom="993" w:left="851" w:header="0" w:footer="438" w:gutter="0"/>
          <w:cols w:num="2" w:space="284"/>
          <w:docGrid w:linePitch="360"/>
        </w:sectPr>
      </w:pPr>
    </w:p>
    <w:p w:rsidR="005A62A3" w:rsidRDefault="005A62A3" w:rsidP="005A62A3">
      <w:pPr>
        <w:rPr>
          <w:noProof/>
          <w:color w:val="000000" w:themeColor="text1"/>
          <w:lang w:val="en-AU" w:eastAsia="en-AU"/>
        </w:rPr>
      </w:pPr>
    </w:p>
    <w:p w:rsidR="00775A7C" w:rsidRPr="00030F2D" w:rsidRDefault="00781DE2" w:rsidP="00775A7C">
      <w:pPr>
        <w:spacing w:before="0" w:line="240" w:lineRule="auto"/>
        <w:rPr>
          <w:b/>
          <w:color w:val="6EBB1F"/>
          <w:sz w:val="24"/>
        </w:rPr>
      </w:pPr>
      <w:r>
        <w:rPr>
          <w:b/>
          <w:color w:val="6EBB1F"/>
          <w:sz w:val="24"/>
        </w:rPr>
        <w:t>Contact I</w:t>
      </w:r>
      <w:r w:rsidR="00775A7C" w:rsidRPr="00030F2D">
        <w:rPr>
          <w:b/>
          <w:color w:val="6EBB1F"/>
          <w:sz w:val="24"/>
        </w:rPr>
        <w:t>nformation</w:t>
      </w:r>
    </w:p>
    <w:p w:rsidR="008A412E" w:rsidRPr="00B27F61" w:rsidRDefault="008A412E" w:rsidP="008A412E">
      <w:pPr>
        <w:spacing w:before="0" w:line="240" w:lineRule="auto"/>
        <w:rPr>
          <w:rFonts w:cstheme="minorHAnsi"/>
          <w:color w:val="auto"/>
          <w:sz w:val="8"/>
          <w:szCs w:val="8"/>
        </w:rPr>
      </w:pPr>
    </w:p>
    <w:p w:rsidR="00775A7C" w:rsidRPr="008A412E" w:rsidRDefault="00775A7C" w:rsidP="008A412E">
      <w:pPr>
        <w:spacing w:before="0" w:line="240" w:lineRule="auto"/>
        <w:rPr>
          <w:rFonts w:cstheme="minorHAnsi"/>
          <w:color w:val="auto"/>
          <w:sz w:val="24"/>
        </w:rPr>
      </w:pPr>
      <w:r w:rsidRPr="008A412E">
        <w:rPr>
          <w:rFonts w:cstheme="minorHAnsi"/>
          <w:color w:val="auto"/>
          <w:sz w:val="24"/>
        </w:rPr>
        <w:t xml:space="preserve">For more information about the NDS </w:t>
      </w:r>
      <w:r w:rsidR="008A412E" w:rsidRPr="008A412E">
        <w:rPr>
          <w:rFonts w:cstheme="minorHAnsi"/>
          <w:color w:val="auto"/>
          <w:sz w:val="24"/>
        </w:rPr>
        <w:t xml:space="preserve">Workforce Essentials </w:t>
      </w:r>
      <w:r w:rsidRPr="008A412E">
        <w:rPr>
          <w:rFonts w:cstheme="minorHAnsi"/>
          <w:color w:val="auto"/>
          <w:sz w:val="24"/>
        </w:rPr>
        <w:t>e</w:t>
      </w:r>
      <w:r w:rsidR="00B27F61">
        <w:rPr>
          <w:rFonts w:cstheme="minorHAnsi"/>
          <w:color w:val="auto"/>
          <w:sz w:val="24"/>
        </w:rPr>
        <w:t>-</w:t>
      </w:r>
      <w:r w:rsidRPr="008A412E">
        <w:rPr>
          <w:rFonts w:cstheme="minorHAnsi"/>
          <w:color w:val="auto"/>
          <w:sz w:val="24"/>
        </w:rPr>
        <w:t>Learning Library, please contact:</w:t>
      </w:r>
      <w:r w:rsidR="008A412E" w:rsidRPr="008A412E">
        <w:rPr>
          <w:rFonts w:cstheme="minorHAnsi"/>
          <w:color w:val="auto"/>
          <w:sz w:val="24"/>
        </w:rPr>
        <w:t xml:space="preserve"> </w:t>
      </w:r>
      <w:r w:rsidR="008A412E">
        <w:rPr>
          <w:rFonts w:cstheme="minorHAnsi"/>
          <w:color w:val="auto"/>
          <w:sz w:val="24"/>
        </w:rPr>
        <w:t xml:space="preserve"> </w:t>
      </w:r>
      <w:r w:rsidRPr="008A412E">
        <w:rPr>
          <w:rFonts w:cstheme="minorHAnsi"/>
          <w:color w:val="auto"/>
          <w:sz w:val="24"/>
        </w:rPr>
        <w:t>Nicole Jenkins, National Learning &amp; Development Manager, 02 9256 3107</w:t>
      </w:r>
    </w:p>
    <w:p w:rsidR="001C1D49" w:rsidRPr="007C63E4" w:rsidRDefault="007C63E4" w:rsidP="007C63E4">
      <w:pPr>
        <w:spacing w:before="0" w:line="240" w:lineRule="auto"/>
        <w:rPr>
          <w:rFonts w:cstheme="minorHAnsi"/>
          <w:color w:val="0000FF" w:themeColor="hyperlink"/>
          <w:sz w:val="24"/>
          <w:u w:val="single"/>
          <w:lang w:eastAsia="en-AU"/>
        </w:rPr>
      </w:pPr>
      <w:hyperlink r:id="rId28" w:history="1">
        <w:r w:rsidRPr="00EB0BA7">
          <w:rPr>
            <w:rStyle w:val="Hyperlink"/>
            <w:rFonts w:cstheme="minorHAnsi"/>
            <w:sz w:val="24"/>
            <w:lang w:eastAsia="en-AU"/>
          </w:rPr>
          <w:t>learnanddevelop@nds.org.au</w:t>
        </w:r>
      </w:hyperlink>
      <w:r>
        <w:rPr>
          <w:rFonts w:cstheme="minorHAnsi"/>
          <w:color w:val="0000FF" w:themeColor="hyperlink"/>
          <w:sz w:val="24"/>
          <w:u w:val="single"/>
          <w:lang w:eastAsia="en-AU"/>
        </w:rPr>
        <w:t xml:space="preserve"> </w:t>
      </w:r>
    </w:p>
    <w:sectPr w:rsidR="001C1D49" w:rsidRPr="007C63E4" w:rsidSect="005A62A3">
      <w:type w:val="continuous"/>
      <w:pgSz w:w="11900" w:h="16840"/>
      <w:pgMar w:top="1988" w:right="1268" w:bottom="993" w:left="851" w:header="0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E7" w:rsidRDefault="008F23E7">
      <w:pPr>
        <w:spacing w:before="0" w:line="240" w:lineRule="auto"/>
      </w:pPr>
      <w:r>
        <w:separator/>
      </w:r>
    </w:p>
  </w:endnote>
  <w:endnote w:type="continuationSeparator" w:id="0">
    <w:p w:rsidR="008F23E7" w:rsidRDefault="008F23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46" w:rsidRPr="00936646" w:rsidRDefault="00936646" w:rsidP="00936646">
    <w:pPr>
      <w:pStyle w:val="Footer"/>
      <w:jc w:val="center"/>
      <w:rPr>
        <w:b/>
      </w:rPr>
    </w:pPr>
    <w:r w:rsidRPr="00936646">
      <w:rPr>
        <w:b/>
      </w:rPr>
      <w:t>COMMERCIAL IN CONFIDENCE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E7" w:rsidRDefault="008F23E7">
      <w:pPr>
        <w:spacing w:before="0" w:line="240" w:lineRule="auto"/>
      </w:pPr>
      <w:r>
        <w:separator/>
      </w:r>
    </w:p>
  </w:footnote>
  <w:footnote w:type="continuationSeparator" w:id="0">
    <w:p w:rsidR="008F23E7" w:rsidRDefault="008F23E7">
      <w:pPr>
        <w:spacing w:before="0" w:line="240" w:lineRule="auto"/>
      </w:pPr>
      <w:r>
        <w:continuationSeparator/>
      </w:r>
    </w:p>
  </w:footnote>
  <w:footnote w:id="1">
    <w:p w:rsidR="002E2AE7" w:rsidRPr="002E2AE7" w:rsidRDefault="002E2AE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NDS Members receive a 40% discount to Non-Members </w:t>
      </w:r>
    </w:p>
  </w:footnote>
  <w:footnote w:id="2">
    <w:p w:rsidR="009B025F" w:rsidRPr="00FA2FE2" w:rsidRDefault="009B025F" w:rsidP="00775A7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rPr>
          <w:lang w:val="en-AU"/>
        </w:rPr>
        <w:t xml:space="preserve"> 4 year contract rates offer a 30% discount to the 2 year contract rates</w:t>
      </w:r>
      <w:r w:rsidR="002E2AE7">
        <w:rPr>
          <w:lang w:val="en-AU"/>
        </w:rPr>
        <w:t xml:space="preserve"> for NDS Members </w:t>
      </w:r>
    </w:p>
  </w:footnote>
  <w:footnote w:id="3">
    <w:p w:rsidR="009B025F" w:rsidRPr="00FA2FE2" w:rsidRDefault="009B025F" w:rsidP="00775A7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rPr>
          <w:lang w:val="en-AU"/>
        </w:rPr>
        <w:t xml:space="preserve"> 4 year contract rates offer a 30% discount to the 2 year contract rates</w:t>
      </w:r>
      <w:r w:rsidR="002E2AE7">
        <w:rPr>
          <w:lang w:val="en-AU"/>
        </w:rPr>
        <w:t xml:space="preserve"> for Non-Members </w:t>
      </w:r>
    </w:p>
  </w:footnote>
  <w:footnote w:id="4">
    <w:p w:rsidR="009B025F" w:rsidRPr="002B7701" w:rsidRDefault="009B025F" w:rsidP="00775A7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For groups in excess of 2,500, please contact </w:t>
      </w:r>
      <w:hyperlink r:id="rId1" w:history="1">
        <w:r w:rsidRPr="008F20B8">
          <w:rPr>
            <w:rStyle w:val="Hyperlink"/>
            <w:color w:val="4F81BD" w:themeColor="accent1"/>
            <w:lang w:val="en-AU"/>
          </w:rPr>
          <w:t>learnanddevelop@nds.org.au</w:t>
        </w:r>
      </w:hyperlink>
      <w:r>
        <w:rPr>
          <w:lang w:val="en-AU"/>
        </w:rPr>
        <w:t xml:space="preserve"> for a quote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30A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9C6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309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B8D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BB94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D24F01"/>
    <w:multiLevelType w:val="hybridMultilevel"/>
    <w:tmpl w:val="1F126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E1191"/>
    <w:multiLevelType w:val="multilevel"/>
    <w:tmpl w:val="2EFC039E"/>
    <w:lvl w:ilvl="0">
      <w:start w:val="1"/>
      <w:numFmt w:val="bullet"/>
      <w:lvlText w:val=""/>
      <w:lvlJc w:val="left"/>
      <w:pPr>
        <w:ind w:left="549" w:hanging="43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27D2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77591"/>
    <w:multiLevelType w:val="multilevel"/>
    <w:tmpl w:val="34D8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807CF"/>
    <w:multiLevelType w:val="hybridMultilevel"/>
    <w:tmpl w:val="8D406F96"/>
    <w:lvl w:ilvl="0" w:tplc="579EE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28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EB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06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4E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4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46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A24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2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EEC2AC3"/>
    <w:multiLevelType w:val="multilevel"/>
    <w:tmpl w:val="55E0F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A67DF"/>
    <w:multiLevelType w:val="multilevel"/>
    <w:tmpl w:val="610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845BB5"/>
    <w:multiLevelType w:val="hybridMultilevel"/>
    <w:tmpl w:val="F5A686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03923"/>
    <w:multiLevelType w:val="hybridMultilevel"/>
    <w:tmpl w:val="74264E96"/>
    <w:lvl w:ilvl="0" w:tplc="2430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7594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A0E45"/>
    <w:multiLevelType w:val="hybridMultilevel"/>
    <w:tmpl w:val="55E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F54CC"/>
    <w:multiLevelType w:val="hybridMultilevel"/>
    <w:tmpl w:val="A3407236"/>
    <w:lvl w:ilvl="0" w:tplc="DF901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4B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46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2E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C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0C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0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0F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DEE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F1178FC"/>
    <w:multiLevelType w:val="multilevel"/>
    <w:tmpl w:val="5744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20919"/>
    <w:multiLevelType w:val="multilevel"/>
    <w:tmpl w:val="4478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2EE9511B"/>
    <w:multiLevelType w:val="hybridMultilevel"/>
    <w:tmpl w:val="671AE448"/>
    <w:lvl w:ilvl="0" w:tplc="3A22967A">
      <w:start w:val="1"/>
      <w:numFmt w:val="bullet"/>
      <w:lvlText w:val=""/>
      <w:lvlJc w:val="left"/>
      <w:pPr>
        <w:ind w:left="1685" w:hanging="43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27D2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>
    <w:nsid w:val="2FC54487"/>
    <w:multiLevelType w:val="hybridMultilevel"/>
    <w:tmpl w:val="15C2FADC"/>
    <w:lvl w:ilvl="0" w:tplc="7024704E">
      <w:start w:val="1"/>
      <w:numFmt w:val="upp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733BA"/>
    <w:multiLevelType w:val="hybridMultilevel"/>
    <w:tmpl w:val="39E68094"/>
    <w:lvl w:ilvl="0" w:tplc="DE7E3F12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  <w:b w:val="0"/>
        <w:i w:val="0"/>
        <w:color w:val="E27D26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F5606"/>
    <w:multiLevelType w:val="hybridMultilevel"/>
    <w:tmpl w:val="C1709D10"/>
    <w:lvl w:ilvl="0" w:tplc="2430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7594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E41A4"/>
    <w:multiLevelType w:val="hybridMultilevel"/>
    <w:tmpl w:val="8F68F09C"/>
    <w:lvl w:ilvl="0" w:tplc="9A8A1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D7B0E"/>
    <w:multiLevelType w:val="hybridMultilevel"/>
    <w:tmpl w:val="4ECC443C"/>
    <w:lvl w:ilvl="0" w:tplc="2430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7594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A20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82A3B3C"/>
    <w:multiLevelType w:val="multilevel"/>
    <w:tmpl w:val="39E68094"/>
    <w:lvl w:ilvl="0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  <w:b w:val="0"/>
        <w:i w:val="0"/>
        <w:color w:val="E27D26"/>
        <w:sz w:val="2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22538"/>
    <w:multiLevelType w:val="hybridMultilevel"/>
    <w:tmpl w:val="34AAE63A"/>
    <w:lvl w:ilvl="0" w:tplc="EFD8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E7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0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0F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6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4B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A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4F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26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2202EFF"/>
    <w:multiLevelType w:val="hybridMultilevel"/>
    <w:tmpl w:val="55E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54D93"/>
    <w:multiLevelType w:val="hybridMultilevel"/>
    <w:tmpl w:val="7DC2FBF8"/>
    <w:lvl w:ilvl="0" w:tplc="2430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7594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44D12"/>
    <w:multiLevelType w:val="multilevel"/>
    <w:tmpl w:val="FA9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B02C77"/>
    <w:multiLevelType w:val="hybridMultilevel"/>
    <w:tmpl w:val="18666120"/>
    <w:lvl w:ilvl="0" w:tplc="901E4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6D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6B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CB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26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0C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A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60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8A36838"/>
    <w:multiLevelType w:val="hybridMultilevel"/>
    <w:tmpl w:val="E09EB1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6"/>
  </w:num>
  <w:num w:numId="7">
    <w:abstractNumId w:val="10"/>
  </w:num>
  <w:num w:numId="8">
    <w:abstractNumId w:val="13"/>
  </w:num>
  <w:num w:numId="9">
    <w:abstractNumId w:val="26"/>
  </w:num>
  <w:num w:numId="10">
    <w:abstractNumId w:val="9"/>
  </w:num>
  <w:num w:numId="11">
    <w:abstractNumId w:val="19"/>
  </w:num>
  <w:num w:numId="12">
    <w:abstractNumId w:val="24"/>
  </w:num>
  <w:num w:numId="13">
    <w:abstractNumId w:val="17"/>
  </w:num>
  <w:num w:numId="14">
    <w:abstractNumId w:val="23"/>
  </w:num>
  <w:num w:numId="15">
    <w:abstractNumId w:val="6"/>
  </w:num>
  <w:num w:numId="16">
    <w:abstractNumId w:val="5"/>
  </w:num>
  <w:num w:numId="17">
    <w:abstractNumId w:val="17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8"/>
  </w:num>
  <w:num w:numId="22">
    <w:abstractNumId w:val="17"/>
  </w:num>
  <w:num w:numId="23">
    <w:abstractNumId w:val="7"/>
  </w:num>
  <w:num w:numId="24">
    <w:abstractNumId w:val="30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8"/>
  </w:num>
  <w:num w:numId="33">
    <w:abstractNumId w:val="11"/>
  </w:num>
  <w:num w:numId="34">
    <w:abstractNumId w:val="21"/>
  </w:num>
  <w:num w:numId="35">
    <w:abstractNumId w:val="27"/>
  </w:num>
  <w:num w:numId="36">
    <w:abstractNumId w:val="14"/>
  </w:num>
  <w:num w:numId="37">
    <w:abstractNumId w:val="8"/>
  </w:num>
  <w:num w:numId="38">
    <w:abstractNumId w:val="29"/>
  </w:num>
  <w:num w:numId="39">
    <w:abstractNumId w:val="25"/>
  </w:num>
  <w:num w:numId="40">
    <w:abstractNumId w:val="20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>
      <o:colormru v:ext="edit" colors="#4167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80"/>
    <w:rsid w:val="00016201"/>
    <w:rsid w:val="00030F2D"/>
    <w:rsid w:val="000B6DAA"/>
    <w:rsid w:val="000C1CD6"/>
    <w:rsid w:val="000C6146"/>
    <w:rsid w:val="000D71EB"/>
    <w:rsid w:val="000F6BED"/>
    <w:rsid w:val="00103966"/>
    <w:rsid w:val="00115493"/>
    <w:rsid w:val="00124087"/>
    <w:rsid w:val="00140F31"/>
    <w:rsid w:val="00152172"/>
    <w:rsid w:val="00152226"/>
    <w:rsid w:val="001937D2"/>
    <w:rsid w:val="001C1D49"/>
    <w:rsid w:val="00200156"/>
    <w:rsid w:val="00231BAF"/>
    <w:rsid w:val="00270BB6"/>
    <w:rsid w:val="00273A66"/>
    <w:rsid w:val="00287431"/>
    <w:rsid w:val="002A6200"/>
    <w:rsid w:val="002C4800"/>
    <w:rsid w:val="002E2AE7"/>
    <w:rsid w:val="002E7885"/>
    <w:rsid w:val="002E7F23"/>
    <w:rsid w:val="00333AC1"/>
    <w:rsid w:val="0034228D"/>
    <w:rsid w:val="00360025"/>
    <w:rsid w:val="00371BFA"/>
    <w:rsid w:val="00383349"/>
    <w:rsid w:val="00386041"/>
    <w:rsid w:val="0038674A"/>
    <w:rsid w:val="003958B2"/>
    <w:rsid w:val="003B2018"/>
    <w:rsid w:val="003C5554"/>
    <w:rsid w:val="003D5D32"/>
    <w:rsid w:val="003E2A3E"/>
    <w:rsid w:val="00403CDD"/>
    <w:rsid w:val="00434A72"/>
    <w:rsid w:val="00451B79"/>
    <w:rsid w:val="0045229D"/>
    <w:rsid w:val="004800EB"/>
    <w:rsid w:val="004A2856"/>
    <w:rsid w:val="004A465A"/>
    <w:rsid w:val="004B3DD9"/>
    <w:rsid w:val="004C361B"/>
    <w:rsid w:val="004D3E27"/>
    <w:rsid w:val="004D7F46"/>
    <w:rsid w:val="00516E39"/>
    <w:rsid w:val="00541361"/>
    <w:rsid w:val="00584CFE"/>
    <w:rsid w:val="00586F9C"/>
    <w:rsid w:val="005A62A3"/>
    <w:rsid w:val="005E6B5D"/>
    <w:rsid w:val="006061AB"/>
    <w:rsid w:val="0063121D"/>
    <w:rsid w:val="0063742E"/>
    <w:rsid w:val="00670284"/>
    <w:rsid w:val="00687480"/>
    <w:rsid w:val="006C64AA"/>
    <w:rsid w:val="006D005B"/>
    <w:rsid w:val="00746BCF"/>
    <w:rsid w:val="007757CA"/>
    <w:rsid w:val="00775A7C"/>
    <w:rsid w:val="00781DE2"/>
    <w:rsid w:val="007A4082"/>
    <w:rsid w:val="007B64CE"/>
    <w:rsid w:val="007C63E4"/>
    <w:rsid w:val="007E5D45"/>
    <w:rsid w:val="00845CD7"/>
    <w:rsid w:val="008A412E"/>
    <w:rsid w:val="008A6253"/>
    <w:rsid w:val="008D5627"/>
    <w:rsid w:val="008F20B8"/>
    <w:rsid w:val="008F23E7"/>
    <w:rsid w:val="008F62D1"/>
    <w:rsid w:val="00910E56"/>
    <w:rsid w:val="00916FB1"/>
    <w:rsid w:val="0093166A"/>
    <w:rsid w:val="00936646"/>
    <w:rsid w:val="00961B60"/>
    <w:rsid w:val="00972DEC"/>
    <w:rsid w:val="00991DEE"/>
    <w:rsid w:val="00997C0B"/>
    <w:rsid w:val="009B025F"/>
    <w:rsid w:val="009B22F7"/>
    <w:rsid w:val="009C7E07"/>
    <w:rsid w:val="00A04639"/>
    <w:rsid w:val="00A302B3"/>
    <w:rsid w:val="00A46664"/>
    <w:rsid w:val="00A82067"/>
    <w:rsid w:val="00A82ED2"/>
    <w:rsid w:val="00AA76CF"/>
    <w:rsid w:val="00B27F61"/>
    <w:rsid w:val="00C31F76"/>
    <w:rsid w:val="00C803B4"/>
    <w:rsid w:val="00CA3D47"/>
    <w:rsid w:val="00D10072"/>
    <w:rsid w:val="00D76BF2"/>
    <w:rsid w:val="00D91FB4"/>
    <w:rsid w:val="00DB154C"/>
    <w:rsid w:val="00DE71E0"/>
    <w:rsid w:val="00E3068C"/>
    <w:rsid w:val="00E35424"/>
    <w:rsid w:val="00E6763E"/>
    <w:rsid w:val="00E871C5"/>
    <w:rsid w:val="00EE11F9"/>
    <w:rsid w:val="00F07C7A"/>
    <w:rsid w:val="00F22024"/>
    <w:rsid w:val="00F40026"/>
    <w:rsid w:val="00F8282C"/>
    <w:rsid w:val="00FD2E8D"/>
    <w:rsid w:val="00FE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416780"/>
    </o:shapedefaults>
    <o:shapelayout v:ext="edit">
      <o:idmap v:ext="edit" data="1"/>
    </o:shapelayout>
  </w:shapeDefaults>
  <w:decimalSymbol w:val="."/>
  <w:listSeparator w:val=","/>
  <w15:docId w15:val="{1E86AFAE-6FA8-4C62-9798-F8599FD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41"/>
    <w:pPr>
      <w:spacing w:before="100" w:line="264" w:lineRule="auto"/>
    </w:pPr>
    <w:rPr>
      <w:color w:val="495657"/>
      <w:sz w:val="22"/>
    </w:rPr>
  </w:style>
  <w:style w:type="paragraph" w:styleId="Heading1">
    <w:name w:val="heading 1"/>
    <w:aliases w:val="Titul"/>
    <w:basedOn w:val="Normal"/>
    <w:next w:val="Normal"/>
    <w:link w:val="Heading1Char"/>
    <w:uiPriority w:val="9"/>
    <w:qFormat/>
    <w:rsid w:val="000D71EB"/>
    <w:pPr>
      <w:keepNext/>
      <w:keepLines/>
      <w:spacing w:before="200" w:after="200"/>
      <w:outlineLvl w:val="0"/>
    </w:pPr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ing2">
    <w:name w:val="heading 2"/>
    <w:basedOn w:val="Normal"/>
    <w:next w:val="Normal"/>
    <w:link w:val="Heading2Char"/>
    <w:rsid w:val="00386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7D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 Char"/>
    <w:basedOn w:val="DefaultParagraphFont"/>
    <w:link w:val="Heading1"/>
    <w:uiPriority w:val="9"/>
    <w:rsid w:val="000D71EB"/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480"/>
  </w:style>
  <w:style w:type="paragraph" w:styleId="Footer">
    <w:name w:val="footer"/>
    <w:basedOn w:val="Normal"/>
    <w:link w:val="Foot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0"/>
  </w:style>
  <w:style w:type="paragraph" w:styleId="ListParagraph">
    <w:name w:val="List Paragraph"/>
    <w:basedOn w:val="Normal"/>
    <w:autoRedefine/>
    <w:uiPriority w:val="34"/>
    <w:qFormat/>
    <w:rsid w:val="00A82ED2"/>
    <w:pPr>
      <w:numPr>
        <w:numId w:val="32"/>
      </w:numPr>
      <w:spacing w:before="0" w:after="60" w:line="240" w:lineRule="auto"/>
      <w:ind w:right="101" w:hanging="720"/>
    </w:pPr>
    <w:rPr>
      <w:rFonts w:eastAsia="Times New Roman"/>
      <w:szCs w:val="20"/>
      <w:lang w:val="en-AU" w:eastAsia="en-AU" w:bidi="en-US"/>
    </w:rPr>
  </w:style>
  <w:style w:type="table" w:styleId="TableGrid">
    <w:name w:val="Table Grid"/>
    <w:basedOn w:val="TableNormal"/>
    <w:uiPriority w:val="39"/>
    <w:rsid w:val="006C64AA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4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86041"/>
    <w:rPr>
      <w:rFonts w:asciiTheme="majorHAnsi" w:eastAsiaTheme="majorEastAsia" w:hAnsiTheme="majorHAnsi" w:cstheme="majorBidi"/>
      <w:b/>
      <w:bCs/>
      <w:color w:val="E27D26"/>
      <w:sz w:val="22"/>
      <w:szCs w:val="26"/>
    </w:rPr>
  </w:style>
  <w:style w:type="character" w:styleId="FollowedHyperlink">
    <w:name w:val="FollowedHyperlink"/>
    <w:basedOn w:val="DefaultParagraphFont"/>
    <w:rsid w:val="006061AB"/>
    <w:rPr>
      <w:color w:val="800080" w:themeColor="followedHyperlink"/>
      <w:u w:val="single"/>
    </w:rPr>
  </w:style>
  <w:style w:type="paragraph" w:customStyle="1" w:styleId="BodyA">
    <w:name w:val="Body A"/>
    <w:rsid w:val="007A40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AU" w:eastAsia="en-AU"/>
    </w:rPr>
  </w:style>
  <w:style w:type="paragraph" w:customStyle="1" w:styleId="Body">
    <w:name w:val="Body"/>
    <w:rsid w:val="007A40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AU"/>
    </w:rPr>
  </w:style>
  <w:style w:type="paragraph" w:customStyle="1" w:styleId="Default">
    <w:name w:val="Default"/>
    <w:rsid w:val="009B22F7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table" w:customStyle="1" w:styleId="TableGrid5">
    <w:name w:val="Table Grid5"/>
    <w:basedOn w:val="TableNormal"/>
    <w:next w:val="TableGrid"/>
    <w:uiPriority w:val="39"/>
    <w:rsid w:val="009B22F7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0072"/>
    <w:pPr>
      <w:spacing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AU" w:eastAsia="en-AU"/>
    </w:rPr>
  </w:style>
  <w:style w:type="paragraph" w:styleId="BalloonText">
    <w:name w:val="Balloon Text"/>
    <w:basedOn w:val="Normal"/>
    <w:link w:val="BalloonTextChar"/>
    <w:semiHidden/>
    <w:unhideWhenUsed/>
    <w:rsid w:val="001522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2226"/>
    <w:rPr>
      <w:rFonts w:ascii="Segoe UI" w:hAnsi="Segoe UI" w:cs="Segoe UI"/>
      <w:color w:val="495657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B15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1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154C"/>
    <w:rPr>
      <w:color w:val="49565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1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154C"/>
    <w:rPr>
      <w:b/>
      <w:bCs/>
      <w:color w:val="495657"/>
      <w:sz w:val="20"/>
      <w:szCs w:val="20"/>
    </w:rPr>
  </w:style>
  <w:style w:type="table" w:styleId="PlainTable5">
    <w:name w:val="Plain Table 5"/>
    <w:basedOn w:val="TableNormal"/>
    <w:uiPriority w:val="45"/>
    <w:rsid w:val="002874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775A7C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5A7C"/>
    <w:rPr>
      <w:color w:val="495657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75A7C"/>
    <w:rPr>
      <w:vertAlign w:val="superscript"/>
    </w:rPr>
  </w:style>
  <w:style w:type="table" w:styleId="GridTable1Light-Accent3">
    <w:name w:val="Grid Table 1 Light Accent 3"/>
    <w:basedOn w:val="TableNormal"/>
    <w:uiPriority w:val="46"/>
    <w:rsid w:val="00E3542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resources/nds-learning-portal-content-hosting" TargetMode="External"/><Relationship Id="rId13" Type="http://schemas.openxmlformats.org/officeDocument/2006/relationships/hyperlink" Target="https://www.nds.org.au/events-and-training/disability-safe-e-learning-program" TargetMode="External"/><Relationship Id="rId18" Type="http://schemas.openxmlformats.org/officeDocument/2006/relationships/hyperlink" Target="https://www.nds.org.au/events-and-training/manual-handling-for-disability-support-workers" TargetMode="External"/><Relationship Id="rId26" Type="http://schemas.openxmlformats.org/officeDocument/2006/relationships/hyperlink" Target="https://www.nds.org.au/events-and-training/leading-work-health-safety-in-the-disability-secto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ds.org.au/events-and-training/disability-safe-e-learning-program" TargetMode="Externa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www.nds.org.au/events-and-training/disability-safe-e-learning-program" TargetMode="External"/><Relationship Id="rId25" Type="http://schemas.openxmlformats.org/officeDocument/2006/relationships/hyperlink" Target="https://www.nds.org.au/events-and-training/sustainable-service-under-the-nd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ds.org.au/events-and-training/disability-safe-e-learning-program" TargetMode="External"/><Relationship Id="rId20" Type="http://schemas.openxmlformats.org/officeDocument/2006/relationships/hyperlink" Target="https://www.nds.org.au/events-and-training/disability-safe-e-learning-progr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nds.org.au/events-and-training/marketing-from-the-frontline-e-lear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ds.org.au/events-and-training/disability-safe-e-learning-program" TargetMode="External"/><Relationship Id="rId23" Type="http://schemas.openxmlformats.org/officeDocument/2006/relationships/hyperlink" Target="https://www.nds.org.au/events-and-training/working-with-people-with-disability" TargetMode="External"/><Relationship Id="rId28" Type="http://schemas.openxmlformats.org/officeDocument/2006/relationships/hyperlink" Target="mailto:learnanddevelop@nds.org.au" TargetMode="External"/><Relationship Id="rId10" Type="http://schemas.openxmlformats.org/officeDocument/2006/relationships/hyperlink" Target="https://www.nds.org.au/events-and-training/disability-safe-e-learning-program" TargetMode="External"/><Relationship Id="rId19" Type="http://schemas.openxmlformats.org/officeDocument/2006/relationships/hyperlink" Target="https://www.nds.org.au/events-and-training/disability-safe-e-learning-progra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ds.org.au/events-and-training/disability-induction-elearning-program" TargetMode="External"/><Relationship Id="rId22" Type="http://schemas.openxmlformats.org/officeDocument/2006/relationships/hyperlink" Target="https://www.nds.org.au/zero-tolerance-framework/understanding-abuse" TargetMode="External"/><Relationship Id="rId27" Type="http://schemas.openxmlformats.org/officeDocument/2006/relationships/hyperlink" Target="https://www.nds.org.au/events-and-training/managing-change-and-communication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anddevelop@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CBB4-3523-4202-8C82-9B956AE5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DA9CD379.dotm</Template>
  <TotalTime>0</TotalTime>
  <Pages>3</Pages>
  <Words>1216</Words>
  <Characters>6934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Jenkins</dc:creator>
  <cp:lastModifiedBy>Indre McGlinn</cp:lastModifiedBy>
  <cp:revision>2</cp:revision>
  <cp:lastPrinted>2017-12-08T05:29:00Z</cp:lastPrinted>
  <dcterms:created xsi:type="dcterms:W3CDTF">2017-12-17T23:42:00Z</dcterms:created>
  <dcterms:modified xsi:type="dcterms:W3CDTF">2017-12-17T23:42:00Z</dcterms:modified>
</cp:coreProperties>
</file>