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8A" w:rsidRPr="00C1588A" w:rsidRDefault="00C1588A" w:rsidP="005811D5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1588A">
        <w:rPr>
          <w:rFonts w:ascii="Arial" w:hAnsi="Arial" w:cs="Arial"/>
          <w:b/>
          <w:sz w:val="36"/>
          <w:szCs w:val="36"/>
        </w:rPr>
        <w:t>Assessment centres and the NSW assessment centre trial</w:t>
      </w:r>
    </w:p>
    <w:p w:rsidR="00C1588A" w:rsidRDefault="00C1588A" w:rsidP="005811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11D5" w:rsidRDefault="005811D5" w:rsidP="005811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an assessment centre?</w:t>
      </w:r>
    </w:p>
    <w:p w:rsidR="005811D5" w:rsidRDefault="005811D5" w:rsidP="005811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1CF9" w:rsidRDefault="005811D5" w:rsidP="005811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348">
        <w:rPr>
          <w:rFonts w:ascii="Arial" w:hAnsi="Arial" w:cs="Arial"/>
          <w:sz w:val="24"/>
          <w:szCs w:val="24"/>
        </w:rPr>
        <w:t xml:space="preserve">Assessment centres are </w:t>
      </w:r>
      <w:r>
        <w:rPr>
          <w:rFonts w:ascii="Arial" w:hAnsi="Arial" w:cs="Arial"/>
          <w:sz w:val="24"/>
          <w:szCs w:val="24"/>
        </w:rPr>
        <w:t xml:space="preserve">a method used in recruitment where several similar positions are vacant, and/or a talent pool is required for the future. They are </w:t>
      </w:r>
      <w:r w:rsidR="00131CF9">
        <w:rPr>
          <w:rFonts w:ascii="Arial" w:hAnsi="Arial" w:cs="Arial"/>
          <w:sz w:val="24"/>
          <w:szCs w:val="24"/>
        </w:rPr>
        <w:t xml:space="preserve">typically </w:t>
      </w:r>
      <w:r>
        <w:rPr>
          <w:rFonts w:ascii="Arial" w:hAnsi="Arial" w:cs="Arial"/>
          <w:sz w:val="24"/>
          <w:szCs w:val="24"/>
        </w:rPr>
        <w:t xml:space="preserve">used when the focus of the selection process is </w:t>
      </w:r>
      <w:r w:rsidR="007E4AA0">
        <w:rPr>
          <w:rFonts w:ascii="Arial" w:hAnsi="Arial" w:cs="Arial"/>
          <w:b/>
          <w:sz w:val="24"/>
          <w:szCs w:val="24"/>
        </w:rPr>
        <w:t xml:space="preserve">values </w:t>
      </w:r>
      <w:r w:rsidRPr="005811D5">
        <w:rPr>
          <w:rFonts w:ascii="Arial" w:hAnsi="Arial" w:cs="Arial"/>
          <w:b/>
          <w:sz w:val="24"/>
          <w:szCs w:val="24"/>
        </w:rPr>
        <w:t xml:space="preserve">based </w:t>
      </w:r>
      <w:r>
        <w:rPr>
          <w:rFonts w:ascii="Arial" w:hAnsi="Arial" w:cs="Arial"/>
          <w:sz w:val="24"/>
          <w:szCs w:val="24"/>
        </w:rPr>
        <w:t>recruitment.</w:t>
      </w:r>
      <w:r w:rsidR="00131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E7348">
        <w:rPr>
          <w:rFonts w:ascii="Arial" w:hAnsi="Arial" w:cs="Arial"/>
          <w:sz w:val="24"/>
          <w:szCs w:val="24"/>
        </w:rPr>
        <w:t>ometimes known as selection centres</w:t>
      </w:r>
      <w:r>
        <w:rPr>
          <w:rFonts w:ascii="Arial" w:hAnsi="Arial" w:cs="Arial"/>
          <w:sz w:val="24"/>
          <w:szCs w:val="24"/>
        </w:rPr>
        <w:t>, they</w:t>
      </w:r>
      <w:r w:rsidRPr="005E7348">
        <w:rPr>
          <w:rFonts w:ascii="Arial" w:hAnsi="Arial" w:cs="Arial"/>
          <w:sz w:val="24"/>
          <w:szCs w:val="24"/>
        </w:rPr>
        <w:t xml:space="preserve"> </w:t>
      </w:r>
      <w:r w:rsidR="00131CF9">
        <w:rPr>
          <w:rFonts w:ascii="Arial" w:hAnsi="Arial" w:cs="Arial"/>
          <w:sz w:val="24"/>
          <w:szCs w:val="24"/>
        </w:rPr>
        <w:t>comprise several selection stages, culminating in one or more group exercises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31CF9" w:rsidRDefault="00131CF9" w:rsidP="0058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1D5" w:rsidRDefault="00131CF9" w:rsidP="00581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centres</w:t>
      </w:r>
      <w:r w:rsidR="005811D5" w:rsidRPr="005E7348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 xml:space="preserve">considered </w:t>
      </w:r>
      <w:r w:rsidR="005811D5" w:rsidRPr="005E7348">
        <w:rPr>
          <w:rFonts w:ascii="Arial" w:hAnsi="Arial" w:cs="Arial"/>
          <w:sz w:val="24"/>
          <w:szCs w:val="24"/>
        </w:rPr>
        <w:t>one of the most reliable methods of assessing candidate employees.  Interviews, or any other method, taken alone, may be as low as 15</w:t>
      </w:r>
      <w:r w:rsidR="005811D5">
        <w:rPr>
          <w:rFonts w:ascii="Arial" w:hAnsi="Arial" w:cs="Arial"/>
          <w:sz w:val="24"/>
          <w:szCs w:val="24"/>
        </w:rPr>
        <w:t xml:space="preserve"> per cent</w:t>
      </w:r>
      <w:r w:rsidR="005811D5" w:rsidRPr="005E7348">
        <w:rPr>
          <w:rFonts w:ascii="Arial" w:hAnsi="Arial" w:cs="Arial"/>
          <w:sz w:val="24"/>
          <w:szCs w:val="24"/>
        </w:rPr>
        <w:t xml:space="preserve"> accurate</w:t>
      </w:r>
      <w:r>
        <w:rPr>
          <w:rFonts w:ascii="Arial" w:hAnsi="Arial" w:cs="Arial"/>
          <w:sz w:val="24"/>
          <w:szCs w:val="24"/>
        </w:rPr>
        <w:t xml:space="preserve"> in terms of the fit between the job and the candidate</w:t>
      </w:r>
      <w:r w:rsidR="005811D5" w:rsidRPr="005E7348">
        <w:rPr>
          <w:rFonts w:ascii="Arial" w:hAnsi="Arial" w:cs="Arial"/>
          <w:sz w:val="24"/>
          <w:szCs w:val="24"/>
        </w:rPr>
        <w:t>. However, when scores from a number of different selection exercises are combined, their accuracy can rise to over 60</w:t>
      </w:r>
      <w:r w:rsidR="005811D5">
        <w:rPr>
          <w:rFonts w:ascii="Arial" w:hAnsi="Arial" w:cs="Arial"/>
          <w:sz w:val="24"/>
          <w:szCs w:val="24"/>
        </w:rPr>
        <w:t xml:space="preserve"> per cent.</w:t>
      </w:r>
    </w:p>
    <w:p w:rsidR="005811D5" w:rsidRPr="005E7348" w:rsidRDefault="005811D5" w:rsidP="0058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1D5" w:rsidRPr="005E7348" w:rsidRDefault="005811D5" w:rsidP="005811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7348">
        <w:rPr>
          <w:rFonts w:ascii="Arial" w:hAnsi="Arial" w:cs="Arial"/>
          <w:b/>
          <w:sz w:val="24"/>
          <w:szCs w:val="24"/>
        </w:rPr>
        <w:t>What are the specific benefits?</w:t>
      </w:r>
    </w:p>
    <w:p w:rsidR="00131CF9" w:rsidRDefault="00131CF9" w:rsidP="0058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1D5" w:rsidRDefault="00131CF9" w:rsidP="00581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benefit of</w:t>
      </w:r>
      <w:r w:rsidR="005811D5">
        <w:rPr>
          <w:rFonts w:ascii="Arial" w:hAnsi="Arial" w:cs="Arial"/>
          <w:sz w:val="24"/>
          <w:szCs w:val="24"/>
        </w:rPr>
        <w:t xml:space="preserve"> assessment centres </w:t>
      </w:r>
      <w:r>
        <w:rPr>
          <w:rFonts w:ascii="Arial" w:hAnsi="Arial" w:cs="Arial"/>
          <w:sz w:val="24"/>
          <w:szCs w:val="24"/>
        </w:rPr>
        <w:t>is</w:t>
      </w:r>
      <w:r w:rsidR="005811D5">
        <w:rPr>
          <w:rFonts w:ascii="Arial" w:hAnsi="Arial" w:cs="Arial"/>
          <w:sz w:val="24"/>
          <w:szCs w:val="24"/>
        </w:rPr>
        <w:t xml:space="preserve"> </w:t>
      </w:r>
      <w:r w:rsidR="005811D5" w:rsidRPr="005E7348">
        <w:rPr>
          <w:rFonts w:ascii="Arial" w:hAnsi="Arial" w:cs="Arial"/>
          <w:sz w:val="24"/>
          <w:szCs w:val="24"/>
        </w:rPr>
        <w:t xml:space="preserve">improved accuracy as they allow a range of </w:t>
      </w:r>
      <w:r w:rsidR="005811D5">
        <w:rPr>
          <w:rFonts w:ascii="Arial" w:hAnsi="Arial" w:cs="Arial"/>
          <w:sz w:val="24"/>
          <w:szCs w:val="24"/>
        </w:rPr>
        <w:t xml:space="preserve">complementary </w:t>
      </w:r>
      <w:r w:rsidR="005811D5" w:rsidRPr="005E7348">
        <w:rPr>
          <w:rFonts w:ascii="Arial" w:hAnsi="Arial" w:cs="Arial"/>
          <w:sz w:val="24"/>
          <w:szCs w:val="24"/>
        </w:rPr>
        <w:t>selection methods to be used</w:t>
      </w:r>
      <w:r>
        <w:rPr>
          <w:rFonts w:ascii="Arial" w:hAnsi="Arial" w:cs="Arial"/>
          <w:sz w:val="24"/>
          <w:szCs w:val="24"/>
        </w:rPr>
        <w:t xml:space="preserve"> during the process. </w:t>
      </w:r>
      <w:r w:rsidR="005811D5">
        <w:rPr>
          <w:rFonts w:ascii="Arial" w:hAnsi="Arial" w:cs="Arial"/>
          <w:sz w:val="24"/>
          <w:szCs w:val="24"/>
        </w:rPr>
        <w:t xml:space="preserve">They </w:t>
      </w:r>
      <w:r w:rsidR="005811D5" w:rsidRPr="005E7348">
        <w:rPr>
          <w:rFonts w:ascii="Arial" w:hAnsi="Arial" w:cs="Arial"/>
          <w:sz w:val="24"/>
          <w:szCs w:val="24"/>
        </w:rPr>
        <w:t>facilitate an assessment of existing performance as well as helping to predict</w:t>
      </w:r>
      <w:bookmarkStart w:id="0" w:name="_GoBack"/>
      <w:bookmarkEnd w:id="0"/>
      <w:r w:rsidR="005811D5" w:rsidRPr="005E7348">
        <w:rPr>
          <w:rFonts w:ascii="Arial" w:hAnsi="Arial" w:cs="Arial"/>
          <w:sz w:val="24"/>
          <w:szCs w:val="24"/>
        </w:rPr>
        <w:t xml:space="preserve"> future job performance. </w:t>
      </w:r>
    </w:p>
    <w:p w:rsidR="005811D5" w:rsidRDefault="005811D5" w:rsidP="0058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1D5" w:rsidRDefault="005811D5" w:rsidP="00581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benefits include:</w:t>
      </w:r>
    </w:p>
    <w:p w:rsidR="005811D5" w:rsidRPr="005E7348" w:rsidRDefault="005811D5" w:rsidP="0058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11D5" w:rsidRDefault="005811D5" w:rsidP="005811D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opportunity to distinguish </w:t>
      </w:r>
      <w:r w:rsidRPr="005E7348">
        <w:rPr>
          <w:rFonts w:ascii="Arial" w:hAnsi="Arial" w:cs="Arial"/>
          <w:sz w:val="24"/>
          <w:szCs w:val="24"/>
        </w:rPr>
        <w:t>between candidat</w:t>
      </w:r>
      <w:r>
        <w:rPr>
          <w:rFonts w:ascii="Arial" w:hAnsi="Arial" w:cs="Arial"/>
          <w:sz w:val="24"/>
          <w:szCs w:val="24"/>
        </w:rPr>
        <w:t>es who seem very similar</w:t>
      </w:r>
    </w:p>
    <w:p w:rsidR="005811D5" w:rsidRPr="005E7348" w:rsidRDefault="005811D5" w:rsidP="005811D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5E7348">
        <w:rPr>
          <w:rFonts w:ascii="Arial" w:hAnsi="Arial" w:cs="Arial"/>
          <w:sz w:val="24"/>
          <w:szCs w:val="24"/>
        </w:rPr>
        <w:t>giving candidates a better insight into the role as they are</w:t>
      </w:r>
      <w:r>
        <w:rPr>
          <w:rFonts w:ascii="Arial" w:hAnsi="Arial" w:cs="Arial"/>
          <w:sz w:val="24"/>
          <w:szCs w:val="24"/>
        </w:rPr>
        <w:t xml:space="preserve"> tested on exercises </w:t>
      </w:r>
      <w:r w:rsidRPr="005E7348">
        <w:rPr>
          <w:rFonts w:ascii="Arial" w:hAnsi="Arial" w:cs="Arial"/>
          <w:sz w:val="24"/>
          <w:szCs w:val="24"/>
        </w:rPr>
        <w:t xml:space="preserve">focused on the </w:t>
      </w:r>
      <w:r w:rsidR="00131CF9">
        <w:rPr>
          <w:rFonts w:ascii="Arial" w:hAnsi="Arial" w:cs="Arial"/>
          <w:sz w:val="24"/>
          <w:szCs w:val="24"/>
        </w:rPr>
        <w:t>job</w:t>
      </w:r>
      <w:r w:rsidRPr="005E7348">
        <w:rPr>
          <w:rFonts w:ascii="Arial" w:hAnsi="Arial" w:cs="Arial"/>
          <w:sz w:val="24"/>
          <w:szCs w:val="24"/>
        </w:rPr>
        <w:t xml:space="preserve"> they have applied for</w:t>
      </w:r>
    </w:p>
    <w:p w:rsidR="005811D5" w:rsidRPr="005E7348" w:rsidRDefault="005811D5" w:rsidP="005811D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5E7348">
        <w:rPr>
          <w:rFonts w:ascii="Arial" w:hAnsi="Arial" w:cs="Arial"/>
          <w:sz w:val="24"/>
          <w:szCs w:val="24"/>
        </w:rPr>
        <w:t xml:space="preserve">elp </w:t>
      </w:r>
      <w:r>
        <w:rPr>
          <w:rFonts w:ascii="Arial" w:hAnsi="Arial" w:cs="Arial"/>
          <w:sz w:val="24"/>
          <w:szCs w:val="24"/>
        </w:rPr>
        <w:t>in</w:t>
      </w:r>
      <w:r w:rsidRPr="005E7348">
        <w:rPr>
          <w:rFonts w:ascii="Arial" w:hAnsi="Arial" w:cs="Arial"/>
          <w:sz w:val="24"/>
          <w:szCs w:val="24"/>
        </w:rPr>
        <w:t xml:space="preserve"> building </w:t>
      </w:r>
      <w:r>
        <w:rPr>
          <w:rFonts w:ascii="Arial" w:hAnsi="Arial" w:cs="Arial"/>
          <w:sz w:val="24"/>
          <w:szCs w:val="24"/>
        </w:rPr>
        <w:t xml:space="preserve">the </w:t>
      </w:r>
      <w:r w:rsidRPr="005E7348">
        <w:rPr>
          <w:rFonts w:ascii="Arial" w:hAnsi="Arial" w:cs="Arial"/>
          <w:sz w:val="24"/>
          <w:szCs w:val="24"/>
        </w:rPr>
        <w:t xml:space="preserve">employer brand. </w:t>
      </w:r>
      <w:r>
        <w:rPr>
          <w:rFonts w:ascii="Arial" w:hAnsi="Arial" w:cs="Arial"/>
          <w:sz w:val="24"/>
          <w:szCs w:val="24"/>
        </w:rPr>
        <w:t xml:space="preserve">Even among unsuccessful candidates, an organisation </w:t>
      </w:r>
      <w:r w:rsidRPr="005E7348">
        <w:rPr>
          <w:rFonts w:ascii="Arial" w:hAnsi="Arial" w:cs="Arial"/>
          <w:sz w:val="24"/>
          <w:szCs w:val="24"/>
        </w:rPr>
        <w:t xml:space="preserve">often impresses </w:t>
      </w:r>
      <w:r>
        <w:rPr>
          <w:rFonts w:ascii="Arial" w:hAnsi="Arial" w:cs="Arial"/>
          <w:sz w:val="24"/>
          <w:szCs w:val="24"/>
        </w:rPr>
        <w:t xml:space="preserve">candidates </w:t>
      </w:r>
      <w:r w:rsidR="00131CF9">
        <w:rPr>
          <w:rFonts w:ascii="Arial" w:hAnsi="Arial" w:cs="Arial"/>
          <w:sz w:val="24"/>
          <w:szCs w:val="24"/>
        </w:rPr>
        <w:t xml:space="preserve">who attend centres </w:t>
      </w:r>
      <w:r>
        <w:rPr>
          <w:rFonts w:ascii="Arial" w:hAnsi="Arial" w:cs="Arial"/>
          <w:sz w:val="24"/>
          <w:szCs w:val="24"/>
        </w:rPr>
        <w:t>because</w:t>
      </w:r>
      <w:r w:rsidRPr="005E7348">
        <w:rPr>
          <w:rFonts w:ascii="Arial" w:hAnsi="Arial" w:cs="Arial"/>
          <w:sz w:val="24"/>
          <w:szCs w:val="24"/>
        </w:rPr>
        <w:t xml:space="preserve"> the process </w:t>
      </w:r>
      <w:r>
        <w:rPr>
          <w:rFonts w:ascii="Arial" w:hAnsi="Arial" w:cs="Arial"/>
          <w:sz w:val="24"/>
          <w:szCs w:val="24"/>
        </w:rPr>
        <w:t>is well-organised and informative</w:t>
      </w:r>
    </w:p>
    <w:p w:rsidR="005811D5" w:rsidRPr="005E7348" w:rsidRDefault="005811D5" w:rsidP="005811D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E7348">
        <w:rPr>
          <w:rFonts w:ascii="Arial" w:hAnsi="Arial" w:cs="Arial"/>
          <w:sz w:val="24"/>
          <w:szCs w:val="24"/>
        </w:rPr>
        <w:t xml:space="preserve">osts associated with an assessment centre are usually lower compared with the cost of </w:t>
      </w:r>
      <w:r w:rsidR="00131CF9">
        <w:rPr>
          <w:rFonts w:ascii="Arial" w:hAnsi="Arial" w:cs="Arial"/>
          <w:sz w:val="24"/>
          <w:szCs w:val="24"/>
        </w:rPr>
        <w:t>multiple</w:t>
      </w:r>
      <w:r>
        <w:rPr>
          <w:rFonts w:ascii="Arial" w:hAnsi="Arial" w:cs="Arial"/>
          <w:sz w:val="24"/>
          <w:szCs w:val="24"/>
        </w:rPr>
        <w:t xml:space="preserve"> </w:t>
      </w:r>
      <w:r w:rsidRPr="005E7348">
        <w:rPr>
          <w:rFonts w:ascii="Arial" w:hAnsi="Arial" w:cs="Arial"/>
          <w:sz w:val="24"/>
          <w:szCs w:val="24"/>
        </w:rPr>
        <w:t>recruitment phases</w:t>
      </w:r>
      <w:r>
        <w:rPr>
          <w:rFonts w:ascii="Arial" w:hAnsi="Arial" w:cs="Arial"/>
          <w:sz w:val="24"/>
          <w:szCs w:val="24"/>
        </w:rPr>
        <w:t xml:space="preserve"> conducted separately. </w:t>
      </w:r>
      <w:r w:rsidRPr="005E7348">
        <w:rPr>
          <w:rFonts w:ascii="Arial" w:hAnsi="Arial" w:cs="Arial"/>
          <w:sz w:val="24"/>
          <w:szCs w:val="24"/>
        </w:rPr>
        <w:t>Giv</w:t>
      </w:r>
      <w:r w:rsidR="00131CF9">
        <w:rPr>
          <w:rFonts w:ascii="Arial" w:hAnsi="Arial" w:cs="Arial"/>
          <w:sz w:val="24"/>
          <w:szCs w:val="24"/>
        </w:rPr>
        <w:t xml:space="preserve">en assessment centres also </w:t>
      </w:r>
      <w:r w:rsidRPr="005E7348">
        <w:rPr>
          <w:rFonts w:ascii="Arial" w:hAnsi="Arial" w:cs="Arial"/>
          <w:sz w:val="24"/>
          <w:szCs w:val="24"/>
        </w:rPr>
        <w:t xml:space="preserve">reduce </w:t>
      </w:r>
      <w:r>
        <w:rPr>
          <w:rFonts w:ascii="Arial" w:hAnsi="Arial" w:cs="Arial"/>
          <w:sz w:val="24"/>
          <w:szCs w:val="24"/>
        </w:rPr>
        <w:t>poor fit recruitments</w:t>
      </w:r>
      <w:r w:rsidRPr="005E734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turnover </w:t>
      </w:r>
      <w:r w:rsidR="00332C2E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lower and future recruitment reduced</w:t>
      </w:r>
      <w:r w:rsidRPr="005E7348">
        <w:rPr>
          <w:rFonts w:ascii="Arial" w:hAnsi="Arial" w:cs="Arial"/>
          <w:sz w:val="24"/>
          <w:szCs w:val="24"/>
        </w:rPr>
        <w:t xml:space="preserve">. </w:t>
      </w:r>
      <w:r w:rsidR="00C1588A">
        <w:rPr>
          <w:rFonts w:ascii="Arial" w:hAnsi="Arial" w:cs="Arial"/>
          <w:sz w:val="24"/>
          <w:szCs w:val="24"/>
        </w:rPr>
        <w:t xml:space="preserve">Collaborative </w:t>
      </w:r>
      <w:r>
        <w:rPr>
          <w:rFonts w:ascii="Arial" w:hAnsi="Arial" w:cs="Arial"/>
          <w:sz w:val="24"/>
          <w:szCs w:val="24"/>
        </w:rPr>
        <w:t>a</w:t>
      </w:r>
      <w:r w:rsidRPr="005E7348">
        <w:rPr>
          <w:rFonts w:ascii="Arial" w:hAnsi="Arial" w:cs="Arial"/>
          <w:sz w:val="24"/>
          <w:szCs w:val="24"/>
        </w:rPr>
        <w:t xml:space="preserve">ssessment </w:t>
      </w:r>
      <w:r>
        <w:rPr>
          <w:rFonts w:ascii="Arial" w:hAnsi="Arial" w:cs="Arial"/>
          <w:sz w:val="24"/>
          <w:szCs w:val="24"/>
        </w:rPr>
        <w:t xml:space="preserve">centres </w:t>
      </w:r>
      <w:r w:rsidR="00C1588A">
        <w:rPr>
          <w:rFonts w:ascii="Arial" w:hAnsi="Arial" w:cs="Arial"/>
          <w:sz w:val="24"/>
          <w:szCs w:val="24"/>
        </w:rPr>
        <w:t>spread costs over</w:t>
      </w:r>
      <w:r>
        <w:rPr>
          <w:rFonts w:ascii="Arial" w:hAnsi="Arial" w:cs="Arial"/>
          <w:sz w:val="24"/>
          <w:szCs w:val="24"/>
        </w:rPr>
        <w:t xml:space="preserve"> several</w:t>
      </w:r>
      <w:r w:rsidRPr="005E7348">
        <w:rPr>
          <w:rFonts w:ascii="Arial" w:hAnsi="Arial" w:cs="Arial"/>
          <w:sz w:val="24"/>
          <w:szCs w:val="24"/>
        </w:rPr>
        <w:t xml:space="preserve"> employers </w:t>
      </w:r>
      <w:r>
        <w:rPr>
          <w:rFonts w:ascii="Arial" w:hAnsi="Arial" w:cs="Arial"/>
          <w:sz w:val="24"/>
          <w:szCs w:val="24"/>
        </w:rPr>
        <w:t>to maximise</w:t>
      </w:r>
      <w:r w:rsidRPr="005E7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efficiencies for all.</w:t>
      </w:r>
    </w:p>
    <w:p w:rsidR="00067F3D" w:rsidRPr="007E4AA0" w:rsidRDefault="00067F3D" w:rsidP="007E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1CF9" w:rsidRDefault="00131CF9" w:rsidP="0013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assessment centres fair</w:t>
      </w:r>
      <w:r w:rsidRPr="005E7348">
        <w:rPr>
          <w:rFonts w:ascii="Arial" w:hAnsi="Arial" w:cs="Arial"/>
          <w:b/>
          <w:sz w:val="24"/>
          <w:szCs w:val="24"/>
        </w:rPr>
        <w:t>?</w:t>
      </w:r>
    </w:p>
    <w:p w:rsidR="00131CF9" w:rsidRPr="005E7348" w:rsidRDefault="00131CF9" w:rsidP="0013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1CF9" w:rsidRDefault="00131CF9" w:rsidP="00131C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348">
        <w:rPr>
          <w:rFonts w:ascii="Arial" w:hAnsi="Arial" w:cs="Arial"/>
          <w:sz w:val="24"/>
          <w:szCs w:val="24"/>
        </w:rPr>
        <w:t xml:space="preserve">When correctly established and run </w:t>
      </w:r>
      <w:r>
        <w:rPr>
          <w:rFonts w:ascii="Arial" w:hAnsi="Arial" w:cs="Arial"/>
          <w:sz w:val="24"/>
          <w:szCs w:val="24"/>
        </w:rPr>
        <w:t xml:space="preserve">professionally, </w:t>
      </w:r>
      <w:r w:rsidRPr="005E7348">
        <w:rPr>
          <w:rFonts w:ascii="Arial" w:hAnsi="Arial" w:cs="Arial"/>
          <w:sz w:val="24"/>
          <w:szCs w:val="24"/>
        </w:rPr>
        <w:t>assessment centres are accepted as a fair method of selection, providing equal opportuni</w:t>
      </w:r>
      <w:r>
        <w:rPr>
          <w:rFonts w:ascii="Arial" w:hAnsi="Arial" w:cs="Arial"/>
          <w:sz w:val="24"/>
          <w:szCs w:val="24"/>
        </w:rPr>
        <w:t>ty</w:t>
      </w:r>
      <w:r w:rsidRPr="005E7348">
        <w:rPr>
          <w:rFonts w:ascii="Arial" w:hAnsi="Arial" w:cs="Arial"/>
          <w:sz w:val="24"/>
          <w:szCs w:val="24"/>
        </w:rPr>
        <w:t xml:space="preserve"> for all candidates</w:t>
      </w:r>
      <w:r>
        <w:rPr>
          <w:rFonts w:ascii="Arial" w:hAnsi="Arial" w:cs="Arial"/>
          <w:sz w:val="24"/>
          <w:szCs w:val="24"/>
        </w:rPr>
        <w:t xml:space="preserve"> and selection based on merit. A</w:t>
      </w:r>
      <w:r w:rsidRPr="005E7348">
        <w:rPr>
          <w:rFonts w:ascii="Arial" w:hAnsi="Arial" w:cs="Arial"/>
          <w:sz w:val="24"/>
          <w:szCs w:val="24"/>
        </w:rPr>
        <w:t xml:space="preserve"> typical assessment centre provides much more information about job and culture fit, skills, competencies and future potential than </w:t>
      </w:r>
      <w:r>
        <w:rPr>
          <w:rFonts w:ascii="Arial" w:hAnsi="Arial" w:cs="Arial"/>
          <w:sz w:val="24"/>
          <w:szCs w:val="24"/>
        </w:rPr>
        <w:t>most</w:t>
      </w:r>
      <w:r w:rsidRPr="005E7348">
        <w:rPr>
          <w:rFonts w:ascii="Arial" w:hAnsi="Arial" w:cs="Arial"/>
          <w:sz w:val="24"/>
          <w:szCs w:val="24"/>
        </w:rPr>
        <w:t xml:space="preserve"> other method</w:t>
      </w:r>
      <w:r>
        <w:rPr>
          <w:rFonts w:ascii="Arial" w:hAnsi="Arial" w:cs="Arial"/>
          <w:sz w:val="24"/>
          <w:szCs w:val="24"/>
        </w:rPr>
        <w:t>s</w:t>
      </w:r>
      <w:r w:rsidRPr="005E7348">
        <w:rPr>
          <w:rFonts w:ascii="Arial" w:hAnsi="Arial" w:cs="Arial"/>
          <w:sz w:val="24"/>
          <w:szCs w:val="24"/>
        </w:rPr>
        <w:t xml:space="preserve"> of recruitment.</w:t>
      </w:r>
    </w:p>
    <w:p w:rsidR="00131CF9" w:rsidRDefault="00131CF9" w:rsidP="0013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298" w:rsidRDefault="0003129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D74CB" w:rsidRDefault="00C1588A" w:rsidP="0013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NSW collaborative assessment centre t</w:t>
      </w:r>
      <w:r w:rsidR="00031298">
        <w:rPr>
          <w:rFonts w:ascii="Arial" w:hAnsi="Arial" w:cs="Arial"/>
          <w:b/>
          <w:sz w:val="24"/>
          <w:szCs w:val="24"/>
        </w:rPr>
        <w:t>rial</w:t>
      </w:r>
    </w:p>
    <w:p w:rsidR="00031298" w:rsidRDefault="00031298" w:rsidP="00131C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614F" w:rsidRDefault="00C8614F" w:rsidP="00131C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trial will run</w:t>
      </w:r>
      <w:r w:rsidRPr="00C8614F">
        <w:rPr>
          <w:rFonts w:ascii="Arial" w:hAnsi="Arial" w:cs="Arial"/>
          <w:sz w:val="24"/>
          <w:szCs w:val="24"/>
        </w:rPr>
        <w:t xml:space="preserve"> from May to September 2018</w:t>
      </w:r>
      <w:r>
        <w:rPr>
          <w:rFonts w:ascii="Arial" w:hAnsi="Arial" w:cs="Arial"/>
          <w:sz w:val="24"/>
          <w:szCs w:val="24"/>
        </w:rPr>
        <w:t xml:space="preserve"> with an </w:t>
      </w:r>
      <w:r w:rsidR="00E93DC3">
        <w:rPr>
          <w:rFonts w:ascii="Arial" w:hAnsi="Arial" w:cs="Arial"/>
          <w:sz w:val="24"/>
          <w:szCs w:val="24"/>
        </w:rPr>
        <w:t xml:space="preserve">assessment centre in South-West </w:t>
      </w:r>
      <w:r>
        <w:rPr>
          <w:rFonts w:ascii="Arial" w:hAnsi="Arial" w:cs="Arial"/>
          <w:sz w:val="24"/>
          <w:szCs w:val="24"/>
        </w:rPr>
        <w:t xml:space="preserve">Sydney and </w:t>
      </w:r>
      <w:r w:rsidR="007F25FE">
        <w:rPr>
          <w:rFonts w:ascii="Arial" w:hAnsi="Arial" w:cs="Arial"/>
          <w:sz w:val="24"/>
          <w:szCs w:val="24"/>
        </w:rPr>
        <w:t>a regional location, possibly the Hunter region.</w:t>
      </w:r>
    </w:p>
    <w:p w:rsidR="00C8614F" w:rsidRDefault="00C8614F" w:rsidP="0013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CF9" w:rsidRDefault="00131CF9" w:rsidP="00131C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Davidson HR, the</w:t>
      </w:r>
      <w:r w:rsidR="007E4AA0">
        <w:rPr>
          <w:rFonts w:ascii="Arial" w:hAnsi="Arial" w:cs="Arial"/>
          <w:sz w:val="24"/>
          <w:szCs w:val="24"/>
        </w:rPr>
        <w:t xml:space="preserve"> recruitment consultants for this</w:t>
      </w:r>
      <w:r>
        <w:rPr>
          <w:rFonts w:ascii="Arial" w:hAnsi="Arial" w:cs="Arial"/>
          <w:sz w:val="24"/>
          <w:szCs w:val="24"/>
        </w:rPr>
        <w:t xml:space="preserve"> NDS project will work </w:t>
      </w:r>
      <w:r w:rsidR="00C1588A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the </w:t>
      </w:r>
      <w:r w:rsidR="00C1588A">
        <w:rPr>
          <w:rFonts w:ascii="Arial" w:hAnsi="Arial" w:cs="Arial"/>
          <w:sz w:val="24"/>
          <w:szCs w:val="24"/>
        </w:rPr>
        <w:t>participating organisations to confirm how the recruitment process is structured</w:t>
      </w:r>
      <w:r>
        <w:rPr>
          <w:rFonts w:ascii="Arial" w:hAnsi="Arial" w:cs="Arial"/>
          <w:sz w:val="24"/>
          <w:szCs w:val="24"/>
        </w:rPr>
        <w:t>. However, it is anticipated that the main stages will be:</w:t>
      </w:r>
    </w:p>
    <w:p w:rsidR="00131CF9" w:rsidRDefault="00131CF9" w:rsidP="00131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1CF9" w:rsidRPr="00155517" w:rsidRDefault="00131CF9" w:rsidP="0015551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155517">
        <w:rPr>
          <w:rFonts w:ascii="Arial" w:hAnsi="Arial" w:cs="Arial"/>
          <w:sz w:val="24"/>
          <w:szCs w:val="24"/>
        </w:rPr>
        <w:t xml:space="preserve">Advertise positions </w:t>
      </w:r>
    </w:p>
    <w:p w:rsidR="00131CF9" w:rsidRPr="00155517" w:rsidRDefault="00131CF9" w:rsidP="0015551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 w:rsidRPr="00155517">
        <w:rPr>
          <w:rFonts w:ascii="Arial" w:hAnsi="Arial" w:cs="Arial"/>
          <w:sz w:val="24"/>
          <w:szCs w:val="24"/>
        </w:rPr>
        <w:t>Initial screening for suitability</w:t>
      </w:r>
      <w:r w:rsidR="000B054F">
        <w:rPr>
          <w:rFonts w:ascii="Arial" w:hAnsi="Arial" w:cs="Arial"/>
          <w:sz w:val="24"/>
          <w:szCs w:val="24"/>
        </w:rPr>
        <w:t xml:space="preserve"> (online)</w:t>
      </w:r>
      <w:r w:rsidR="00155517" w:rsidRPr="00155517">
        <w:rPr>
          <w:rFonts w:ascii="Arial" w:hAnsi="Arial" w:cs="Arial"/>
          <w:sz w:val="24"/>
          <w:szCs w:val="24"/>
        </w:rPr>
        <w:t>:</w:t>
      </w:r>
    </w:p>
    <w:p w:rsidR="00155517" w:rsidRDefault="00155517" w:rsidP="001555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</w:t>
      </w:r>
    </w:p>
    <w:p w:rsidR="00155517" w:rsidRPr="003452BE" w:rsidRDefault="00155517" w:rsidP="00345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situational judgement test</w:t>
      </w:r>
      <w:r w:rsidR="003452BE">
        <w:rPr>
          <w:rFonts w:ascii="Arial" w:hAnsi="Arial" w:cs="Arial"/>
          <w:sz w:val="24"/>
          <w:szCs w:val="24"/>
        </w:rPr>
        <w:t xml:space="preserve"> including cultural and values assessment</w:t>
      </w:r>
    </w:p>
    <w:p w:rsidR="007F25FE" w:rsidRDefault="007F25FE" w:rsidP="007F25FE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7F25FE">
        <w:rPr>
          <w:rFonts w:ascii="Arial" w:hAnsi="Arial" w:cs="Arial"/>
          <w:sz w:val="24"/>
          <w:szCs w:val="24"/>
        </w:rPr>
        <w:t>Psychometric Diagnostic</w:t>
      </w:r>
      <w:r>
        <w:rPr>
          <w:rFonts w:ascii="Arial" w:hAnsi="Arial" w:cs="Arial"/>
          <w:sz w:val="24"/>
          <w:szCs w:val="24"/>
        </w:rPr>
        <w:t xml:space="preserve"> assessment (online)</w:t>
      </w:r>
    </w:p>
    <w:p w:rsidR="00155517" w:rsidRDefault="00031298" w:rsidP="0015551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centre:</w:t>
      </w:r>
    </w:p>
    <w:p w:rsidR="00031298" w:rsidRDefault="00031298" w:rsidP="000312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task</w:t>
      </w:r>
    </w:p>
    <w:p w:rsidR="00031298" w:rsidRDefault="00031298" w:rsidP="000312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simulation</w:t>
      </w:r>
    </w:p>
    <w:p w:rsidR="00031298" w:rsidRDefault="00031298" w:rsidP="0003129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behavioural interviews</w:t>
      </w:r>
    </w:p>
    <w:p w:rsidR="00031298" w:rsidRPr="00031298" w:rsidRDefault="00031298" w:rsidP="0003129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Selection and offer</w:t>
      </w:r>
    </w:p>
    <w:p w:rsidR="00B72FC5" w:rsidRDefault="00C15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about assessment centres and other aspects of values-based recruitment is available in the </w:t>
      </w:r>
      <w:r w:rsidRPr="00667E2B">
        <w:rPr>
          <w:rFonts w:ascii="Arial" w:hAnsi="Arial" w:cs="Arial"/>
          <w:sz w:val="24"/>
          <w:szCs w:val="24"/>
        </w:rPr>
        <w:t>NDS Values Based Recruitment Toolkit</w:t>
      </w:r>
      <w:r w:rsidR="00667E2B">
        <w:rPr>
          <w:rFonts w:ascii="Arial" w:hAnsi="Arial" w:cs="Arial"/>
          <w:sz w:val="24"/>
          <w:szCs w:val="24"/>
        </w:rPr>
        <w:t xml:space="preserve"> </w:t>
      </w:r>
      <w:r w:rsidR="00B72FC5" w:rsidRPr="00B72FC5">
        <w:rPr>
          <w:rFonts w:ascii="Arial" w:hAnsi="Arial" w:cs="Arial"/>
          <w:sz w:val="24"/>
          <w:szCs w:val="24"/>
        </w:rPr>
        <w:t>https://www.nds.org.au/value-based-recruitment</w:t>
      </w:r>
      <w:r w:rsidR="00B72FC5">
        <w:rPr>
          <w:rFonts w:ascii="Arial" w:hAnsi="Arial" w:cs="Arial"/>
          <w:sz w:val="24"/>
          <w:szCs w:val="24"/>
        </w:rPr>
        <w:t>.</w:t>
      </w:r>
    </w:p>
    <w:p w:rsidR="008766D6" w:rsidRPr="00FF7E0E" w:rsidRDefault="008766D6" w:rsidP="008766D6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500B11">
        <w:rPr>
          <w:rFonts w:ascii="Arial" w:hAnsi="Arial"/>
          <w:color w:val="000000"/>
          <w:sz w:val="24"/>
          <w:szCs w:val="24"/>
        </w:rPr>
        <w:t xml:space="preserve">For any enquiries, please contact </w:t>
      </w:r>
      <w:r>
        <w:rPr>
          <w:rFonts w:ascii="Arial" w:hAnsi="Arial"/>
          <w:color w:val="000000"/>
          <w:sz w:val="24"/>
          <w:szCs w:val="24"/>
        </w:rPr>
        <w:t xml:space="preserve">Alexandra Millar, Project officer, 02 9256 3176, </w:t>
      </w:r>
      <w:hyperlink r:id="rId5" w:history="1">
        <w:r w:rsidRPr="00F3309D">
          <w:rPr>
            <w:rStyle w:val="Hyperlink"/>
            <w:rFonts w:ascii="Arial" w:hAnsi="Arial"/>
            <w:sz w:val="24"/>
            <w:szCs w:val="24"/>
          </w:rPr>
          <w:t>Alexandra.millar@nds.org.au</w:t>
        </w:r>
      </w:hyperlink>
      <w:r w:rsidRPr="00500B11">
        <w:rPr>
          <w:rFonts w:ascii="Arial" w:hAnsi="Arial"/>
          <w:color w:val="000000"/>
          <w:sz w:val="24"/>
          <w:szCs w:val="24"/>
        </w:rPr>
        <w:t>.</w:t>
      </w:r>
      <w:r w:rsidR="00B72FC5" w:rsidRPr="00FF7E0E">
        <w:rPr>
          <w:rFonts w:ascii="Arial" w:hAnsi="Arial"/>
          <w:color w:val="000000"/>
          <w:sz w:val="24"/>
          <w:szCs w:val="24"/>
        </w:rPr>
        <w:t xml:space="preserve"> </w:t>
      </w:r>
    </w:p>
    <w:p w:rsidR="008766D6" w:rsidRPr="00131CF9" w:rsidRDefault="008766D6">
      <w:pPr>
        <w:rPr>
          <w:rFonts w:ascii="Arial" w:hAnsi="Arial" w:cs="Arial"/>
          <w:sz w:val="24"/>
          <w:szCs w:val="24"/>
        </w:rPr>
      </w:pPr>
    </w:p>
    <w:sectPr w:rsidR="008766D6" w:rsidRPr="00131CF9" w:rsidSect="00E93DC3">
      <w:pgSz w:w="11906" w:h="16838"/>
      <w:pgMar w:top="1620" w:right="1646" w:bottom="10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886"/>
    <w:multiLevelType w:val="hybridMultilevel"/>
    <w:tmpl w:val="F73A086A"/>
    <w:lvl w:ilvl="0" w:tplc="A2B47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45BB"/>
    <w:multiLevelType w:val="hybridMultilevel"/>
    <w:tmpl w:val="2DD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431"/>
    <w:multiLevelType w:val="hybridMultilevel"/>
    <w:tmpl w:val="F7E81164"/>
    <w:lvl w:ilvl="0" w:tplc="A2B47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2C1"/>
    <w:multiLevelType w:val="hybridMultilevel"/>
    <w:tmpl w:val="968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62D00"/>
    <w:multiLevelType w:val="hybridMultilevel"/>
    <w:tmpl w:val="7DF6B1C2"/>
    <w:lvl w:ilvl="0" w:tplc="B64E417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D5"/>
    <w:rsid w:val="00004914"/>
    <w:rsid w:val="00031298"/>
    <w:rsid w:val="00067F3D"/>
    <w:rsid w:val="000B054F"/>
    <w:rsid w:val="00131CF9"/>
    <w:rsid w:val="00155517"/>
    <w:rsid w:val="001A3559"/>
    <w:rsid w:val="00332C2E"/>
    <w:rsid w:val="003433A9"/>
    <w:rsid w:val="003452BE"/>
    <w:rsid w:val="005811D5"/>
    <w:rsid w:val="005B1393"/>
    <w:rsid w:val="00667E2B"/>
    <w:rsid w:val="0067515F"/>
    <w:rsid w:val="006D74CB"/>
    <w:rsid w:val="007E4AA0"/>
    <w:rsid w:val="007F25FE"/>
    <w:rsid w:val="008766D6"/>
    <w:rsid w:val="00930834"/>
    <w:rsid w:val="00B6138A"/>
    <w:rsid w:val="00B72FC5"/>
    <w:rsid w:val="00C1588A"/>
    <w:rsid w:val="00C6092C"/>
    <w:rsid w:val="00C8614F"/>
    <w:rsid w:val="00D1381A"/>
    <w:rsid w:val="00DC376A"/>
    <w:rsid w:val="00E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36D3-22B7-4B31-9F09-25106DC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D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D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766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ra.millar@nd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5B50B0C6.dotm</Template>
  <TotalTime>0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Alcorso</dc:creator>
  <cp:keywords/>
  <dc:description/>
  <cp:lastModifiedBy>Indre McGlinn</cp:lastModifiedBy>
  <cp:revision>2</cp:revision>
  <cp:lastPrinted>2018-02-22T00:44:00Z</cp:lastPrinted>
  <dcterms:created xsi:type="dcterms:W3CDTF">2018-03-04T23:29:00Z</dcterms:created>
  <dcterms:modified xsi:type="dcterms:W3CDTF">2018-03-04T23:29:00Z</dcterms:modified>
</cp:coreProperties>
</file>