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DA5" w:rsidRPr="00007DA5" w:rsidRDefault="00007DA5" w:rsidP="00007DA5">
      <w:pPr>
        <w:pStyle w:val="Title"/>
        <w:spacing w:after="1080"/>
        <w:rPr>
          <w:sz w:val="40"/>
          <w:szCs w:val="40"/>
        </w:rPr>
      </w:pPr>
      <w:r w:rsidRPr="00007DA5">
        <w:rPr>
          <w:sz w:val="40"/>
          <w:szCs w:val="40"/>
        </w:rPr>
        <w:t xml:space="preserve">NDS Membership Recognition Awards </w:t>
      </w:r>
      <w:r w:rsidRPr="00007DA5">
        <w:rPr>
          <w:sz w:val="40"/>
          <w:szCs w:val="40"/>
        </w:rPr>
        <w:br/>
        <w:t>201</w:t>
      </w:r>
      <w:r>
        <w:rPr>
          <w:sz w:val="40"/>
          <w:szCs w:val="40"/>
        </w:rPr>
        <w:t>7</w:t>
      </w:r>
      <w:r w:rsidRPr="00007DA5">
        <w:rPr>
          <w:sz w:val="40"/>
          <w:szCs w:val="40"/>
        </w:rPr>
        <w:t xml:space="preserve"> Program</w:t>
      </w:r>
    </w:p>
    <w:p w:rsidR="000F5FE4" w:rsidRDefault="000F5FE4">
      <w:pPr>
        <w:spacing w:after="200" w:line="276" w:lineRule="auto"/>
        <w:rPr>
          <w:b/>
          <w:sz w:val="28"/>
          <w:szCs w:val="36"/>
        </w:rPr>
      </w:pPr>
      <w:r>
        <w:rPr>
          <w:sz w:val="28"/>
        </w:rPr>
        <w:br w:type="page"/>
      </w:r>
    </w:p>
    <w:p w:rsidR="00007DA5" w:rsidRPr="004A3D78" w:rsidRDefault="00007DA5" w:rsidP="00007DA5">
      <w:pPr>
        <w:pStyle w:val="Heading1"/>
      </w:pPr>
      <w:r w:rsidRPr="004A3D78">
        <w:lastRenderedPageBreak/>
        <w:t>NDS Membership</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 xml:space="preserve">NDS promotes the full social and economic participation of people with disability by supporting high-quality, innovative and sustainable disability services. </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NDS members range in size from small support groups to large multi-service organisations and collectively, operate several thousand services for Australians with all types of disability.</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Membership with NDS provides disability service organisations with a strong voice, enabling the sector to collectively initiate change, influence outcomes and deliver the funding needed to ensure the best possible quality of life for people with disability.</w:t>
      </w:r>
    </w:p>
    <w:p w:rsidR="00007DA5" w:rsidRPr="004A3D78" w:rsidRDefault="00007DA5" w:rsidP="00007DA5">
      <w:pPr>
        <w:spacing w:after="240" w:line="360" w:lineRule="auto"/>
        <w:rPr>
          <w:color w:val="000000" w:themeColor="text1"/>
          <w:u w:val="single"/>
        </w:rPr>
      </w:pPr>
      <w:r>
        <w:t>www.nds.org.au</w:t>
      </w:r>
    </w:p>
    <w:p w:rsidR="00007DA5" w:rsidRDefault="00007DA5">
      <w:pPr>
        <w:spacing w:after="200" w:line="276" w:lineRule="auto"/>
        <w:rPr>
          <w:b/>
          <w:sz w:val="28"/>
          <w:szCs w:val="36"/>
        </w:rPr>
      </w:pPr>
      <w:r>
        <w:rPr>
          <w:sz w:val="28"/>
        </w:rPr>
        <w:br w:type="page"/>
      </w:r>
    </w:p>
    <w:p w:rsidR="00007DA5" w:rsidRPr="00233313" w:rsidRDefault="00007DA5" w:rsidP="00007DA5">
      <w:pPr>
        <w:pStyle w:val="Heading1"/>
      </w:pPr>
      <w:r w:rsidRPr="00233313">
        <w:lastRenderedPageBreak/>
        <w:t>Message from the Chief Executive</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It gives me great pleasure to introduce the 201</w:t>
      </w:r>
      <w:r>
        <w:rPr>
          <w:color w:val="000000" w:themeColor="text1"/>
        </w:rPr>
        <w:t>7</w:t>
      </w:r>
      <w:r w:rsidRPr="004A3D78">
        <w:rPr>
          <w:color w:val="000000" w:themeColor="text1"/>
        </w:rPr>
        <w:t xml:space="preserve"> NDS Membership Recognition Awards.</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Launched in 2012, the awards acknowledge the loyalty, support and contributions of Organisational Members that have reached the following significant milestones:</w:t>
      </w:r>
    </w:p>
    <w:p w:rsidR="00007DA5" w:rsidRPr="00233313" w:rsidRDefault="00007DA5" w:rsidP="00007DA5">
      <w:pPr>
        <w:pStyle w:val="Pa7"/>
        <w:numPr>
          <w:ilvl w:val="0"/>
          <w:numId w:val="1"/>
        </w:numPr>
        <w:tabs>
          <w:tab w:val="left" w:pos="1134"/>
        </w:tabs>
        <w:spacing w:line="360" w:lineRule="auto"/>
        <w:ind w:left="1134" w:hanging="567"/>
        <w:rPr>
          <w:rFonts w:ascii="Arial" w:hAnsi="Arial" w:cs="Arial"/>
          <w:color w:val="000000"/>
        </w:rPr>
      </w:pPr>
      <w:r w:rsidRPr="00233313">
        <w:rPr>
          <w:rFonts w:ascii="Arial" w:hAnsi="Arial" w:cs="Arial"/>
          <w:color w:val="000000"/>
        </w:rPr>
        <w:t>2</w:t>
      </w:r>
      <w:r>
        <w:rPr>
          <w:rFonts w:ascii="Arial" w:hAnsi="Arial" w:cs="Arial"/>
          <w:color w:val="000000"/>
        </w:rPr>
        <w:t>0 years of continued membership</w:t>
      </w:r>
    </w:p>
    <w:p w:rsidR="00007DA5" w:rsidRPr="00233313" w:rsidRDefault="00007DA5" w:rsidP="00007DA5">
      <w:pPr>
        <w:pStyle w:val="Pa7"/>
        <w:numPr>
          <w:ilvl w:val="0"/>
          <w:numId w:val="1"/>
        </w:numPr>
        <w:tabs>
          <w:tab w:val="left" w:pos="1134"/>
        </w:tabs>
        <w:spacing w:line="360" w:lineRule="auto"/>
        <w:ind w:left="1134" w:hanging="567"/>
        <w:rPr>
          <w:rFonts w:ascii="Arial" w:hAnsi="Arial" w:cs="Arial"/>
          <w:color w:val="000000"/>
        </w:rPr>
      </w:pPr>
      <w:r w:rsidRPr="00233313">
        <w:rPr>
          <w:rFonts w:ascii="Arial" w:hAnsi="Arial" w:cs="Arial"/>
          <w:color w:val="000000"/>
        </w:rPr>
        <w:t>3</w:t>
      </w:r>
      <w:r>
        <w:rPr>
          <w:rFonts w:ascii="Arial" w:hAnsi="Arial" w:cs="Arial"/>
          <w:color w:val="000000"/>
        </w:rPr>
        <w:t>0 years of continued membership</w:t>
      </w:r>
    </w:p>
    <w:p w:rsidR="00007DA5" w:rsidRPr="00233313" w:rsidRDefault="00007DA5" w:rsidP="00007DA5">
      <w:pPr>
        <w:pStyle w:val="Pa7"/>
        <w:numPr>
          <w:ilvl w:val="0"/>
          <w:numId w:val="1"/>
        </w:numPr>
        <w:tabs>
          <w:tab w:val="left" w:pos="1134"/>
        </w:tabs>
        <w:spacing w:line="360" w:lineRule="auto"/>
        <w:ind w:left="1134" w:hanging="567"/>
        <w:rPr>
          <w:rFonts w:ascii="Arial" w:hAnsi="Arial" w:cs="Arial"/>
          <w:color w:val="000000"/>
        </w:rPr>
      </w:pPr>
      <w:r w:rsidRPr="00233313">
        <w:rPr>
          <w:rFonts w:ascii="Arial" w:hAnsi="Arial" w:cs="Arial"/>
          <w:color w:val="000000"/>
        </w:rPr>
        <w:t>4</w:t>
      </w:r>
      <w:r>
        <w:rPr>
          <w:rFonts w:ascii="Arial" w:hAnsi="Arial" w:cs="Arial"/>
          <w:color w:val="000000"/>
        </w:rPr>
        <w:t>0 years of continued membership</w:t>
      </w:r>
    </w:p>
    <w:p w:rsidR="00007DA5" w:rsidRPr="00233313" w:rsidRDefault="00007DA5" w:rsidP="00007DA5">
      <w:pPr>
        <w:pStyle w:val="Default"/>
        <w:numPr>
          <w:ilvl w:val="0"/>
          <w:numId w:val="1"/>
        </w:numPr>
        <w:tabs>
          <w:tab w:val="left" w:pos="1134"/>
        </w:tabs>
        <w:spacing w:after="240" w:line="360" w:lineRule="auto"/>
        <w:ind w:left="1134" w:hanging="567"/>
        <w:rPr>
          <w:rFonts w:ascii="Arial" w:hAnsi="Arial" w:cs="Arial"/>
        </w:rPr>
      </w:pPr>
      <w:r w:rsidRPr="00233313">
        <w:rPr>
          <w:rFonts w:ascii="Arial" w:hAnsi="Arial" w:cs="Arial"/>
        </w:rPr>
        <w:t>5</w:t>
      </w:r>
      <w:r>
        <w:rPr>
          <w:rFonts w:ascii="Arial" w:hAnsi="Arial" w:cs="Arial"/>
        </w:rPr>
        <w:t>0 years of continued membership</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 xml:space="preserve">Members in these categories will be awarded a Membership Recognition Plaque to commemorate the long standing partnership NDS has had with each organisation. This partnership has contributed to the growing strength and influence of the disability sector and reflects the joint commitment to providing quality services and life opportunities for people with disability. </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 xml:space="preserve">On behalf of NDS, I thank all award recipients for their loyalty and continued support. </w:t>
      </w:r>
    </w:p>
    <w:p w:rsidR="00007DA5" w:rsidRPr="004A3D78" w:rsidRDefault="00007DA5" w:rsidP="00007DA5">
      <w:pPr>
        <w:autoSpaceDE w:val="0"/>
        <w:autoSpaceDN w:val="0"/>
        <w:adjustRightInd w:val="0"/>
        <w:spacing w:after="240" w:line="360" w:lineRule="auto"/>
        <w:rPr>
          <w:color w:val="000000" w:themeColor="text1"/>
        </w:rPr>
      </w:pPr>
      <w:r w:rsidRPr="004A3D78">
        <w:rPr>
          <w:color w:val="000000" w:themeColor="text1"/>
        </w:rPr>
        <w:t>Ken Baker</w:t>
      </w:r>
      <w:r>
        <w:rPr>
          <w:color w:val="000000" w:themeColor="text1"/>
        </w:rPr>
        <w:t xml:space="preserve"> AM</w:t>
      </w:r>
      <w:r w:rsidRPr="004A3D78">
        <w:rPr>
          <w:color w:val="000000" w:themeColor="text1"/>
        </w:rPr>
        <w:t>, Chief Executive</w:t>
      </w:r>
    </w:p>
    <w:p w:rsidR="000F5FE4" w:rsidRDefault="000F5FE4">
      <w:pPr>
        <w:spacing w:after="200" w:line="276" w:lineRule="auto"/>
      </w:pPr>
      <w:r>
        <w:br w:type="page"/>
      </w:r>
    </w:p>
    <w:p w:rsidR="00007DA5" w:rsidRPr="00247C7D" w:rsidRDefault="00007DA5" w:rsidP="00007DA5">
      <w:pPr>
        <w:pStyle w:val="Heading1"/>
      </w:pPr>
      <w:r w:rsidRPr="00247C7D">
        <w:lastRenderedPageBreak/>
        <w:t>50 years of Membership</w:t>
      </w:r>
    </w:p>
    <w:p w:rsidR="000F5FE4" w:rsidRPr="00007DA5" w:rsidRDefault="004757CA" w:rsidP="00007DA5">
      <w:pPr>
        <w:pStyle w:val="Heading2"/>
      </w:pPr>
      <w:r w:rsidRPr="00007DA5">
        <w:t>Disability Services Australia Ltd</w:t>
      </w:r>
    </w:p>
    <w:p w:rsidR="004757CA" w:rsidRPr="00007DA5" w:rsidRDefault="004757CA" w:rsidP="00007DA5">
      <w:pPr>
        <w:autoSpaceDE w:val="0"/>
        <w:autoSpaceDN w:val="0"/>
        <w:adjustRightInd w:val="0"/>
        <w:spacing w:after="240" w:line="360" w:lineRule="auto"/>
        <w:rPr>
          <w:color w:val="000000" w:themeColor="text1"/>
          <w:lang w:val="en-AU"/>
        </w:rPr>
      </w:pPr>
      <w:r w:rsidRPr="00007DA5">
        <w:rPr>
          <w:color w:val="000000" w:themeColor="text1"/>
          <w:lang w:val="en-AU"/>
        </w:rPr>
        <w:t xml:space="preserve">Disability Services Australia was started in 1957 by a group of parents to create employment opportunities for their sons and daughters with a disability. </w:t>
      </w:r>
    </w:p>
    <w:p w:rsidR="00334A35" w:rsidRPr="00007DA5" w:rsidRDefault="004757CA" w:rsidP="00007DA5">
      <w:pPr>
        <w:autoSpaceDE w:val="0"/>
        <w:autoSpaceDN w:val="0"/>
        <w:adjustRightInd w:val="0"/>
        <w:spacing w:after="240" w:line="360" w:lineRule="auto"/>
        <w:rPr>
          <w:color w:val="000000" w:themeColor="text1"/>
          <w:lang w:val="en-AU"/>
        </w:rPr>
      </w:pPr>
      <w:r w:rsidRPr="00007DA5">
        <w:rPr>
          <w:color w:val="000000" w:themeColor="text1"/>
          <w:lang w:val="en-AU"/>
        </w:rPr>
        <w:t>Today we are a not-for-profit social enterprise employing more than 1,400 people in key regions of New South Wales including the Hunter, the Illawarra, Metropolitan Sydney, the Southern Highlands and Southern Ranges.</w:t>
      </w:r>
    </w:p>
    <w:p w:rsidR="004757CA" w:rsidRPr="00007DA5" w:rsidRDefault="004757CA" w:rsidP="00007DA5">
      <w:pPr>
        <w:pStyle w:val="Heading2"/>
      </w:pPr>
      <w:r w:rsidRPr="004757CA">
        <w:t>Vision Australia</w:t>
      </w:r>
    </w:p>
    <w:p w:rsidR="004757CA" w:rsidRPr="00007DA5" w:rsidRDefault="004757CA" w:rsidP="00007DA5">
      <w:pPr>
        <w:autoSpaceDE w:val="0"/>
        <w:autoSpaceDN w:val="0"/>
        <w:adjustRightInd w:val="0"/>
        <w:spacing w:after="240" w:line="360" w:lineRule="auto"/>
        <w:rPr>
          <w:color w:val="000000" w:themeColor="text1"/>
          <w:lang w:val="en-AU"/>
        </w:rPr>
      </w:pPr>
      <w:r w:rsidRPr="00007DA5">
        <w:rPr>
          <w:color w:val="000000" w:themeColor="text1"/>
          <w:lang w:val="en-AU"/>
        </w:rPr>
        <w:t xml:space="preserve">Vision Australia is a leading national provider of blindness and low vision services in Australia. We work in partnership with Australians who are blind or have low vision to help them achieve the possibilities they choose in life. </w:t>
      </w:r>
    </w:p>
    <w:p w:rsidR="004757CA" w:rsidRPr="00007DA5" w:rsidRDefault="004757CA" w:rsidP="00007DA5">
      <w:pPr>
        <w:autoSpaceDE w:val="0"/>
        <w:autoSpaceDN w:val="0"/>
        <w:adjustRightInd w:val="0"/>
        <w:spacing w:after="240" w:line="360" w:lineRule="auto"/>
        <w:rPr>
          <w:color w:val="000000" w:themeColor="text1"/>
          <w:lang w:val="en-AU"/>
        </w:rPr>
      </w:pPr>
      <w:r w:rsidRPr="00007DA5">
        <w:rPr>
          <w:color w:val="000000" w:themeColor="text1"/>
          <w:lang w:val="en-AU"/>
        </w:rPr>
        <w:t>We support more than 27,500 people of all ages and life stages, and circumstances.</w:t>
      </w:r>
    </w:p>
    <w:p w:rsidR="004757CA" w:rsidRPr="00007DA5" w:rsidRDefault="004757CA" w:rsidP="00007DA5">
      <w:pPr>
        <w:pStyle w:val="Heading1"/>
      </w:pPr>
      <w:r w:rsidRPr="00007DA5">
        <w:t>40 years of Membership</w:t>
      </w:r>
    </w:p>
    <w:p w:rsidR="004757CA" w:rsidRPr="00007DA5" w:rsidRDefault="004757CA" w:rsidP="00007DA5">
      <w:pPr>
        <w:pStyle w:val="Heading2"/>
      </w:pPr>
      <w:r w:rsidRPr="004757CA">
        <w:t xml:space="preserve">Hartley </w:t>
      </w:r>
      <w:proofErr w:type="spellStart"/>
      <w:r w:rsidRPr="004757CA">
        <w:t>Lifecare</w:t>
      </w:r>
      <w:proofErr w:type="spellEnd"/>
      <w:r w:rsidRPr="004757CA">
        <w:t xml:space="preserve"> Inc </w:t>
      </w:r>
    </w:p>
    <w:p w:rsidR="004757CA" w:rsidRPr="00007DA5" w:rsidRDefault="004757CA" w:rsidP="00007DA5">
      <w:pPr>
        <w:autoSpaceDE w:val="0"/>
        <w:autoSpaceDN w:val="0"/>
        <w:adjustRightInd w:val="0"/>
        <w:spacing w:after="240" w:line="360" w:lineRule="auto"/>
        <w:rPr>
          <w:color w:val="000000" w:themeColor="text1"/>
          <w:lang w:val="en-AU"/>
        </w:rPr>
      </w:pPr>
      <w:r w:rsidRPr="00007DA5">
        <w:rPr>
          <w:color w:val="000000" w:themeColor="text1"/>
          <w:lang w:val="en-AU"/>
        </w:rPr>
        <w:t xml:space="preserve">Established in 1962, Hartley </w:t>
      </w:r>
      <w:proofErr w:type="spellStart"/>
      <w:r w:rsidRPr="00007DA5">
        <w:rPr>
          <w:color w:val="000000" w:themeColor="text1"/>
          <w:lang w:val="en-AU"/>
        </w:rPr>
        <w:t>Lifecare</w:t>
      </w:r>
      <w:proofErr w:type="spellEnd"/>
      <w:r w:rsidRPr="00007DA5">
        <w:rPr>
          <w:color w:val="000000" w:themeColor="text1"/>
          <w:lang w:val="en-AU"/>
        </w:rPr>
        <w:t xml:space="preserve"> is a Canberra-based not-for-profit organisation providing supported accommodation for people with disability, their families and carers. Originally established to provide a learning facility and therapy support service for children and adults, Hartley has grown extensively to support clients in over 30 homes across the ACT.</w:t>
      </w:r>
    </w:p>
    <w:p w:rsidR="000F5FE4" w:rsidRPr="00007DA5" w:rsidRDefault="000F5FE4" w:rsidP="00007DA5">
      <w:pPr>
        <w:pStyle w:val="Heading1"/>
      </w:pPr>
      <w:r w:rsidRPr="00007DA5">
        <w:t>30 years of Membership</w:t>
      </w:r>
    </w:p>
    <w:p w:rsidR="004757CA" w:rsidRDefault="004757CA" w:rsidP="00007DA5">
      <w:pPr>
        <w:spacing w:line="360" w:lineRule="auto"/>
      </w:pPr>
      <w:r>
        <w:t>Cerebral Palsy Alliance</w:t>
      </w:r>
    </w:p>
    <w:p w:rsidR="004757CA" w:rsidRDefault="004757CA" w:rsidP="00007DA5">
      <w:pPr>
        <w:spacing w:line="360" w:lineRule="auto"/>
      </w:pPr>
      <w:r>
        <w:t>Darwin Skills Development Scheme Inc</w:t>
      </w:r>
    </w:p>
    <w:p w:rsidR="004757CA" w:rsidRDefault="004757CA" w:rsidP="00007DA5">
      <w:pPr>
        <w:spacing w:line="360" w:lineRule="auto"/>
      </w:pPr>
      <w:r>
        <w:t>Endeavour Foundation</w:t>
      </w:r>
    </w:p>
    <w:p w:rsidR="004757CA" w:rsidRDefault="004757CA" w:rsidP="00007DA5">
      <w:pPr>
        <w:spacing w:line="360" w:lineRule="auto"/>
      </w:pPr>
      <w:proofErr w:type="spellStart"/>
      <w:r>
        <w:t>Minda</w:t>
      </w:r>
      <w:proofErr w:type="spellEnd"/>
      <w:r>
        <w:t xml:space="preserve"> Incorporated</w:t>
      </w:r>
    </w:p>
    <w:p w:rsidR="000F5FE4" w:rsidRDefault="004757CA" w:rsidP="00007DA5">
      <w:pPr>
        <w:spacing w:line="360" w:lineRule="auto"/>
      </w:pPr>
      <w:r>
        <w:t>The Personnel Group Ltd</w:t>
      </w:r>
    </w:p>
    <w:p w:rsidR="000F5FE4" w:rsidRPr="00007DA5" w:rsidRDefault="000F5FE4" w:rsidP="00007DA5">
      <w:pPr>
        <w:pStyle w:val="Heading1"/>
      </w:pPr>
      <w:r w:rsidRPr="00007DA5">
        <w:lastRenderedPageBreak/>
        <w:t>20 years of Membership</w:t>
      </w:r>
    </w:p>
    <w:p w:rsidR="004757CA" w:rsidRDefault="004757CA" w:rsidP="00007DA5">
      <w:pPr>
        <w:spacing w:line="360" w:lineRule="auto"/>
      </w:pPr>
      <w:r>
        <w:t>Anglicare Tasmania Inc</w:t>
      </w:r>
    </w:p>
    <w:p w:rsidR="004757CA" w:rsidRDefault="004757CA" w:rsidP="00007DA5">
      <w:pPr>
        <w:spacing w:line="360" w:lineRule="auto"/>
      </w:pPr>
      <w:r>
        <w:t>The Cram Foundation</w:t>
      </w:r>
    </w:p>
    <w:p w:rsidR="004757CA" w:rsidRDefault="004757CA" w:rsidP="00007DA5">
      <w:pPr>
        <w:spacing w:line="360" w:lineRule="auto"/>
      </w:pPr>
      <w:r>
        <w:t>Granite Belt Support Services Inc</w:t>
      </w:r>
    </w:p>
    <w:p w:rsidR="004757CA" w:rsidRDefault="004757CA" w:rsidP="00007DA5">
      <w:pPr>
        <w:spacing w:line="360" w:lineRule="auto"/>
      </w:pPr>
      <w:proofErr w:type="spellStart"/>
      <w:r>
        <w:t>JewishCare</w:t>
      </w:r>
      <w:proofErr w:type="spellEnd"/>
    </w:p>
    <w:p w:rsidR="004757CA" w:rsidRDefault="004757CA" w:rsidP="00007DA5">
      <w:pPr>
        <w:spacing w:line="360" w:lineRule="auto"/>
      </w:pPr>
      <w:r>
        <w:t>McCall Gardens Community Limited</w:t>
      </w:r>
    </w:p>
    <w:p w:rsidR="004757CA" w:rsidRDefault="004757CA" w:rsidP="00007DA5">
      <w:pPr>
        <w:spacing w:line="360" w:lineRule="auto"/>
      </w:pPr>
      <w:proofErr w:type="spellStart"/>
      <w:r>
        <w:t>MiLife</w:t>
      </w:r>
      <w:proofErr w:type="spellEnd"/>
      <w:r>
        <w:t>-Victoria Inc</w:t>
      </w:r>
    </w:p>
    <w:p w:rsidR="004757CA" w:rsidRDefault="004757CA" w:rsidP="00007DA5">
      <w:pPr>
        <w:spacing w:line="360" w:lineRule="auto"/>
      </w:pPr>
      <w:r>
        <w:t>Self Help Workplace</w:t>
      </w:r>
    </w:p>
    <w:p w:rsidR="004757CA" w:rsidRDefault="004757CA" w:rsidP="00007DA5">
      <w:pPr>
        <w:spacing w:line="360" w:lineRule="auto"/>
      </w:pPr>
      <w:r>
        <w:t>Sharing Places Inc</w:t>
      </w:r>
    </w:p>
    <w:p w:rsidR="004757CA" w:rsidRDefault="004757CA" w:rsidP="00007DA5">
      <w:pPr>
        <w:spacing w:line="360" w:lineRule="auto"/>
      </w:pPr>
      <w:proofErr w:type="spellStart"/>
      <w:r>
        <w:t>Wangarang</w:t>
      </w:r>
      <w:proofErr w:type="spellEnd"/>
      <w:r>
        <w:t xml:space="preserve"> Industries Ltd</w:t>
      </w:r>
    </w:p>
    <w:p w:rsidR="000F5FE4" w:rsidRDefault="004757CA" w:rsidP="00007DA5">
      <w:pPr>
        <w:spacing w:after="1440" w:line="360" w:lineRule="auto"/>
      </w:pPr>
      <w:proofErr w:type="spellStart"/>
      <w:r>
        <w:t>Windgap</w:t>
      </w:r>
      <w:proofErr w:type="spellEnd"/>
      <w:r>
        <w:t xml:space="preserve"> Foundation</w:t>
      </w:r>
    </w:p>
    <w:p w:rsidR="000F5FE4" w:rsidRPr="00334A35" w:rsidRDefault="000F5FE4" w:rsidP="00007DA5">
      <w:pPr>
        <w:spacing w:line="360" w:lineRule="auto"/>
      </w:pPr>
      <w:r>
        <w:t>Details of previous winners are available at www.nds.org.au/about/our-awards</w:t>
      </w:r>
      <w:bookmarkStart w:id="0" w:name="_GoBack"/>
      <w:bookmarkEnd w:id="0"/>
    </w:p>
    <w:sectPr w:rsidR="000F5FE4" w:rsidRPr="00334A35" w:rsidSect="00334A3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04295"/>
    <w:multiLevelType w:val="hybridMultilevel"/>
    <w:tmpl w:val="2D58D146"/>
    <w:lvl w:ilvl="0" w:tplc="0C090001">
      <w:start w:val="1"/>
      <w:numFmt w:val="bullet"/>
      <w:lvlText w:val=""/>
      <w:lvlJc w:val="left"/>
      <w:pPr>
        <w:ind w:left="1220" w:hanging="360"/>
      </w:pPr>
      <w:rPr>
        <w:rFonts w:ascii="Symbol" w:hAnsi="Symbol" w:hint="default"/>
      </w:rPr>
    </w:lvl>
    <w:lvl w:ilvl="1" w:tplc="0C090003" w:tentative="1">
      <w:start w:val="1"/>
      <w:numFmt w:val="bullet"/>
      <w:lvlText w:val="o"/>
      <w:lvlJc w:val="left"/>
      <w:pPr>
        <w:ind w:left="1940" w:hanging="360"/>
      </w:pPr>
      <w:rPr>
        <w:rFonts w:ascii="Courier New" w:hAnsi="Courier New" w:cs="Courier New" w:hint="default"/>
      </w:rPr>
    </w:lvl>
    <w:lvl w:ilvl="2" w:tplc="0C090005" w:tentative="1">
      <w:start w:val="1"/>
      <w:numFmt w:val="bullet"/>
      <w:lvlText w:val=""/>
      <w:lvlJc w:val="left"/>
      <w:pPr>
        <w:ind w:left="2660" w:hanging="360"/>
      </w:pPr>
      <w:rPr>
        <w:rFonts w:ascii="Wingdings" w:hAnsi="Wingdings" w:hint="default"/>
      </w:rPr>
    </w:lvl>
    <w:lvl w:ilvl="3" w:tplc="0C090001" w:tentative="1">
      <w:start w:val="1"/>
      <w:numFmt w:val="bullet"/>
      <w:lvlText w:val=""/>
      <w:lvlJc w:val="left"/>
      <w:pPr>
        <w:ind w:left="3380" w:hanging="360"/>
      </w:pPr>
      <w:rPr>
        <w:rFonts w:ascii="Symbol" w:hAnsi="Symbol" w:hint="default"/>
      </w:rPr>
    </w:lvl>
    <w:lvl w:ilvl="4" w:tplc="0C090003" w:tentative="1">
      <w:start w:val="1"/>
      <w:numFmt w:val="bullet"/>
      <w:lvlText w:val="o"/>
      <w:lvlJc w:val="left"/>
      <w:pPr>
        <w:ind w:left="4100" w:hanging="360"/>
      </w:pPr>
      <w:rPr>
        <w:rFonts w:ascii="Courier New" w:hAnsi="Courier New" w:cs="Courier New" w:hint="default"/>
      </w:rPr>
    </w:lvl>
    <w:lvl w:ilvl="5" w:tplc="0C090005" w:tentative="1">
      <w:start w:val="1"/>
      <w:numFmt w:val="bullet"/>
      <w:lvlText w:val=""/>
      <w:lvlJc w:val="left"/>
      <w:pPr>
        <w:ind w:left="4820" w:hanging="360"/>
      </w:pPr>
      <w:rPr>
        <w:rFonts w:ascii="Wingdings" w:hAnsi="Wingdings" w:hint="default"/>
      </w:rPr>
    </w:lvl>
    <w:lvl w:ilvl="6" w:tplc="0C090001" w:tentative="1">
      <w:start w:val="1"/>
      <w:numFmt w:val="bullet"/>
      <w:lvlText w:val=""/>
      <w:lvlJc w:val="left"/>
      <w:pPr>
        <w:ind w:left="5540" w:hanging="360"/>
      </w:pPr>
      <w:rPr>
        <w:rFonts w:ascii="Symbol" w:hAnsi="Symbol" w:hint="default"/>
      </w:rPr>
    </w:lvl>
    <w:lvl w:ilvl="7" w:tplc="0C090003" w:tentative="1">
      <w:start w:val="1"/>
      <w:numFmt w:val="bullet"/>
      <w:lvlText w:val="o"/>
      <w:lvlJc w:val="left"/>
      <w:pPr>
        <w:ind w:left="6260" w:hanging="360"/>
      </w:pPr>
      <w:rPr>
        <w:rFonts w:ascii="Courier New" w:hAnsi="Courier New" w:cs="Courier New" w:hint="default"/>
      </w:rPr>
    </w:lvl>
    <w:lvl w:ilvl="8" w:tplc="0C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35"/>
    <w:rsid w:val="00007DA5"/>
    <w:rsid w:val="000F5FE4"/>
    <w:rsid w:val="00310BDA"/>
    <w:rsid w:val="00334A35"/>
    <w:rsid w:val="004321D5"/>
    <w:rsid w:val="004757CA"/>
    <w:rsid w:val="00914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43FFD-59F2-4D9A-93B6-03A5B55D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35"/>
    <w:pPr>
      <w:spacing w:after="0" w:line="240" w:lineRule="auto"/>
    </w:pPr>
    <w:rPr>
      <w:rFonts w:ascii="Arial" w:hAnsi="Arial" w:cs="Arial"/>
      <w:sz w:val="24"/>
      <w:szCs w:val="24"/>
      <w:lang w:val="en-US"/>
    </w:rPr>
  </w:style>
  <w:style w:type="paragraph" w:styleId="Heading1">
    <w:name w:val="heading 1"/>
    <w:basedOn w:val="Normal"/>
    <w:next w:val="Normal"/>
    <w:link w:val="Heading1Char"/>
    <w:uiPriority w:val="9"/>
    <w:qFormat/>
    <w:rsid w:val="000F5FE4"/>
    <w:pPr>
      <w:spacing w:before="480" w:after="320" w:line="276" w:lineRule="auto"/>
      <w:outlineLvl w:val="0"/>
    </w:pPr>
    <w:rPr>
      <w:b/>
      <w:sz w:val="36"/>
      <w:szCs w:val="36"/>
    </w:rPr>
  </w:style>
  <w:style w:type="paragraph" w:styleId="Heading2">
    <w:name w:val="heading 2"/>
    <w:basedOn w:val="Normal"/>
    <w:next w:val="Normal"/>
    <w:link w:val="Heading2Char"/>
    <w:uiPriority w:val="9"/>
    <w:unhideWhenUsed/>
    <w:qFormat/>
    <w:rsid w:val="00007DA5"/>
    <w:pPr>
      <w:autoSpaceDE w:val="0"/>
      <w:autoSpaceDN w:val="0"/>
      <w:adjustRightInd w:val="0"/>
      <w:spacing w:after="240" w:line="360" w:lineRule="auto"/>
      <w:outlineLvl w:val="1"/>
    </w:pPr>
    <w:rPr>
      <w:b/>
      <w:color w:val="000000" w:themeColor="tex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4A35"/>
    <w:pPr>
      <w:spacing w:after="480" w:line="360" w:lineRule="auto"/>
    </w:pPr>
    <w:rPr>
      <w:b/>
      <w:sz w:val="52"/>
      <w:szCs w:val="44"/>
    </w:rPr>
  </w:style>
  <w:style w:type="character" w:customStyle="1" w:styleId="TitleChar">
    <w:name w:val="Title Char"/>
    <w:basedOn w:val="DefaultParagraphFont"/>
    <w:link w:val="Title"/>
    <w:uiPriority w:val="10"/>
    <w:rsid w:val="00334A35"/>
    <w:rPr>
      <w:rFonts w:ascii="Arial" w:hAnsi="Arial" w:cs="Arial"/>
      <w:b/>
      <w:sz w:val="52"/>
      <w:szCs w:val="44"/>
      <w:lang w:val="en-US"/>
    </w:rPr>
  </w:style>
  <w:style w:type="character" w:customStyle="1" w:styleId="Heading1Char">
    <w:name w:val="Heading 1 Char"/>
    <w:basedOn w:val="DefaultParagraphFont"/>
    <w:link w:val="Heading1"/>
    <w:uiPriority w:val="9"/>
    <w:rsid w:val="000F5FE4"/>
    <w:rPr>
      <w:rFonts w:ascii="Arial" w:hAnsi="Arial" w:cs="Arial"/>
      <w:b/>
      <w:sz w:val="36"/>
      <w:szCs w:val="36"/>
      <w:lang w:val="en-US"/>
    </w:rPr>
  </w:style>
  <w:style w:type="paragraph" w:customStyle="1" w:styleId="Pa6">
    <w:name w:val="Pa6"/>
    <w:basedOn w:val="Normal"/>
    <w:next w:val="Normal"/>
    <w:uiPriority w:val="99"/>
    <w:rsid w:val="000F5FE4"/>
    <w:pPr>
      <w:autoSpaceDE w:val="0"/>
      <w:autoSpaceDN w:val="0"/>
      <w:adjustRightInd w:val="0"/>
      <w:spacing w:line="241" w:lineRule="atLeast"/>
    </w:pPr>
    <w:rPr>
      <w:rFonts w:ascii="Helvetica 45 Light" w:hAnsi="Helvetica 45 Light" w:cstheme="minorBidi"/>
      <w:lang w:val="en-AU"/>
    </w:rPr>
  </w:style>
  <w:style w:type="paragraph" w:customStyle="1" w:styleId="Default">
    <w:name w:val="Default"/>
    <w:rsid w:val="000F5FE4"/>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7">
    <w:name w:val="Pa7"/>
    <w:basedOn w:val="Default"/>
    <w:next w:val="Default"/>
    <w:uiPriority w:val="99"/>
    <w:rsid w:val="000F5FE4"/>
    <w:pPr>
      <w:spacing w:line="241" w:lineRule="atLeast"/>
    </w:pPr>
    <w:rPr>
      <w:rFonts w:cstheme="minorBidi"/>
      <w:color w:val="auto"/>
    </w:rPr>
  </w:style>
  <w:style w:type="paragraph" w:customStyle="1" w:styleId="Pa5">
    <w:name w:val="Pa5"/>
    <w:basedOn w:val="Default"/>
    <w:next w:val="Default"/>
    <w:uiPriority w:val="99"/>
    <w:rsid w:val="000F5FE4"/>
    <w:pPr>
      <w:spacing w:line="241" w:lineRule="atLeast"/>
    </w:pPr>
    <w:rPr>
      <w:rFonts w:ascii="HelveticaNeueLT Std" w:hAnsi="HelveticaNeueLT Std" w:cstheme="minorBidi"/>
      <w:color w:val="auto"/>
    </w:rPr>
  </w:style>
  <w:style w:type="character" w:styleId="Hyperlink">
    <w:name w:val="Hyperlink"/>
    <w:basedOn w:val="DefaultParagraphFont"/>
    <w:uiPriority w:val="99"/>
    <w:unhideWhenUsed/>
    <w:rsid w:val="000F5FE4"/>
    <w:rPr>
      <w:color w:val="0000FF" w:themeColor="hyperlink"/>
      <w:u w:val="single"/>
    </w:rPr>
  </w:style>
  <w:style w:type="character" w:customStyle="1" w:styleId="A10">
    <w:name w:val="A10"/>
    <w:uiPriority w:val="99"/>
    <w:rsid w:val="000F5FE4"/>
    <w:rPr>
      <w:rFonts w:cs="HelveticaNeueLT Std Lt"/>
      <w:color w:val="221E1F"/>
      <w:sz w:val="20"/>
      <w:szCs w:val="20"/>
    </w:rPr>
  </w:style>
  <w:style w:type="character" w:customStyle="1" w:styleId="A7">
    <w:name w:val="A7"/>
    <w:uiPriority w:val="99"/>
    <w:rsid w:val="004757CA"/>
    <w:rPr>
      <w:rFonts w:cs="HelveticaNeueLT Std"/>
      <w:b/>
      <w:bCs/>
      <w:color w:val="3A6E90"/>
      <w:sz w:val="26"/>
      <w:szCs w:val="26"/>
    </w:rPr>
  </w:style>
  <w:style w:type="character" w:customStyle="1" w:styleId="Heading2Char">
    <w:name w:val="Heading 2 Char"/>
    <w:basedOn w:val="DefaultParagraphFont"/>
    <w:link w:val="Heading2"/>
    <w:uiPriority w:val="9"/>
    <w:rsid w:val="00007DA5"/>
    <w:rPr>
      <w:rFonts w:ascii="Arial" w:hAnsi="Arial" w:cs="Arial"/>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5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45348C86.dotm</Template>
  <TotalTime>2</TotalTime>
  <Pages>5</Pages>
  <Words>482</Words>
  <Characters>2749</Characters>
  <Application>Microsoft Office Word</Application>
  <DocSecurity>0</DocSecurity>
  <Lines>22</Lines>
  <Paragraphs>6</Paragraphs>
  <ScaleCrop>false</ScaleCrop>
  <Company>Microsoft</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Riley</dc:creator>
  <cp:lastModifiedBy>Emerson Riley</cp:lastModifiedBy>
  <cp:revision>3</cp:revision>
  <dcterms:created xsi:type="dcterms:W3CDTF">2017-11-22T00:25:00Z</dcterms:created>
  <dcterms:modified xsi:type="dcterms:W3CDTF">2017-11-22T00:29:00Z</dcterms:modified>
</cp:coreProperties>
</file>