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drawing>
          <wp:inline distB="114300" distT="114300" distL="114300" distR="114300">
            <wp:extent cx="1071563" cy="236579"/>
            <wp:effectExtent b="0" l="0" r="0" t="0"/>
            <wp:docPr id="1" name="image2.png"/>
            <a:graphic>
              <a:graphicData uri="http://schemas.openxmlformats.org/drawingml/2006/picture">
                <pic:pic>
                  <pic:nvPicPr>
                    <pic:cNvPr id="0" name="image2.png"/>
                    <pic:cNvPicPr preferRelativeResize="0"/>
                  </pic:nvPicPr>
                  <pic:blipFill>
                    <a:blip r:embed="rId6"/>
                    <a:srcRect b="324" l="0" r="0" t="324"/>
                    <a:stretch>
                      <a:fillRect/>
                    </a:stretch>
                  </pic:blipFill>
                  <pic:spPr>
                    <a:xfrm>
                      <a:off x="0" y="0"/>
                      <a:ext cx="1071563" cy="2365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drawing>
          <wp:inline distB="114300" distT="114300" distL="114300" distR="114300">
            <wp:extent cx="5943600" cy="39624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b w:val="1"/>
          <w:sz w:val="44"/>
          <w:szCs w:val="44"/>
        </w:rPr>
      </w:pPr>
      <w:r w:rsidDel="00000000" w:rsidR="00000000" w:rsidRPr="00000000">
        <w:rPr>
          <w:rtl w:val="0"/>
        </w:rPr>
      </w:r>
    </w:p>
    <w:p w:rsidR="00000000" w:rsidDel="00000000" w:rsidP="00000000" w:rsidRDefault="00000000" w:rsidRPr="00000000" w14:paraId="00000008">
      <w:pPr>
        <w:ind w:left="0" w:firstLine="0"/>
        <w:rPr>
          <w:b w:val="1"/>
          <w:sz w:val="44"/>
          <w:szCs w:val="44"/>
        </w:rPr>
      </w:pPr>
      <w:r w:rsidDel="00000000" w:rsidR="00000000" w:rsidRPr="00000000">
        <w:rPr>
          <w:b w:val="1"/>
          <w:sz w:val="44"/>
          <w:szCs w:val="44"/>
          <w:rtl w:val="0"/>
        </w:rPr>
        <w:t xml:space="preserve">NDS Workforce Essentials eLibrary</w:t>
      </w:r>
    </w:p>
    <w:p w:rsidR="00000000" w:rsidDel="00000000" w:rsidP="00000000" w:rsidRDefault="00000000" w:rsidRPr="00000000" w14:paraId="00000009">
      <w:pPr>
        <w:ind w:left="0" w:firstLine="0"/>
        <w:rPr>
          <w:sz w:val="24"/>
          <w:szCs w:val="24"/>
        </w:rPr>
      </w:pPr>
      <w:r w:rsidDel="00000000" w:rsidR="00000000" w:rsidRPr="00000000">
        <w:rPr>
          <w:rtl w:val="0"/>
        </w:rPr>
      </w:r>
    </w:p>
    <w:p w:rsidR="00000000" w:rsidDel="00000000" w:rsidP="00000000" w:rsidRDefault="00000000" w:rsidRPr="00000000" w14:paraId="0000000A">
      <w:pPr>
        <w:ind w:left="0" w:firstLine="0"/>
        <w:rPr>
          <w:b w:val="1"/>
          <w:color w:val="00a676"/>
          <w:sz w:val="36"/>
          <w:szCs w:val="36"/>
        </w:rPr>
      </w:pPr>
      <w:r w:rsidDel="00000000" w:rsidR="00000000" w:rsidRPr="00000000">
        <w:rPr>
          <w:rFonts w:ascii="Montserrat" w:cs="Montserrat" w:eastAsia="Montserrat" w:hAnsi="Montserrat"/>
          <w:b w:val="1"/>
          <w:sz w:val="24"/>
          <w:szCs w:val="24"/>
          <w:rtl w:val="0"/>
        </w:rPr>
        <w:t xml:space="preserve">Updated: June 2023</w:t>
      </w:r>
      <w:r w:rsidDel="00000000" w:rsidR="00000000" w:rsidRPr="00000000">
        <w:rPr>
          <w:rtl w:val="0"/>
        </w:rPr>
      </w:r>
    </w:p>
    <w:p w:rsidR="00000000" w:rsidDel="00000000" w:rsidP="00000000" w:rsidRDefault="00000000" w:rsidRPr="00000000" w14:paraId="0000000B">
      <w:pPr>
        <w:ind w:left="0" w:firstLine="0"/>
        <w:rPr>
          <w:b w:val="1"/>
          <w:color w:val="00a676"/>
          <w:sz w:val="36"/>
          <w:szCs w:val="36"/>
        </w:rPr>
      </w:pPr>
      <w:r w:rsidDel="00000000" w:rsidR="00000000" w:rsidRPr="00000000">
        <w:rPr>
          <w:rtl w:val="0"/>
        </w:rPr>
      </w:r>
    </w:p>
    <w:p w:rsidR="00000000" w:rsidDel="00000000" w:rsidP="00000000" w:rsidRDefault="00000000" w:rsidRPr="00000000" w14:paraId="0000000C">
      <w:pPr>
        <w:ind w:left="0" w:firstLine="0"/>
        <w:rPr>
          <w:rFonts w:ascii="Montserrat" w:cs="Montserrat" w:eastAsia="Montserrat" w:hAnsi="Montserrat"/>
          <w:b w:val="1"/>
          <w:color w:val="00a676"/>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D">
      <w:pPr>
        <w:ind w:left="0" w:firstLine="0"/>
        <w:rPr>
          <w:rFonts w:ascii="Montserrat" w:cs="Montserrat" w:eastAsia="Montserrat" w:hAnsi="Montserrat"/>
          <w:b w:val="1"/>
          <w:color w:val="00a676"/>
          <w:sz w:val="36"/>
          <w:szCs w:val="36"/>
        </w:rPr>
      </w:pPr>
      <w:r w:rsidDel="00000000" w:rsidR="00000000" w:rsidRPr="00000000">
        <w:rPr>
          <w:b w:val="1"/>
          <w:color w:val="00a676"/>
          <w:sz w:val="36"/>
          <w:szCs w:val="36"/>
        </w:rPr>
        <w:drawing>
          <wp:inline distB="114300" distT="114300" distL="114300" distR="114300">
            <wp:extent cx="5731200" cy="44323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left="0" w:firstLine="0"/>
        <w:rPr>
          <w:rFonts w:ascii="Montserrat" w:cs="Montserrat" w:eastAsia="Montserrat" w:hAnsi="Montserrat"/>
          <w:color w:val="497594"/>
          <w:sz w:val="24"/>
          <w:szCs w:val="24"/>
        </w:rPr>
      </w:pPr>
      <w:r w:rsidDel="00000000" w:rsidR="00000000" w:rsidRPr="00000000">
        <w:rPr>
          <w:rtl w:val="0"/>
        </w:rPr>
      </w:r>
    </w:p>
    <w:p w:rsidR="00000000" w:rsidDel="00000000" w:rsidP="00000000" w:rsidRDefault="00000000" w:rsidRPr="00000000" w14:paraId="0000000F">
      <w:pPr>
        <w:pStyle w:val="Heading1"/>
        <w:ind w:left="0" w:firstLine="0"/>
        <w:rPr>
          <w:rFonts w:ascii="Montserrat" w:cs="Montserrat" w:eastAsia="Montserrat" w:hAnsi="Montserrat"/>
          <w:b w:val="1"/>
          <w:color w:val="00a676"/>
          <w:sz w:val="36"/>
          <w:szCs w:val="36"/>
        </w:rPr>
      </w:pPr>
      <w:bookmarkStart w:colFirst="0" w:colLast="0" w:name="_svoi60hn4e84" w:id="0"/>
      <w:bookmarkEnd w:id="0"/>
      <w:r w:rsidDel="00000000" w:rsidR="00000000" w:rsidRPr="00000000">
        <w:rPr>
          <w:rFonts w:ascii="Montserrat" w:cs="Montserrat" w:eastAsia="Montserrat" w:hAnsi="Montserrat"/>
          <w:b w:val="1"/>
          <w:color w:val="00a676"/>
          <w:sz w:val="36"/>
          <w:szCs w:val="36"/>
          <w:rtl w:val="0"/>
        </w:rPr>
        <w:t xml:space="preserve">Overview</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NDS and etrainu have partnered to bring together a comprehensive library</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of eLearning assets focused on building the capability of disability services providers to meet the high quality, safe supports and service standards that people using disability services should expect.</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Organisations and individuals are invited to access this content under a flexible and cost-effective licensing agreement, offering service providers an affordable solution to sourcing and deploying online training.</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b w:val="1"/>
          <w:color w:val="497594"/>
          <w:sz w:val="24"/>
          <w:szCs w:val="24"/>
        </w:rPr>
      </w:pPr>
      <w:r w:rsidDel="00000000" w:rsidR="00000000" w:rsidRPr="00000000">
        <w:rPr>
          <w:b w:val="1"/>
          <w:color w:val="497594"/>
          <w:sz w:val="24"/>
          <w:szCs w:val="24"/>
          <w:rtl w:val="0"/>
        </w:rPr>
        <w:t xml:space="preserve">A sample of the over 100+ learning assets included in this eLibrary is provided below.</w:t>
      </w:r>
    </w:p>
    <w:p w:rsidR="00000000" w:rsidDel="00000000" w:rsidP="00000000" w:rsidRDefault="00000000" w:rsidRPr="00000000" w14:paraId="00000017">
      <w:pPr>
        <w:ind w:left="0" w:firstLine="0"/>
        <w:rPr>
          <w:b w:val="1"/>
          <w:color w:val="497594"/>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For a more comprehensive list please contact </w:t>
      </w:r>
      <w:hyperlink r:id="rId9">
        <w:r w:rsidDel="00000000" w:rsidR="00000000" w:rsidRPr="00000000">
          <w:rPr>
            <w:color w:val="1155cc"/>
            <w:sz w:val="24"/>
            <w:szCs w:val="24"/>
            <w:u w:val="single"/>
            <w:rtl w:val="0"/>
          </w:rPr>
          <w:t xml:space="preserve">nds@etrainu.com</w:t>
        </w:r>
      </w:hyperlink>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ind w:left="0" w:firstLine="0"/>
        <w:rPr/>
      </w:pPr>
      <w:bookmarkStart w:colFirst="0" w:colLast="0" w:name="_8uva8hp1rn72" w:id="1"/>
      <w:bookmarkEnd w:id="1"/>
      <w:r w:rsidDel="00000000" w:rsidR="00000000" w:rsidRPr="00000000">
        <w:rPr>
          <w:rtl w:val="0"/>
        </w:rPr>
        <w:t xml:space="preserve">Aligned with NDIS Practice Standards</w:t>
      </w:r>
    </w:p>
    <w:p w:rsidR="00000000" w:rsidDel="00000000" w:rsidP="00000000" w:rsidRDefault="00000000" w:rsidRPr="00000000" w14:paraId="0000001A">
      <w:pPr>
        <w:pStyle w:val="Heading2"/>
        <w:ind w:left="0" w:firstLine="0"/>
        <w:rPr/>
      </w:pPr>
      <w:bookmarkStart w:colFirst="0" w:colLast="0" w:name="_j2jeq1n3jfl4" w:id="2"/>
      <w:bookmarkEnd w:id="2"/>
      <w:r w:rsidDel="00000000" w:rsidR="00000000" w:rsidRPr="00000000">
        <w:rPr>
          <w:rtl w:val="0"/>
        </w:rPr>
        <w:t xml:space="preserve">Standard 1: Rights and Responsibilities for Participants</w:t>
      </w:r>
    </w:p>
    <w:p w:rsidR="00000000" w:rsidDel="00000000" w:rsidP="00000000" w:rsidRDefault="00000000" w:rsidRPr="00000000" w14:paraId="0000001B">
      <w:pPr>
        <w:pStyle w:val="Heading3"/>
        <w:ind w:left="0" w:firstLine="0"/>
        <w:rPr>
          <w:sz w:val="24"/>
          <w:szCs w:val="24"/>
        </w:rPr>
      </w:pPr>
      <w:bookmarkStart w:colFirst="0" w:colLast="0" w:name="_of6rdu3jee1c" w:id="3"/>
      <w:bookmarkEnd w:id="3"/>
      <w:r w:rsidDel="00000000" w:rsidR="00000000" w:rsidRPr="00000000">
        <w:rPr>
          <w:rtl w:val="0"/>
        </w:rPr>
        <w:t xml:space="preserve">​​Courses</w:t>
      </w:r>
      <w:r w:rsidDel="00000000" w:rsidR="00000000" w:rsidRPr="00000000">
        <w:rPr>
          <w:rtl w:val="0"/>
        </w:rPr>
      </w:r>
    </w:p>
    <w:p w:rsidR="00000000" w:rsidDel="00000000" w:rsidP="00000000" w:rsidRDefault="00000000" w:rsidRPr="00000000" w14:paraId="0000001C">
      <w:pPr>
        <w:numPr>
          <w:ilvl w:val="0"/>
          <w:numId w:val="4"/>
        </w:numPr>
        <w:ind w:left="540" w:hanging="360"/>
        <w:rPr>
          <w:sz w:val="24"/>
          <w:szCs w:val="24"/>
        </w:rPr>
      </w:pPr>
      <w:r w:rsidDel="00000000" w:rsidR="00000000" w:rsidRPr="00000000">
        <w:rPr>
          <w:sz w:val="24"/>
          <w:szCs w:val="24"/>
          <w:rtl w:val="0"/>
        </w:rPr>
        <w:t xml:space="preserve">Bullying Awareness for Senior Managers</w:t>
      </w:r>
    </w:p>
    <w:p w:rsidR="00000000" w:rsidDel="00000000" w:rsidP="00000000" w:rsidRDefault="00000000" w:rsidRPr="00000000" w14:paraId="0000001D">
      <w:pPr>
        <w:numPr>
          <w:ilvl w:val="0"/>
          <w:numId w:val="4"/>
        </w:numPr>
        <w:ind w:left="540" w:hanging="360"/>
        <w:rPr>
          <w:sz w:val="24"/>
          <w:szCs w:val="24"/>
        </w:rPr>
      </w:pPr>
      <w:r w:rsidDel="00000000" w:rsidR="00000000" w:rsidRPr="00000000">
        <w:rPr>
          <w:sz w:val="24"/>
          <w:szCs w:val="24"/>
          <w:rtl w:val="0"/>
        </w:rPr>
        <w:t xml:space="preserve">Bullying Awareness for Workers</w:t>
      </w:r>
    </w:p>
    <w:p w:rsidR="00000000" w:rsidDel="00000000" w:rsidP="00000000" w:rsidRDefault="00000000" w:rsidRPr="00000000" w14:paraId="0000001E">
      <w:pPr>
        <w:numPr>
          <w:ilvl w:val="0"/>
          <w:numId w:val="4"/>
        </w:numPr>
        <w:ind w:left="540" w:hanging="360"/>
        <w:rPr>
          <w:sz w:val="24"/>
          <w:szCs w:val="24"/>
        </w:rPr>
      </w:pPr>
      <w:r w:rsidDel="00000000" w:rsidR="00000000" w:rsidRPr="00000000">
        <w:rPr>
          <w:sz w:val="24"/>
          <w:szCs w:val="24"/>
          <w:rtl w:val="0"/>
        </w:rPr>
        <w:t xml:space="preserve">Disability Induction</w:t>
      </w:r>
    </w:p>
    <w:p w:rsidR="00000000" w:rsidDel="00000000" w:rsidP="00000000" w:rsidRDefault="00000000" w:rsidRPr="00000000" w14:paraId="0000001F">
      <w:pPr>
        <w:numPr>
          <w:ilvl w:val="0"/>
          <w:numId w:val="4"/>
        </w:numPr>
        <w:ind w:left="540" w:hanging="360"/>
        <w:rPr>
          <w:sz w:val="24"/>
          <w:szCs w:val="24"/>
        </w:rPr>
      </w:pPr>
      <w:r w:rsidDel="00000000" w:rsidR="00000000" w:rsidRPr="00000000">
        <w:rPr>
          <w:sz w:val="24"/>
          <w:szCs w:val="24"/>
          <w:rtl w:val="0"/>
        </w:rPr>
        <w:t xml:space="preserve">Food Safety for Disability Support Workers</w:t>
      </w:r>
    </w:p>
    <w:p w:rsidR="00000000" w:rsidDel="00000000" w:rsidP="00000000" w:rsidRDefault="00000000" w:rsidRPr="00000000" w14:paraId="00000020">
      <w:pPr>
        <w:numPr>
          <w:ilvl w:val="0"/>
          <w:numId w:val="4"/>
        </w:numPr>
        <w:ind w:left="540" w:hanging="360"/>
        <w:rPr>
          <w:sz w:val="24"/>
          <w:szCs w:val="24"/>
        </w:rPr>
      </w:pPr>
      <w:r w:rsidDel="00000000" w:rsidR="00000000" w:rsidRPr="00000000">
        <w:rPr>
          <w:sz w:val="24"/>
          <w:szCs w:val="24"/>
          <w:rtl w:val="0"/>
        </w:rPr>
        <w:t xml:space="preserve">Human Rights and You - Zero Tolerance</w:t>
      </w:r>
    </w:p>
    <w:p w:rsidR="00000000" w:rsidDel="00000000" w:rsidP="00000000" w:rsidRDefault="00000000" w:rsidRPr="00000000" w14:paraId="00000021">
      <w:pPr>
        <w:numPr>
          <w:ilvl w:val="0"/>
          <w:numId w:val="4"/>
        </w:numPr>
        <w:ind w:left="540" w:hanging="360"/>
        <w:rPr>
          <w:sz w:val="24"/>
          <w:szCs w:val="24"/>
        </w:rPr>
      </w:pPr>
      <w:r w:rsidDel="00000000" w:rsidR="00000000" w:rsidRPr="00000000">
        <w:rPr>
          <w:sz w:val="24"/>
          <w:szCs w:val="24"/>
          <w:rtl w:val="0"/>
        </w:rPr>
        <w:t xml:space="preserve">Human Rights Resources</w:t>
      </w:r>
    </w:p>
    <w:p w:rsidR="00000000" w:rsidDel="00000000" w:rsidP="00000000" w:rsidRDefault="00000000" w:rsidRPr="00000000" w14:paraId="00000022">
      <w:pPr>
        <w:numPr>
          <w:ilvl w:val="0"/>
          <w:numId w:val="4"/>
        </w:numPr>
        <w:ind w:left="540" w:hanging="360"/>
        <w:rPr>
          <w:sz w:val="24"/>
          <w:szCs w:val="24"/>
        </w:rPr>
      </w:pPr>
      <w:r w:rsidDel="00000000" w:rsidR="00000000" w:rsidRPr="00000000">
        <w:rPr>
          <w:sz w:val="24"/>
          <w:szCs w:val="24"/>
          <w:rtl w:val="0"/>
        </w:rPr>
        <w:t xml:space="preserve">Impairment in the Disability Sector </w:t>
      </w:r>
    </w:p>
    <w:p w:rsidR="00000000" w:rsidDel="00000000" w:rsidP="00000000" w:rsidRDefault="00000000" w:rsidRPr="00000000" w14:paraId="00000023">
      <w:pPr>
        <w:numPr>
          <w:ilvl w:val="0"/>
          <w:numId w:val="4"/>
        </w:numPr>
        <w:ind w:left="540" w:hanging="360"/>
        <w:rPr>
          <w:sz w:val="24"/>
          <w:szCs w:val="24"/>
        </w:rPr>
      </w:pPr>
      <w:r w:rsidDel="00000000" w:rsidR="00000000" w:rsidRPr="00000000">
        <w:rPr>
          <w:sz w:val="24"/>
          <w:szCs w:val="24"/>
          <w:rtl w:val="0"/>
        </w:rPr>
        <w:t xml:space="preserve">Infection Control for Disability Support Workers </w:t>
      </w:r>
    </w:p>
    <w:p w:rsidR="00000000" w:rsidDel="00000000" w:rsidP="00000000" w:rsidRDefault="00000000" w:rsidRPr="00000000" w14:paraId="00000024">
      <w:pPr>
        <w:numPr>
          <w:ilvl w:val="0"/>
          <w:numId w:val="4"/>
        </w:numPr>
        <w:ind w:left="540" w:hanging="360"/>
        <w:rPr>
          <w:sz w:val="24"/>
          <w:szCs w:val="24"/>
        </w:rPr>
      </w:pPr>
      <w:r w:rsidDel="00000000" w:rsidR="00000000" w:rsidRPr="00000000">
        <w:rPr>
          <w:sz w:val="24"/>
          <w:szCs w:val="24"/>
          <w:rtl w:val="0"/>
        </w:rPr>
        <w:t xml:space="preserve">Managing Stress and Building Resilience </w:t>
      </w:r>
    </w:p>
    <w:p w:rsidR="00000000" w:rsidDel="00000000" w:rsidP="00000000" w:rsidRDefault="00000000" w:rsidRPr="00000000" w14:paraId="00000025">
      <w:pPr>
        <w:numPr>
          <w:ilvl w:val="0"/>
          <w:numId w:val="4"/>
        </w:numPr>
        <w:ind w:left="540" w:hanging="360"/>
        <w:rPr>
          <w:sz w:val="24"/>
          <w:szCs w:val="24"/>
        </w:rPr>
      </w:pPr>
      <w:r w:rsidDel="00000000" w:rsidR="00000000" w:rsidRPr="00000000">
        <w:rPr>
          <w:sz w:val="24"/>
          <w:szCs w:val="24"/>
          <w:rtl w:val="0"/>
        </w:rPr>
        <w:t xml:space="preserve">Manual Handling For Disability Support Workers</w:t>
      </w:r>
    </w:p>
    <w:p w:rsidR="00000000" w:rsidDel="00000000" w:rsidP="00000000" w:rsidRDefault="00000000" w:rsidRPr="00000000" w14:paraId="00000026">
      <w:pPr>
        <w:numPr>
          <w:ilvl w:val="0"/>
          <w:numId w:val="4"/>
        </w:numPr>
        <w:ind w:left="540" w:hanging="360"/>
        <w:rPr>
          <w:sz w:val="24"/>
          <w:szCs w:val="24"/>
        </w:rPr>
      </w:pPr>
      <w:r w:rsidDel="00000000" w:rsidR="00000000" w:rsidRPr="00000000">
        <w:rPr>
          <w:sz w:val="24"/>
          <w:szCs w:val="24"/>
          <w:rtl w:val="0"/>
        </w:rPr>
        <w:t xml:space="preserve">Manual Handling Resources</w:t>
      </w:r>
    </w:p>
    <w:p w:rsidR="00000000" w:rsidDel="00000000" w:rsidP="00000000" w:rsidRDefault="00000000" w:rsidRPr="00000000" w14:paraId="00000027">
      <w:pPr>
        <w:numPr>
          <w:ilvl w:val="0"/>
          <w:numId w:val="4"/>
        </w:numPr>
        <w:ind w:left="540" w:hanging="360"/>
        <w:rPr>
          <w:sz w:val="24"/>
          <w:szCs w:val="24"/>
        </w:rPr>
      </w:pPr>
      <w:r w:rsidDel="00000000" w:rsidR="00000000" w:rsidRPr="00000000">
        <w:rPr>
          <w:sz w:val="24"/>
          <w:szCs w:val="24"/>
          <w:rtl w:val="0"/>
        </w:rPr>
        <w:t xml:space="preserve">Orientation for External Support Workers in Tertiary Settings</w:t>
      </w:r>
    </w:p>
    <w:p w:rsidR="00000000" w:rsidDel="00000000" w:rsidP="00000000" w:rsidRDefault="00000000" w:rsidRPr="00000000" w14:paraId="00000028">
      <w:pPr>
        <w:numPr>
          <w:ilvl w:val="0"/>
          <w:numId w:val="4"/>
        </w:numPr>
        <w:ind w:left="540" w:hanging="360"/>
        <w:rPr>
          <w:sz w:val="24"/>
          <w:szCs w:val="24"/>
        </w:rPr>
      </w:pPr>
      <w:r w:rsidDel="00000000" w:rsidR="00000000" w:rsidRPr="00000000">
        <w:rPr>
          <w:sz w:val="24"/>
          <w:szCs w:val="24"/>
          <w:rtl w:val="0"/>
        </w:rPr>
        <w:t xml:space="preserve">Professional Boundaries</w:t>
      </w:r>
    </w:p>
    <w:p w:rsidR="00000000" w:rsidDel="00000000" w:rsidP="00000000" w:rsidRDefault="00000000" w:rsidRPr="00000000" w14:paraId="00000029">
      <w:pPr>
        <w:numPr>
          <w:ilvl w:val="0"/>
          <w:numId w:val="4"/>
        </w:numPr>
        <w:ind w:left="540" w:hanging="360"/>
        <w:rPr>
          <w:sz w:val="24"/>
          <w:szCs w:val="24"/>
        </w:rPr>
      </w:pPr>
      <w:r w:rsidDel="00000000" w:rsidR="00000000" w:rsidRPr="00000000">
        <w:rPr>
          <w:sz w:val="24"/>
          <w:szCs w:val="24"/>
          <w:rtl w:val="0"/>
        </w:rPr>
        <w:t xml:space="preserve">Risk Management </w:t>
      </w:r>
    </w:p>
    <w:p w:rsidR="00000000" w:rsidDel="00000000" w:rsidP="00000000" w:rsidRDefault="00000000" w:rsidRPr="00000000" w14:paraId="0000002A">
      <w:pPr>
        <w:numPr>
          <w:ilvl w:val="0"/>
          <w:numId w:val="4"/>
        </w:numPr>
        <w:ind w:left="540" w:hanging="360"/>
        <w:rPr>
          <w:sz w:val="24"/>
          <w:szCs w:val="24"/>
        </w:rPr>
      </w:pPr>
      <w:r w:rsidDel="00000000" w:rsidR="00000000" w:rsidRPr="00000000">
        <w:rPr>
          <w:sz w:val="24"/>
          <w:szCs w:val="24"/>
          <w:rtl w:val="0"/>
        </w:rPr>
        <w:t xml:space="preserve">Slips, Trips and Falls Awareness Training for the Disability Sector </w:t>
      </w:r>
    </w:p>
    <w:p w:rsidR="00000000" w:rsidDel="00000000" w:rsidP="00000000" w:rsidRDefault="00000000" w:rsidRPr="00000000" w14:paraId="0000002B">
      <w:pPr>
        <w:numPr>
          <w:ilvl w:val="0"/>
          <w:numId w:val="4"/>
        </w:numPr>
        <w:ind w:left="540" w:hanging="360"/>
        <w:rPr>
          <w:sz w:val="24"/>
          <w:szCs w:val="24"/>
        </w:rPr>
      </w:pPr>
      <w:r w:rsidDel="00000000" w:rsidR="00000000" w:rsidRPr="00000000">
        <w:rPr>
          <w:sz w:val="24"/>
          <w:szCs w:val="24"/>
          <w:rtl w:val="0"/>
        </w:rPr>
        <w:t xml:space="preserve">Understanding Abuse - Zero Tolerance</w:t>
      </w:r>
    </w:p>
    <w:p w:rsidR="00000000" w:rsidDel="00000000" w:rsidP="00000000" w:rsidRDefault="00000000" w:rsidRPr="00000000" w14:paraId="0000002C">
      <w:pPr>
        <w:numPr>
          <w:ilvl w:val="0"/>
          <w:numId w:val="4"/>
        </w:numPr>
        <w:ind w:left="540" w:hanging="360"/>
        <w:rPr>
          <w:sz w:val="24"/>
          <w:szCs w:val="24"/>
        </w:rPr>
      </w:pPr>
      <w:r w:rsidDel="00000000" w:rsidR="00000000" w:rsidRPr="00000000">
        <w:rPr>
          <w:sz w:val="24"/>
          <w:szCs w:val="24"/>
          <w:rtl w:val="0"/>
        </w:rPr>
        <w:t xml:space="preserve">Working with People with Disability </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pStyle w:val="Heading2"/>
        <w:ind w:left="0" w:firstLine="0"/>
        <w:rPr/>
      </w:pPr>
      <w:bookmarkStart w:colFirst="0" w:colLast="0" w:name="_prxf9tc6daht" w:id="4"/>
      <w:bookmarkEnd w:id="4"/>
      <w:r w:rsidDel="00000000" w:rsidR="00000000" w:rsidRPr="00000000">
        <w:rPr>
          <w:rtl w:val="0"/>
        </w:rPr>
        <w:t xml:space="preserve">Standard 2: Provider Governance and Operational Management</w:t>
      </w:r>
    </w:p>
    <w:p w:rsidR="00000000" w:rsidDel="00000000" w:rsidP="00000000" w:rsidRDefault="00000000" w:rsidRPr="00000000" w14:paraId="0000002F">
      <w:pPr>
        <w:pStyle w:val="Heading3"/>
        <w:ind w:left="0" w:firstLine="0"/>
        <w:rPr/>
      </w:pPr>
      <w:bookmarkStart w:colFirst="0" w:colLast="0" w:name="_9gvy0r7pv089" w:id="5"/>
      <w:bookmarkEnd w:id="5"/>
      <w:r w:rsidDel="00000000" w:rsidR="00000000" w:rsidRPr="00000000">
        <w:rPr>
          <w:rtl w:val="0"/>
        </w:rPr>
        <w:t xml:space="preserve">Courses</w:t>
      </w:r>
    </w:p>
    <w:p w:rsidR="00000000" w:rsidDel="00000000" w:rsidP="00000000" w:rsidRDefault="00000000" w:rsidRPr="00000000" w14:paraId="00000030">
      <w:pPr>
        <w:numPr>
          <w:ilvl w:val="0"/>
          <w:numId w:val="3"/>
        </w:numPr>
        <w:ind w:left="540" w:hanging="360"/>
        <w:rPr>
          <w:sz w:val="24"/>
          <w:szCs w:val="24"/>
          <w:u w:val="none"/>
        </w:rPr>
      </w:pPr>
      <w:r w:rsidDel="00000000" w:rsidR="00000000" w:rsidRPr="00000000">
        <w:rPr>
          <w:sz w:val="24"/>
          <w:szCs w:val="24"/>
          <w:rtl w:val="0"/>
        </w:rPr>
        <w:t xml:space="preserve">Adapting to the NDIS</w:t>
      </w:r>
    </w:p>
    <w:p w:rsidR="00000000" w:rsidDel="00000000" w:rsidP="00000000" w:rsidRDefault="00000000" w:rsidRPr="00000000" w14:paraId="00000031">
      <w:pPr>
        <w:numPr>
          <w:ilvl w:val="0"/>
          <w:numId w:val="3"/>
        </w:numPr>
        <w:ind w:left="540" w:hanging="360"/>
        <w:rPr>
          <w:sz w:val="24"/>
          <w:szCs w:val="24"/>
          <w:u w:val="none"/>
        </w:rPr>
      </w:pPr>
      <w:r w:rsidDel="00000000" w:rsidR="00000000" w:rsidRPr="00000000">
        <w:rPr>
          <w:sz w:val="24"/>
          <w:szCs w:val="24"/>
          <w:rtl w:val="0"/>
        </w:rPr>
        <w:t xml:space="preserve">Business Writing Skills</w:t>
      </w:r>
    </w:p>
    <w:p w:rsidR="00000000" w:rsidDel="00000000" w:rsidP="00000000" w:rsidRDefault="00000000" w:rsidRPr="00000000" w14:paraId="00000032">
      <w:pPr>
        <w:numPr>
          <w:ilvl w:val="0"/>
          <w:numId w:val="3"/>
        </w:numPr>
        <w:ind w:left="540" w:hanging="360"/>
        <w:rPr>
          <w:sz w:val="24"/>
          <w:szCs w:val="24"/>
          <w:u w:val="none"/>
        </w:rPr>
      </w:pPr>
      <w:r w:rsidDel="00000000" w:rsidR="00000000" w:rsidRPr="00000000">
        <w:rPr>
          <w:sz w:val="24"/>
          <w:szCs w:val="24"/>
          <w:rtl w:val="0"/>
        </w:rPr>
        <w:t xml:space="preserve">Coaching The Coach </w:t>
      </w:r>
    </w:p>
    <w:p w:rsidR="00000000" w:rsidDel="00000000" w:rsidP="00000000" w:rsidRDefault="00000000" w:rsidRPr="00000000" w14:paraId="00000033">
      <w:pPr>
        <w:numPr>
          <w:ilvl w:val="0"/>
          <w:numId w:val="3"/>
        </w:numPr>
        <w:ind w:left="540" w:hanging="360"/>
        <w:rPr>
          <w:sz w:val="24"/>
          <w:szCs w:val="24"/>
          <w:u w:val="none"/>
        </w:rPr>
      </w:pPr>
      <w:r w:rsidDel="00000000" w:rsidR="00000000" w:rsidRPr="00000000">
        <w:rPr>
          <w:sz w:val="24"/>
          <w:szCs w:val="24"/>
          <w:rtl w:val="0"/>
        </w:rPr>
        <w:t xml:space="preserve">Commun</w:t>
      </w:r>
      <w:r w:rsidDel="00000000" w:rsidR="00000000" w:rsidRPr="00000000">
        <w:rPr>
          <w:rtl w:val="0"/>
        </w:rPr>
        <w:t xml:space="preserve">ication Skills </w:t>
      </w:r>
    </w:p>
    <w:p w:rsidR="00000000" w:rsidDel="00000000" w:rsidP="00000000" w:rsidRDefault="00000000" w:rsidRPr="00000000" w14:paraId="00000034">
      <w:pPr>
        <w:numPr>
          <w:ilvl w:val="0"/>
          <w:numId w:val="3"/>
        </w:numPr>
        <w:ind w:left="540" w:hanging="360"/>
        <w:rPr>
          <w:sz w:val="24"/>
          <w:szCs w:val="24"/>
          <w:u w:val="none"/>
        </w:rPr>
      </w:pPr>
      <w:r w:rsidDel="00000000" w:rsidR="00000000" w:rsidRPr="00000000">
        <w:rPr>
          <w:sz w:val="24"/>
          <w:szCs w:val="24"/>
          <w:rtl w:val="0"/>
        </w:rPr>
        <w:t xml:space="preserve">Dealing with Complaints and Difficult Customers </w:t>
      </w:r>
    </w:p>
    <w:p w:rsidR="00000000" w:rsidDel="00000000" w:rsidP="00000000" w:rsidRDefault="00000000" w:rsidRPr="00000000" w14:paraId="00000035">
      <w:pPr>
        <w:numPr>
          <w:ilvl w:val="0"/>
          <w:numId w:val="3"/>
        </w:numPr>
        <w:ind w:left="540" w:hanging="360"/>
        <w:rPr>
          <w:sz w:val="24"/>
          <w:szCs w:val="24"/>
          <w:u w:val="none"/>
        </w:rPr>
      </w:pPr>
      <w:r w:rsidDel="00000000" w:rsidR="00000000" w:rsidRPr="00000000">
        <w:rPr>
          <w:sz w:val="24"/>
          <w:szCs w:val="24"/>
          <w:rtl w:val="0"/>
        </w:rPr>
        <w:t xml:space="preserve">Documenting Records </w:t>
      </w:r>
    </w:p>
    <w:p w:rsidR="00000000" w:rsidDel="00000000" w:rsidP="00000000" w:rsidRDefault="00000000" w:rsidRPr="00000000" w14:paraId="00000036">
      <w:pPr>
        <w:numPr>
          <w:ilvl w:val="0"/>
          <w:numId w:val="3"/>
        </w:numPr>
        <w:ind w:left="540" w:hanging="360"/>
        <w:rPr>
          <w:sz w:val="24"/>
          <w:szCs w:val="24"/>
          <w:u w:val="none"/>
        </w:rPr>
      </w:pPr>
      <w:r w:rsidDel="00000000" w:rsidR="00000000" w:rsidRPr="00000000">
        <w:rPr>
          <w:sz w:val="24"/>
          <w:szCs w:val="24"/>
          <w:rtl w:val="0"/>
        </w:rPr>
        <w:t xml:space="preserve">Emergency and Disaster Management</w:t>
      </w:r>
    </w:p>
    <w:p w:rsidR="00000000" w:rsidDel="00000000" w:rsidP="00000000" w:rsidRDefault="00000000" w:rsidRPr="00000000" w14:paraId="00000037">
      <w:pPr>
        <w:numPr>
          <w:ilvl w:val="0"/>
          <w:numId w:val="3"/>
        </w:numPr>
        <w:ind w:left="540" w:hanging="360"/>
        <w:rPr>
          <w:sz w:val="24"/>
          <w:szCs w:val="24"/>
          <w:u w:val="none"/>
        </w:rPr>
      </w:pPr>
      <w:r w:rsidDel="00000000" w:rsidR="00000000" w:rsidRPr="00000000">
        <w:rPr>
          <w:sz w:val="24"/>
          <w:szCs w:val="24"/>
          <w:rtl w:val="0"/>
        </w:rPr>
        <w:t xml:space="preserve">First-Response Evacuation Instruction </w:t>
      </w:r>
    </w:p>
    <w:p w:rsidR="00000000" w:rsidDel="00000000" w:rsidP="00000000" w:rsidRDefault="00000000" w:rsidRPr="00000000" w14:paraId="00000038">
      <w:pPr>
        <w:numPr>
          <w:ilvl w:val="0"/>
          <w:numId w:val="3"/>
        </w:numPr>
        <w:ind w:left="540" w:hanging="360"/>
        <w:rPr>
          <w:sz w:val="24"/>
          <w:szCs w:val="24"/>
          <w:u w:val="none"/>
        </w:rPr>
      </w:pPr>
      <w:r w:rsidDel="00000000" w:rsidR="00000000" w:rsidRPr="00000000">
        <w:rPr>
          <w:sz w:val="24"/>
          <w:szCs w:val="24"/>
          <w:rtl w:val="0"/>
        </w:rPr>
        <w:t xml:space="preserve">Incident Reporting</w:t>
      </w:r>
    </w:p>
    <w:p w:rsidR="00000000" w:rsidDel="00000000" w:rsidP="00000000" w:rsidRDefault="00000000" w:rsidRPr="00000000" w14:paraId="00000039">
      <w:pPr>
        <w:numPr>
          <w:ilvl w:val="0"/>
          <w:numId w:val="3"/>
        </w:numPr>
        <w:ind w:left="540" w:hanging="360"/>
        <w:rPr>
          <w:sz w:val="24"/>
          <w:szCs w:val="24"/>
          <w:u w:val="none"/>
        </w:rPr>
      </w:pPr>
      <w:r w:rsidDel="00000000" w:rsidR="00000000" w:rsidRPr="00000000">
        <w:rPr>
          <w:sz w:val="24"/>
          <w:szCs w:val="24"/>
          <w:rtl w:val="0"/>
        </w:rPr>
        <w:t xml:space="preserve">Managing Change and Communication </w:t>
      </w:r>
    </w:p>
    <w:p w:rsidR="00000000" w:rsidDel="00000000" w:rsidP="00000000" w:rsidRDefault="00000000" w:rsidRPr="00000000" w14:paraId="0000003A">
      <w:pPr>
        <w:numPr>
          <w:ilvl w:val="0"/>
          <w:numId w:val="3"/>
        </w:numPr>
        <w:ind w:left="540" w:hanging="360"/>
        <w:rPr>
          <w:sz w:val="24"/>
          <w:szCs w:val="24"/>
          <w:u w:val="none"/>
        </w:rPr>
      </w:pPr>
      <w:r w:rsidDel="00000000" w:rsidR="00000000" w:rsidRPr="00000000">
        <w:rPr>
          <w:sz w:val="24"/>
          <w:szCs w:val="24"/>
          <w:rtl w:val="0"/>
        </w:rPr>
        <w:t xml:space="preserve">Reliable Record-Keeping Webinars </w:t>
      </w:r>
    </w:p>
    <w:p w:rsidR="00000000" w:rsidDel="00000000" w:rsidP="00000000" w:rsidRDefault="00000000" w:rsidRPr="00000000" w14:paraId="0000003B">
      <w:pPr>
        <w:numPr>
          <w:ilvl w:val="0"/>
          <w:numId w:val="3"/>
        </w:numPr>
        <w:ind w:left="540" w:hanging="360"/>
        <w:rPr>
          <w:sz w:val="24"/>
          <w:szCs w:val="24"/>
          <w:u w:val="none"/>
        </w:rPr>
      </w:pPr>
      <w:r w:rsidDel="00000000" w:rsidR="00000000" w:rsidRPr="00000000">
        <w:rPr>
          <w:sz w:val="24"/>
          <w:szCs w:val="24"/>
          <w:rtl w:val="0"/>
        </w:rPr>
        <w:t xml:space="preserve">Resolving Conflict </w:t>
      </w:r>
    </w:p>
    <w:p w:rsidR="00000000" w:rsidDel="00000000" w:rsidP="00000000" w:rsidRDefault="00000000" w:rsidRPr="00000000" w14:paraId="0000003C">
      <w:pPr>
        <w:numPr>
          <w:ilvl w:val="0"/>
          <w:numId w:val="3"/>
        </w:numPr>
        <w:ind w:left="540" w:hanging="360"/>
        <w:rPr>
          <w:sz w:val="24"/>
          <w:szCs w:val="24"/>
          <w:u w:val="none"/>
        </w:rPr>
      </w:pPr>
      <w:r w:rsidDel="00000000" w:rsidR="00000000" w:rsidRPr="00000000">
        <w:rPr>
          <w:sz w:val="24"/>
          <w:szCs w:val="24"/>
          <w:rtl w:val="0"/>
        </w:rPr>
        <w:t xml:space="preserve">Safeguarding for Boards</w:t>
      </w:r>
    </w:p>
    <w:p w:rsidR="00000000" w:rsidDel="00000000" w:rsidP="00000000" w:rsidRDefault="00000000" w:rsidRPr="00000000" w14:paraId="0000003D">
      <w:pPr>
        <w:numPr>
          <w:ilvl w:val="0"/>
          <w:numId w:val="3"/>
        </w:numPr>
        <w:ind w:left="540" w:hanging="360"/>
        <w:rPr>
          <w:sz w:val="24"/>
          <w:szCs w:val="24"/>
          <w:u w:val="none"/>
        </w:rPr>
      </w:pPr>
      <w:r w:rsidDel="00000000" w:rsidR="00000000" w:rsidRPr="00000000">
        <w:rPr>
          <w:sz w:val="24"/>
          <w:szCs w:val="24"/>
          <w:rtl w:val="0"/>
        </w:rPr>
        <w:t xml:space="preserve">Sustainable Service under NDIS </w:t>
      </w:r>
    </w:p>
    <w:p w:rsidR="00000000" w:rsidDel="00000000" w:rsidP="00000000" w:rsidRDefault="00000000" w:rsidRPr="00000000" w14:paraId="0000003E">
      <w:pPr>
        <w:numPr>
          <w:ilvl w:val="0"/>
          <w:numId w:val="3"/>
        </w:numPr>
        <w:ind w:left="540" w:hanging="360"/>
        <w:rPr>
          <w:sz w:val="24"/>
          <w:szCs w:val="24"/>
          <w:u w:val="none"/>
        </w:rPr>
      </w:pPr>
      <w:r w:rsidDel="00000000" w:rsidR="00000000" w:rsidRPr="00000000">
        <w:rPr>
          <w:sz w:val="24"/>
          <w:szCs w:val="24"/>
          <w:rtl w:val="0"/>
        </w:rPr>
        <w:t xml:space="preserve">The Science and Art of Realising Human Potential </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pStyle w:val="Heading2"/>
        <w:ind w:left="0" w:firstLine="0"/>
        <w:rPr/>
      </w:pPr>
      <w:bookmarkStart w:colFirst="0" w:colLast="0" w:name="_9tnk21dbjoox" w:id="6"/>
      <w:bookmarkEnd w:id="6"/>
      <w:r w:rsidDel="00000000" w:rsidR="00000000" w:rsidRPr="00000000">
        <w:rPr>
          <w:rtl w:val="0"/>
        </w:rPr>
        <w:t xml:space="preserve">Standard 3: Provisions of  Support</w:t>
      </w:r>
    </w:p>
    <w:p w:rsidR="00000000" w:rsidDel="00000000" w:rsidP="00000000" w:rsidRDefault="00000000" w:rsidRPr="00000000" w14:paraId="00000041">
      <w:pPr>
        <w:pStyle w:val="Heading3"/>
        <w:ind w:left="0" w:firstLine="0"/>
        <w:rPr/>
      </w:pPr>
      <w:bookmarkStart w:colFirst="0" w:colLast="0" w:name="_gmwr305xbm5v" w:id="7"/>
      <w:bookmarkEnd w:id="7"/>
      <w:r w:rsidDel="00000000" w:rsidR="00000000" w:rsidRPr="00000000">
        <w:rPr>
          <w:rtl w:val="0"/>
        </w:rPr>
        <w:t xml:space="preserve">Courses</w:t>
      </w:r>
    </w:p>
    <w:p w:rsidR="00000000" w:rsidDel="00000000" w:rsidP="00000000" w:rsidRDefault="00000000" w:rsidRPr="00000000" w14:paraId="00000042">
      <w:pPr>
        <w:numPr>
          <w:ilvl w:val="0"/>
          <w:numId w:val="5"/>
        </w:numPr>
        <w:ind w:left="540" w:hanging="360"/>
        <w:rPr>
          <w:u w:val="none"/>
        </w:rPr>
      </w:pPr>
      <w:r w:rsidDel="00000000" w:rsidR="00000000" w:rsidRPr="00000000">
        <w:rPr>
          <w:rtl w:val="0"/>
        </w:rPr>
        <w:t xml:space="preserve">Foundations of Positive Behaviour Support</w:t>
      </w:r>
    </w:p>
    <w:p w:rsidR="00000000" w:rsidDel="00000000" w:rsidP="00000000" w:rsidRDefault="00000000" w:rsidRPr="00000000" w14:paraId="00000043">
      <w:pPr>
        <w:numPr>
          <w:ilvl w:val="0"/>
          <w:numId w:val="5"/>
        </w:numPr>
        <w:ind w:left="540" w:hanging="360"/>
        <w:rPr>
          <w:u w:val="none"/>
        </w:rPr>
      </w:pPr>
      <w:r w:rsidDel="00000000" w:rsidR="00000000" w:rsidRPr="00000000">
        <w:rPr>
          <w:rtl w:val="0"/>
        </w:rPr>
        <w:t xml:space="preserve">NDIS Financial Management: Cost Attribution</w:t>
      </w:r>
    </w:p>
    <w:p w:rsidR="00000000" w:rsidDel="00000000" w:rsidP="00000000" w:rsidRDefault="00000000" w:rsidRPr="00000000" w14:paraId="00000044">
      <w:pPr>
        <w:numPr>
          <w:ilvl w:val="0"/>
          <w:numId w:val="5"/>
        </w:numPr>
        <w:ind w:left="540" w:hanging="360"/>
        <w:rPr>
          <w:u w:val="none"/>
        </w:rPr>
      </w:pPr>
      <w:r w:rsidDel="00000000" w:rsidR="00000000" w:rsidRPr="00000000">
        <w:rPr>
          <w:rtl w:val="0"/>
        </w:rPr>
        <w:t xml:space="preserve">NDIS Simple Financial Management </w:t>
      </w:r>
    </w:p>
    <w:p w:rsidR="00000000" w:rsidDel="00000000" w:rsidP="00000000" w:rsidRDefault="00000000" w:rsidRPr="00000000" w14:paraId="00000045">
      <w:pPr>
        <w:numPr>
          <w:ilvl w:val="0"/>
          <w:numId w:val="5"/>
        </w:numPr>
        <w:ind w:left="540" w:hanging="360"/>
        <w:rPr>
          <w:u w:val="none"/>
        </w:rPr>
      </w:pPr>
      <w:r w:rsidDel="00000000" w:rsidR="00000000" w:rsidRPr="00000000">
        <w:rPr>
          <w:rtl w:val="0"/>
        </w:rPr>
        <w:t xml:space="preserve">Participation Project - Resources </w:t>
      </w:r>
    </w:p>
    <w:p w:rsidR="00000000" w:rsidDel="00000000" w:rsidP="00000000" w:rsidRDefault="00000000" w:rsidRPr="00000000" w14:paraId="00000046">
      <w:pPr>
        <w:numPr>
          <w:ilvl w:val="0"/>
          <w:numId w:val="5"/>
        </w:numPr>
        <w:ind w:left="540" w:hanging="360"/>
        <w:rPr>
          <w:u w:val="none"/>
        </w:rPr>
      </w:pPr>
      <w:r w:rsidDel="00000000" w:rsidR="00000000" w:rsidRPr="00000000">
        <w:rPr>
          <w:rtl w:val="0"/>
        </w:rPr>
        <w:t xml:space="preserve">Person-Centred Practice Across Cultures - Resources</w:t>
      </w:r>
    </w:p>
    <w:p w:rsidR="00000000" w:rsidDel="00000000" w:rsidP="00000000" w:rsidRDefault="00000000" w:rsidRPr="00000000" w14:paraId="00000047">
      <w:pPr>
        <w:numPr>
          <w:ilvl w:val="0"/>
          <w:numId w:val="5"/>
        </w:numPr>
        <w:ind w:left="540" w:hanging="360"/>
        <w:rPr>
          <w:u w:val="none"/>
        </w:rPr>
      </w:pPr>
      <w:r w:rsidDel="00000000" w:rsidR="00000000" w:rsidRPr="00000000">
        <w:rPr>
          <w:rtl w:val="0"/>
        </w:rPr>
        <w:t xml:space="preserve">Positive Behaviour Support </w:t>
      </w:r>
    </w:p>
    <w:p w:rsidR="00000000" w:rsidDel="00000000" w:rsidP="00000000" w:rsidRDefault="00000000" w:rsidRPr="00000000" w14:paraId="00000048">
      <w:pPr>
        <w:numPr>
          <w:ilvl w:val="0"/>
          <w:numId w:val="5"/>
        </w:numPr>
        <w:ind w:left="540" w:hanging="360"/>
        <w:rPr>
          <w:u w:val="none"/>
        </w:rPr>
      </w:pPr>
      <w:r w:rsidDel="00000000" w:rsidR="00000000" w:rsidRPr="00000000">
        <w:rPr>
          <w:rtl w:val="0"/>
        </w:rPr>
        <w:t xml:space="preserve">Recognising Restrictive Practices</w:t>
      </w:r>
    </w:p>
    <w:p w:rsidR="00000000" w:rsidDel="00000000" w:rsidP="00000000" w:rsidRDefault="00000000" w:rsidRPr="00000000" w14:paraId="00000049">
      <w:pPr>
        <w:numPr>
          <w:ilvl w:val="0"/>
          <w:numId w:val="5"/>
        </w:numPr>
        <w:ind w:left="540" w:hanging="360"/>
        <w:rPr>
          <w:u w:val="none"/>
        </w:rPr>
      </w:pPr>
      <w:r w:rsidDel="00000000" w:rsidR="00000000" w:rsidRPr="00000000">
        <w:rPr>
          <w:rtl w:val="0"/>
        </w:rPr>
        <w:t xml:space="preserve">Supported Decision-Making </w:t>
      </w:r>
    </w:p>
    <w:p w:rsidR="00000000" w:rsidDel="00000000" w:rsidP="00000000" w:rsidRDefault="00000000" w:rsidRPr="00000000" w14:paraId="0000004A">
      <w:pPr>
        <w:numPr>
          <w:ilvl w:val="0"/>
          <w:numId w:val="5"/>
        </w:numPr>
        <w:ind w:left="540" w:hanging="360"/>
        <w:rPr>
          <w:u w:val="none"/>
        </w:rPr>
      </w:pPr>
      <w:r w:rsidDel="00000000" w:rsidR="00000000" w:rsidRPr="00000000">
        <w:rPr>
          <w:rtl w:val="0"/>
        </w:rPr>
        <w:t xml:space="preserve">Supported Decision-Making (Resource)</w:t>
      </w:r>
    </w:p>
    <w:p w:rsidR="00000000" w:rsidDel="00000000" w:rsidP="00000000" w:rsidRDefault="00000000" w:rsidRPr="00000000" w14:paraId="0000004B">
      <w:pPr>
        <w:numPr>
          <w:ilvl w:val="0"/>
          <w:numId w:val="5"/>
        </w:numPr>
        <w:ind w:left="540" w:hanging="360"/>
        <w:rPr>
          <w:u w:val="none"/>
        </w:rPr>
      </w:pPr>
      <w:r w:rsidDel="00000000" w:rsidR="00000000" w:rsidRPr="00000000">
        <w:rPr>
          <w:rtl w:val="0"/>
        </w:rPr>
        <w:t xml:space="preserve">Understanding Care Plans</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pStyle w:val="Heading2"/>
        <w:ind w:left="0" w:firstLine="0"/>
        <w:rPr/>
      </w:pPr>
      <w:bookmarkStart w:colFirst="0" w:colLast="0" w:name="_t4mqw9byifzs" w:id="8"/>
      <w:bookmarkEnd w:id="8"/>
      <w:r w:rsidDel="00000000" w:rsidR="00000000" w:rsidRPr="00000000">
        <w:rPr>
          <w:rtl w:val="0"/>
        </w:rPr>
        <w:t xml:space="preserve">Standard 4: Provisions of Supports Environment</w:t>
      </w:r>
    </w:p>
    <w:p w:rsidR="00000000" w:rsidDel="00000000" w:rsidP="00000000" w:rsidRDefault="00000000" w:rsidRPr="00000000" w14:paraId="0000004E">
      <w:pPr>
        <w:pStyle w:val="Heading3"/>
        <w:ind w:left="0" w:firstLine="0"/>
        <w:rPr/>
      </w:pPr>
      <w:bookmarkStart w:colFirst="0" w:colLast="0" w:name="_ampxgijxve05" w:id="9"/>
      <w:bookmarkEnd w:id="9"/>
      <w:r w:rsidDel="00000000" w:rsidR="00000000" w:rsidRPr="00000000">
        <w:rPr>
          <w:rtl w:val="0"/>
        </w:rPr>
        <w:t xml:space="preserve">Courses</w:t>
      </w:r>
    </w:p>
    <w:p w:rsidR="00000000" w:rsidDel="00000000" w:rsidP="00000000" w:rsidRDefault="00000000" w:rsidRPr="00000000" w14:paraId="0000004F">
      <w:pPr>
        <w:numPr>
          <w:ilvl w:val="0"/>
          <w:numId w:val="1"/>
        </w:numPr>
        <w:ind w:left="540" w:hanging="360"/>
        <w:rPr>
          <w:u w:val="none"/>
        </w:rPr>
      </w:pPr>
      <w:r w:rsidDel="00000000" w:rsidR="00000000" w:rsidRPr="00000000">
        <w:rPr>
          <w:rtl w:val="0"/>
        </w:rPr>
        <w:t xml:space="preserve">Child Safe Standards (Victoria)</w:t>
      </w:r>
    </w:p>
    <w:p w:rsidR="00000000" w:rsidDel="00000000" w:rsidP="00000000" w:rsidRDefault="00000000" w:rsidRPr="00000000" w14:paraId="00000050">
      <w:pPr>
        <w:numPr>
          <w:ilvl w:val="0"/>
          <w:numId w:val="1"/>
        </w:numPr>
        <w:ind w:left="540" w:hanging="360"/>
        <w:rPr>
          <w:u w:val="none"/>
        </w:rPr>
      </w:pPr>
      <w:r w:rsidDel="00000000" w:rsidR="00000000" w:rsidRPr="00000000">
        <w:rPr>
          <w:rtl w:val="0"/>
        </w:rPr>
        <w:t xml:space="preserve">Child Safe Standards (National)</w:t>
      </w:r>
    </w:p>
    <w:p w:rsidR="00000000" w:rsidDel="00000000" w:rsidP="00000000" w:rsidRDefault="00000000" w:rsidRPr="00000000" w14:paraId="00000051">
      <w:pPr>
        <w:numPr>
          <w:ilvl w:val="0"/>
          <w:numId w:val="1"/>
        </w:numPr>
        <w:ind w:left="540" w:hanging="360"/>
        <w:rPr>
          <w:u w:val="none"/>
        </w:rPr>
      </w:pPr>
      <w:r w:rsidDel="00000000" w:rsidR="00000000" w:rsidRPr="00000000">
        <w:rPr>
          <w:rtl w:val="0"/>
        </w:rPr>
        <w:t xml:space="preserve">COVID-19: What It Is &amp; How to Prevent Its Spread</w:t>
      </w:r>
    </w:p>
    <w:p w:rsidR="00000000" w:rsidDel="00000000" w:rsidP="00000000" w:rsidRDefault="00000000" w:rsidRPr="00000000" w14:paraId="00000052">
      <w:pPr>
        <w:numPr>
          <w:ilvl w:val="0"/>
          <w:numId w:val="1"/>
        </w:numPr>
        <w:ind w:left="540" w:hanging="360"/>
        <w:rPr>
          <w:u w:val="none"/>
        </w:rPr>
      </w:pPr>
      <w:r w:rsidDel="00000000" w:rsidR="00000000" w:rsidRPr="00000000">
        <w:rPr>
          <w:rtl w:val="0"/>
        </w:rPr>
        <w:t xml:space="preserve">Hand Hygiene</w:t>
      </w:r>
    </w:p>
    <w:p w:rsidR="00000000" w:rsidDel="00000000" w:rsidP="00000000" w:rsidRDefault="00000000" w:rsidRPr="00000000" w14:paraId="00000053">
      <w:pPr>
        <w:numPr>
          <w:ilvl w:val="0"/>
          <w:numId w:val="1"/>
        </w:numPr>
        <w:ind w:left="540" w:hanging="360"/>
        <w:rPr>
          <w:u w:val="none"/>
        </w:rPr>
      </w:pPr>
      <w:r w:rsidDel="00000000" w:rsidR="00000000" w:rsidRPr="00000000">
        <w:rPr>
          <w:rtl w:val="0"/>
        </w:rPr>
        <w:t xml:space="preserve">Leading Work Health &amp; Safety in the Disability Sector </w:t>
      </w:r>
    </w:p>
    <w:p w:rsidR="00000000" w:rsidDel="00000000" w:rsidP="00000000" w:rsidRDefault="00000000" w:rsidRPr="00000000" w14:paraId="00000054">
      <w:pPr>
        <w:numPr>
          <w:ilvl w:val="0"/>
          <w:numId w:val="1"/>
        </w:numPr>
        <w:ind w:left="540" w:hanging="360"/>
        <w:rPr>
          <w:u w:val="none"/>
        </w:rPr>
      </w:pPr>
      <w:r w:rsidDel="00000000" w:rsidR="00000000" w:rsidRPr="00000000">
        <w:rPr>
          <w:rtl w:val="0"/>
        </w:rPr>
        <w:t xml:space="preserve">Management of Waste</w:t>
      </w:r>
    </w:p>
    <w:p w:rsidR="00000000" w:rsidDel="00000000" w:rsidP="00000000" w:rsidRDefault="00000000" w:rsidRPr="00000000" w14:paraId="00000055">
      <w:pPr>
        <w:numPr>
          <w:ilvl w:val="0"/>
          <w:numId w:val="1"/>
        </w:numPr>
        <w:ind w:left="540" w:hanging="360"/>
        <w:rPr>
          <w:u w:val="none"/>
        </w:rPr>
      </w:pPr>
      <w:r w:rsidDel="00000000" w:rsidR="00000000" w:rsidRPr="00000000">
        <w:rPr>
          <w:rtl w:val="0"/>
        </w:rPr>
        <w:t xml:space="preserve">Introduction to Mealtime Management</w:t>
      </w:r>
    </w:p>
    <w:p w:rsidR="00000000" w:rsidDel="00000000" w:rsidP="00000000" w:rsidRDefault="00000000" w:rsidRPr="00000000" w14:paraId="00000056">
      <w:pPr>
        <w:numPr>
          <w:ilvl w:val="0"/>
          <w:numId w:val="1"/>
        </w:numPr>
        <w:ind w:left="540" w:hanging="360"/>
        <w:rPr>
          <w:u w:val="none"/>
        </w:rPr>
      </w:pPr>
      <w:r w:rsidDel="00000000" w:rsidR="00000000" w:rsidRPr="00000000">
        <w:rPr>
          <w:rtl w:val="0"/>
        </w:rPr>
        <w:t xml:space="preserve">Medication Management </w:t>
      </w:r>
    </w:p>
    <w:p w:rsidR="00000000" w:rsidDel="00000000" w:rsidP="00000000" w:rsidRDefault="00000000" w:rsidRPr="00000000" w14:paraId="00000057">
      <w:pPr>
        <w:numPr>
          <w:ilvl w:val="0"/>
          <w:numId w:val="1"/>
        </w:numPr>
        <w:ind w:left="540" w:hanging="360"/>
        <w:rPr>
          <w:u w:val="none"/>
        </w:rPr>
      </w:pPr>
      <w:r w:rsidDel="00000000" w:rsidR="00000000" w:rsidRPr="00000000">
        <w:rPr>
          <w:rtl w:val="0"/>
        </w:rPr>
        <w:t xml:space="preserve">Personal Protective Equipment (PPE)</w:t>
      </w:r>
    </w:p>
    <w:p w:rsidR="00000000" w:rsidDel="00000000" w:rsidP="00000000" w:rsidRDefault="00000000" w:rsidRPr="00000000" w14:paraId="00000058">
      <w:pPr>
        <w:numPr>
          <w:ilvl w:val="0"/>
          <w:numId w:val="1"/>
        </w:numPr>
        <w:ind w:left="540" w:hanging="360"/>
        <w:rPr>
          <w:u w:val="none"/>
        </w:rPr>
      </w:pPr>
      <w:r w:rsidDel="00000000" w:rsidR="00000000" w:rsidRPr="00000000">
        <w:rPr>
          <w:rtl w:val="0"/>
        </w:rPr>
        <w:t xml:space="preserve">Positive Cultures Films</w:t>
      </w:r>
    </w:p>
    <w:p w:rsidR="00000000" w:rsidDel="00000000" w:rsidP="00000000" w:rsidRDefault="00000000" w:rsidRPr="00000000" w14:paraId="00000059">
      <w:pPr>
        <w:numPr>
          <w:ilvl w:val="0"/>
          <w:numId w:val="1"/>
        </w:numPr>
        <w:ind w:left="540" w:hanging="360"/>
        <w:rPr>
          <w:u w:val="none"/>
        </w:rPr>
      </w:pPr>
      <w:r w:rsidDel="00000000" w:rsidR="00000000" w:rsidRPr="00000000">
        <w:rPr>
          <w:rtl w:val="0"/>
        </w:rPr>
        <w:t xml:space="preserve">Trauma Informed Support Films</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pStyle w:val="Heading1"/>
        <w:ind w:left="0" w:firstLine="0"/>
        <w:rPr/>
      </w:pPr>
      <w:bookmarkStart w:colFirst="0" w:colLast="0" w:name="_o03qikbuh88f" w:id="10"/>
      <w:bookmarkEnd w:id="10"/>
      <w:r w:rsidDel="00000000" w:rsidR="00000000" w:rsidRPr="00000000">
        <w:rPr>
          <w:rtl w:val="0"/>
        </w:rPr>
        <w:t xml:space="preserve">Key Benefits</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
        </w:numPr>
        <w:ind w:left="540" w:hanging="360"/>
        <w:rPr>
          <w:u w:val="none"/>
        </w:rPr>
      </w:pPr>
      <w:r w:rsidDel="00000000" w:rsidR="00000000" w:rsidRPr="00000000">
        <w:rPr>
          <w:rtl w:val="0"/>
        </w:rPr>
        <w:t xml:space="preserve">More than 100+ learning assets are available immediately, plus a committed content development schedule for new sector-specific training assets aligned to the NDIS Practice Standards.</w:t>
      </w:r>
    </w:p>
    <w:p w:rsidR="00000000" w:rsidDel="00000000" w:rsidP="00000000" w:rsidRDefault="00000000" w:rsidRPr="00000000" w14:paraId="00000060">
      <w:pPr>
        <w:ind w:left="540" w:hanging="360"/>
        <w:rPr/>
      </w:pPr>
      <w:r w:rsidDel="00000000" w:rsidR="00000000" w:rsidRPr="00000000">
        <w:rPr>
          <w:rtl w:val="0"/>
        </w:rPr>
      </w:r>
    </w:p>
    <w:p w:rsidR="00000000" w:rsidDel="00000000" w:rsidP="00000000" w:rsidRDefault="00000000" w:rsidRPr="00000000" w14:paraId="00000061">
      <w:pPr>
        <w:numPr>
          <w:ilvl w:val="0"/>
          <w:numId w:val="2"/>
        </w:numPr>
        <w:ind w:left="540" w:hanging="360"/>
        <w:rPr>
          <w:u w:val="none"/>
        </w:rPr>
      </w:pPr>
      <w:r w:rsidDel="00000000" w:rsidR="00000000" w:rsidRPr="00000000">
        <w:rPr>
          <w:rtl w:val="0"/>
        </w:rPr>
        <w:t xml:space="preserve">Discounted NDS Member pricing.</w:t>
      </w:r>
    </w:p>
    <w:p w:rsidR="00000000" w:rsidDel="00000000" w:rsidP="00000000" w:rsidRDefault="00000000" w:rsidRPr="00000000" w14:paraId="00000062">
      <w:pPr>
        <w:ind w:left="540" w:hanging="360"/>
        <w:rPr/>
      </w:pPr>
      <w:r w:rsidDel="00000000" w:rsidR="00000000" w:rsidRPr="00000000">
        <w:rPr>
          <w:rtl w:val="0"/>
        </w:rPr>
      </w:r>
    </w:p>
    <w:p w:rsidR="00000000" w:rsidDel="00000000" w:rsidP="00000000" w:rsidRDefault="00000000" w:rsidRPr="00000000" w14:paraId="00000063">
      <w:pPr>
        <w:numPr>
          <w:ilvl w:val="0"/>
          <w:numId w:val="2"/>
        </w:numPr>
        <w:ind w:left="540" w:hanging="360"/>
        <w:rPr>
          <w:u w:val="none"/>
        </w:rPr>
      </w:pPr>
      <w:r w:rsidDel="00000000" w:rsidR="00000000" w:rsidRPr="00000000">
        <w:rPr>
          <w:rtl w:val="0"/>
        </w:rPr>
        <w:t xml:space="preserve">Cost-effective and fixed annual licence fees with flexibility to sign up for a 2 or 4 year contract.</w:t>
      </w:r>
    </w:p>
    <w:p w:rsidR="00000000" w:rsidDel="00000000" w:rsidP="00000000" w:rsidRDefault="00000000" w:rsidRPr="00000000" w14:paraId="00000064">
      <w:pPr>
        <w:ind w:left="540" w:hanging="360"/>
        <w:rPr/>
      </w:pPr>
      <w:r w:rsidDel="00000000" w:rsidR="00000000" w:rsidRPr="00000000">
        <w:rPr>
          <w:rtl w:val="0"/>
        </w:rPr>
      </w:r>
    </w:p>
    <w:p w:rsidR="00000000" w:rsidDel="00000000" w:rsidP="00000000" w:rsidRDefault="00000000" w:rsidRPr="00000000" w14:paraId="00000065">
      <w:pPr>
        <w:numPr>
          <w:ilvl w:val="0"/>
          <w:numId w:val="2"/>
        </w:numPr>
        <w:ind w:left="540" w:hanging="360"/>
        <w:rPr>
          <w:u w:val="none"/>
        </w:rPr>
      </w:pPr>
      <w:r w:rsidDel="00000000" w:rsidR="00000000" w:rsidRPr="00000000">
        <w:rPr>
          <w:rtl w:val="0"/>
        </w:rPr>
        <w:t xml:space="preserve">Unlimited course access for a specified number of users in three different ways:</w:t>
      </w:r>
    </w:p>
    <w:p w:rsidR="00000000" w:rsidDel="00000000" w:rsidP="00000000" w:rsidRDefault="00000000" w:rsidRPr="00000000" w14:paraId="00000066">
      <w:pPr>
        <w:numPr>
          <w:ilvl w:val="0"/>
          <w:numId w:val="2"/>
        </w:numPr>
        <w:ind w:left="540" w:hanging="360"/>
        <w:rPr>
          <w:u w:val="none"/>
        </w:rPr>
      </w:pPr>
      <w:r w:rsidDel="00000000" w:rsidR="00000000" w:rsidRPr="00000000">
        <w:rPr>
          <w:rtl w:val="0"/>
        </w:rPr>
        <w:t xml:space="preserve">Hosted on the NDS eLearning Academy (etrainu Learning Management System)</w:t>
      </w:r>
    </w:p>
    <w:p w:rsidR="00000000" w:rsidDel="00000000" w:rsidP="00000000" w:rsidRDefault="00000000" w:rsidRPr="00000000" w14:paraId="00000067">
      <w:pPr>
        <w:ind w:left="540" w:hanging="360"/>
        <w:rPr/>
      </w:pPr>
      <w:r w:rsidDel="00000000" w:rsidR="00000000" w:rsidRPr="00000000">
        <w:rPr>
          <w:rtl w:val="0"/>
        </w:rPr>
      </w:r>
    </w:p>
    <w:p w:rsidR="00000000" w:rsidDel="00000000" w:rsidP="00000000" w:rsidRDefault="00000000" w:rsidRPr="00000000" w14:paraId="00000068">
      <w:pPr>
        <w:numPr>
          <w:ilvl w:val="0"/>
          <w:numId w:val="2"/>
        </w:numPr>
        <w:ind w:left="540" w:hanging="360"/>
        <w:rPr>
          <w:u w:val="none"/>
        </w:rPr>
      </w:pPr>
      <w:r w:rsidDel="00000000" w:rsidR="00000000" w:rsidRPr="00000000">
        <w:rPr>
          <w:rtl w:val="0"/>
        </w:rPr>
        <w:t xml:space="preserve">Have this eLibrary on your own branded Academy via the etrainu Learning Management System  </w:t>
      </w:r>
    </w:p>
    <w:p w:rsidR="00000000" w:rsidDel="00000000" w:rsidP="00000000" w:rsidRDefault="00000000" w:rsidRPr="00000000" w14:paraId="00000069">
      <w:pPr>
        <w:ind w:left="540" w:hanging="360"/>
        <w:rPr/>
      </w:pPr>
      <w:r w:rsidDel="00000000" w:rsidR="00000000" w:rsidRPr="00000000">
        <w:rPr>
          <w:rtl w:val="0"/>
        </w:rPr>
      </w:r>
    </w:p>
    <w:p w:rsidR="00000000" w:rsidDel="00000000" w:rsidP="00000000" w:rsidRDefault="00000000" w:rsidRPr="00000000" w14:paraId="0000006A">
      <w:pPr>
        <w:numPr>
          <w:ilvl w:val="0"/>
          <w:numId w:val="2"/>
        </w:numPr>
        <w:ind w:left="540" w:hanging="360"/>
        <w:rPr>
          <w:u w:val="none"/>
        </w:rPr>
      </w:pPr>
      <w:r w:rsidDel="00000000" w:rsidR="00000000" w:rsidRPr="00000000">
        <w:rPr>
          <w:rtl w:val="0"/>
        </w:rPr>
        <w:t xml:space="preserve">Hosted on your own Learning Management System.</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pStyle w:val="Heading1"/>
        <w:ind w:left="0" w:firstLine="0"/>
        <w:rPr/>
      </w:pPr>
      <w:bookmarkStart w:colFirst="0" w:colLast="0" w:name="_bulwdeir0971" w:id="11"/>
      <w:bookmarkEnd w:id="11"/>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ind w:left="0" w:firstLine="0"/>
        <w:rPr/>
      </w:pPr>
      <w:bookmarkStart w:colFirst="0" w:colLast="0" w:name="_p6mbgz6vh5pc" w:id="12"/>
      <w:bookmarkEnd w:id="12"/>
      <w:r w:rsidDel="00000000" w:rsidR="00000000" w:rsidRPr="00000000">
        <w:rPr>
          <w:rtl w:val="0"/>
        </w:rPr>
        <w:t xml:space="preserve">Pricing</w:t>
      </w:r>
    </w:p>
    <w:p w:rsidR="00000000" w:rsidDel="00000000" w:rsidP="00000000" w:rsidRDefault="00000000" w:rsidRPr="00000000" w14:paraId="00000071">
      <w:pPr>
        <w:ind w:left="0" w:firstLine="0"/>
        <w:rPr>
          <w:sz w:val="22"/>
          <w:szCs w:val="22"/>
        </w:rPr>
      </w:pPr>
      <w:r w:rsidDel="00000000" w:rsidR="00000000" w:rsidRPr="00000000">
        <w:rPr>
          <w:rtl w:val="0"/>
        </w:rPr>
      </w:r>
    </w:p>
    <w:p w:rsidR="00000000" w:rsidDel="00000000" w:rsidP="00000000" w:rsidRDefault="00000000" w:rsidRPr="00000000" w14:paraId="00000072">
      <w:pPr>
        <w:ind w:left="0" w:firstLine="0"/>
        <w:rPr>
          <w:sz w:val="22"/>
          <w:szCs w:val="22"/>
        </w:rPr>
      </w:pPr>
      <w:r w:rsidDel="00000000" w:rsidR="00000000" w:rsidRPr="00000000">
        <w:rPr>
          <w:sz w:val="22"/>
          <w:szCs w:val="22"/>
          <w:rtl w:val="0"/>
        </w:rPr>
        <w:t xml:space="preserve">Pricing is inclusive of access to NDS Workforce Essentials eLibrary and platform fees via the etrainu or NDS Learning Management System. Additional fees apply for custom Learning Management Systems and SCORM files.</w:t>
      </w:r>
    </w:p>
    <w:p w:rsidR="00000000" w:rsidDel="00000000" w:rsidP="00000000" w:rsidRDefault="00000000" w:rsidRPr="00000000" w14:paraId="00000073">
      <w:pPr>
        <w:ind w:left="0" w:firstLine="0"/>
        <w:rPr>
          <w:sz w:val="22"/>
          <w:szCs w:val="22"/>
        </w:rPr>
      </w:pPr>
      <w:r w:rsidDel="00000000" w:rsidR="00000000" w:rsidRPr="00000000">
        <w:rPr>
          <w:rtl w:val="0"/>
        </w:rPr>
      </w:r>
    </w:p>
    <w:tbl>
      <w:tblPr>
        <w:tblStyle w:val="Table1"/>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100"/>
        <w:gridCol w:w="2205"/>
        <w:gridCol w:w="1935"/>
        <w:gridCol w:w="1845"/>
        <w:tblGridChange w:id="0">
          <w:tblGrid>
            <w:gridCol w:w="1500"/>
            <w:gridCol w:w="2100"/>
            <w:gridCol w:w="2205"/>
            <w:gridCol w:w="1935"/>
            <w:gridCol w:w="1845"/>
          </w:tblGrid>
        </w:tblGridChange>
      </w:tblGrid>
      <w:tr>
        <w:trPr>
          <w:cantSplit w:val="0"/>
          <w:trHeight w:val="420" w:hRule="atLeast"/>
          <w:tblHeader w:val="1"/>
        </w:trPr>
        <w:tc>
          <w:tcPr>
            <w:tcBorders>
              <w:top w:color="cccccc" w:space="0" w:sz="8" w:val="single"/>
              <w:left w:color="cccccc" w:space="0" w:sz="8" w:val="single"/>
              <w:bottom w:color="cccccc" w:space="0" w:sz="6"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ind w:left="0" w:firstLine="0"/>
              <w:rPr>
                <w:sz w:val="22"/>
                <w:szCs w:val="22"/>
              </w:rPr>
            </w:pPr>
            <w:r w:rsidDel="00000000" w:rsidR="00000000" w:rsidRPr="00000000">
              <w:rPr>
                <w:rtl w:val="0"/>
              </w:rPr>
            </w:r>
          </w:p>
        </w:tc>
        <w:tc>
          <w:tcPr>
            <w:gridSpan w:val="2"/>
            <w:tcBorders>
              <w:top w:color="cccccc" w:space="0" w:sz="8" w:val="single"/>
              <w:left w:color="cccccc" w:space="0" w:sz="8" w:val="single"/>
              <w:bottom w:color="cccccc" w:space="0" w:sz="6" w:val="single"/>
              <w:right w:color="cccccc"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ind w:left="0" w:firstLine="0"/>
              <w:jc w:val="center"/>
              <w:rPr>
                <w:b w:val="1"/>
                <w:sz w:val="22"/>
                <w:szCs w:val="22"/>
              </w:rPr>
            </w:pPr>
            <w:r w:rsidDel="00000000" w:rsidR="00000000" w:rsidRPr="00000000">
              <w:rPr>
                <w:b w:val="1"/>
                <w:sz w:val="22"/>
                <w:szCs w:val="22"/>
                <w:rtl w:val="0"/>
              </w:rPr>
              <w:t xml:space="preserve">NDS Member</w:t>
            </w:r>
          </w:p>
        </w:tc>
        <w:tc>
          <w:tcPr>
            <w:gridSpan w:val="2"/>
            <w:tcBorders>
              <w:top w:color="cccccc" w:space="0" w:sz="8" w:val="single"/>
              <w:left w:color="cccccc" w:space="0" w:sz="8" w:val="single"/>
              <w:bottom w:color="cccccc" w:space="0" w:sz="6" w:val="single"/>
              <w:right w:color="cccccc"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ind w:left="0" w:firstLine="0"/>
              <w:jc w:val="center"/>
              <w:rPr>
                <w:b w:val="1"/>
                <w:sz w:val="22"/>
                <w:szCs w:val="22"/>
              </w:rPr>
            </w:pPr>
            <w:r w:rsidDel="00000000" w:rsidR="00000000" w:rsidRPr="00000000">
              <w:rPr>
                <w:b w:val="1"/>
                <w:sz w:val="22"/>
                <w:szCs w:val="22"/>
                <w:rtl w:val="0"/>
              </w:rPr>
              <w:t xml:space="preserve">Non NDS Member</w:t>
            </w:r>
          </w:p>
        </w:tc>
      </w:tr>
      <w:tr>
        <w:trPr>
          <w:cantSplit w:val="0"/>
          <w:trHeight w:val="705" w:hRule="atLeast"/>
          <w:tblHeader w:val="1"/>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9">
            <w:pPr>
              <w:spacing w:line="240" w:lineRule="auto"/>
              <w:ind w:left="0" w:firstLine="0"/>
              <w:jc w:val="center"/>
              <w:rPr>
                <w:b w:val="1"/>
                <w:sz w:val="22"/>
                <w:szCs w:val="22"/>
              </w:rPr>
            </w:pPr>
            <w:r w:rsidDel="00000000" w:rsidR="00000000" w:rsidRPr="00000000">
              <w:rPr>
                <w:b w:val="1"/>
                <w:sz w:val="22"/>
                <w:szCs w:val="22"/>
                <w:rtl w:val="0"/>
              </w:rPr>
              <w:t xml:space="preserve">No. of Users</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A">
            <w:pPr>
              <w:spacing w:line="240" w:lineRule="auto"/>
              <w:ind w:left="0" w:firstLine="0"/>
              <w:jc w:val="center"/>
              <w:rPr>
                <w:b w:val="1"/>
                <w:sz w:val="22"/>
                <w:szCs w:val="22"/>
              </w:rPr>
            </w:pPr>
            <w:r w:rsidDel="00000000" w:rsidR="00000000" w:rsidRPr="00000000">
              <w:rPr>
                <w:b w:val="1"/>
                <w:sz w:val="22"/>
                <w:szCs w:val="22"/>
                <w:rtl w:val="0"/>
              </w:rPr>
              <w:t xml:space="preserve">4 Year Licence</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B">
            <w:pPr>
              <w:spacing w:line="240" w:lineRule="auto"/>
              <w:ind w:left="0" w:firstLine="0"/>
              <w:jc w:val="center"/>
              <w:rPr>
                <w:b w:val="1"/>
                <w:sz w:val="22"/>
                <w:szCs w:val="22"/>
              </w:rPr>
            </w:pPr>
            <w:r w:rsidDel="00000000" w:rsidR="00000000" w:rsidRPr="00000000">
              <w:rPr>
                <w:b w:val="1"/>
                <w:sz w:val="22"/>
                <w:szCs w:val="22"/>
                <w:rtl w:val="0"/>
              </w:rPr>
              <w:t xml:space="preserve">2 Year Licence</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C">
            <w:pPr>
              <w:spacing w:line="240" w:lineRule="auto"/>
              <w:ind w:left="0" w:firstLine="0"/>
              <w:jc w:val="center"/>
              <w:rPr>
                <w:b w:val="1"/>
                <w:sz w:val="22"/>
                <w:szCs w:val="22"/>
              </w:rPr>
            </w:pPr>
            <w:r w:rsidDel="00000000" w:rsidR="00000000" w:rsidRPr="00000000">
              <w:rPr>
                <w:b w:val="1"/>
                <w:sz w:val="22"/>
                <w:szCs w:val="22"/>
                <w:rtl w:val="0"/>
              </w:rPr>
              <w:t xml:space="preserve">4 Year Licence</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D">
            <w:pPr>
              <w:spacing w:line="240" w:lineRule="auto"/>
              <w:ind w:left="0" w:firstLine="0"/>
              <w:jc w:val="center"/>
              <w:rPr>
                <w:b w:val="1"/>
                <w:sz w:val="22"/>
                <w:szCs w:val="22"/>
              </w:rPr>
            </w:pPr>
            <w:r w:rsidDel="00000000" w:rsidR="00000000" w:rsidRPr="00000000">
              <w:rPr>
                <w:b w:val="1"/>
                <w:sz w:val="22"/>
                <w:szCs w:val="22"/>
                <w:rtl w:val="0"/>
              </w:rPr>
              <w:t xml:space="preserve">2 Year Licence</w:t>
            </w:r>
          </w:p>
        </w:tc>
      </w:tr>
      <w:tr>
        <w:trPr>
          <w:cantSplit w:val="0"/>
          <w:trHeight w:val="598.18" w:hRule="atLeast"/>
          <w:tblHeader w:val="1"/>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E">
            <w:pPr>
              <w:spacing w:line="240" w:lineRule="auto"/>
              <w:ind w:left="0" w:firstLine="0"/>
              <w:jc w:val="center"/>
              <w:rPr>
                <w:sz w:val="22"/>
                <w:szCs w:val="22"/>
              </w:rPr>
            </w:pPr>
            <w:r w:rsidDel="00000000" w:rsidR="00000000" w:rsidRPr="00000000">
              <w:rPr>
                <w:sz w:val="22"/>
                <w:szCs w:val="22"/>
                <w:rtl w:val="0"/>
              </w:rPr>
              <w:t xml:space="preserve">251+ </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7F">
            <w:pPr>
              <w:spacing w:line="240" w:lineRule="auto"/>
              <w:ind w:left="0" w:firstLine="0"/>
              <w:jc w:val="center"/>
              <w:rPr>
                <w:sz w:val="22"/>
                <w:szCs w:val="22"/>
              </w:rPr>
            </w:pPr>
            <w:r w:rsidDel="00000000" w:rsidR="00000000" w:rsidRPr="00000000">
              <w:rPr>
                <w:sz w:val="22"/>
                <w:szCs w:val="22"/>
                <w:rtl w:val="0"/>
              </w:rPr>
              <w:t xml:space="preserve">P.O.A</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0">
            <w:pPr>
              <w:spacing w:line="240" w:lineRule="auto"/>
              <w:ind w:left="0" w:firstLine="0"/>
              <w:jc w:val="center"/>
              <w:rPr>
                <w:sz w:val="22"/>
                <w:szCs w:val="22"/>
              </w:rPr>
            </w:pPr>
            <w:r w:rsidDel="00000000" w:rsidR="00000000" w:rsidRPr="00000000">
              <w:rPr>
                <w:sz w:val="22"/>
                <w:szCs w:val="22"/>
                <w:rtl w:val="0"/>
              </w:rPr>
              <w:t xml:space="preserve">P.O.A</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1">
            <w:pPr>
              <w:spacing w:line="240" w:lineRule="auto"/>
              <w:ind w:left="0" w:firstLine="0"/>
              <w:jc w:val="center"/>
              <w:rPr>
                <w:sz w:val="22"/>
                <w:szCs w:val="22"/>
              </w:rPr>
            </w:pPr>
            <w:r w:rsidDel="00000000" w:rsidR="00000000" w:rsidRPr="00000000">
              <w:rPr>
                <w:sz w:val="22"/>
                <w:szCs w:val="22"/>
                <w:rtl w:val="0"/>
              </w:rPr>
              <w:t xml:space="preserve">P.O.A</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2">
            <w:pPr>
              <w:spacing w:line="240" w:lineRule="auto"/>
              <w:ind w:left="0" w:firstLine="0"/>
              <w:jc w:val="center"/>
              <w:rPr>
                <w:sz w:val="22"/>
                <w:szCs w:val="22"/>
              </w:rPr>
            </w:pPr>
            <w:r w:rsidDel="00000000" w:rsidR="00000000" w:rsidRPr="00000000">
              <w:rPr>
                <w:sz w:val="22"/>
                <w:szCs w:val="22"/>
                <w:rtl w:val="0"/>
              </w:rPr>
              <w:t xml:space="preserve">P.O.A</w:t>
            </w:r>
          </w:p>
        </w:tc>
      </w:tr>
      <w:tr>
        <w:trPr>
          <w:cantSplit w:val="0"/>
          <w:trHeight w:val="643.18" w:hRule="atLeast"/>
          <w:tblHeader w:val="1"/>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3">
            <w:pPr>
              <w:spacing w:line="240" w:lineRule="auto"/>
              <w:ind w:left="0" w:firstLine="0"/>
              <w:jc w:val="center"/>
              <w:rPr>
                <w:sz w:val="22"/>
                <w:szCs w:val="22"/>
              </w:rPr>
            </w:pPr>
            <w:r w:rsidDel="00000000" w:rsidR="00000000" w:rsidRPr="00000000">
              <w:rPr>
                <w:sz w:val="22"/>
                <w:szCs w:val="22"/>
                <w:rtl w:val="0"/>
              </w:rPr>
              <w:t xml:space="preserve">201 - 250</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4">
            <w:pPr>
              <w:spacing w:line="240" w:lineRule="auto"/>
              <w:ind w:left="0" w:firstLine="0"/>
              <w:jc w:val="center"/>
              <w:rPr>
                <w:sz w:val="22"/>
                <w:szCs w:val="22"/>
              </w:rPr>
            </w:pPr>
            <w:r w:rsidDel="00000000" w:rsidR="00000000" w:rsidRPr="00000000">
              <w:rPr>
                <w:sz w:val="22"/>
                <w:szCs w:val="22"/>
                <w:rtl w:val="0"/>
              </w:rPr>
              <w:t xml:space="preserve">$6,700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5">
            <w:pPr>
              <w:spacing w:line="240" w:lineRule="auto"/>
              <w:ind w:left="0" w:firstLine="0"/>
              <w:jc w:val="center"/>
              <w:rPr>
                <w:sz w:val="22"/>
                <w:szCs w:val="22"/>
              </w:rPr>
            </w:pPr>
            <w:r w:rsidDel="00000000" w:rsidR="00000000" w:rsidRPr="00000000">
              <w:rPr>
                <w:sz w:val="22"/>
                <w:szCs w:val="22"/>
                <w:rtl w:val="0"/>
              </w:rPr>
              <w:t xml:space="preserve">$8,900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6">
            <w:pPr>
              <w:spacing w:line="240" w:lineRule="auto"/>
              <w:ind w:left="0" w:firstLine="0"/>
              <w:jc w:val="center"/>
              <w:rPr>
                <w:sz w:val="22"/>
                <w:szCs w:val="22"/>
              </w:rPr>
            </w:pPr>
            <w:r w:rsidDel="00000000" w:rsidR="00000000" w:rsidRPr="00000000">
              <w:rPr>
                <w:sz w:val="22"/>
                <w:szCs w:val="22"/>
                <w:rtl w:val="0"/>
              </w:rPr>
              <w:t xml:space="preserve">$9,250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7">
            <w:pPr>
              <w:spacing w:line="240" w:lineRule="auto"/>
              <w:ind w:left="0" w:firstLine="0"/>
              <w:jc w:val="center"/>
              <w:rPr>
                <w:sz w:val="22"/>
                <w:szCs w:val="22"/>
              </w:rPr>
            </w:pPr>
            <w:r w:rsidDel="00000000" w:rsidR="00000000" w:rsidRPr="00000000">
              <w:rPr>
                <w:sz w:val="22"/>
                <w:szCs w:val="22"/>
                <w:rtl w:val="0"/>
              </w:rPr>
              <w:t xml:space="preserve">$11,300 per year</w:t>
            </w:r>
          </w:p>
        </w:tc>
      </w:tr>
      <w:tr>
        <w:trPr>
          <w:cantSplit w:val="0"/>
          <w:trHeight w:val="613.18"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8">
            <w:pPr>
              <w:spacing w:line="240" w:lineRule="auto"/>
              <w:ind w:left="0" w:firstLine="0"/>
              <w:jc w:val="center"/>
              <w:rPr>
                <w:sz w:val="22"/>
                <w:szCs w:val="22"/>
              </w:rPr>
            </w:pPr>
            <w:r w:rsidDel="00000000" w:rsidR="00000000" w:rsidRPr="00000000">
              <w:rPr>
                <w:sz w:val="22"/>
                <w:szCs w:val="22"/>
                <w:rtl w:val="0"/>
              </w:rPr>
              <w:t xml:space="preserve">151 - 200</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9">
            <w:pPr>
              <w:spacing w:line="240" w:lineRule="auto"/>
              <w:ind w:left="0" w:firstLine="0"/>
              <w:jc w:val="center"/>
              <w:rPr>
                <w:sz w:val="22"/>
                <w:szCs w:val="22"/>
              </w:rPr>
            </w:pPr>
            <w:r w:rsidDel="00000000" w:rsidR="00000000" w:rsidRPr="00000000">
              <w:rPr>
                <w:sz w:val="22"/>
                <w:szCs w:val="22"/>
                <w:rtl w:val="0"/>
              </w:rPr>
              <w:t xml:space="preserve">$5,650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A">
            <w:pPr>
              <w:spacing w:line="240" w:lineRule="auto"/>
              <w:ind w:left="0" w:firstLine="0"/>
              <w:jc w:val="center"/>
              <w:rPr>
                <w:sz w:val="22"/>
                <w:szCs w:val="22"/>
              </w:rPr>
            </w:pPr>
            <w:r w:rsidDel="00000000" w:rsidR="00000000" w:rsidRPr="00000000">
              <w:rPr>
                <w:sz w:val="22"/>
                <w:szCs w:val="22"/>
                <w:rtl w:val="0"/>
              </w:rPr>
              <w:t xml:space="preserve">$7,345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B">
            <w:pPr>
              <w:spacing w:line="240" w:lineRule="auto"/>
              <w:ind w:left="0" w:firstLine="0"/>
              <w:jc w:val="center"/>
              <w:rPr>
                <w:sz w:val="22"/>
                <w:szCs w:val="22"/>
              </w:rPr>
            </w:pPr>
            <w:r w:rsidDel="00000000" w:rsidR="00000000" w:rsidRPr="00000000">
              <w:rPr>
                <w:sz w:val="22"/>
                <w:szCs w:val="22"/>
                <w:rtl w:val="0"/>
              </w:rPr>
              <w:t xml:space="preserve">$7,900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C">
            <w:pPr>
              <w:spacing w:line="240" w:lineRule="auto"/>
              <w:ind w:left="0" w:firstLine="0"/>
              <w:jc w:val="center"/>
              <w:rPr>
                <w:sz w:val="22"/>
                <w:szCs w:val="22"/>
              </w:rPr>
            </w:pPr>
            <w:r w:rsidDel="00000000" w:rsidR="00000000" w:rsidRPr="00000000">
              <w:rPr>
                <w:sz w:val="22"/>
                <w:szCs w:val="22"/>
                <w:rtl w:val="0"/>
              </w:rPr>
              <w:t xml:space="preserve">$9,450 per year</w:t>
            </w:r>
          </w:p>
        </w:tc>
      </w:tr>
      <w:tr>
        <w:trPr>
          <w:cantSplit w:val="0"/>
          <w:trHeight w:val="628.18"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D">
            <w:pPr>
              <w:spacing w:line="240" w:lineRule="auto"/>
              <w:ind w:left="0" w:firstLine="0"/>
              <w:jc w:val="center"/>
              <w:rPr>
                <w:sz w:val="22"/>
                <w:szCs w:val="22"/>
              </w:rPr>
            </w:pPr>
            <w:r w:rsidDel="00000000" w:rsidR="00000000" w:rsidRPr="00000000">
              <w:rPr>
                <w:sz w:val="22"/>
                <w:szCs w:val="22"/>
                <w:rtl w:val="0"/>
              </w:rPr>
              <w:t xml:space="preserve">101 - 150</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E">
            <w:pPr>
              <w:spacing w:line="240" w:lineRule="auto"/>
              <w:ind w:left="0" w:firstLine="0"/>
              <w:jc w:val="center"/>
              <w:rPr>
                <w:sz w:val="22"/>
                <w:szCs w:val="22"/>
              </w:rPr>
            </w:pPr>
            <w:r w:rsidDel="00000000" w:rsidR="00000000" w:rsidRPr="00000000">
              <w:rPr>
                <w:sz w:val="22"/>
                <w:szCs w:val="22"/>
                <w:rtl w:val="0"/>
              </w:rPr>
              <w:t xml:space="preserve">$4,840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8F">
            <w:pPr>
              <w:spacing w:line="240" w:lineRule="auto"/>
              <w:ind w:left="0" w:firstLine="0"/>
              <w:jc w:val="center"/>
              <w:rPr>
                <w:sz w:val="22"/>
                <w:szCs w:val="22"/>
              </w:rPr>
            </w:pPr>
            <w:r w:rsidDel="00000000" w:rsidR="00000000" w:rsidRPr="00000000">
              <w:rPr>
                <w:sz w:val="22"/>
                <w:szCs w:val="22"/>
                <w:rtl w:val="0"/>
              </w:rPr>
              <w:t xml:space="preserve">$6,290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0">
            <w:pPr>
              <w:spacing w:line="240" w:lineRule="auto"/>
              <w:ind w:left="0" w:firstLine="0"/>
              <w:jc w:val="center"/>
              <w:rPr>
                <w:sz w:val="22"/>
                <w:szCs w:val="22"/>
              </w:rPr>
            </w:pPr>
            <w:r w:rsidDel="00000000" w:rsidR="00000000" w:rsidRPr="00000000">
              <w:rPr>
                <w:sz w:val="22"/>
                <w:szCs w:val="22"/>
                <w:rtl w:val="0"/>
              </w:rPr>
              <w:t xml:space="preserve">$6,775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1">
            <w:pPr>
              <w:spacing w:line="240" w:lineRule="auto"/>
              <w:ind w:left="0" w:firstLine="0"/>
              <w:jc w:val="center"/>
              <w:rPr>
                <w:sz w:val="22"/>
                <w:szCs w:val="22"/>
              </w:rPr>
            </w:pPr>
            <w:r w:rsidDel="00000000" w:rsidR="00000000" w:rsidRPr="00000000">
              <w:rPr>
                <w:sz w:val="22"/>
                <w:szCs w:val="22"/>
                <w:rtl w:val="0"/>
              </w:rPr>
              <w:t xml:space="preserve">$7,865 per year</w:t>
            </w:r>
          </w:p>
        </w:tc>
      </w:tr>
      <w:tr>
        <w:trPr>
          <w:cantSplit w:val="0"/>
          <w:trHeight w:val="628.18"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2">
            <w:pPr>
              <w:spacing w:line="240" w:lineRule="auto"/>
              <w:ind w:left="0" w:firstLine="0"/>
              <w:jc w:val="center"/>
              <w:rPr>
                <w:sz w:val="22"/>
                <w:szCs w:val="22"/>
              </w:rPr>
            </w:pPr>
            <w:r w:rsidDel="00000000" w:rsidR="00000000" w:rsidRPr="00000000">
              <w:rPr>
                <w:sz w:val="22"/>
                <w:szCs w:val="22"/>
                <w:rtl w:val="0"/>
              </w:rPr>
              <w:t xml:space="preserve">76 - 100</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3">
            <w:pPr>
              <w:spacing w:line="240" w:lineRule="auto"/>
              <w:ind w:left="0" w:firstLine="0"/>
              <w:jc w:val="center"/>
              <w:rPr>
                <w:sz w:val="22"/>
                <w:szCs w:val="22"/>
              </w:rPr>
            </w:pPr>
            <w:r w:rsidDel="00000000" w:rsidR="00000000" w:rsidRPr="00000000">
              <w:rPr>
                <w:sz w:val="22"/>
                <w:szCs w:val="22"/>
                <w:rtl w:val="0"/>
              </w:rPr>
              <w:t xml:space="preserve">$3,750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4">
            <w:pPr>
              <w:spacing w:line="240" w:lineRule="auto"/>
              <w:ind w:left="0" w:firstLine="0"/>
              <w:jc w:val="center"/>
              <w:rPr>
                <w:sz w:val="22"/>
                <w:szCs w:val="22"/>
              </w:rPr>
            </w:pPr>
            <w:r w:rsidDel="00000000" w:rsidR="00000000" w:rsidRPr="00000000">
              <w:rPr>
                <w:sz w:val="22"/>
                <w:szCs w:val="22"/>
                <w:rtl w:val="0"/>
              </w:rPr>
              <w:t xml:space="preserve">$4,900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5">
            <w:pPr>
              <w:spacing w:line="240" w:lineRule="auto"/>
              <w:ind w:left="0" w:firstLine="0"/>
              <w:jc w:val="center"/>
              <w:rPr>
                <w:sz w:val="22"/>
                <w:szCs w:val="22"/>
              </w:rPr>
            </w:pPr>
            <w:r w:rsidDel="00000000" w:rsidR="00000000" w:rsidRPr="00000000">
              <w:rPr>
                <w:sz w:val="22"/>
                <w:szCs w:val="22"/>
                <w:rtl w:val="0"/>
              </w:rPr>
              <w:t xml:space="preserve">$5,300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6">
            <w:pPr>
              <w:spacing w:line="240" w:lineRule="auto"/>
              <w:ind w:left="0" w:firstLine="0"/>
              <w:jc w:val="center"/>
              <w:rPr>
                <w:sz w:val="22"/>
                <w:szCs w:val="22"/>
              </w:rPr>
            </w:pPr>
            <w:r w:rsidDel="00000000" w:rsidR="00000000" w:rsidRPr="00000000">
              <w:rPr>
                <w:sz w:val="22"/>
                <w:szCs w:val="22"/>
                <w:rtl w:val="0"/>
              </w:rPr>
              <w:t xml:space="preserve">$6,250 per year</w:t>
            </w:r>
          </w:p>
        </w:tc>
      </w:tr>
      <w:tr>
        <w:trPr>
          <w:cantSplit w:val="0"/>
          <w:trHeight w:val="613.18"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7">
            <w:pPr>
              <w:spacing w:line="240" w:lineRule="auto"/>
              <w:ind w:left="0" w:firstLine="0"/>
              <w:jc w:val="center"/>
              <w:rPr>
                <w:sz w:val="22"/>
                <w:szCs w:val="22"/>
              </w:rPr>
            </w:pPr>
            <w:r w:rsidDel="00000000" w:rsidR="00000000" w:rsidRPr="00000000">
              <w:rPr>
                <w:sz w:val="22"/>
                <w:szCs w:val="22"/>
                <w:rtl w:val="0"/>
              </w:rPr>
              <w:t xml:space="preserve">51 - 75</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8">
            <w:pPr>
              <w:spacing w:line="240" w:lineRule="auto"/>
              <w:ind w:left="0" w:firstLine="0"/>
              <w:jc w:val="center"/>
              <w:rPr>
                <w:sz w:val="22"/>
                <w:szCs w:val="22"/>
              </w:rPr>
            </w:pPr>
            <w:r w:rsidDel="00000000" w:rsidR="00000000" w:rsidRPr="00000000">
              <w:rPr>
                <w:sz w:val="22"/>
                <w:szCs w:val="22"/>
                <w:rtl w:val="0"/>
              </w:rPr>
              <w:t xml:space="preserve">$3,200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9">
            <w:pPr>
              <w:spacing w:line="240" w:lineRule="auto"/>
              <w:ind w:left="0" w:firstLine="0"/>
              <w:jc w:val="center"/>
              <w:rPr>
                <w:sz w:val="22"/>
                <w:szCs w:val="22"/>
              </w:rPr>
            </w:pPr>
            <w:r w:rsidDel="00000000" w:rsidR="00000000" w:rsidRPr="00000000">
              <w:rPr>
                <w:sz w:val="22"/>
                <w:szCs w:val="22"/>
                <w:rtl w:val="0"/>
              </w:rPr>
              <w:t xml:space="preserve">$4,150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A">
            <w:pPr>
              <w:spacing w:line="240" w:lineRule="auto"/>
              <w:ind w:left="0" w:firstLine="0"/>
              <w:jc w:val="center"/>
              <w:rPr>
                <w:sz w:val="22"/>
                <w:szCs w:val="22"/>
              </w:rPr>
            </w:pPr>
            <w:r w:rsidDel="00000000" w:rsidR="00000000" w:rsidRPr="00000000">
              <w:rPr>
                <w:sz w:val="22"/>
                <w:szCs w:val="22"/>
                <w:rtl w:val="0"/>
              </w:rPr>
              <w:t xml:space="preserve">$4,500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B">
            <w:pPr>
              <w:spacing w:line="240" w:lineRule="auto"/>
              <w:ind w:left="0" w:firstLine="0"/>
              <w:jc w:val="center"/>
              <w:rPr>
                <w:sz w:val="22"/>
                <w:szCs w:val="22"/>
              </w:rPr>
            </w:pPr>
            <w:r w:rsidDel="00000000" w:rsidR="00000000" w:rsidRPr="00000000">
              <w:rPr>
                <w:sz w:val="22"/>
                <w:szCs w:val="22"/>
                <w:rtl w:val="0"/>
              </w:rPr>
              <w:t xml:space="preserve">$5,200 per year</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C">
            <w:pPr>
              <w:spacing w:line="240" w:lineRule="auto"/>
              <w:ind w:left="0" w:firstLine="0"/>
              <w:jc w:val="center"/>
              <w:rPr>
                <w:sz w:val="22"/>
                <w:szCs w:val="22"/>
              </w:rPr>
            </w:pPr>
            <w:r w:rsidDel="00000000" w:rsidR="00000000" w:rsidRPr="00000000">
              <w:rPr>
                <w:sz w:val="22"/>
                <w:szCs w:val="22"/>
                <w:rtl w:val="0"/>
              </w:rPr>
              <w:t xml:space="preserve">26 - 50</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D">
            <w:pPr>
              <w:spacing w:line="240" w:lineRule="auto"/>
              <w:ind w:left="0" w:firstLine="0"/>
              <w:jc w:val="center"/>
              <w:rPr>
                <w:sz w:val="22"/>
                <w:szCs w:val="22"/>
              </w:rPr>
            </w:pPr>
            <w:r w:rsidDel="00000000" w:rsidR="00000000" w:rsidRPr="00000000">
              <w:rPr>
                <w:sz w:val="22"/>
                <w:szCs w:val="22"/>
                <w:rtl w:val="0"/>
              </w:rPr>
              <w:t xml:space="preserve">$2,660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E">
            <w:pPr>
              <w:spacing w:line="240" w:lineRule="auto"/>
              <w:ind w:left="0" w:firstLine="0"/>
              <w:jc w:val="center"/>
              <w:rPr>
                <w:sz w:val="22"/>
                <w:szCs w:val="22"/>
              </w:rPr>
            </w:pPr>
            <w:r w:rsidDel="00000000" w:rsidR="00000000" w:rsidRPr="00000000">
              <w:rPr>
                <w:sz w:val="22"/>
                <w:szCs w:val="22"/>
                <w:rtl w:val="0"/>
              </w:rPr>
              <w:t xml:space="preserve">$3,460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9F">
            <w:pPr>
              <w:spacing w:line="240" w:lineRule="auto"/>
              <w:ind w:left="0" w:firstLine="0"/>
              <w:jc w:val="center"/>
              <w:rPr>
                <w:sz w:val="22"/>
                <w:szCs w:val="22"/>
              </w:rPr>
            </w:pPr>
            <w:r w:rsidDel="00000000" w:rsidR="00000000" w:rsidRPr="00000000">
              <w:rPr>
                <w:sz w:val="22"/>
                <w:szCs w:val="22"/>
                <w:rtl w:val="0"/>
              </w:rPr>
              <w:t xml:space="preserve">$3,730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0">
            <w:pPr>
              <w:spacing w:line="240" w:lineRule="auto"/>
              <w:ind w:left="0" w:firstLine="0"/>
              <w:jc w:val="center"/>
              <w:rPr>
                <w:sz w:val="22"/>
                <w:szCs w:val="22"/>
              </w:rPr>
            </w:pPr>
            <w:r w:rsidDel="00000000" w:rsidR="00000000" w:rsidRPr="00000000">
              <w:rPr>
                <w:sz w:val="22"/>
                <w:szCs w:val="22"/>
                <w:rtl w:val="0"/>
              </w:rPr>
              <w:t xml:space="preserve">$4,325 per year</w:t>
            </w:r>
          </w:p>
        </w:tc>
      </w:tr>
      <w:tr>
        <w:trPr>
          <w:cantSplit w:val="0"/>
          <w:trHeight w:val="553.18" w:hRule="atLeast"/>
          <w:tblHeader w:val="0"/>
        </w:trPr>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1">
            <w:pPr>
              <w:spacing w:line="240" w:lineRule="auto"/>
              <w:ind w:left="0" w:firstLine="0"/>
              <w:jc w:val="center"/>
              <w:rPr>
                <w:sz w:val="22"/>
                <w:szCs w:val="22"/>
              </w:rPr>
            </w:pPr>
            <w:r w:rsidDel="00000000" w:rsidR="00000000" w:rsidRPr="00000000">
              <w:rPr>
                <w:sz w:val="22"/>
                <w:szCs w:val="22"/>
                <w:rtl w:val="0"/>
              </w:rPr>
              <w:t xml:space="preserve">Up to 25</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2">
            <w:pPr>
              <w:spacing w:line="240" w:lineRule="auto"/>
              <w:ind w:left="0" w:firstLine="0"/>
              <w:jc w:val="center"/>
              <w:rPr>
                <w:sz w:val="22"/>
                <w:szCs w:val="22"/>
              </w:rPr>
            </w:pPr>
            <w:r w:rsidDel="00000000" w:rsidR="00000000" w:rsidRPr="00000000">
              <w:rPr>
                <w:sz w:val="22"/>
                <w:szCs w:val="22"/>
                <w:rtl w:val="0"/>
              </w:rPr>
              <w:t xml:space="preserve">$1,920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3">
            <w:pPr>
              <w:spacing w:line="240" w:lineRule="auto"/>
              <w:ind w:left="0" w:firstLine="0"/>
              <w:jc w:val="center"/>
              <w:rPr>
                <w:sz w:val="22"/>
                <w:szCs w:val="22"/>
              </w:rPr>
            </w:pPr>
            <w:r w:rsidDel="00000000" w:rsidR="00000000" w:rsidRPr="00000000">
              <w:rPr>
                <w:sz w:val="22"/>
                <w:szCs w:val="22"/>
                <w:rtl w:val="0"/>
              </w:rPr>
              <w:t xml:space="preserve">$2,650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4">
            <w:pPr>
              <w:spacing w:line="240" w:lineRule="auto"/>
              <w:ind w:left="0" w:firstLine="0"/>
              <w:jc w:val="center"/>
              <w:rPr>
                <w:sz w:val="22"/>
                <w:szCs w:val="22"/>
              </w:rPr>
            </w:pPr>
            <w:r w:rsidDel="00000000" w:rsidR="00000000" w:rsidRPr="00000000">
              <w:rPr>
                <w:sz w:val="22"/>
                <w:szCs w:val="22"/>
                <w:rtl w:val="0"/>
              </w:rPr>
              <w:t xml:space="preserve">$2,890 per year</w:t>
            </w:r>
          </w:p>
        </w:tc>
        <w:tc>
          <w:tcPr>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5">
            <w:pPr>
              <w:spacing w:line="240" w:lineRule="auto"/>
              <w:ind w:left="0" w:firstLine="0"/>
              <w:jc w:val="center"/>
              <w:rPr>
                <w:sz w:val="22"/>
                <w:szCs w:val="22"/>
              </w:rPr>
            </w:pPr>
            <w:r w:rsidDel="00000000" w:rsidR="00000000" w:rsidRPr="00000000">
              <w:rPr>
                <w:sz w:val="22"/>
                <w:szCs w:val="22"/>
                <w:rtl w:val="0"/>
              </w:rPr>
              <w:t xml:space="preserve">$3,435 per year</w:t>
            </w:r>
          </w:p>
        </w:tc>
      </w:tr>
      <w:tr>
        <w:trPr>
          <w:cantSplit w:val="0"/>
          <w:trHeight w:val="795" w:hRule="atLeast"/>
          <w:tblHeader w:val="0"/>
        </w:trPr>
        <w:tc>
          <w:tcPr>
            <w:gridSpan w:val="5"/>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6">
            <w:pPr>
              <w:spacing w:line="240" w:lineRule="auto"/>
              <w:ind w:left="0" w:firstLine="0"/>
              <w:jc w:val="center"/>
              <w:rPr>
                <w:sz w:val="22"/>
                <w:szCs w:val="22"/>
              </w:rPr>
            </w:pPr>
            <w:r w:rsidDel="00000000" w:rsidR="00000000" w:rsidRPr="00000000">
              <w:rPr>
                <w:sz w:val="22"/>
                <w:szCs w:val="22"/>
                <w:rtl w:val="0"/>
              </w:rPr>
              <w:t xml:space="preserve">Individual Licence: $300/user/year</w:t>
            </w:r>
          </w:p>
        </w:tc>
      </w:tr>
      <w:tr>
        <w:trPr>
          <w:cantSplit w:val="0"/>
          <w:trHeight w:val="1166.36" w:hRule="atLeast"/>
          <w:tblHeader w:val="0"/>
        </w:trPr>
        <w:tc>
          <w:tcPr>
            <w:gridSpan w:val="5"/>
            <w:tcBorders>
              <w:top w:color="cccccc" w:space="0" w:sz="6" w:val="single"/>
              <w:left w:color="cccccc" w:space="0" w:sz="6" w:val="single"/>
              <w:bottom w:color="cccccc" w:space="0" w:sz="6" w:val="single"/>
              <w:right w:color="cccccc" w:space="0" w:sz="6" w:val="single"/>
            </w:tcBorders>
            <w:tcMar>
              <w:top w:w="60.0" w:type="dxa"/>
              <w:left w:w="60.0" w:type="dxa"/>
              <w:bottom w:w="60.0" w:type="dxa"/>
              <w:right w:w="60.0" w:type="dxa"/>
            </w:tcMar>
            <w:vAlign w:val="center"/>
          </w:tcPr>
          <w:p w:rsidR="00000000" w:rsidDel="00000000" w:rsidP="00000000" w:rsidRDefault="00000000" w:rsidRPr="00000000" w14:paraId="000000AB">
            <w:pPr>
              <w:spacing w:line="240" w:lineRule="auto"/>
              <w:ind w:left="0" w:firstLine="0"/>
              <w:jc w:val="center"/>
              <w:rPr>
                <w:sz w:val="22"/>
                <w:szCs w:val="22"/>
              </w:rPr>
            </w:pPr>
            <w:r w:rsidDel="00000000" w:rsidR="00000000" w:rsidRPr="00000000">
              <w:rPr>
                <w:sz w:val="22"/>
                <w:szCs w:val="22"/>
                <w:rtl w:val="0"/>
              </w:rPr>
              <w:t xml:space="preserve">Price is per year and excludes GST. NDS Member discounts have been applied. </w:t>
            </w:r>
          </w:p>
          <w:p w:rsidR="00000000" w:rsidDel="00000000" w:rsidP="00000000" w:rsidRDefault="00000000" w:rsidRPr="00000000" w14:paraId="000000AC">
            <w:pPr>
              <w:spacing w:line="240" w:lineRule="auto"/>
              <w:ind w:left="0" w:firstLine="0"/>
              <w:jc w:val="center"/>
              <w:rPr>
                <w:sz w:val="22"/>
                <w:szCs w:val="22"/>
              </w:rPr>
            </w:pPr>
            <w:r w:rsidDel="00000000" w:rsidR="00000000" w:rsidRPr="00000000">
              <w:rPr>
                <w:sz w:val="22"/>
                <w:szCs w:val="22"/>
                <w:rtl w:val="0"/>
              </w:rPr>
              <w:t xml:space="preserve">Price from 1st July 2023. </w:t>
            </w:r>
          </w:p>
        </w:tc>
      </w:tr>
    </w:tbl>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720" w:firstLine="450"/>
        <w:rPr/>
      </w:pPr>
      <w:r w:rsidDel="00000000" w:rsidR="00000000" w:rsidRPr="00000000">
        <w:rPr>
          <w:rtl w:val="0"/>
        </w:rPr>
      </w:r>
    </w:p>
    <w:p w:rsidR="00000000" w:rsidDel="00000000" w:rsidP="00000000" w:rsidRDefault="00000000" w:rsidRPr="00000000" w14:paraId="000000B4">
      <w:pPr>
        <w:ind w:left="360" w:firstLine="0"/>
        <w:rPr/>
      </w:pPr>
      <w:r w:rsidDel="00000000" w:rsidR="00000000" w:rsidRPr="00000000">
        <w:br w:type="page"/>
      </w:r>
      <w:r w:rsidDel="00000000" w:rsidR="00000000" w:rsidRPr="00000000">
        <w:rPr>
          <w:rtl w:val="0"/>
        </w:rPr>
      </w:r>
    </w:p>
    <w:p w:rsidR="00000000" w:rsidDel="00000000" w:rsidP="00000000" w:rsidRDefault="00000000" w:rsidRPr="00000000" w14:paraId="000000B5">
      <w:pPr>
        <w:jc w:val="center"/>
        <w:rPr>
          <w:rFonts w:ascii="Arial" w:cs="Arial" w:eastAsia="Arial" w:hAnsi="Arial"/>
        </w:rPr>
      </w:pPr>
      <w:r w:rsidDel="00000000" w:rsidR="00000000" w:rsidRPr="00000000">
        <w:rPr>
          <w:rtl w:val="0"/>
        </w:rPr>
      </w:r>
    </w:p>
    <w:p w:rsidR="00000000" w:rsidDel="00000000" w:rsidP="00000000" w:rsidRDefault="00000000" w:rsidRPr="00000000" w14:paraId="000000B6">
      <w:pPr>
        <w:jc w:val="center"/>
        <w:rPr>
          <w:rFonts w:ascii="Arial" w:cs="Arial" w:eastAsia="Arial" w:hAnsi="Arial"/>
        </w:rPr>
      </w:pPr>
      <w:r w:rsidDel="00000000" w:rsidR="00000000" w:rsidRPr="00000000">
        <w:rPr>
          <w:rtl w:val="0"/>
        </w:rPr>
      </w:r>
    </w:p>
    <w:p w:rsidR="00000000" w:rsidDel="00000000" w:rsidP="00000000" w:rsidRDefault="00000000" w:rsidRPr="00000000" w14:paraId="000000B7">
      <w:pPr>
        <w:jc w:val="center"/>
        <w:rPr>
          <w:rFonts w:ascii="Arial" w:cs="Arial" w:eastAsia="Arial" w:hAnsi="Arial"/>
        </w:rPr>
      </w:pPr>
      <w:r w:rsidDel="00000000" w:rsidR="00000000" w:rsidRPr="00000000">
        <w:rPr>
          <w:rtl w:val="0"/>
        </w:rPr>
      </w:r>
    </w:p>
    <w:p w:rsidR="00000000" w:rsidDel="00000000" w:rsidP="00000000" w:rsidRDefault="00000000" w:rsidRPr="00000000" w14:paraId="000000B8">
      <w:pPr>
        <w:jc w:val="center"/>
        <w:rPr>
          <w:rFonts w:ascii="Arial" w:cs="Arial" w:eastAsia="Arial" w:hAnsi="Arial"/>
        </w:rPr>
      </w:pPr>
      <w:r w:rsidDel="00000000" w:rsidR="00000000" w:rsidRPr="00000000">
        <w:rPr>
          <w:rtl w:val="0"/>
        </w:rPr>
      </w:r>
    </w:p>
    <w:p w:rsidR="00000000" w:rsidDel="00000000" w:rsidP="00000000" w:rsidRDefault="00000000" w:rsidRPr="00000000" w14:paraId="000000B9">
      <w:pPr>
        <w:jc w:val="center"/>
        <w:rPr>
          <w:rFonts w:ascii="Arial" w:cs="Arial" w:eastAsia="Arial" w:hAnsi="Arial"/>
        </w:rPr>
      </w:pPr>
      <w:r w:rsidDel="00000000" w:rsidR="00000000" w:rsidRPr="00000000">
        <w:rPr>
          <w:rtl w:val="0"/>
        </w:rPr>
      </w:r>
    </w:p>
    <w:p w:rsidR="00000000" w:rsidDel="00000000" w:rsidP="00000000" w:rsidRDefault="00000000" w:rsidRPr="00000000" w14:paraId="000000BA">
      <w:pPr>
        <w:jc w:val="center"/>
        <w:rPr>
          <w:rFonts w:ascii="Arial" w:cs="Arial" w:eastAsia="Arial" w:hAnsi="Arial"/>
        </w:rPr>
      </w:pPr>
      <w:r w:rsidDel="00000000" w:rsidR="00000000" w:rsidRPr="00000000">
        <w:rPr>
          <w:rtl w:val="0"/>
        </w:rPr>
      </w:r>
    </w:p>
    <w:p w:rsidR="00000000" w:rsidDel="00000000" w:rsidP="00000000" w:rsidRDefault="00000000" w:rsidRPr="00000000" w14:paraId="000000BB">
      <w:pPr>
        <w:jc w:val="center"/>
        <w:rPr>
          <w:rFonts w:ascii="Arial" w:cs="Arial" w:eastAsia="Arial" w:hAnsi="Arial"/>
        </w:rPr>
      </w:pPr>
      <w:r w:rsidDel="00000000" w:rsidR="00000000" w:rsidRPr="00000000">
        <w:rPr>
          <w:rtl w:val="0"/>
        </w:rPr>
      </w:r>
    </w:p>
    <w:p w:rsidR="00000000" w:rsidDel="00000000" w:rsidP="00000000" w:rsidRDefault="00000000" w:rsidRPr="00000000" w14:paraId="000000BC">
      <w:pPr>
        <w:jc w:val="center"/>
        <w:rPr>
          <w:rFonts w:ascii="Arial" w:cs="Arial" w:eastAsia="Arial" w:hAnsi="Arial"/>
        </w:rPr>
      </w:pPr>
      <w:r w:rsidDel="00000000" w:rsidR="00000000" w:rsidRPr="00000000">
        <w:rPr>
          <w:rtl w:val="0"/>
        </w:rPr>
      </w:r>
    </w:p>
    <w:p w:rsidR="00000000" w:rsidDel="00000000" w:rsidP="00000000" w:rsidRDefault="00000000" w:rsidRPr="00000000" w14:paraId="000000BD">
      <w:pPr>
        <w:jc w:val="center"/>
        <w:rPr>
          <w:rFonts w:ascii="Arial" w:cs="Arial" w:eastAsia="Arial" w:hAnsi="Arial"/>
        </w:rPr>
      </w:pPr>
      <w:r w:rsidDel="00000000" w:rsidR="00000000" w:rsidRPr="00000000">
        <w:rPr>
          <w:rtl w:val="0"/>
        </w:rPr>
      </w:r>
    </w:p>
    <w:p w:rsidR="00000000" w:rsidDel="00000000" w:rsidP="00000000" w:rsidRDefault="00000000" w:rsidRPr="00000000" w14:paraId="000000BE">
      <w:pPr>
        <w:jc w:val="center"/>
        <w:rPr>
          <w:rFonts w:ascii="Arial" w:cs="Arial" w:eastAsia="Arial" w:hAnsi="Arial"/>
        </w:rPr>
      </w:pPr>
      <w:r w:rsidDel="00000000" w:rsidR="00000000" w:rsidRPr="00000000">
        <w:rPr>
          <w:rtl w:val="0"/>
        </w:rPr>
      </w:r>
    </w:p>
    <w:p w:rsidR="00000000" w:rsidDel="00000000" w:rsidP="00000000" w:rsidRDefault="00000000" w:rsidRPr="00000000" w14:paraId="000000BF">
      <w:pPr>
        <w:jc w:val="center"/>
        <w:rPr>
          <w:rFonts w:ascii="Arial" w:cs="Arial" w:eastAsia="Arial" w:hAnsi="Arial"/>
        </w:rPr>
      </w:pPr>
      <w:r w:rsidDel="00000000" w:rsidR="00000000" w:rsidRPr="00000000">
        <w:rPr>
          <w:rtl w:val="0"/>
        </w:rPr>
      </w:r>
    </w:p>
    <w:p w:rsidR="00000000" w:rsidDel="00000000" w:rsidP="00000000" w:rsidRDefault="00000000" w:rsidRPr="00000000" w14:paraId="000000C0">
      <w:pPr>
        <w:jc w:val="center"/>
        <w:rPr>
          <w:rFonts w:ascii="Arial" w:cs="Arial" w:eastAsia="Arial" w:hAnsi="Arial"/>
        </w:rPr>
      </w:pPr>
      <w:r w:rsidDel="00000000" w:rsidR="00000000" w:rsidRPr="00000000">
        <w:rPr>
          <w:rtl w:val="0"/>
        </w:rPr>
      </w:r>
    </w:p>
    <w:p w:rsidR="00000000" w:rsidDel="00000000" w:rsidP="00000000" w:rsidRDefault="00000000" w:rsidRPr="00000000" w14:paraId="000000C1">
      <w:pPr>
        <w:jc w:val="center"/>
        <w:rPr>
          <w:rFonts w:ascii="Arial" w:cs="Arial" w:eastAsia="Arial" w:hAnsi="Arial"/>
        </w:rPr>
      </w:pPr>
      <w:r w:rsidDel="00000000" w:rsidR="00000000" w:rsidRPr="00000000">
        <w:rPr>
          <w:rtl w:val="0"/>
        </w:rPr>
      </w:r>
    </w:p>
    <w:p w:rsidR="00000000" w:rsidDel="00000000" w:rsidP="00000000" w:rsidRDefault="00000000" w:rsidRPr="00000000" w14:paraId="000000C2">
      <w:pPr>
        <w:jc w:val="center"/>
        <w:rPr>
          <w:rFonts w:ascii="Arial" w:cs="Arial" w:eastAsia="Arial" w:hAnsi="Arial"/>
        </w:rPr>
      </w:pPr>
      <w:r w:rsidDel="00000000" w:rsidR="00000000" w:rsidRPr="00000000">
        <w:rPr>
          <w:rtl w:val="0"/>
        </w:rPr>
      </w:r>
    </w:p>
    <w:p w:rsidR="00000000" w:rsidDel="00000000" w:rsidP="00000000" w:rsidRDefault="00000000" w:rsidRPr="00000000" w14:paraId="000000C3">
      <w:pPr>
        <w:jc w:val="center"/>
        <w:rPr>
          <w:rFonts w:ascii="Arial" w:cs="Arial" w:eastAsia="Arial" w:hAnsi="Arial"/>
        </w:rPr>
      </w:pPr>
      <w:r w:rsidDel="00000000" w:rsidR="00000000" w:rsidRPr="00000000">
        <w:rPr>
          <w:rtl w:val="0"/>
        </w:rPr>
      </w:r>
    </w:p>
    <w:p w:rsidR="00000000" w:rsidDel="00000000" w:rsidP="00000000" w:rsidRDefault="00000000" w:rsidRPr="00000000" w14:paraId="000000C4">
      <w:pPr>
        <w:jc w:val="center"/>
        <w:rPr>
          <w:rFonts w:ascii="Arial" w:cs="Arial" w:eastAsia="Arial" w:hAnsi="Arial"/>
        </w:rPr>
      </w:pPr>
      <w:r w:rsidDel="00000000" w:rsidR="00000000" w:rsidRPr="00000000">
        <w:rPr>
          <w:rtl w:val="0"/>
        </w:rPr>
      </w:r>
    </w:p>
    <w:p w:rsidR="00000000" w:rsidDel="00000000" w:rsidP="00000000" w:rsidRDefault="00000000" w:rsidRPr="00000000" w14:paraId="000000C5">
      <w:pPr>
        <w:jc w:val="center"/>
        <w:rPr>
          <w:rFonts w:ascii="Arial" w:cs="Arial" w:eastAsia="Arial" w:hAnsi="Arial"/>
        </w:rPr>
      </w:pPr>
      <w:r w:rsidDel="00000000" w:rsidR="00000000" w:rsidRPr="00000000">
        <w:rPr>
          <w:rtl w:val="0"/>
        </w:rPr>
      </w:r>
    </w:p>
    <w:p w:rsidR="00000000" w:rsidDel="00000000" w:rsidP="00000000" w:rsidRDefault="00000000" w:rsidRPr="00000000" w14:paraId="000000C6">
      <w:pPr>
        <w:jc w:val="center"/>
        <w:rPr>
          <w:rFonts w:ascii="Arial" w:cs="Arial" w:eastAsia="Arial" w:hAnsi="Arial"/>
        </w:rPr>
      </w:pPr>
      <w:r w:rsidDel="00000000" w:rsidR="00000000" w:rsidRPr="00000000">
        <w:rPr>
          <w:rtl w:val="0"/>
        </w:rPr>
      </w:r>
    </w:p>
    <w:p w:rsidR="00000000" w:rsidDel="00000000" w:rsidP="00000000" w:rsidRDefault="00000000" w:rsidRPr="00000000" w14:paraId="000000C7">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071563" cy="236579"/>
            <wp:effectExtent b="0" l="0" r="0" t="0"/>
            <wp:docPr id="4" name="image1.png"/>
            <a:graphic>
              <a:graphicData uri="http://schemas.openxmlformats.org/drawingml/2006/picture">
                <pic:pic>
                  <pic:nvPicPr>
                    <pic:cNvPr id="0" name="image1.png"/>
                    <pic:cNvPicPr preferRelativeResize="0"/>
                  </pic:nvPicPr>
                  <pic:blipFill>
                    <a:blip r:embed="rId6"/>
                    <a:srcRect b="324" l="0" r="0" t="324"/>
                    <a:stretch>
                      <a:fillRect/>
                    </a:stretch>
                  </pic:blipFill>
                  <pic:spPr>
                    <a:xfrm>
                      <a:off x="0" y="0"/>
                      <a:ext cx="1071563" cy="236579"/>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t xml:space="preserve">building exceptional communities through education</w:t>
      </w:r>
    </w:p>
    <w:p w:rsidR="00000000" w:rsidDel="00000000" w:rsidP="00000000" w:rsidRDefault="00000000" w:rsidRPr="00000000" w14:paraId="000000CA">
      <w:pPr>
        <w:jc w:val="cente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t xml:space="preserve">07 3114 2958  |  sales@etrainu.com  |  etrainu.com</w:t>
      </w:r>
    </w:p>
    <w:p w:rsidR="00000000" w:rsidDel="00000000" w:rsidP="00000000" w:rsidRDefault="00000000" w:rsidRPr="00000000" w14:paraId="000000CD">
      <w:pPr>
        <w:jc w:val="cente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0a676"/>
      <w:sz w:val="36"/>
      <w:szCs w:val="36"/>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ds@etrainu.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